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20B0" w14:textId="5E31D2FA" w:rsidR="003F1F5C" w:rsidRPr="003F1F5C" w:rsidRDefault="00236EAF" w:rsidP="00236EAF">
      <w:pPr>
        <w:shd w:val="clear" w:color="auto" w:fill="FFFFFF"/>
        <w:spacing w:before="300" w:after="150"/>
        <w:ind w:left="480"/>
        <w:jc w:val="center"/>
        <w:outlineLvl w:val="2"/>
        <w:rPr>
          <w:rFonts w:ascii="inherit" w:eastAsia="Times New Roman" w:hAnsi="inherit" w:cs="Arial"/>
          <w:color w:val="333333"/>
          <w:sz w:val="36"/>
          <w:szCs w:val="36"/>
        </w:rPr>
      </w:pPr>
      <w:r>
        <w:rPr>
          <w:rFonts w:ascii="inherit" w:eastAsia="Times New Roman" w:hAnsi="inherit" w:cs="Arial"/>
          <w:b/>
          <w:bCs/>
          <w:color w:val="333333"/>
          <w:sz w:val="36"/>
          <w:szCs w:val="36"/>
        </w:rPr>
        <w:t xml:space="preserve">#AU TOGETHER </w:t>
      </w:r>
      <w:r w:rsidR="003F1F5C" w:rsidRPr="003F1F5C">
        <w:rPr>
          <w:rFonts w:ascii="inherit" w:eastAsia="Times New Roman" w:hAnsi="inherit" w:cs="Arial"/>
          <w:b/>
          <w:bCs/>
          <w:color w:val="333333"/>
          <w:sz w:val="36"/>
          <w:szCs w:val="36"/>
        </w:rPr>
        <w:t>Recommendations</w:t>
      </w:r>
    </w:p>
    <w:p w14:paraId="6F8E0A54" w14:textId="77777777" w:rsidR="003F1F5C" w:rsidRPr="003F1F5C" w:rsidRDefault="003F1F5C" w:rsidP="003F1F5C">
      <w:pPr>
        <w:shd w:val="clear" w:color="auto" w:fill="FFFFFF"/>
        <w:spacing w:after="150"/>
        <w:ind w:left="480"/>
        <w:rPr>
          <w:rFonts w:ascii="Arial" w:eastAsia="Times New Roman" w:hAnsi="Arial" w:cs="Arial"/>
          <w:color w:val="333333"/>
        </w:rPr>
      </w:pPr>
      <w:r w:rsidRPr="003F1F5C">
        <w:rPr>
          <w:rFonts w:ascii="Arial" w:eastAsia="Times New Roman" w:hAnsi="Arial" w:cs="Arial"/>
          <w:color w:val="333333"/>
        </w:rPr>
        <w:t>The following recommendations and implementation suggestions will become part of our strategic plan so that every division, department, college/school and organization can take action. Other action items will be added as these are achieved. Implementation of the following goals will require the oversight of an Implementation Committee, to include representatives from the Steering Committee, as well as additional members of the Office of Diversity and Multicultural Affairs, students, faculty, and staff.</w:t>
      </w:r>
    </w:p>
    <w:p w14:paraId="372F253D" w14:textId="77777777" w:rsidR="003F1F5C" w:rsidRPr="003F1F5C" w:rsidRDefault="003F1F5C" w:rsidP="003F1F5C">
      <w:pPr>
        <w:shd w:val="clear" w:color="auto" w:fill="FFFFFF"/>
        <w:spacing w:after="150"/>
        <w:ind w:left="480"/>
        <w:rPr>
          <w:rFonts w:ascii="Arial" w:eastAsia="Times New Roman" w:hAnsi="Arial" w:cs="Arial"/>
          <w:color w:val="333333"/>
        </w:rPr>
      </w:pPr>
      <w:r w:rsidRPr="003F1F5C">
        <w:rPr>
          <w:rFonts w:ascii="Arial" w:eastAsia="Times New Roman" w:hAnsi="Arial" w:cs="Arial"/>
          <w:b/>
          <w:bCs/>
          <w:color w:val="333333"/>
        </w:rPr>
        <w:t>Engage all members of the Auburn Family in promoting and supporting a united and inclusive community by redefining inclusion and diversity as core institutional values.</w:t>
      </w:r>
    </w:p>
    <w:p w14:paraId="26B45E38"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Adopt a revised Auburn University inclusion and diversity statement, such as "</w:t>
      </w:r>
      <w:r w:rsidRPr="003F1F5C">
        <w:rPr>
          <w:rFonts w:ascii="Arial" w:eastAsia="Times New Roman" w:hAnsi="Arial" w:cs="Arial"/>
          <w:i/>
          <w:iCs/>
          <w:color w:val="333333"/>
        </w:rPr>
        <w:t>Auburn University will have an open, diverse and inclusive academic and social environment</w:t>
      </w:r>
      <w:r w:rsidRPr="003F1F5C">
        <w:rPr>
          <w:rFonts w:ascii="Arial" w:eastAsia="Times New Roman" w:hAnsi="Arial" w:cs="Arial"/>
          <w:color w:val="333333"/>
        </w:rPr>
        <w:t>," that articulates a core institutional expectation for the development of current and future initiatives and refocuses the University's emphasis on unity and diversity.</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Human Resources, Implementation Committee</w:t>
      </w:r>
      <w:r w:rsidRPr="003F1F5C">
        <w:rPr>
          <w:rFonts w:ascii="Arial" w:eastAsia="Times New Roman" w:hAnsi="Arial" w:cs="Arial"/>
          <w:color w:val="333333"/>
        </w:rPr>
        <w:br/>
      </w:r>
    </w:p>
    <w:p w14:paraId="708F41A3"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All Colleges, Schools, support units, and campus organizations should develop (or, where existing, revise), assess, and fully implement an inclusion and diversity plan. Plans should articulate individual unit needs, goals and objectives, and should be clearly visible and effectively communicated to all stakeholders. Common constructs addressed across all plans should include (1) an assessment of how inclusion and diversity efforts are defined and perceived, and (2) identification of barriers to the implementation of inclusion and diversity efforts within and outside of the unit and (3) diversity benchmarks with national and peer institutions. Annual plan updates should include a comprehensive report on actions and efforts to support inclusion and diversity strategies.</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Human Resources, Implementation Committee, Office of Diversity and Multicultural Affairs</w:t>
      </w:r>
      <w:r w:rsidRPr="003F1F5C">
        <w:rPr>
          <w:rFonts w:ascii="Arial" w:eastAsia="Times New Roman" w:hAnsi="Arial" w:cs="Arial"/>
          <w:color w:val="333333"/>
        </w:rPr>
        <w:br/>
      </w:r>
    </w:p>
    <w:p w14:paraId="42D60C5E"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All Colleges, Schools, and support units should identify and implement comprehensive academic and professional development opportunities designed to emphasize the value of equity, inclusion, and diversity for all students, faculty, and staff. Programs should emphasize the academic and cultural benefits of these values for both the unit and institution.</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w:t>
      </w:r>
      <w:r w:rsidRPr="003F1F5C">
        <w:rPr>
          <w:rFonts w:ascii="Arial" w:eastAsia="Times New Roman" w:hAnsi="Arial" w:cs="Arial"/>
          <w:color w:val="333333"/>
        </w:rPr>
        <w:br/>
      </w:r>
      <w:r w:rsidRPr="003F1F5C">
        <w:rPr>
          <w:rFonts w:ascii="Arial" w:eastAsia="Times New Roman" w:hAnsi="Arial" w:cs="Arial"/>
          <w:color w:val="333333"/>
        </w:rPr>
        <w:br/>
      </w:r>
      <w:r w:rsidRPr="003F1F5C">
        <w:rPr>
          <w:rFonts w:ascii="Arial" w:eastAsia="Times New Roman" w:hAnsi="Arial" w:cs="Arial"/>
          <w:b/>
          <w:bCs/>
          <w:color w:val="333333"/>
        </w:rPr>
        <w:t xml:space="preserve">Implement programs, policies and practices that support a culture of unity, </w:t>
      </w:r>
      <w:r w:rsidRPr="003F1F5C">
        <w:rPr>
          <w:rFonts w:ascii="Arial" w:eastAsia="Times New Roman" w:hAnsi="Arial" w:cs="Arial"/>
          <w:b/>
          <w:bCs/>
          <w:color w:val="333333"/>
        </w:rPr>
        <w:lastRenderedPageBreak/>
        <w:t>with an emphasis on the recruitment and retention of students, faculty, and staff.</w:t>
      </w:r>
      <w:r w:rsidRPr="003F1F5C">
        <w:rPr>
          <w:rFonts w:ascii="Arial" w:eastAsia="Times New Roman" w:hAnsi="Arial" w:cs="Arial"/>
          <w:color w:val="333333"/>
        </w:rPr>
        <w:br/>
      </w:r>
    </w:p>
    <w:p w14:paraId="28A53942"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Each College, School, and Unit should articulate, implement, and assess clear recruitment and retention strategies to increase the diversity of students and faculty.</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 Office of Admissions, Graduate School, Human Resources</w:t>
      </w:r>
      <w:r w:rsidRPr="003F1F5C">
        <w:rPr>
          <w:rFonts w:ascii="Arial" w:eastAsia="Times New Roman" w:hAnsi="Arial" w:cs="Arial"/>
          <w:color w:val="333333"/>
        </w:rPr>
        <w:br/>
      </w:r>
    </w:p>
    <w:p w14:paraId="65925AE9"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Develop, adjust, and refine institutional recruitment strategies designed to attract and build a more diverse student body. Increased engagement with middle and high schools, as well as two-year colleges and HBCUs should be a priority.</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 Office of Admissions, Office of Diversity and Multicultural Affairs</w:t>
      </w:r>
      <w:r w:rsidRPr="003F1F5C">
        <w:rPr>
          <w:rFonts w:ascii="Arial" w:eastAsia="Times New Roman" w:hAnsi="Arial" w:cs="Arial"/>
          <w:color w:val="333333"/>
        </w:rPr>
        <w:br/>
      </w:r>
    </w:p>
    <w:p w14:paraId="3AB696DA"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Redirect university financial support to provide increased, need-based scholarship opportunities.</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 Office of Admissions, Office of Development</w:t>
      </w:r>
      <w:r w:rsidRPr="003F1F5C">
        <w:rPr>
          <w:rFonts w:ascii="Arial" w:eastAsia="Times New Roman" w:hAnsi="Arial" w:cs="Arial"/>
          <w:color w:val="333333"/>
        </w:rPr>
        <w:br/>
      </w:r>
    </w:p>
    <w:p w14:paraId="09C60CDB"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Strategically increase the number of women and underrepresented faculty across all levels, with an emphasis on transitioning to administrative levels.</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 Deans</w:t>
      </w:r>
      <w:r w:rsidRPr="003F1F5C">
        <w:rPr>
          <w:rFonts w:ascii="Arial" w:eastAsia="Times New Roman" w:hAnsi="Arial" w:cs="Arial"/>
          <w:color w:val="333333"/>
        </w:rPr>
        <w:br/>
      </w:r>
    </w:p>
    <w:p w14:paraId="0DE7D101"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Incorporate the diversity history of Auburn University into new student, faculty, and employee orientations and strengthen institutional themes of diversity and equity.</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 Human Resources, FYE</w:t>
      </w:r>
      <w:r w:rsidRPr="003F1F5C">
        <w:rPr>
          <w:rFonts w:ascii="Arial" w:eastAsia="Times New Roman" w:hAnsi="Arial" w:cs="Arial"/>
          <w:color w:val="333333"/>
        </w:rPr>
        <w:br/>
      </w:r>
    </w:p>
    <w:p w14:paraId="1149C39F"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Require all Search Firms and Search Committees to include diversity (physical, cognitive, attitudinal) in top qualified candidate pools.</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 Human Resources, Deans</w:t>
      </w:r>
      <w:r w:rsidRPr="003F1F5C">
        <w:rPr>
          <w:rFonts w:ascii="Arial" w:eastAsia="Times New Roman" w:hAnsi="Arial" w:cs="Arial"/>
          <w:color w:val="333333"/>
        </w:rPr>
        <w:br/>
      </w:r>
    </w:p>
    <w:p w14:paraId="55E25D56"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Implement the recommendations of the mental health task force, including hiring diverse counselors and enabling "walk-in" based scheduling.</w:t>
      </w:r>
      <w:r w:rsidRPr="003F1F5C">
        <w:rPr>
          <w:rFonts w:ascii="Arial" w:eastAsia="Times New Roman" w:hAnsi="Arial" w:cs="Arial"/>
          <w:color w:val="333333"/>
        </w:rPr>
        <w:br/>
      </w:r>
      <w:r w:rsidRPr="003F1F5C">
        <w:rPr>
          <w:rFonts w:ascii="Arial" w:eastAsia="Times New Roman" w:hAnsi="Arial" w:cs="Arial"/>
          <w:color w:val="333333"/>
        </w:rPr>
        <w:br/>
        <w:t>Responsible Lead Unit(s): Division of Student Affairs</w:t>
      </w:r>
      <w:r w:rsidRPr="003F1F5C">
        <w:rPr>
          <w:rFonts w:ascii="Arial" w:eastAsia="Times New Roman" w:hAnsi="Arial" w:cs="Arial"/>
          <w:color w:val="333333"/>
        </w:rPr>
        <w:br/>
      </w:r>
      <w:r w:rsidRPr="003F1F5C">
        <w:rPr>
          <w:rFonts w:ascii="Arial" w:eastAsia="Times New Roman" w:hAnsi="Arial" w:cs="Arial"/>
          <w:color w:val="333333"/>
        </w:rPr>
        <w:br/>
      </w:r>
      <w:r w:rsidRPr="003F1F5C">
        <w:rPr>
          <w:rFonts w:ascii="Arial" w:eastAsia="Times New Roman" w:hAnsi="Arial" w:cs="Arial"/>
          <w:b/>
          <w:bCs/>
          <w:color w:val="333333"/>
        </w:rPr>
        <w:t xml:space="preserve">Review existing policies, practices, and organizational structures to ensure </w:t>
      </w:r>
      <w:r w:rsidRPr="003F1F5C">
        <w:rPr>
          <w:rFonts w:ascii="Arial" w:eastAsia="Times New Roman" w:hAnsi="Arial" w:cs="Arial"/>
          <w:b/>
          <w:bCs/>
          <w:color w:val="333333"/>
        </w:rPr>
        <w:lastRenderedPageBreak/>
        <w:t>the culture is inclusive.</w:t>
      </w:r>
      <w:r w:rsidRPr="003F1F5C">
        <w:rPr>
          <w:rFonts w:ascii="Arial" w:eastAsia="Times New Roman" w:hAnsi="Arial" w:cs="Arial"/>
          <w:color w:val="333333"/>
        </w:rPr>
        <w:br/>
      </w:r>
    </w:p>
    <w:p w14:paraId="68239D62"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 xml:space="preserve">Place a strategic emphasis on increasing awareness of bias-related issues through professional development and educational opportunities, highlighting individual behaviors and unit policies/procedures that imply bias. Enhance methods for reporting, responding to and preventing bias-related incidents (including </w:t>
      </w:r>
      <w:proofErr w:type="spellStart"/>
      <w:r w:rsidRPr="003F1F5C">
        <w:rPr>
          <w:rFonts w:ascii="Arial" w:eastAsia="Times New Roman" w:hAnsi="Arial" w:cs="Arial"/>
          <w:color w:val="333333"/>
        </w:rPr>
        <w:t>microagressions</w:t>
      </w:r>
      <w:proofErr w:type="spellEnd"/>
      <w:r w:rsidRPr="003F1F5C">
        <w:rPr>
          <w:rFonts w:ascii="Arial" w:eastAsia="Times New Roman" w:hAnsi="Arial" w:cs="Arial"/>
          <w:color w:val="333333"/>
        </w:rPr>
        <w:t>) at individual, unit, and institutional levels.</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Human Resources, Implementation Committee, Division of Student Affairs</w:t>
      </w:r>
      <w:r w:rsidRPr="003F1F5C">
        <w:rPr>
          <w:rFonts w:ascii="Arial" w:eastAsia="Times New Roman" w:hAnsi="Arial" w:cs="Arial"/>
          <w:color w:val="333333"/>
        </w:rPr>
        <w:br/>
      </w:r>
    </w:p>
    <w:p w14:paraId="39599D15"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Establish expectations and implement performance evaluation tools for supervisors and departmental leaders related to harassment and discrimination, and include these metrics in annual employee performance reviews. Implement programs for all employees with supervisory or administrator positions.</w:t>
      </w:r>
      <w:r w:rsidRPr="003F1F5C">
        <w:rPr>
          <w:rFonts w:ascii="Arial" w:eastAsia="Times New Roman" w:hAnsi="Arial" w:cs="Arial"/>
          <w:color w:val="333333"/>
        </w:rPr>
        <w:br/>
      </w:r>
      <w:r w:rsidRPr="003F1F5C">
        <w:rPr>
          <w:rFonts w:ascii="Arial" w:eastAsia="Times New Roman" w:hAnsi="Arial" w:cs="Arial"/>
          <w:color w:val="333333"/>
        </w:rPr>
        <w:br/>
        <w:t>Responsible Lead Unit(s): Provost, Human Resources, Supervisors, Deans, Department Heads/Chairs</w:t>
      </w:r>
      <w:r w:rsidRPr="003F1F5C">
        <w:rPr>
          <w:rFonts w:ascii="Arial" w:eastAsia="Times New Roman" w:hAnsi="Arial" w:cs="Arial"/>
          <w:color w:val="333333"/>
        </w:rPr>
        <w:br/>
      </w:r>
    </w:p>
    <w:p w14:paraId="3DEBF85C"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Publicly acknowledge exemplary practices, programs, and policies in departments and colleges that prove to be effective in recruiting and retention or underrepresented students and faculty via newly created Inclusion Excellence Awards.</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w:t>
      </w:r>
      <w:r w:rsidRPr="003F1F5C">
        <w:rPr>
          <w:rFonts w:ascii="Arial" w:eastAsia="Times New Roman" w:hAnsi="Arial" w:cs="Arial"/>
          <w:color w:val="333333"/>
        </w:rPr>
        <w:br/>
      </w:r>
    </w:p>
    <w:p w14:paraId="20A3B113"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Establish Campus Climate Grants to support programs or activities with a focus on creating and sustaining a healthy campus climate at Auburn University by assisting student organizations with programming efforts that speak to campus climate, where issues of ability status, age, ethnicity, gender, national origin, native language, race, religion, sexual orientation, globalization, and socioeconomic background may have caused students, staff, or faculty to not feel welcomed, supported, included, and/or valued by the campus community. The goal is to encourage cross cultural collaboration by supporting organizations, departments, or units that work with someone that is not considered an established partner.</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w:t>
      </w:r>
      <w:r w:rsidRPr="003F1F5C">
        <w:rPr>
          <w:rFonts w:ascii="Arial" w:eastAsia="Times New Roman" w:hAnsi="Arial" w:cs="Arial"/>
          <w:color w:val="333333"/>
        </w:rPr>
        <w:br/>
      </w:r>
    </w:p>
    <w:p w14:paraId="42CCDC9A"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Enhance the services for students with disabilities assuring that all buildings on campus are accessible and contain the necessary technology and learning needs assistance, access doors, ramps &amp; parking.</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Office of Accessibility</w:t>
      </w:r>
      <w:r w:rsidRPr="003F1F5C">
        <w:rPr>
          <w:rFonts w:ascii="Arial" w:eastAsia="Times New Roman" w:hAnsi="Arial" w:cs="Arial"/>
          <w:color w:val="333333"/>
        </w:rPr>
        <w:br/>
      </w:r>
    </w:p>
    <w:p w14:paraId="4837CA59"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Increase dedicated and shared physical spaces where diverse and inclusive activities, meetings, conversations and experiences are facilitated and encouraged.</w:t>
      </w:r>
      <w:r w:rsidRPr="003F1F5C">
        <w:rPr>
          <w:rFonts w:ascii="Arial" w:eastAsia="Times New Roman" w:hAnsi="Arial" w:cs="Arial"/>
          <w:color w:val="333333"/>
        </w:rPr>
        <w:br/>
      </w:r>
      <w:r w:rsidRPr="003F1F5C">
        <w:rPr>
          <w:rFonts w:ascii="Arial" w:eastAsia="Times New Roman" w:hAnsi="Arial" w:cs="Arial"/>
          <w:color w:val="333333"/>
        </w:rPr>
        <w:lastRenderedPageBreak/>
        <w:br/>
        <w:t>Responsible Lead Unit(s): Provost's Office, Implementation Committee, Division of Student Affairs, Office of Diversity and Multicultural Affairs, University Facilities</w:t>
      </w:r>
      <w:r w:rsidRPr="003F1F5C">
        <w:rPr>
          <w:rFonts w:ascii="Arial" w:eastAsia="Times New Roman" w:hAnsi="Arial" w:cs="Arial"/>
          <w:color w:val="333333"/>
        </w:rPr>
        <w:br/>
      </w:r>
    </w:p>
    <w:p w14:paraId="1F5AA056" w14:textId="77777777" w:rsidR="003F1F5C" w:rsidRPr="003F1F5C" w:rsidRDefault="003F1F5C" w:rsidP="003F1F5C">
      <w:pPr>
        <w:numPr>
          <w:ilvl w:val="0"/>
          <w:numId w:val="1"/>
        </w:numPr>
        <w:shd w:val="clear" w:color="auto" w:fill="FFFFFF"/>
        <w:spacing w:before="100" w:beforeAutospacing="1" w:after="100" w:afterAutospacing="1"/>
        <w:ind w:left="480"/>
        <w:rPr>
          <w:rFonts w:ascii="Arial" w:eastAsia="Times New Roman" w:hAnsi="Arial" w:cs="Arial"/>
          <w:color w:val="333333"/>
        </w:rPr>
      </w:pPr>
      <w:r w:rsidRPr="003F1F5C">
        <w:rPr>
          <w:rFonts w:ascii="Arial" w:eastAsia="Times New Roman" w:hAnsi="Arial" w:cs="Arial"/>
          <w:color w:val="333333"/>
        </w:rPr>
        <w:t>Encourage organizations and individual students, faculty, and staff to consider how existing practices and physical spaces, such as offices and meeting locations, communicate openness and inclusivity.</w:t>
      </w:r>
      <w:r w:rsidRPr="003F1F5C">
        <w:rPr>
          <w:rFonts w:ascii="Arial" w:eastAsia="Times New Roman" w:hAnsi="Arial" w:cs="Arial"/>
          <w:color w:val="333333"/>
        </w:rPr>
        <w:br/>
      </w:r>
      <w:r w:rsidRPr="003F1F5C">
        <w:rPr>
          <w:rFonts w:ascii="Arial" w:eastAsia="Times New Roman" w:hAnsi="Arial" w:cs="Arial"/>
          <w:color w:val="333333"/>
        </w:rPr>
        <w:br/>
        <w:t>Responsible Lead Unit(s): Provost's Office, Implementation Committee</w:t>
      </w:r>
    </w:p>
    <w:p w14:paraId="72C5BB36" w14:textId="77777777" w:rsidR="003F1F5C" w:rsidRPr="003F1F5C" w:rsidRDefault="003F1F5C" w:rsidP="003F1F5C">
      <w:pPr>
        <w:rPr>
          <w:rFonts w:ascii="Arial" w:eastAsia="Times New Roman" w:hAnsi="Arial" w:cs="Arial"/>
          <w:color w:val="FFFFFF"/>
          <w:sz w:val="18"/>
          <w:szCs w:val="18"/>
        </w:rPr>
      </w:pPr>
    </w:p>
    <w:p w14:paraId="528B6E2A" w14:textId="77777777" w:rsidR="00BA6893" w:rsidRDefault="00BA6893"/>
    <w:sectPr w:rsidR="00BA6893" w:rsidSect="002D3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954FC"/>
    <w:multiLevelType w:val="multilevel"/>
    <w:tmpl w:val="3266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5C"/>
    <w:rsid w:val="000F52A0"/>
    <w:rsid w:val="00236EAF"/>
    <w:rsid w:val="002D3790"/>
    <w:rsid w:val="003651F0"/>
    <w:rsid w:val="003F1F5C"/>
    <w:rsid w:val="00BA6893"/>
    <w:rsid w:val="00F5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0830C"/>
  <w14:defaultImageDpi w14:val="32767"/>
  <w15:chartTrackingRefBased/>
  <w15:docId w15:val="{E154E52A-7372-3B40-ABBF-6E35E6E5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1F5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F5C"/>
    <w:rPr>
      <w:rFonts w:ascii="Times New Roman" w:eastAsia="Times New Roman" w:hAnsi="Times New Roman" w:cs="Times New Roman"/>
      <w:b/>
      <w:bCs/>
      <w:sz w:val="27"/>
      <w:szCs w:val="27"/>
    </w:rPr>
  </w:style>
  <w:style w:type="character" w:styleId="Strong">
    <w:name w:val="Strong"/>
    <w:basedOn w:val="DefaultParagraphFont"/>
    <w:uiPriority w:val="22"/>
    <w:qFormat/>
    <w:rsid w:val="003F1F5C"/>
    <w:rPr>
      <w:b/>
      <w:bCs/>
    </w:rPr>
  </w:style>
  <w:style w:type="paragraph" w:styleId="NormalWeb">
    <w:name w:val="Normal (Web)"/>
    <w:basedOn w:val="Normal"/>
    <w:uiPriority w:val="99"/>
    <w:semiHidden/>
    <w:unhideWhenUsed/>
    <w:rsid w:val="003F1F5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F1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108326">
      <w:bodyDiv w:val="1"/>
      <w:marLeft w:val="0"/>
      <w:marRight w:val="0"/>
      <w:marTop w:val="0"/>
      <w:marBottom w:val="0"/>
      <w:divBdr>
        <w:top w:val="none" w:sz="0" w:space="0" w:color="auto"/>
        <w:left w:val="none" w:sz="0" w:space="0" w:color="auto"/>
        <w:bottom w:val="none" w:sz="0" w:space="0" w:color="auto"/>
        <w:right w:val="none" w:sz="0" w:space="0" w:color="auto"/>
      </w:divBdr>
      <w:divsChild>
        <w:div w:id="1594631661">
          <w:marLeft w:val="-225"/>
          <w:marRight w:val="-225"/>
          <w:marTop w:val="0"/>
          <w:marBottom w:val="150"/>
          <w:divBdr>
            <w:top w:val="none" w:sz="0" w:space="0" w:color="auto"/>
            <w:left w:val="none" w:sz="0" w:space="0" w:color="auto"/>
            <w:bottom w:val="none" w:sz="0" w:space="0" w:color="auto"/>
            <w:right w:val="none" w:sz="0" w:space="0" w:color="auto"/>
          </w:divBdr>
          <w:divsChild>
            <w:div w:id="344400294">
              <w:marLeft w:val="-15"/>
              <w:marRight w:val="0"/>
              <w:marTop w:val="0"/>
              <w:marBottom w:val="0"/>
              <w:divBdr>
                <w:top w:val="none" w:sz="0" w:space="0" w:color="auto"/>
                <w:left w:val="single" w:sz="6" w:space="11" w:color="D7D7D7"/>
                <w:bottom w:val="none" w:sz="0" w:space="0" w:color="auto"/>
                <w:right w:val="none" w:sz="0" w:space="0" w:color="auto"/>
              </w:divBdr>
              <w:divsChild>
                <w:div w:id="20640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4630">
          <w:marLeft w:val="-225"/>
          <w:marRight w:val="-225"/>
          <w:marTop w:val="0"/>
          <w:marBottom w:val="0"/>
          <w:divBdr>
            <w:top w:val="none" w:sz="0" w:space="0" w:color="auto"/>
            <w:left w:val="none" w:sz="0" w:space="0" w:color="auto"/>
            <w:bottom w:val="none" w:sz="0" w:space="0" w:color="auto"/>
            <w:right w:val="none" w:sz="0" w:space="0" w:color="auto"/>
          </w:divBdr>
          <w:divsChild>
            <w:div w:id="513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Wilson</dc:creator>
  <cp:keywords/>
  <dc:description/>
  <cp:lastModifiedBy>Taffye Clayton</cp:lastModifiedBy>
  <cp:revision>2</cp:revision>
  <dcterms:created xsi:type="dcterms:W3CDTF">2020-09-23T15:41:00Z</dcterms:created>
  <dcterms:modified xsi:type="dcterms:W3CDTF">2020-09-23T15:41:00Z</dcterms:modified>
</cp:coreProperties>
</file>