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Curriculum Vitae</w:t>
      </w:r>
    </w:p>
    <w:p w14:paraId="00000002" w14:textId="77777777" w:rsidR="00945751" w:rsidRDefault="00CE6D70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Mike P. Cook</w:t>
      </w:r>
    </w:p>
    <w:p w14:paraId="00000003" w14:textId="77777777" w:rsidR="00945751" w:rsidRDefault="00945751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 w14:paraId="00000004" w14:textId="77777777" w:rsidR="00945751" w:rsidRDefault="00945751"/>
    <w:p w14:paraId="00000005" w14:textId="77777777" w:rsidR="00945751" w:rsidRDefault="00945751"/>
    <w:p w14:paraId="00000006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Address</w:t>
      </w:r>
    </w:p>
    <w:p w14:paraId="00000007" w14:textId="77777777" w:rsidR="00945751" w:rsidRDefault="00945751"/>
    <w:p w14:paraId="00000008" w14:textId="77777777" w:rsidR="00945751" w:rsidRDefault="00CE6D70">
      <w:r>
        <w:t>5040 Haley Center</w:t>
      </w:r>
      <w:r>
        <w:tab/>
      </w:r>
      <w:r>
        <w:tab/>
      </w:r>
      <w:r>
        <w:tab/>
      </w:r>
      <w:r>
        <w:tab/>
      </w:r>
      <w:r>
        <w:tab/>
        <w:t>Phone: 334-844-4415</w:t>
      </w:r>
    </w:p>
    <w:p w14:paraId="00000009" w14:textId="77777777" w:rsidR="00945751" w:rsidRDefault="00CE6D70">
      <w:r>
        <w:t>Auburn University, AL 36849</w:t>
      </w:r>
      <w:r>
        <w:tab/>
      </w:r>
      <w:r>
        <w:tab/>
      </w:r>
      <w:r>
        <w:tab/>
        <w:t>email: mpc0035@auburn.edu</w:t>
      </w:r>
    </w:p>
    <w:p w14:paraId="0000000A" w14:textId="77777777" w:rsidR="00945751" w:rsidRDefault="00945751">
      <w:pPr>
        <w:rPr>
          <w:b/>
          <w:u w:val="single"/>
        </w:rPr>
      </w:pPr>
    </w:p>
    <w:p w14:paraId="0000000B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Research Interests</w:t>
      </w:r>
    </w:p>
    <w:p w14:paraId="0000000C" w14:textId="1FBCE8FE" w:rsidR="00945751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Teachers as Activists</w:t>
      </w:r>
    </w:p>
    <w:p w14:paraId="0000000D" w14:textId="72766B07" w:rsidR="00945751" w:rsidRPr="00CE6D70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Whiteness in English Education</w:t>
      </w:r>
    </w:p>
    <w:p w14:paraId="43F4EA8C" w14:textId="76B22B06" w:rsidR="00CE6D70" w:rsidRDefault="00BA3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Antiracist Teacher Education</w:t>
      </w:r>
    </w:p>
    <w:p w14:paraId="0000000E" w14:textId="01F2F4FA" w:rsidR="00945751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Critical Literacy</w:t>
      </w:r>
    </w:p>
    <w:p w14:paraId="0000000F" w14:textId="77777777" w:rsidR="00945751" w:rsidRDefault="00945751">
      <w:pPr>
        <w:rPr>
          <w:b/>
          <w:u w:val="single"/>
        </w:rPr>
      </w:pPr>
    </w:p>
    <w:p w14:paraId="00000010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Education</w:t>
      </w:r>
    </w:p>
    <w:p w14:paraId="00000011" w14:textId="77777777" w:rsidR="00945751" w:rsidRDefault="00945751"/>
    <w:p w14:paraId="00000012" w14:textId="77777777" w:rsidR="00945751" w:rsidRDefault="00CE6D70">
      <w:r>
        <w:t>Doctor of Philosophy</w:t>
      </w:r>
      <w:r>
        <w:tab/>
      </w:r>
      <w:r>
        <w:tab/>
      </w:r>
      <w:r>
        <w:tab/>
        <w:t>Clemson University</w:t>
      </w:r>
    </w:p>
    <w:p w14:paraId="00000013" w14:textId="77777777" w:rsidR="00945751" w:rsidRDefault="00CE6D70">
      <w:r>
        <w:t>2014</w:t>
      </w:r>
      <w:r>
        <w:tab/>
      </w:r>
      <w:r>
        <w:tab/>
      </w:r>
      <w:r>
        <w:tab/>
      </w:r>
      <w:r>
        <w:tab/>
      </w:r>
      <w:r>
        <w:tab/>
        <w:t>Clemson, SC</w:t>
      </w:r>
    </w:p>
    <w:p w14:paraId="00000014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Curriculum and Instruction</w:t>
      </w:r>
    </w:p>
    <w:p w14:paraId="00000015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Concentration: English Education</w:t>
      </w:r>
    </w:p>
    <w:p w14:paraId="00000016" w14:textId="77777777" w:rsidR="00945751" w:rsidRDefault="00945751"/>
    <w:p w14:paraId="00000017" w14:textId="77777777" w:rsidR="00945751" w:rsidRDefault="00CE6D70">
      <w:r>
        <w:t>Master of Education</w:t>
      </w:r>
      <w:r>
        <w:tab/>
      </w:r>
      <w:r>
        <w:tab/>
      </w:r>
      <w:r>
        <w:tab/>
        <w:t>North Carolina State University</w:t>
      </w:r>
    </w:p>
    <w:p w14:paraId="00000018" w14:textId="77777777" w:rsidR="00945751" w:rsidRDefault="00CE6D70">
      <w:r>
        <w:t>2010</w:t>
      </w:r>
      <w:r>
        <w:tab/>
      </w:r>
      <w:r>
        <w:tab/>
      </w:r>
      <w:r>
        <w:tab/>
      </w:r>
      <w:r>
        <w:tab/>
      </w:r>
      <w:r>
        <w:tab/>
        <w:t>Raleigh, NC</w:t>
      </w:r>
    </w:p>
    <w:p w14:paraId="00000019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Curriculum and Instruction</w:t>
      </w:r>
    </w:p>
    <w:p w14:paraId="0000001A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Concentration: English Education</w:t>
      </w:r>
    </w:p>
    <w:p w14:paraId="0000001B" w14:textId="77777777" w:rsidR="00945751" w:rsidRDefault="00945751"/>
    <w:p w14:paraId="0000001C" w14:textId="77777777" w:rsidR="00945751" w:rsidRDefault="00CE6D70">
      <w:r>
        <w:t>Bachelor of Science</w:t>
      </w:r>
      <w:r>
        <w:tab/>
      </w:r>
      <w:r>
        <w:tab/>
      </w:r>
      <w:r>
        <w:tab/>
        <w:t>Appalachian State University</w:t>
      </w:r>
    </w:p>
    <w:p w14:paraId="0000001D" w14:textId="77777777" w:rsidR="00945751" w:rsidRDefault="00CE6D70">
      <w:r>
        <w:t>2006</w:t>
      </w:r>
      <w:r>
        <w:tab/>
      </w:r>
      <w:r>
        <w:tab/>
      </w:r>
      <w:r>
        <w:tab/>
      </w:r>
      <w:r>
        <w:tab/>
      </w:r>
      <w:r>
        <w:tab/>
        <w:t>Boone, NC</w:t>
      </w:r>
    </w:p>
    <w:p w14:paraId="0000001E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English, Secondary Education</w:t>
      </w:r>
    </w:p>
    <w:p w14:paraId="0000001F" w14:textId="77777777" w:rsidR="00945751" w:rsidRDefault="00945751"/>
    <w:p w14:paraId="00000020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Current Employment</w:t>
      </w:r>
    </w:p>
    <w:p w14:paraId="00000021" w14:textId="77777777" w:rsidR="00945751" w:rsidRDefault="00945751"/>
    <w:p w14:paraId="00000022" w14:textId="77777777" w:rsidR="00945751" w:rsidRDefault="00CE6D70">
      <w:r>
        <w:t>Associate Professor</w:t>
      </w:r>
      <w:r>
        <w:tab/>
      </w:r>
      <w:r>
        <w:tab/>
      </w:r>
      <w:r>
        <w:tab/>
        <w:t>Auburn University</w:t>
      </w:r>
    </w:p>
    <w:p w14:paraId="00000023" w14:textId="77777777" w:rsidR="00945751" w:rsidRDefault="00CE6D70">
      <w:r>
        <w:t>Program Coordinator</w:t>
      </w:r>
      <w:r>
        <w:tab/>
      </w:r>
      <w:r>
        <w:tab/>
        <w:t>Auburn, AL</w:t>
      </w:r>
    </w:p>
    <w:p w14:paraId="00000024" w14:textId="77777777" w:rsidR="00945751" w:rsidRDefault="00CE6D70">
      <w:r>
        <w:t>English Education</w:t>
      </w:r>
      <w:r>
        <w:tab/>
      </w:r>
      <w:r>
        <w:tab/>
      </w:r>
      <w:r>
        <w:tab/>
        <w:t>2020-present</w:t>
      </w:r>
    </w:p>
    <w:p w14:paraId="00000025" w14:textId="77777777" w:rsidR="00945751" w:rsidRDefault="00945751"/>
    <w:p w14:paraId="00000026" w14:textId="77777777" w:rsidR="00945751" w:rsidRDefault="00CE6D70">
      <w:r>
        <w:t>Assistant Professor</w:t>
      </w:r>
      <w:r>
        <w:tab/>
      </w:r>
      <w:r>
        <w:tab/>
      </w:r>
      <w:r>
        <w:tab/>
        <w:t>Auburn University</w:t>
      </w:r>
    </w:p>
    <w:p w14:paraId="00000027" w14:textId="77777777" w:rsidR="00945751" w:rsidRDefault="00CE6D70">
      <w:r>
        <w:t>Program Coordinator</w:t>
      </w:r>
      <w:r>
        <w:tab/>
      </w:r>
      <w:r>
        <w:tab/>
        <w:t>Auburn, AL</w:t>
      </w:r>
    </w:p>
    <w:p w14:paraId="00000028" w14:textId="77777777" w:rsidR="00945751" w:rsidRDefault="00CE6D70">
      <w:r>
        <w:t>English Education</w:t>
      </w:r>
      <w:r>
        <w:tab/>
      </w:r>
      <w:r>
        <w:tab/>
      </w:r>
      <w:r>
        <w:tab/>
        <w:t>2016-2020</w:t>
      </w:r>
    </w:p>
    <w:p w14:paraId="00000029" w14:textId="77777777" w:rsidR="00945751" w:rsidRDefault="00945751"/>
    <w:p w14:paraId="0000002A" w14:textId="77777777" w:rsidR="00945751" w:rsidRDefault="00CE6D70">
      <w:r>
        <w:t>Assistant Professor</w:t>
      </w:r>
      <w:r>
        <w:tab/>
      </w:r>
      <w:r>
        <w:tab/>
      </w:r>
      <w:r>
        <w:tab/>
        <w:t>Millikin University</w:t>
      </w:r>
    </w:p>
    <w:p w14:paraId="0000002B" w14:textId="77777777" w:rsidR="00945751" w:rsidRDefault="00CE6D70">
      <w:r>
        <w:t>English Education</w:t>
      </w:r>
      <w:r>
        <w:tab/>
      </w:r>
      <w:r>
        <w:tab/>
      </w:r>
      <w:r>
        <w:tab/>
        <w:t>Decatur, IL</w:t>
      </w:r>
    </w:p>
    <w:p w14:paraId="0000002C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2014-2016</w:t>
      </w:r>
    </w:p>
    <w:p w14:paraId="0000002D" w14:textId="77777777" w:rsidR="00945751" w:rsidRDefault="00945751">
      <w:pPr>
        <w:rPr>
          <w:b/>
          <w:sz w:val="28"/>
          <w:szCs w:val="28"/>
        </w:rPr>
      </w:pPr>
    </w:p>
    <w:p w14:paraId="0000002E" w14:textId="77777777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and Scholarly Activity</w:t>
      </w:r>
    </w:p>
    <w:p w14:paraId="0000002F" w14:textId="77777777" w:rsidR="00945751" w:rsidRDefault="00945751">
      <w:pPr>
        <w:jc w:val="center"/>
      </w:pPr>
    </w:p>
    <w:p w14:paraId="00000030" w14:textId="77777777" w:rsidR="00945751" w:rsidRDefault="00CE6D70">
      <w:pPr>
        <w:rPr>
          <w:b/>
        </w:rPr>
      </w:pPr>
      <w:r>
        <w:rPr>
          <w:b/>
        </w:rPr>
        <w:t>Publications</w:t>
      </w:r>
    </w:p>
    <w:p w14:paraId="00000031" w14:textId="014CC177" w:rsidR="00945751" w:rsidRDefault="00945751">
      <w:pPr>
        <w:rPr>
          <w:b/>
        </w:rPr>
      </w:pPr>
    </w:p>
    <w:p w14:paraId="2B04EFE1" w14:textId="28BBDF87" w:rsidR="000F43E4" w:rsidRDefault="000F43E4" w:rsidP="000F43E4">
      <w:pPr>
        <w:ind w:left="720" w:hanging="720"/>
      </w:pPr>
      <w:r>
        <w:rPr>
          <w:b/>
        </w:rPr>
        <w:t>Cook, M.P.</w:t>
      </w:r>
      <w:r>
        <w:t>, Boyd, A.</w:t>
      </w:r>
      <w:r w:rsidR="007A649E">
        <w:t xml:space="preserve">, &amp; </w:t>
      </w:r>
      <w:proofErr w:type="spellStart"/>
      <w:r w:rsidR="007A649E">
        <w:t>Sams</w:t>
      </w:r>
      <w:proofErr w:type="spellEnd"/>
      <w:r w:rsidR="007A649E">
        <w:t>. B.</w:t>
      </w:r>
      <w:r>
        <w:t xml:space="preserve"> (</w:t>
      </w:r>
      <w:r w:rsidR="0010249F">
        <w:t>2022, Early Cite</w:t>
      </w:r>
      <w:r>
        <w:t xml:space="preserve">). Constructions of youth and responses to problematic authors: Examining ELA teachers’ choices to select or avoid Sherman Alexie. English Teaching: Practice &amp; Critique. </w:t>
      </w:r>
    </w:p>
    <w:p w14:paraId="77734FE5" w14:textId="77777777" w:rsidR="000F43E4" w:rsidRDefault="000F43E4" w:rsidP="000F43E4">
      <w:pPr>
        <w:ind w:left="720" w:hanging="720"/>
        <w:rPr>
          <w:highlight w:val="yellow"/>
        </w:rPr>
      </w:pPr>
    </w:p>
    <w:p w14:paraId="1DCCF722" w14:textId="14E270C5" w:rsidR="000F43E4" w:rsidRPr="001D7F49" w:rsidRDefault="000F43E4" w:rsidP="000F43E4">
      <w:pPr>
        <w:ind w:left="720" w:hanging="720"/>
      </w:pPr>
      <w:r w:rsidRPr="001D7F49">
        <w:t xml:space="preserve">Clark, C., </w:t>
      </w:r>
      <w:proofErr w:type="spellStart"/>
      <w:r w:rsidRPr="001D7F49">
        <w:t>Skrlac</w:t>
      </w:r>
      <w:proofErr w:type="spellEnd"/>
      <w:r w:rsidRPr="001D7F49">
        <w:t xml:space="preserve"> Lo, R., Boyd, A., </w:t>
      </w:r>
      <w:r w:rsidRPr="001D7F49">
        <w:rPr>
          <w:b/>
          <w:bCs/>
        </w:rPr>
        <w:t>Cook, M.P.</w:t>
      </w:r>
      <w:r w:rsidRPr="001D7F49">
        <w:t xml:space="preserve">, Crawley, A., &amp; </w:t>
      </w:r>
      <w:proofErr w:type="spellStart"/>
      <w:r w:rsidRPr="001D7F49">
        <w:t>Rish</w:t>
      </w:r>
      <w:proofErr w:type="spellEnd"/>
      <w:r w:rsidRPr="001D7F49">
        <w:t xml:space="preserve">, R. </w:t>
      </w:r>
      <w:r>
        <w:t>(Forthcoming). New conceptual tools for b</w:t>
      </w:r>
      <w:r w:rsidRPr="001D7F49">
        <w:t>e(com)</w:t>
      </w:r>
      <w:proofErr w:type="spellStart"/>
      <w:r w:rsidRPr="001D7F49">
        <w:t>ing</w:t>
      </w:r>
      <w:proofErr w:type="spellEnd"/>
      <w:r w:rsidRPr="001D7F49">
        <w:t xml:space="preserve"> antiracist literacy (teacher) educators at PWI</w:t>
      </w:r>
      <w:r>
        <w:t>s</w:t>
      </w:r>
      <w:r w:rsidRPr="001D7F49">
        <w:t xml:space="preserve">. English Teaching; Practice &amp; Critique. </w:t>
      </w:r>
    </w:p>
    <w:p w14:paraId="78A69DE9" w14:textId="77777777" w:rsidR="000F43E4" w:rsidRDefault="000F43E4">
      <w:pPr>
        <w:rPr>
          <w:b/>
        </w:rPr>
      </w:pPr>
    </w:p>
    <w:p w14:paraId="1BCFB0AC" w14:textId="1AEB03AD" w:rsidR="000F43E4" w:rsidRDefault="000F43E4" w:rsidP="000F43E4">
      <w:pPr>
        <w:ind w:left="720" w:hanging="720"/>
      </w:pPr>
      <w:r>
        <w:rPr>
          <w:b/>
        </w:rPr>
        <w:t xml:space="preserve">Cook, M.P. </w:t>
      </w:r>
      <w:r w:rsidRPr="00920738">
        <w:rPr>
          <w:bCs/>
        </w:rPr>
        <w:t>(</w:t>
      </w:r>
      <w:r w:rsidR="0010249F">
        <w:rPr>
          <w:bCs/>
        </w:rPr>
        <w:t>2022</w:t>
      </w:r>
      <w:r w:rsidRPr="00920738">
        <w:rPr>
          <w:bCs/>
        </w:rPr>
        <w:t>).</w:t>
      </w:r>
      <w:r>
        <w:rPr>
          <w:b/>
        </w:rPr>
        <w:t xml:space="preserve"> </w:t>
      </w:r>
      <w:r>
        <w:t xml:space="preserve">ELA teachers &amp; whiteness: Hesitancy as barrier to teacher agency development. </w:t>
      </w:r>
      <w:r w:rsidRPr="00920738">
        <w:rPr>
          <w:i/>
          <w:iCs/>
        </w:rPr>
        <w:t>English Education</w:t>
      </w:r>
      <w:r w:rsidR="0010249F">
        <w:t>, 54(4),</w:t>
      </w:r>
      <w:r>
        <w:t xml:space="preserve"> </w:t>
      </w:r>
      <w:r w:rsidR="0010249F">
        <w:t xml:space="preserve">273-293. </w:t>
      </w:r>
    </w:p>
    <w:p w14:paraId="32630551" w14:textId="77777777" w:rsidR="000F43E4" w:rsidRDefault="000F43E4">
      <w:pPr>
        <w:rPr>
          <w:b/>
        </w:rPr>
      </w:pPr>
    </w:p>
    <w:p w14:paraId="5907AEE9" w14:textId="075B0220" w:rsidR="00920738" w:rsidRDefault="00920738" w:rsidP="00920738">
      <w:pPr>
        <w:ind w:left="720" w:hanging="720"/>
      </w:pPr>
      <w:r>
        <w:rPr>
          <w:b/>
        </w:rPr>
        <w:t>Cook, M.P.</w:t>
      </w:r>
      <w:r>
        <w:t>, Chisholm, J.S., &amp; Rose-Dougherty, T. (</w:t>
      </w:r>
      <w:r w:rsidR="00774DEB">
        <w:t>2022</w:t>
      </w:r>
      <w:r>
        <w:t xml:space="preserve">). Shielding as a protective discourse maneuver during preservice teachers’ critical conversations. </w:t>
      </w:r>
      <w:r w:rsidRPr="00920738">
        <w:rPr>
          <w:i/>
          <w:iCs/>
        </w:rPr>
        <w:t>Journal of Curriculum and Pedagogy</w:t>
      </w:r>
      <w:r>
        <w:t xml:space="preserve">. </w:t>
      </w:r>
      <w:r w:rsidR="00774DEB">
        <w:t xml:space="preserve">Available at </w:t>
      </w:r>
      <w:hyperlink r:id="rId6" w:history="1">
        <w:r w:rsidR="00774DEB" w:rsidRPr="001C1538">
          <w:rPr>
            <w:rStyle w:val="Hyperlink"/>
          </w:rPr>
          <w:t>https://www.tandfonline.com/doi/full/10.1080/15505170.2022.2042878?src=</w:t>
        </w:r>
      </w:hyperlink>
      <w:r w:rsidR="00774DEB">
        <w:t xml:space="preserve"> </w:t>
      </w:r>
    </w:p>
    <w:p w14:paraId="4CDD18A7" w14:textId="20407956" w:rsidR="00920738" w:rsidRDefault="00920738">
      <w:pPr>
        <w:rPr>
          <w:b/>
        </w:rPr>
      </w:pPr>
    </w:p>
    <w:p w14:paraId="75E7BE44" w14:textId="2C285256" w:rsidR="00920738" w:rsidRDefault="00920738" w:rsidP="00920738">
      <w:pPr>
        <w:ind w:left="720" w:hanging="720"/>
      </w:pPr>
      <w:r>
        <w:rPr>
          <w:b/>
        </w:rPr>
        <w:t xml:space="preserve">Cook, M.P. </w:t>
      </w:r>
      <w:r>
        <w:t>&amp; Yielding, G.H. (</w:t>
      </w:r>
      <w:r w:rsidR="00740040">
        <w:t>2022</w:t>
      </w:r>
      <w:r>
        <w:t xml:space="preserve">). Conflict, politics, and self-censorship: PSTs and their struggles with writing as </w:t>
      </w:r>
      <w:proofErr w:type="gramStart"/>
      <w:r>
        <w:t>civic-engagement</w:t>
      </w:r>
      <w:proofErr w:type="gramEnd"/>
      <w:r>
        <w:t xml:space="preserve">. </w:t>
      </w:r>
      <w:r w:rsidRPr="00920738">
        <w:rPr>
          <w:i/>
          <w:iCs/>
        </w:rPr>
        <w:t>Teaching/Writing: The Journal of Writing Teacher Education</w:t>
      </w:r>
      <w:r w:rsidR="00740040">
        <w:t xml:space="preserve">, 11(1). Available at </w:t>
      </w:r>
      <w:hyperlink r:id="rId7" w:history="1">
        <w:r w:rsidR="00774DEB" w:rsidRPr="001C1538">
          <w:rPr>
            <w:rStyle w:val="Hyperlink"/>
          </w:rPr>
          <w:t>https://scholarworks.wmich.edu/wte/vol11/iss1/1</w:t>
        </w:r>
      </w:hyperlink>
      <w:r w:rsidR="00774DEB">
        <w:t xml:space="preserve"> </w:t>
      </w:r>
    </w:p>
    <w:p w14:paraId="647BA14C" w14:textId="77777777" w:rsidR="00920738" w:rsidRDefault="00920738">
      <w:pPr>
        <w:rPr>
          <w:b/>
        </w:rPr>
      </w:pPr>
    </w:p>
    <w:p w14:paraId="00000032" w14:textId="4DE3C49C" w:rsidR="00945751" w:rsidRDefault="00CE6D70">
      <w:pPr>
        <w:ind w:left="720" w:hanging="720"/>
      </w:pPr>
      <w:r>
        <w:t xml:space="preserve">Chisholm, J.S. &amp; </w:t>
      </w:r>
      <w:r>
        <w:rPr>
          <w:b/>
        </w:rPr>
        <w:t>Cook, M.P.</w:t>
      </w:r>
      <w:r>
        <w:t xml:space="preserve"> (</w:t>
      </w:r>
      <w:r w:rsidR="00117B35">
        <w:t>2021</w:t>
      </w:r>
      <w:r>
        <w:t xml:space="preserve">). </w:t>
      </w:r>
      <w:r w:rsidRPr="00117B35">
        <w:rPr>
          <w:iCs/>
        </w:rPr>
        <w:t>Examining readers’ critical literature circles discussions of</w:t>
      </w:r>
      <w:r>
        <w:rPr>
          <w:i/>
        </w:rPr>
        <w:t xml:space="preserve"> Looking for Alaska</w:t>
      </w:r>
      <w:r>
        <w:t xml:space="preserve">. </w:t>
      </w:r>
      <w:r w:rsidRPr="00117B35">
        <w:rPr>
          <w:i/>
          <w:iCs/>
        </w:rPr>
        <w:t>Journal of Adolescent &amp; Adult Literacy</w:t>
      </w:r>
      <w:r w:rsidR="00117B35" w:rsidRPr="00117B35">
        <w:rPr>
          <w:i/>
          <w:iCs/>
        </w:rPr>
        <w:t>, 65</w:t>
      </w:r>
      <w:r w:rsidR="00117B35">
        <w:t>(2), 119-128</w:t>
      </w:r>
      <w:r>
        <w:t xml:space="preserve">. </w:t>
      </w:r>
    </w:p>
    <w:p w14:paraId="00000033" w14:textId="77777777" w:rsidR="00945751" w:rsidRDefault="00945751">
      <w:pPr>
        <w:ind w:left="720" w:hanging="720"/>
        <w:rPr>
          <w:b/>
        </w:rPr>
      </w:pPr>
    </w:p>
    <w:p w14:paraId="00000034" w14:textId="7455A131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r w:rsidR="00117B35">
        <w:t>2021</w:t>
      </w:r>
      <w:r>
        <w:t xml:space="preserve">). Adopting hands-off approaches to activism: Examining PSTs’ experiences navigating visibility and vulnerability as teacher-activists. </w:t>
      </w:r>
      <w:r w:rsidRPr="00117B35">
        <w:rPr>
          <w:i/>
          <w:iCs/>
        </w:rPr>
        <w:t>Journal of Teacher Education</w:t>
      </w:r>
      <w:r w:rsidR="00117B35" w:rsidRPr="00117B35">
        <w:rPr>
          <w:i/>
          <w:iCs/>
        </w:rPr>
        <w:t>, 72</w:t>
      </w:r>
      <w:r w:rsidR="00117B35">
        <w:t>(5), 538-550</w:t>
      </w:r>
      <w:r>
        <w:t xml:space="preserve">. </w:t>
      </w:r>
    </w:p>
    <w:p w14:paraId="00000035" w14:textId="77777777" w:rsidR="00945751" w:rsidRDefault="00945751">
      <w:pPr>
        <w:rPr>
          <w:b/>
        </w:rPr>
      </w:pPr>
    </w:p>
    <w:p w14:paraId="00000036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 (2020). (De)Valuing multimodality: Exploring one teacher-writer’s uneven development in a multimodal composition course. </w:t>
      </w:r>
      <w:r>
        <w:rPr>
          <w:i/>
        </w:rPr>
        <w:t>Teaching/Writing: The Journal of Writing Teacher Education, 9</w:t>
      </w:r>
      <w:r>
        <w:t xml:space="preserve">(2). Available at </w:t>
      </w:r>
      <w:hyperlink r:id="rId8">
        <w:r>
          <w:rPr>
            <w:color w:val="0000FF"/>
            <w:u w:val="single"/>
          </w:rPr>
          <w:t>https://scholarworks.wmich.edu/wte/vol9/iss2/9/</w:t>
        </w:r>
      </w:hyperlink>
      <w:r>
        <w:t xml:space="preserve"> </w:t>
      </w:r>
    </w:p>
    <w:p w14:paraId="00000037" w14:textId="77777777" w:rsidR="00945751" w:rsidRDefault="00945751">
      <w:pPr>
        <w:ind w:left="720" w:hanging="720"/>
      </w:pPr>
    </w:p>
    <w:p w14:paraId="00000038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B.L. &amp; </w:t>
      </w:r>
      <w:r>
        <w:rPr>
          <w:b/>
        </w:rPr>
        <w:t>Cook, M.P.</w:t>
      </w:r>
      <w:r>
        <w:t xml:space="preserve"> (2019). (Un)sanctioned: </w:t>
      </w:r>
      <w:proofErr w:type="gramStart"/>
      <w:r>
        <w:t>Young</w:t>
      </w:r>
      <w:proofErr w:type="gramEnd"/>
      <w:r>
        <w:t xml:space="preserve"> adult literature as meaningful sponsor for writing teacher education. </w:t>
      </w:r>
      <w:r>
        <w:rPr>
          <w:i/>
        </w:rPr>
        <w:t>English Teaching: Practice &amp; Critique, 18</w:t>
      </w:r>
      <w:r>
        <w:t xml:space="preserve">(1), 70-84. </w:t>
      </w:r>
    </w:p>
    <w:p w14:paraId="00000039" w14:textId="77777777" w:rsidR="00945751" w:rsidRDefault="00945751">
      <w:pPr>
        <w:rPr>
          <w:b/>
        </w:rPr>
      </w:pPr>
    </w:p>
    <w:p w14:paraId="0000003A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 xml:space="preserve">, &amp; Wiseman, A. (2019). Teachers’ first experiences with global projects: Emerging collaboration and cultural awareness. </w:t>
      </w:r>
      <w:r>
        <w:rPr>
          <w:i/>
        </w:rPr>
        <w:t>Journal of Online Learning Research, 5</w:t>
      </w:r>
      <w:r>
        <w:t>(1), 65-96.</w:t>
      </w:r>
    </w:p>
    <w:p w14:paraId="0000003B" w14:textId="77777777" w:rsidR="00945751" w:rsidRDefault="00945751">
      <w:pPr>
        <w:ind w:left="720" w:hanging="720"/>
      </w:pPr>
    </w:p>
    <w:p w14:paraId="0000003C" w14:textId="77777777" w:rsidR="00945751" w:rsidRDefault="00CE6D70">
      <w:pPr>
        <w:ind w:left="720" w:hanging="720"/>
      </w:pPr>
      <w:r>
        <w:t xml:space="preserve">Clemons, C.A., Lindner, J., Murray, B., </w:t>
      </w:r>
      <w:r>
        <w:rPr>
          <w:b/>
        </w:rPr>
        <w:t>Cook, M.P.</w:t>
      </w:r>
      <w:r>
        <w:t xml:space="preserve">, </w:t>
      </w:r>
      <w:proofErr w:type="spellStart"/>
      <w:r>
        <w:t>Sams</w:t>
      </w:r>
      <w:proofErr w:type="spellEnd"/>
      <w:r>
        <w:t xml:space="preserve">, B., &amp; Williams, G. (2018). Spanning the gap: The confluence of agricultural literacy and being agriculturally literate. </w:t>
      </w:r>
      <w:r>
        <w:rPr>
          <w:i/>
        </w:rPr>
        <w:t>Journal of Agricultural Education, 59</w:t>
      </w:r>
      <w:r>
        <w:t xml:space="preserve">(4), 238-252. </w:t>
      </w:r>
    </w:p>
    <w:p w14:paraId="0000003D" w14:textId="77777777" w:rsidR="00945751" w:rsidRDefault="00945751">
      <w:pPr>
        <w:ind w:left="720" w:hanging="720"/>
        <w:rPr>
          <w:b/>
        </w:rPr>
      </w:pPr>
    </w:p>
    <w:p w14:paraId="0000003E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B.L. &amp; </w:t>
      </w:r>
      <w:r>
        <w:rPr>
          <w:b/>
        </w:rPr>
        <w:t>Cook, M.P.</w:t>
      </w:r>
      <w:r>
        <w:t xml:space="preserve"> (2018). Living well, dying well: Engaging students in mindful inquiry through </w:t>
      </w:r>
      <w:r>
        <w:rPr>
          <w:i/>
        </w:rPr>
        <w:t>The Last Summer of the Death Warriors</w:t>
      </w:r>
      <w:r>
        <w:t xml:space="preserve">. </w:t>
      </w:r>
      <w:r>
        <w:rPr>
          <w:i/>
        </w:rPr>
        <w:t>ALAN Review, 46</w:t>
      </w:r>
      <w:r>
        <w:t xml:space="preserve">(1), 65-74. </w:t>
      </w:r>
    </w:p>
    <w:p w14:paraId="0000003F" w14:textId="77777777" w:rsidR="00945751" w:rsidRDefault="00945751">
      <w:pPr>
        <w:ind w:left="720" w:hanging="720"/>
      </w:pPr>
    </w:p>
    <w:p w14:paraId="00000040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 (2018). A different kind of sponsorship: The influence of graphic narrative composing on ELA pre-service teachers’ perceptions of writing and literacy instruction. </w:t>
      </w:r>
      <w:r>
        <w:rPr>
          <w:i/>
        </w:rPr>
        <w:t>Journal of Language &amp; Literacy Education, 14</w:t>
      </w:r>
      <w:r>
        <w:t>(1). Available at http://jolle.coe.uga.edu/current-issue/</w:t>
      </w:r>
    </w:p>
    <w:p w14:paraId="00000041" w14:textId="77777777" w:rsidR="00945751" w:rsidRDefault="00945751">
      <w:pPr>
        <w:ind w:left="720" w:hanging="720"/>
      </w:pPr>
    </w:p>
    <w:p w14:paraId="00000042" w14:textId="77777777" w:rsidR="00945751" w:rsidRDefault="00CE6D70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M.P.</w:t>
      </w:r>
      <w:r>
        <w:t xml:space="preserve"> (2017). Using digital comics to develop digital literacy: Fostering functionally, critically, and rhetorically literate students. </w:t>
      </w:r>
      <w:r>
        <w:rPr>
          <w:i/>
        </w:rPr>
        <w:t>Texas Journal of Literacy Education, 5</w:t>
      </w:r>
      <w:r>
        <w:t xml:space="preserve">(2), 117-129. </w:t>
      </w:r>
    </w:p>
    <w:p w14:paraId="00000043" w14:textId="77777777" w:rsidR="00945751" w:rsidRDefault="00945751">
      <w:pPr>
        <w:ind w:left="720" w:hanging="720"/>
        <w:rPr>
          <w:b/>
        </w:rPr>
      </w:pPr>
    </w:p>
    <w:p w14:paraId="00000044" w14:textId="77777777" w:rsidR="00945751" w:rsidRDefault="00CE6D70">
      <w:pPr>
        <w:ind w:left="720" w:hanging="720"/>
      </w:pPr>
      <w:r>
        <w:t xml:space="preserve">Carpenter, J., </w:t>
      </w:r>
      <w:r>
        <w:rPr>
          <w:b/>
        </w:rPr>
        <w:t>Cook, M.P.</w:t>
      </w:r>
      <w:r>
        <w:t xml:space="preserve">, Morrison, S., &amp; </w:t>
      </w:r>
      <w:proofErr w:type="spellStart"/>
      <w:r>
        <w:t>Sams</w:t>
      </w:r>
      <w:proofErr w:type="spellEnd"/>
      <w:r>
        <w:t xml:space="preserve">, B. (2017). “Why haven’t I tried Twitter until now?”: Delights, dilemmas, and recommendations for using Twitter in teacher education.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 Landscapes, 11</w:t>
      </w:r>
      <w:r>
        <w:t xml:space="preserve">(1), 51-64.   </w:t>
      </w:r>
    </w:p>
    <w:p w14:paraId="00000045" w14:textId="77777777" w:rsidR="00945751" w:rsidRDefault="00945751">
      <w:pPr>
        <w:ind w:left="720" w:hanging="720"/>
        <w:rPr>
          <w:b/>
        </w:rPr>
      </w:pPr>
    </w:p>
    <w:p w14:paraId="00000046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</w:t>
      </w:r>
      <w:proofErr w:type="spellStart"/>
      <w:r>
        <w:t>Gremo</w:t>
      </w:r>
      <w:proofErr w:type="spellEnd"/>
      <w:r>
        <w:t xml:space="preserve">, M., &amp; Morgan, R. (2017). Using role-playing games in middle school ELA classrooms to foster literary and literacy learning. </w:t>
      </w:r>
      <w:r>
        <w:rPr>
          <w:i/>
        </w:rPr>
        <w:t>Voices from the Middle, 25</w:t>
      </w:r>
      <w:r>
        <w:t xml:space="preserve">(2), 62-69. </w:t>
      </w:r>
    </w:p>
    <w:p w14:paraId="00000047" w14:textId="77777777" w:rsidR="00945751" w:rsidRDefault="00CE6D70">
      <w:pPr>
        <w:ind w:left="720" w:hanging="720"/>
      </w:pPr>
      <w:r>
        <w:t>*</w:t>
      </w:r>
      <w:proofErr w:type="spellStart"/>
      <w:r>
        <w:t>Gremo</w:t>
      </w:r>
      <w:proofErr w:type="spellEnd"/>
      <w:r>
        <w:t xml:space="preserve"> and Morgan were undergraduate students at the time of publication</w:t>
      </w:r>
    </w:p>
    <w:p w14:paraId="00000048" w14:textId="77777777" w:rsidR="00945751" w:rsidRDefault="00945751">
      <w:pPr>
        <w:ind w:left="720" w:hanging="720"/>
        <w:rPr>
          <w:b/>
        </w:rPr>
      </w:pPr>
    </w:p>
    <w:p w14:paraId="0000004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Bailey, B., &amp; Medford, L. (2017). </w:t>
      </w:r>
      <w:r>
        <w:rPr>
          <w:i/>
        </w:rPr>
        <w:t>MARCH</w:t>
      </w:r>
      <w:r>
        <w:t xml:space="preserve"> and the struggle for historical perspective recognition. </w:t>
      </w:r>
      <w:r>
        <w:rPr>
          <w:i/>
        </w:rPr>
        <w:t>ALAN Review, 45</w:t>
      </w:r>
      <w:r>
        <w:t xml:space="preserve">(1), 72-83. </w:t>
      </w:r>
    </w:p>
    <w:p w14:paraId="0000004A" w14:textId="77777777" w:rsidR="00945751" w:rsidRDefault="00945751"/>
    <w:p w14:paraId="0000004B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&amp; </w:t>
      </w:r>
      <w:proofErr w:type="spellStart"/>
      <w:r>
        <w:t>Kirchoff</w:t>
      </w:r>
      <w:proofErr w:type="spellEnd"/>
      <w:r>
        <w:t xml:space="preserve">, J.S.J. (2017). Teaching multimodal literacy through reading and writing graphic novels. </w:t>
      </w:r>
      <w:r>
        <w:rPr>
          <w:i/>
        </w:rPr>
        <w:t>Language &amp; Literacy, 19</w:t>
      </w:r>
      <w:r>
        <w:t xml:space="preserve">(4), 76-95. </w:t>
      </w:r>
    </w:p>
    <w:p w14:paraId="0000004C" w14:textId="77777777" w:rsidR="00945751" w:rsidRDefault="00945751">
      <w:pPr>
        <w:ind w:left="720" w:hanging="720"/>
      </w:pPr>
    </w:p>
    <w:p w14:paraId="0000004D" w14:textId="77777777" w:rsidR="00945751" w:rsidRDefault="00CE6D70">
      <w:pPr>
        <w:ind w:left="720" w:hanging="720"/>
      </w:pPr>
      <w:r>
        <w:t xml:space="preserve">Brooks, K., Cornelison, C., </w:t>
      </w:r>
      <w:r>
        <w:rPr>
          <w:b/>
        </w:rPr>
        <w:t>Cook, M.P.</w:t>
      </w:r>
      <w:r>
        <w:t xml:space="preserve">, &amp; </w:t>
      </w:r>
      <w:proofErr w:type="spellStart"/>
      <w:r>
        <w:t>Sams</w:t>
      </w:r>
      <w:proofErr w:type="spellEnd"/>
      <w:r>
        <w:t xml:space="preserve">, B. (2017). Twitter and pre-service teachers: Overcoming obstacles to become “real teachers”. </w:t>
      </w:r>
      <w:r>
        <w:rPr>
          <w:i/>
        </w:rPr>
        <w:t>New Jersey English Journal, 6</w:t>
      </w:r>
      <w:r>
        <w:t xml:space="preserve">, 26-33. </w:t>
      </w:r>
    </w:p>
    <w:p w14:paraId="0000004E" w14:textId="77777777" w:rsidR="00945751" w:rsidRDefault="00CE6D70">
      <w:pPr>
        <w:ind w:left="720" w:hanging="720"/>
      </w:pPr>
      <w:r>
        <w:t>*Brooks and Cornelison were undergraduate students at the time of publication</w:t>
      </w:r>
    </w:p>
    <w:p w14:paraId="0000004F" w14:textId="77777777" w:rsidR="00945751" w:rsidRDefault="00945751">
      <w:pPr>
        <w:ind w:left="720" w:hanging="720"/>
        <w:rPr>
          <w:b/>
        </w:rPr>
      </w:pPr>
    </w:p>
    <w:p w14:paraId="00000050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(2017). Using superheroes to </w:t>
      </w:r>
      <w:proofErr w:type="gramStart"/>
      <w:r>
        <w:t>visually and critically analyze comics, stereotypes, and society</w:t>
      </w:r>
      <w:proofErr w:type="gramEnd"/>
      <w:r>
        <w:t xml:space="preserve">. S.A.N.E. Journal, 2(2). Available at </w:t>
      </w:r>
      <w:hyperlink r:id="rId9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http://digitalcommons.unl.edu/sane/vol2/iss2/1</w:t>
        </w:r>
      </w:hyperlink>
    </w:p>
    <w:p w14:paraId="00000051" w14:textId="77777777" w:rsidR="00945751" w:rsidRDefault="00CE6D70">
      <w:pPr>
        <w:ind w:left="720" w:hanging="720"/>
      </w:pPr>
      <w:r>
        <w:t xml:space="preserve"> *Frey was an undergraduate student at the time of publication</w:t>
      </w:r>
    </w:p>
    <w:p w14:paraId="00000052" w14:textId="77777777" w:rsidR="00945751" w:rsidRDefault="00945751"/>
    <w:p w14:paraId="00000053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</w:t>
      </w:r>
      <w:proofErr w:type="spellStart"/>
      <w:r>
        <w:t>Gremo</w:t>
      </w:r>
      <w:proofErr w:type="spellEnd"/>
      <w:r>
        <w:t xml:space="preserve">, M., &amp; Morgan, R. We’re just playing: The influence of a modified tabletop role-playing game on ELA students’ in-class reading. (2017). </w:t>
      </w:r>
      <w:r>
        <w:rPr>
          <w:i/>
        </w:rPr>
        <w:t>Simulation &amp; Gaming: An Interdisciplinary Journal of Theory, Practice and Research, 48</w:t>
      </w:r>
      <w:r>
        <w:t xml:space="preserve">(2), 199-218. </w:t>
      </w:r>
    </w:p>
    <w:p w14:paraId="00000054" w14:textId="77777777" w:rsidR="00945751" w:rsidRDefault="00CE6D70">
      <w:pPr>
        <w:ind w:left="720" w:hanging="720"/>
      </w:pPr>
      <w:r>
        <w:lastRenderedPageBreak/>
        <w:t>*</w:t>
      </w:r>
      <w:proofErr w:type="spellStart"/>
      <w:r>
        <w:t>Gremo</w:t>
      </w:r>
      <w:proofErr w:type="spellEnd"/>
      <w:r>
        <w:t xml:space="preserve"> and Morgan were undergraduate students at the time of publication</w:t>
      </w:r>
    </w:p>
    <w:p w14:paraId="00000055" w14:textId="77777777" w:rsidR="00945751" w:rsidRDefault="00945751">
      <w:pPr>
        <w:rPr>
          <w:b/>
        </w:rPr>
      </w:pPr>
    </w:p>
    <w:p w14:paraId="00000056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(2017). Now I “see”: The impact of graphic novels on reading comprehension in high school English classrooms. </w:t>
      </w:r>
      <w:r>
        <w:rPr>
          <w:i/>
        </w:rPr>
        <w:t>Literacy Research &amp; Instruction, 56</w:t>
      </w:r>
      <w:r>
        <w:t>(1), 21-53.</w:t>
      </w:r>
    </w:p>
    <w:p w14:paraId="00000057" w14:textId="77777777" w:rsidR="00945751" w:rsidRDefault="00CE6D70">
      <w:pPr>
        <w:ind w:left="720" w:hanging="720"/>
      </w:pPr>
      <w:r>
        <w:t>*</w:t>
      </w:r>
      <w:proofErr w:type="gramStart"/>
      <w:r>
        <w:t>selected</w:t>
      </w:r>
      <w:proofErr w:type="gramEnd"/>
      <w:r>
        <w:t xml:space="preserve"> for “Most Cited of 2017” issue</w:t>
      </w:r>
    </w:p>
    <w:p w14:paraId="00000058" w14:textId="77777777" w:rsidR="00945751" w:rsidRDefault="00945751">
      <w:pPr>
        <w:ind w:left="720" w:hanging="720"/>
        <w:rPr>
          <w:b/>
        </w:rPr>
      </w:pPr>
    </w:p>
    <w:p w14:paraId="00000059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(2016).</w:t>
      </w:r>
      <w:r>
        <w:rPr>
          <w:b/>
        </w:rPr>
        <w:t xml:space="preserve"> </w:t>
      </w:r>
      <w:r>
        <w:t xml:space="preserve">Using young adult literature to question stereotypes, society, and self. </w:t>
      </w:r>
      <w:r>
        <w:rPr>
          <w:i/>
        </w:rPr>
        <w:t>Multicultural Education, 24</w:t>
      </w:r>
      <w:r>
        <w:t xml:space="preserve">(1), 19-24. </w:t>
      </w:r>
    </w:p>
    <w:p w14:paraId="0000005A" w14:textId="77777777" w:rsidR="00945751" w:rsidRDefault="00945751">
      <w:pPr>
        <w:ind w:left="720" w:hanging="720"/>
        <w:rPr>
          <w:b/>
        </w:rPr>
      </w:pPr>
    </w:p>
    <w:p w14:paraId="0000005B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&amp; Bissonnette, J.</w:t>
      </w:r>
      <w:r>
        <w:rPr>
          <w:b/>
        </w:rPr>
        <w:t xml:space="preserve"> </w:t>
      </w:r>
      <w:r>
        <w:t xml:space="preserve">(2016). Developing pre-service teachers’ positionalities in 140 characters or less: Examining microblogging as dialogic space. </w:t>
      </w:r>
      <w:r>
        <w:rPr>
          <w:i/>
        </w:rPr>
        <w:t>Contemporary Issues in Technology and Teacher Education (English), 16</w:t>
      </w:r>
      <w:r>
        <w:t xml:space="preserve">(2), 82-109. Available from </w:t>
      </w:r>
      <w:hyperlink r:id="rId10">
        <w:r>
          <w:rPr>
            <w:color w:val="0000FF"/>
            <w:u w:val="single"/>
          </w:rPr>
          <w:t>http://www.citejournal.org/volume-16/english-language-arts/developing-preservice-teachers-possitionalities-in-140-characters-or-less-examining-microblogging-as-dialogic-space</w:t>
        </w:r>
      </w:hyperlink>
      <w:r>
        <w:t xml:space="preserve"> </w:t>
      </w:r>
    </w:p>
    <w:p w14:paraId="0000005C" w14:textId="77777777" w:rsidR="00945751" w:rsidRDefault="00945751">
      <w:pPr>
        <w:ind w:left="720" w:hanging="720"/>
      </w:pPr>
    </w:p>
    <w:p w14:paraId="0000005D" w14:textId="77777777" w:rsidR="00945751" w:rsidRDefault="00CE6D70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M.P.</w:t>
      </w:r>
      <w:r>
        <w:t xml:space="preserve"> (2016). The impact of multimodal composition on first year students’ writing. </w:t>
      </w:r>
      <w:r>
        <w:rPr>
          <w:i/>
        </w:rPr>
        <w:t>Journal of College Literacy and Learning, 42</w:t>
      </w:r>
      <w:r>
        <w:t>, 20-39.</w:t>
      </w:r>
    </w:p>
    <w:p w14:paraId="0000005E" w14:textId="77777777" w:rsidR="00945751" w:rsidRDefault="00945751">
      <w:pPr>
        <w:ind w:left="720" w:hanging="720"/>
      </w:pPr>
    </w:p>
    <w:p w14:paraId="0000005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Morgan, R., &amp; </w:t>
      </w:r>
      <w:proofErr w:type="spellStart"/>
      <w:r>
        <w:t>Gremo</w:t>
      </w:r>
      <w:proofErr w:type="spellEnd"/>
      <w:r>
        <w:t xml:space="preserve">, M. (2016). Implementing tabletop gaming in the English classroom: Promoting literacy through interactive gameplay. Minnesota English Journal. Available from </w:t>
      </w:r>
      <w:hyperlink r:id="rId11">
        <w:r>
          <w:rPr>
            <w:color w:val="000000"/>
          </w:rPr>
          <w:t>http://minnesotaenglishjournalonline.org</w:t>
        </w:r>
      </w:hyperlink>
      <w:r>
        <w:t>.</w:t>
      </w:r>
    </w:p>
    <w:p w14:paraId="00000060" w14:textId="77777777" w:rsidR="00945751" w:rsidRDefault="00CE6D70">
      <w:pPr>
        <w:ind w:left="720" w:hanging="720"/>
      </w:pPr>
      <w:r>
        <w:t>*</w:t>
      </w:r>
      <w:proofErr w:type="spellStart"/>
      <w:r>
        <w:t>Gremo</w:t>
      </w:r>
      <w:proofErr w:type="spellEnd"/>
      <w:r>
        <w:t xml:space="preserve"> and Morgan were undergraduate students at the time of publication</w:t>
      </w:r>
    </w:p>
    <w:p w14:paraId="00000061" w14:textId="77777777" w:rsidR="00945751" w:rsidRDefault="00945751">
      <w:pPr>
        <w:ind w:left="720" w:hanging="720"/>
        <w:rPr>
          <w:b/>
        </w:rPr>
      </w:pPr>
    </w:p>
    <w:p w14:paraId="00000062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 &amp; Knorr, R. (2015). Technology beliefs and self-efficacy: A pilot study. </w:t>
      </w:r>
      <w:r>
        <w:rPr>
          <w:i/>
        </w:rPr>
        <w:t>Teacher Education Journal of South Carolina, 2015-2016</w:t>
      </w:r>
      <w:r>
        <w:t>, 8-22.</w:t>
      </w:r>
    </w:p>
    <w:p w14:paraId="00000063" w14:textId="77777777" w:rsidR="00945751" w:rsidRDefault="00945751">
      <w:pPr>
        <w:ind w:left="720" w:hanging="720"/>
      </w:pPr>
    </w:p>
    <w:p w14:paraId="00000064" w14:textId="77777777" w:rsidR="00945751" w:rsidRDefault="00CE6D70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</w:t>
      </w:r>
      <w:r>
        <w:t xml:space="preserve"> (2015). Overviewing software applications for graphic novel creation in the post-secondary and secondary classroom. </w:t>
      </w:r>
      <w:r>
        <w:rPr>
          <w:i/>
        </w:rPr>
        <w:t>SANE: Sequential Art Narrative in Education, 2</w:t>
      </w:r>
      <w:r>
        <w:t xml:space="preserve">(1). Available at </w:t>
      </w:r>
      <w:hyperlink r:id="rId12">
        <w:r>
          <w:rPr>
            <w:color w:val="000000"/>
          </w:rPr>
          <w:t>http://digitalcommons.unl.edu/sane/vol2/iss1/1</w:t>
        </w:r>
      </w:hyperlink>
      <w:r>
        <w:t xml:space="preserve"> </w:t>
      </w:r>
    </w:p>
    <w:p w14:paraId="00000065" w14:textId="77777777" w:rsidR="00945751" w:rsidRDefault="00945751"/>
    <w:p w14:paraId="00000066" w14:textId="77777777" w:rsidR="00945751" w:rsidRDefault="00CE6D70">
      <w:pPr>
        <w:ind w:left="720" w:hanging="720"/>
      </w:pPr>
      <w:r>
        <w:t xml:space="preserve">Oliver, K. &amp; </w:t>
      </w:r>
      <w:r>
        <w:rPr>
          <w:b/>
        </w:rPr>
        <w:t>Cook, M.</w:t>
      </w:r>
      <w:r>
        <w:t xml:space="preserve"> (2015). Capturing global perspectives during study abroad: A comparison of three visual tools. In S. </w:t>
      </w:r>
      <w:proofErr w:type="spellStart"/>
      <w:r>
        <w:t>Carliner</w:t>
      </w:r>
      <w:proofErr w:type="spellEnd"/>
      <w:r>
        <w:t xml:space="preserve">, C. Fulford &amp; N. </w:t>
      </w:r>
      <w:proofErr w:type="spellStart"/>
      <w:r>
        <w:t>Ostashweski</w:t>
      </w:r>
      <w:proofErr w:type="spellEnd"/>
      <w:r>
        <w:t xml:space="preserve"> (Eds.), </w:t>
      </w:r>
      <w:r>
        <w:rPr>
          <w:i/>
        </w:rPr>
        <w:t xml:space="preserve">Proceedings of </w:t>
      </w:r>
      <w:proofErr w:type="spellStart"/>
      <w:r>
        <w:rPr>
          <w:i/>
        </w:rPr>
        <w:t>EdMedia</w:t>
      </w:r>
      <w:proofErr w:type="spellEnd"/>
      <w:r>
        <w:rPr>
          <w:i/>
        </w:rPr>
        <w:t xml:space="preserve">: World Conference on Educational Media and Technology </w:t>
      </w:r>
      <w:r>
        <w:t>(pp. 497-503). Chesapeake, VA: Association for the Advancement of Computing in Education (AACE).</w:t>
      </w:r>
    </w:p>
    <w:p w14:paraId="00000067" w14:textId="77777777" w:rsidR="00945751" w:rsidRDefault="00945751">
      <w:pPr>
        <w:ind w:left="720" w:hanging="720"/>
        <w:rPr>
          <w:b/>
        </w:rPr>
      </w:pPr>
    </w:p>
    <w:p w14:paraId="00000068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 &amp; </w:t>
      </w:r>
      <w:proofErr w:type="spellStart"/>
      <w:r>
        <w:t>Kirchoff</w:t>
      </w:r>
      <w:proofErr w:type="spellEnd"/>
      <w:r>
        <w:t xml:space="preserve">, J.S.J. (2015). Graphic novels in the classroom: Suggestions for appropriate multimodal writing projects in graphic novel units. </w:t>
      </w:r>
      <w:r>
        <w:rPr>
          <w:i/>
        </w:rPr>
        <w:t>Minnesota English Journal</w:t>
      </w:r>
      <w:r>
        <w:t xml:space="preserve">. Available from </w:t>
      </w:r>
      <w:hyperlink r:id="rId13">
        <w:r>
          <w:rPr>
            <w:color w:val="000000"/>
          </w:rPr>
          <w:t>http://minnesotaenglishjournalonline.org</w:t>
        </w:r>
      </w:hyperlink>
      <w:r>
        <w:t xml:space="preserve">. </w:t>
      </w:r>
    </w:p>
    <w:p w14:paraId="00000069" w14:textId="77777777" w:rsidR="00945751" w:rsidRDefault="00945751">
      <w:pPr>
        <w:ind w:left="720" w:hanging="720"/>
      </w:pPr>
    </w:p>
    <w:p w14:paraId="0000006A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, Oliver, K., Pritchard, R. &amp; Lee, S. (2014).  Using forum-based writing to learn in the English classroom: An investigation of student comprehension and collaboration.  In M. </w:t>
      </w:r>
      <w:proofErr w:type="spellStart"/>
      <w:r>
        <w:t>Searson</w:t>
      </w:r>
      <w:proofErr w:type="spellEnd"/>
      <w:r>
        <w:t xml:space="preserve"> &amp; M. Ochoa (Eds.), </w:t>
      </w:r>
      <w:r>
        <w:rPr>
          <w:i/>
        </w:rPr>
        <w:t xml:space="preserve">Proceedings of Society for </w:t>
      </w:r>
      <w:r>
        <w:rPr>
          <w:i/>
        </w:rPr>
        <w:lastRenderedPageBreak/>
        <w:t>Information Technology &amp; Teacher Education, International Conference, 2014</w:t>
      </w:r>
      <w:r>
        <w:t xml:space="preserve"> (pp. 1974-1979). Chesapeake, VA: AACE.</w:t>
      </w:r>
    </w:p>
    <w:p w14:paraId="0000006B" w14:textId="77777777" w:rsidR="00945751" w:rsidRDefault="00945751">
      <w:pPr>
        <w:ind w:left="720" w:hanging="720"/>
      </w:pPr>
    </w:p>
    <w:p w14:paraId="0000006C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</w:t>
      </w:r>
      <w:r>
        <w:t xml:space="preserve">, Pritchard, R., &amp; Lee, S. E. (2014).  Leveraging affordances of the mashup tool Pinterest for writing and reflecting on culture. In M. </w:t>
      </w:r>
      <w:proofErr w:type="spellStart"/>
      <w:r>
        <w:t>Searson</w:t>
      </w:r>
      <w:proofErr w:type="spellEnd"/>
      <w:r>
        <w:t xml:space="preserve"> &amp; M. Ochoa (Eds.</w:t>
      </w:r>
      <w:proofErr w:type="gramStart"/>
      <w:r>
        <w:t xml:space="preserve">),  </w:t>
      </w:r>
      <w:r>
        <w:rPr>
          <w:i/>
        </w:rPr>
        <w:t>Proceedings</w:t>
      </w:r>
      <w:proofErr w:type="gramEnd"/>
      <w:r>
        <w:rPr>
          <w:i/>
        </w:rPr>
        <w:t xml:space="preserve"> of Society for Information Technology &amp; Teacher Education, International Conference 2014</w:t>
      </w:r>
      <w:r>
        <w:t xml:space="preserve"> (pp. 1128-1134). Chesapeake, VA: AACE.</w:t>
      </w:r>
    </w:p>
    <w:p w14:paraId="0000006D" w14:textId="77777777" w:rsidR="00945751" w:rsidRDefault="00945751">
      <w:pPr>
        <w:ind w:left="720" w:hanging="720"/>
      </w:pPr>
    </w:p>
    <w:p w14:paraId="0000006E" w14:textId="77777777" w:rsidR="00945751" w:rsidRDefault="00CE6D70">
      <w:pPr>
        <w:ind w:left="720" w:hanging="720"/>
      </w:pPr>
      <w:r>
        <w:t xml:space="preserve">Knorr, R. M., Medford, L. F., &amp; </w:t>
      </w:r>
      <w:r>
        <w:rPr>
          <w:b/>
        </w:rPr>
        <w:t>Cook, M.</w:t>
      </w:r>
      <w:r>
        <w:t xml:space="preserve"> (2013). Men missing from the PK-12 classroom: A discussion of research-based explanations. </w:t>
      </w:r>
      <w:r>
        <w:rPr>
          <w:i/>
        </w:rPr>
        <w:t>SRATE Journal, 22</w:t>
      </w:r>
      <w:r>
        <w:t>(2), 14-21.</w:t>
      </w:r>
    </w:p>
    <w:p w14:paraId="0000006F" w14:textId="77777777" w:rsidR="00945751" w:rsidRDefault="00945751"/>
    <w:p w14:paraId="00000070" w14:textId="77777777" w:rsidR="00945751" w:rsidRDefault="00CE6D70">
      <w:pPr>
        <w:ind w:left="720" w:hanging="720"/>
      </w:pPr>
      <w:r>
        <w:t xml:space="preserve">Bailey, B. &amp; </w:t>
      </w:r>
      <w:r>
        <w:rPr>
          <w:b/>
        </w:rPr>
        <w:t>Cook, M.</w:t>
      </w:r>
      <w:r>
        <w:t xml:space="preserve"> (2013).  Using YA biographies to “Do History.” </w:t>
      </w:r>
      <w:r>
        <w:rPr>
          <w:i/>
        </w:rPr>
        <w:t>SIGNAL Journal, 36</w:t>
      </w:r>
      <w:r>
        <w:t>(2), 28-30.</w:t>
      </w:r>
    </w:p>
    <w:p w14:paraId="00000071" w14:textId="77777777" w:rsidR="00945751" w:rsidRDefault="00945751">
      <w:pPr>
        <w:ind w:left="720" w:hanging="720"/>
      </w:pPr>
    </w:p>
    <w:p w14:paraId="00000072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, Sawyer, D., &amp; Lee, S. (2013).  Integrating technology into classroom instruction: A teacher model made easy.  In R. McBride &amp; M. </w:t>
      </w:r>
      <w:proofErr w:type="spellStart"/>
      <w:r>
        <w:t>Searson</w:t>
      </w:r>
      <w:proofErr w:type="spellEnd"/>
      <w:r>
        <w:t xml:space="preserve">, (Eds.), </w:t>
      </w:r>
      <w:r>
        <w:rPr>
          <w:i/>
        </w:rPr>
        <w:t>Proceedings of Society for Information Technology &amp; Teacher Education International Conference 2013</w:t>
      </w:r>
      <w:r>
        <w:t xml:space="preserve"> (pp. 5133-5138).  Chesapeake, VA: AACE.</w:t>
      </w:r>
    </w:p>
    <w:p w14:paraId="00000073" w14:textId="77777777" w:rsidR="00945751" w:rsidRDefault="00945751">
      <w:pPr>
        <w:ind w:left="720" w:hanging="720"/>
        <w:rPr>
          <w:b/>
        </w:rPr>
      </w:pPr>
    </w:p>
    <w:p w14:paraId="00000074" w14:textId="77777777" w:rsidR="00945751" w:rsidRDefault="00CE6D70">
      <w:pPr>
        <w:ind w:left="720" w:hanging="720"/>
        <w:rPr>
          <w:b/>
        </w:rPr>
      </w:pPr>
      <w:r>
        <w:rPr>
          <w:b/>
        </w:rPr>
        <w:t>Invited</w:t>
      </w:r>
    </w:p>
    <w:p w14:paraId="00000075" w14:textId="77777777" w:rsidR="00945751" w:rsidRDefault="00945751"/>
    <w:p w14:paraId="00000076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(2015).</w:t>
      </w:r>
      <w:r>
        <w:rPr>
          <w:b/>
        </w:rPr>
        <w:t xml:space="preserve"> </w:t>
      </w:r>
      <w:r>
        <w:t xml:space="preserve">Why your high school students should be reading graphic novels—whatever the content area. </w:t>
      </w:r>
      <w:r>
        <w:rPr>
          <w:i/>
        </w:rPr>
        <w:t>Literacy Today, 33</w:t>
      </w:r>
      <w:r>
        <w:t>(3), 30-32. Invited article.</w:t>
      </w:r>
    </w:p>
    <w:p w14:paraId="00000077" w14:textId="77777777" w:rsidR="00945751" w:rsidRDefault="00945751">
      <w:pPr>
        <w:ind w:left="720" w:hanging="720"/>
      </w:pPr>
    </w:p>
    <w:p w14:paraId="00000078" w14:textId="77777777" w:rsidR="00945751" w:rsidRDefault="00CE6D70">
      <w:pPr>
        <w:ind w:left="720" w:hanging="720"/>
        <w:rPr>
          <w:b/>
        </w:rPr>
      </w:pPr>
      <w:r>
        <w:rPr>
          <w:b/>
        </w:rPr>
        <w:t>Book Chapters</w:t>
      </w:r>
    </w:p>
    <w:p w14:paraId="00000079" w14:textId="77777777" w:rsidR="00945751" w:rsidRDefault="00945751">
      <w:pPr>
        <w:ind w:left="720" w:hanging="720"/>
      </w:pPr>
    </w:p>
    <w:p w14:paraId="0000007A" w14:textId="79A3A8FB" w:rsidR="00945751" w:rsidRDefault="00CE6D70">
      <w:pPr>
        <w:ind w:left="720" w:hanging="720"/>
      </w:pPr>
      <w:proofErr w:type="spellStart"/>
      <w:r>
        <w:t>Strutchens</w:t>
      </w:r>
      <w:proofErr w:type="spellEnd"/>
      <w:r>
        <w:t xml:space="preserve">, M.E., </w:t>
      </w:r>
      <w:r>
        <w:rPr>
          <w:b/>
        </w:rPr>
        <w:t>Cook, M.P.</w:t>
      </w:r>
      <w:r>
        <w:t>, &amp; Ratliff, B.C. (</w:t>
      </w:r>
      <w:r w:rsidR="001D7F49">
        <w:t>2022</w:t>
      </w:r>
      <w:r>
        <w:t xml:space="preserve">). Extracting mathematical topics embedded in </w:t>
      </w:r>
      <w:r>
        <w:rPr>
          <w:i/>
        </w:rPr>
        <w:t>Holes</w:t>
      </w:r>
      <w:r>
        <w:t xml:space="preserve"> and examining the text with a critical lens. In P. Greathouse &amp; H. Anthony (Eds.), </w:t>
      </w:r>
      <w:r>
        <w:rPr>
          <w:i/>
        </w:rPr>
        <w:t>Developing mathematics literacy through Young Adult Literature</w:t>
      </w:r>
      <w:r w:rsidR="001D7F49">
        <w:t xml:space="preserve"> (pp. 43-62).</w:t>
      </w:r>
      <w:r>
        <w:t xml:space="preserve"> Rowman &amp; Littlefield. </w:t>
      </w:r>
    </w:p>
    <w:p w14:paraId="0000007B" w14:textId="77777777" w:rsidR="00945751" w:rsidRDefault="00945751">
      <w:pPr>
        <w:ind w:left="720" w:hanging="720"/>
      </w:pPr>
    </w:p>
    <w:p w14:paraId="0000007C" w14:textId="77777777" w:rsidR="00945751" w:rsidRDefault="00CE6D70">
      <w:pPr>
        <w:ind w:left="720" w:hanging="720"/>
        <w:rPr>
          <w:color w:val="000000"/>
        </w:rPr>
      </w:pPr>
      <w:proofErr w:type="spellStart"/>
      <w:r>
        <w:rPr>
          <w:color w:val="000000"/>
        </w:rPr>
        <w:t>Sams</w:t>
      </w:r>
      <w:proofErr w:type="spellEnd"/>
      <w:r>
        <w:rPr>
          <w:color w:val="000000"/>
        </w:rPr>
        <w:t xml:space="preserve">, B. &amp; </w:t>
      </w:r>
      <w:r>
        <w:rPr>
          <w:b/>
          <w:color w:val="000000"/>
        </w:rPr>
        <w:t>Cook, M.P.</w:t>
      </w:r>
      <w:r>
        <w:rPr>
          <w:color w:val="000000"/>
        </w:rPr>
        <w:t xml:space="preserve"> (2019). The ethics of composing (selves): Pre-service English teachers’ identity performances in digital spaces. In K. Turner (Ed.), </w:t>
      </w:r>
      <w:r>
        <w:rPr>
          <w:i/>
          <w:color w:val="000000"/>
        </w:rPr>
        <w:t>Ethical dimensions of teaching digital literacy</w:t>
      </w:r>
      <w:r>
        <w:rPr>
          <w:color w:val="000000"/>
        </w:rPr>
        <w:t xml:space="preserve"> (pp. 49-56). Lanham, MD: Rowman &amp; Littlefield</w:t>
      </w:r>
    </w:p>
    <w:p w14:paraId="0000007D" w14:textId="77777777" w:rsidR="00945751" w:rsidRDefault="00945751">
      <w:pPr>
        <w:ind w:left="720" w:hanging="720"/>
      </w:pPr>
    </w:p>
    <w:p w14:paraId="0000007E" w14:textId="77777777" w:rsidR="00945751" w:rsidRDefault="00CE6D70">
      <w:pPr>
        <w:ind w:left="720" w:hanging="720"/>
        <w:rPr>
          <w:color w:val="000000"/>
        </w:rPr>
      </w:pPr>
      <w:proofErr w:type="spellStart"/>
      <w:r>
        <w:rPr>
          <w:color w:val="000000"/>
        </w:rPr>
        <w:t>Sams</w:t>
      </w:r>
      <w:proofErr w:type="spellEnd"/>
      <w:r>
        <w:rPr>
          <w:color w:val="000000"/>
        </w:rPr>
        <w:t xml:space="preserve">, B.L. &amp; </w:t>
      </w:r>
      <w:r>
        <w:rPr>
          <w:b/>
          <w:color w:val="000000"/>
        </w:rPr>
        <w:t>Cook, M.P.</w:t>
      </w:r>
      <w:r>
        <w:rPr>
          <w:color w:val="000000"/>
        </w:rPr>
        <w:t xml:space="preserve"> (2019). Learning from interns who leave the profession: Emotional labor and the limits of the methods course. In H. Hallman, K. Pastore-</w:t>
      </w:r>
      <w:proofErr w:type="spellStart"/>
      <w:r>
        <w:rPr>
          <w:color w:val="000000"/>
        </w:rPr>
        <w:t>Capuana</w:t>
      </w:r>
      <w:proofErr w:type="spellEnd"/>
      <w:r>
        <w:rPr>
          <w:color w:val="000000"/>
        </w:rPr>
        <w:t xml:space="preserve">, &amp; D.L. Pasternak (Eds.), </w:t>
      </w:r>
      <w:r>
        <w:rPr>
          <w:i/>
          <w:color w:val="000000"/>
        </w:rPr>
        <w:t>Possibilities, challenges, and changes in English teacher education today: Exploring identity and professionalization</w:t>
      </w:r>
      <w:r>
        <w:rPr>
          <w:color w:val="000000"/>
        </w:rPr>
        <w:t xml:space="preserve"> (pp. 149-160). Lanham, MD: Rowman and Littlefield Education. </w:t>
      </w:r>
    </w:p>
    <w:p w14:paraId="0000007F" w14:textId="77777777" w:rsidR="00945751" w:rsidRDefault="00945751">
      <w:pPr>
        <w:ind w:left="720" w:hanging="720"/>
      </w:pPr>
    </w:p>
    <w:p w14:paraId="00000080" w14:textId="77777777" w:rsidR="00945751" w:rsidRDefault="00CE6D70">
      <w:pPr>
        <w:ind w:left="720" w:hanging="720"/>
        <w:rPr>
          <w:color w:val="000000"/>
        </w:rPr>
      </w:pPr>
      <w:r>
        <w:rPr>
          <w:b/>
          <w:color w:val="000000"/>
        </w:rPr>
        <w:t>Cook, M.P.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Sams</w:t>
      </w:r>
      <w:proofErr w:type="spellEnd"/>
      <w:r>
        <w:rPr>
          <w:color w:val="000000"/>
        </w:rPr>
        <w:t xml:space="preserve">, B.L., &amp; Wade, P. (2018). Interrupting ideologies within the canon: Applying critical lenses to </w:t>
      </w:r>
      <w:r>
        <w:rPr>
          <w:i/>
          <w:color w:val="000000"/>
        </w:rPr>
        <w:t>Pride and Prejudice</w:t>
      </w:r>
      <w:r>
        <w:rPr>
          <w:color w:val="000000"/>
        </w:rPr>
        <w:t xml:space="preserve">, </w:t>
      </w:r>
      <w:r>
        <w:rPr>
          <w:i/>
          <w:color w:val="000000"/>
        </w:rPr>
        <w:t>Eleanor and Park</w:t>
      </w:r>
      <w:r>
        <w:rPr>
          <w:color w:val="000000"/>
        </w:rPr>
        <w:t xml:space="preserve">, and contemporary life. In M. Macaluso &amp; K. Macaluso (Eds.), </w:t>
      </w:r>
      <w:r>
        <w:rPr>
          <w:i/>
          <w:color w:val="000000"/>
        </w:rPr>
        <w:t>Teaching the canon in 21</w:t>
      </w:r>
      <w:r>
        <w:rPr>
          <w:i/>
          <w:color w:val="000000"/>
          <w:vertAlign w:val="superscript"/>
        </w:rPr>
        <w:t>st</w:t>
      </w:r>
      <w:r>
        <w:rPr>
          <w:i/>
          <w:color w:val="000000"/>
        </w:rPr>
        <w:t xml:space="preserve"> century classrooms: Challenging genres</w:t>
      </w:r>
      <w:r>
        <w:rPr>
          <w:color w:val="000000"/>
        </w:rPr>
        <w:t xml:space="preserve"> (pp. 151-164). Boston, MA: Sense Publishers. </w:t>
      </w:r>
    </w:p>
    <w:p w14:paraId="00000081" w14:textId="77777777" w:rsidR="00945751" w:rsidRDefault="00945751">
      <w:pPr>
        <w:rPr>
          <w:b/>
        </w:rPr>
      </w:pPr>
    </w:p>
    <w:p w14:paraId="00000082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&amp; </w:t>
      </w:r>
      <w:proofErr w:type="spellStart"/>
      <w:r>
        <w:t>Sams</w:t>
      </w:r>
      <w:proofErr w:type="spellEnd"/>
      <w:r>
        <w:t xml:space="preserve">, B.L. (2018). Participating in literacy and the outside world: Consuming, composing, and sharing graphic narratives. In J.S. </w:t>
      </w:r>
      <w:proofErr w:type="spellStart"/>
      <w:r>
        <w:t>Dail</w:t>
      </w:r>
      <w:proofErr w:type="spellEnd"/>
      <w:r>
        <w:t xml:space="preserve">, S. Witte, &amp; S.T. </w:t>
      </w:r>
      <w:proofErr w:type="spellStart"/>
      <w:r>
        <w:t>Bickmore</w:t>
      </w:r>
      <w:proofErr w:type="spellEnd"/>
      <w:r>
        <w:t xml:space="preserve"> (Eds.), </w:t>
      </w:r>
      <w:r>
        <w:rPr>
          <w:i/>
        </w:rPr>
        <w:t xml:space="preserve">Young adult literature and the digital world </w:t>
      </w:r>
      <w:r>
        <w:t>(pp. 61-78). Lanham, MD: Rowman &amp; Littlefield.</w:t>
      </w:r>
    </w:p>
    <w:p w14:paraId="00000083" w14:textId="77777777" w:rsidR="00945751" w:rsidRDefault="00945751">
      <w:pPr>
        <w:ind w:left="720" w:hanging="720"/>
      </w:pPr>
    </w:p>
    <w:p w14:paraId="00000084" w14:textId="77777777" w:rsidR="00945751" w:rsidRDefault="00CE6D70">
      <w:pPr>
        <w:ind w:left="720" w:hanging="720"/>
      </w:pPr>
      <w:r>
        <w:t xml:space="preserve">Wiseman, A., Oliver, K., &amp; </w:t>
      </w:r>
      <w:r>
        <w:rPr>
          <w:b/>
        </w:rPr>
        <w:t>Cook, M.P.</w:t>
      </w:r>
      <w:r>
        <w:t xml:space="preserve"> (2017). Global professional development for </w:t>
      </w:r>
      <w:proofErr w:type="spellStart"/>
      <w:r>
        <w:t>inservice</w:t>
      </w:r>
      <w:proofErr w:type="spellEnd"/>
      <w:r>
        <w:t xml:space="preserve"> teachers: A focus on literacy, technology, and culture. In V. Korhonen, J. </w:t>
      </w:r>
      <w:proofErr w:type="spellStart"/>
      <w:r>
        <w:t>Annala</w:t>
      </w:r>
      <w:proofErr w:type="spellEnd"/>
      <w:r>
        <w:t xml:space="preserve">, &amp; P. </w:t>
      </w:r>
      <w:proofErr w:type="spellStart"/>
      <w:r>
        <w:t>Kulji</w:t>
      </w:r>
      <w:proofErr w:type="spellEnd"/>
      <w:r>
        <w:t xml:space="preserve"> (Eds.), </w:t>
      </w:r>
      <w:r>
        <w:rPr>
          <w:i/>
        </w:rPr>
        <w:t>Steps for development, secrets of communities—Perspectives to education and teaching</w:t>
      </w:r>
      <w:r>
        <w:t xml:space="preserve"> (pp. 219-236). Tampere, Finland: Tampere University Press. </w:t>
      </w:r>
    </w:p>
    <w:p w14:paraId="00000085" w14:textId="77777777" w:rsidR="00945751" w:rsidRDefault="00945751">
      <w:pPr>
        <w:ind w:left="720" w:hanging="720"/>
        <w:rPr>
          <w:b/>
        </w:rPr>
      </w:pPr>
    </w:p>
    <w:p w14:paraId="00000086" w14:textId="77777777" w:rsidR="00945751" w:rsidRDefault="00CE6D70">
      <w:pPr>
        <w:ind w:left="720" w:hanging="720"/>
      </w:pPr>
      <w:r>
        <w:rPr>
          <w:b/>
        </w:rPr>
        <w:t xml:space="preserve">Cook, M. </w:t>
      </w:r>
      <w:r>
        <w:t>&amp;</w:t>
      </w:r>
      <w:r>
        <w:rPr>
          <w:b/>
        </w:rPr>
        <w:t xml:space="preserve"> </w:t>
      </w:r>
      <w:proofErr w:type="spellStart"/>
      <w:r>
        <w:t>Kirchoff</w:t>
      </w:r>
      <w:proofErr w:type="spellEnd"/>
      <w:r>
        <w:t xml:space="preserve">, S.J.S. (2017). Visualizing the hero complex: Using </w:t>
      </w:r>
      <w:r>
        <w:rPr>
          <w:i/>
        </w:rPr>
        <w:t>Batman Year One</w:t>
      </w:r>
      <w:r>
        <w:t xml:space="preserve"> for visual and character analysis. In S. Eckard (Ed.), </w:t>
      </w:r>
      <w:r>
        <w:rPr>
          <w:i/>
        </w:rPr>
        <w:t xml:space="preserve">Comic connections: Analyzing hero and identity </w:t>
      </w:r>
      <w:r>
        <w:t xml:space="preserve">(pp. 95-114). Lanham, MD: Rowman and Littlefield Education. </w:t>
      </w:r>
    </w:p>
    <w:p w14:paraId="00000087" w14:textId="77777777" w:rsidR="00945751" w:rsidRDefault="00945751">
      <w:pPr>
        <w:ind w:left="720" w:hanging="720"/>
      </w:pPr>
    </w:p>
    <w:p w14:paraId="00000088" w14:textId="77777777" w:rsidR="00945751" w:rsidRDefault="00CE6D70">
      <w:pPr>
        <w:ind w:left="720" w:hanging="720"/>
        <w:rPr>
          <w:b/>
        </w:rPr>
      </w:pPr>
      <w:r>
        <w:rPr>
          <w:b/>
        </w:rPr>
        <w:t>Books</w:t>
      </w:r>
    </w:p>
    <w:p w14:paraId="00000089" w14:textId="77777777" w:rsidR="00945751" w:rsidRDefault="00945751">
      <w:pPr>
        <w:ind w:left="720" w:hanging="720"/>
      </w:pPr>
    </w:p>
    <w:p w14:paraId="0000008A" w14:textId="600492CB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Pitre</w:t>
      </w:r>
      <w:proofErr w:type="spellEnd"/>
      <w:r>
        <w:t>, L.A. (</w:t>
      </w:r>
      <w:r w:rsidR="00117B35">
        <w:t>2021</w:t>
      </w:r>
      <w:r>
        <w:t xml:space="preserve">). </w:t>
      </w:r>
      <w:r w:rsidRPr="00117B35">
        <w:rPr>
          <w:i/>
          <w:iCs/>
        </w:rPr>
        <w:t>Exploring relationships and connection to others: Teaching universal themes through Young Adult Literature</w:t>
      </w:r>
      <w:r>
        <w:t xml:space="preserve">. Lanham, MD: Rowman &amp; Littlefield. </w:t>
      </w:r>
    </w:p>
    <w:p w14:paraId="0000008B" w14:textId="77777777" w:rsidR="00945751" w:rsidRDefault="00945751">
      <w:pPr>
        <w:ind w:left="720" w:hanging="720"/>
      </w:pPr>
    </w:p>
    <w:p w14:paraId="0000008C" w14:textId="77777777" w:rsidR="00945751" w:rsidRDefault="00CE6D70">
      <w:pPr>
        <w:ind w:left="720" w:hanging="720"/>
      </w:pPr>
      <w:proofErr w:type="spellStart"/>
      <w:r>
        <w:t>Pitre</w:t>
      </w:r>
      <w:proofErr w:type="spellEnd"/>
      <w:r>
        <w:t xml:space="preserve">, L.A. &amp; </w:t>
      </w:r>
      <w:r>
        <w:rPr>
          <w:b/>
        </w:rPr>
        <w:t>Cook, M.P.</w:t>
      </w:r>
      <w:r>
        <w:t xml:space="preserve"> (2021). E</w:t>
      </w:r>
      <w:r>
        <w:rPr>
          <w:i/>
        </w:rPr>
        <w:t>xploring identity development and self: Teaching Universal themes through Young Adult Literature</w:t>
      </w:r>
      <w:r>
        <w:t xml:space="preserve">. Lanham, MD: Rowman &amp; Littlefield. </w:t>
      </w:r>
    </w:p>
    <w:p w14:paraId="0000008D" w14:textId="77777777" w:rsidR="00945751" w:rsidRDefault="00945751">
      <w:pPr>
        <w:ind w:left="720" w:hanging="720"/>
      </w:pPr>
    </w:p>
    <w:p w14:paraId="0000008E" w14:textId="77777777" w:rsidR="00945751" w:rsidRDefault="00CE6D70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M.P.</w:t>
      </w:r>
      <w:r>
        <w:t xml:space="preserve"> (Eds.). (2019). </w:t>
      </w:r>
      <w:r>
        <w:rPr>
          <w:i/>
        </w:rPr>
        <w:t>Perspectives on digital comics: Theoretical, critical, and pedagogical essays</w:t>
      </w:r>
      <w:r>
        <w:t xml:space="preserve">. Jefferson, NC: McFarland. </w:t>
      </w:r>
    </w:p>
    <w:p w14:paraId="0000008F" w14:textId="77777777" w:rsidR="00945751" w:rsidRDefault="00945751"/>
    <w:p w14:paraId="00000090" w14:textId="77777777" w:rsidR="00945751" w:rsidRDefault="00CE6D70">
      <w:pPr>
        <w:ind w:left="720" w:hanging="720"/>
        <w:rPr>
          <w:b/>
        </w:rPr>
      </w:pPr>
      <w:r>
        <w:rPr>
          <w:b/>
        </w:rPr>
        <w:t>Manuscripts Under Review</w:t>
      </w:r>
    </w:p>
    <w:p w14:paraId="00000097" w14:textId="77777777" w:rsidR="00945751" w:rsidRDefault="00945751" w:rsidP="00920738"/>
    <w:p w14:paraId="0000009F" w14:textId="77777777" w:rsidR="00945751" w:rsidRDefault="00945751"/>
    <w:p w14:paraId="000000A0" w14:textId="77777777" w:rsidR="00945751" w:rsidRDefault="00CE6D70">
      <w:pPr>
        <w:rPr>
          <w:b/>
        </w:rPr>
      </w:pPr>
      <w:r>
        <w:rPr>
          <w:b/>
        </w:rPr>
        <w:t>International Presentations</w:t>
      </w:r>
    </w:p>
    <w:p w14:paraId="000000A1" w14:textId="77777777" w:rsidR="00945751" w:rsidRDefault="00945751">
      <w:pPr>
        <w:rPr>
          <w:b/>
        </w:rPr>
      </w:pPr>
    </w:p>
    <w:p w14:paraId="000000A2" w14:textId="77777777" w:rsidR="00945751" w:rsidRDefault="00CE6D70">
      <w:pPr>
        <w:ind w:left="720" w:hanging="630"/>
      </w:pPr>
      <w:r>
        <w:t xml:space="preserve">Virtue, D.C., </w:t>
      </w:r>
      <w:r>
        <w:rPr>
          <w:b/>
        </w:rPr>
        <w:t>Cook, M.P.</w:t>
      </w:r>
      <w:r>
        <w:t xml:space="preserve">, Andresen, C., &amp; </w:t>
      </w:r>
      <w:proofErr w:type="spellStart"/>
      <w:r>
        <w:t>Mangen</w:t>
      </w:r>
      <w:proofErr w:type="spellEnd"/>
      <w:r>
        <w:t xml:space="preserve">, O.T. (2021, June). The power of partnership: The </w:t>
      </w:r>
      <w:proofErr w:type="spellStart"/>
      <w:r>
        <w:t>Romerike</w:t>
      </w:r>
      <w:proofErr w:type="spellEnd"/>
      <w:r>
        <w:t xml:space="preserve"> (Norway) English </w:t>
      </w:r>
      <w:proofErr w:type="gramStart"/>
      <w:r>
        <w:t>teachers</w:t>
      </w:r>
      <w:proofErr w:type="gramEnd"/>
      <w:r>
        <w:t xml:space="preserve"> networks’ collaboration with U.S. universities. IPUTL Conference. Orlando, FL. </w:t>
      </w:r>
    </w:p>
    <w:p w14:paraId="000000A3" w14:textId="77777777" w:rsidR="00945751" w:rsidRDefault="00945751"/>
    <w:p w14:paraId="000000A4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K., Pritchard, R., Wiseman, A.,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May). Teacher professional development in an international context: Fostering intersections between technology and culture. Educational Research &amp; Innovation Conference at Virginia Tech. Blacksburg, VA.</w:t>
      </w:r>
    </w:p>
    <w:p w14:paraId="000000A5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A6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K.,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>, &amp; Wiseman, A. (2019, May). Teachers’ first experiences with global projects: Emerging collaboration and cultural awareness. Educational Research &amp; Innovation Conference at Virginia Tech. Blacksburg, VA.</w:t>
      </w:r>
    </w:p>
    <w:p w14:paraId="000000A7" w14:textId="77777777" w:rsidR="00945751" w:rsidRDefault="00945751">
      <w:pPr>
        <w:ind w:left="720" w:hanging="720"/>
      </w:pPr>
    </w:p>
    <w:p w14:paraId="000000A8" w14:textId="77777777" w:rsidR="00945751" w:rsidRDefault="00CE6D70">
      <w:pPr>
        <w:ind w:left="720" w:hanging="720"/>
      </w:pPr>
      <w:r>
        <w:lastRenderedPageBreak/>
        <w:t xml:space="preserve">Oliver, K., </w:t>
      </w:r>
      <w:r>
        <w:rPr>
          <w:b/>
        </w:rPr>
        <w:t>Cook, M.P.</w:t>
      </w:r>
      <w:r>
        <w:t xml:space="preserve">, &amp; Wiseman, A. (June 2018). Supporting cultural connections, collections, and reflections through technology in short-term study abroad. </w:t>
      </w:r>
      <w:proofErr w:type="spellStart"/>
      <w:r>
        <w:t>EdMedia</w:t>
      </w:r>
      <w:proofErr w:type="spellEnd"/>
      <w:r>
        <w:t xml:space="preserve"> + Innovative Learning Conference. Amsterdam, Netherlands. </w:t>
      </w:r>
    </w:p>
    <w:p w14:paraId="000000A9" w14:textId="77777777" w:rsidR="00945751" w:rsidRDefault="00CE6D70">
      <w:pPr>
        <w:ind w:left="720" w:hanging="720"/>
      </w:pPr>
      <w:r>
        <w:t>*Paper received the Outstanding Conference Paper Award</w:t>
      </w:r>
    </w:p>
    <w:p w14:paraId="000000AA" w14:textId="77777777" w:rsidR="00945751" w:rsidRDefault="00945751">
      <w:pPr>
        <w:ind w:left="720" w:hanging="720"/>
        <w:rPr>
          <w:b/>
          <w:color w:val="000000"/>
        </w:rPr>
      </w:pPr>
    </w:p>
    <w:p w14:paraId="000000AB" w14:textId="77777777" w:rsidR="00945751" w:rsidRDefault="00CE6D70">
      <w:pPr>
        <w:ind w:left="720" w:hanging="720"/>
        <w:rPr>
          <w:color w:val="000000"/>
        </w:rPr>
      </w:pPr>
      <w:r>
        <w:rPr>
          <w:b/>
          <w:color w:val="000000"/>
        </w:rPr>
        <w:t>Cook, M.P.</w:t>
      </w:r>
      <w:r>
        <w:rPr>
          <w:color w:val="000000"/>
        </w:rPr>
        <w:t xml:space="preserve"> &amp; Brown, K. (June 2018). Meditation and contemplative composition: Informing writing instruction across disciplines. International Writing Across the Curriculum Conference. Auburn, AL. </w:t>
      </w:r>
    </w:p>
    <w:p w14:paraId="000000AC" w14:textId="77777777" w:rsidR="00945751" w:rsidRDefault="00945751">
      <w:pPr>
        <w:ind w:left="720" w:hanging="720"/>
        <w:rPr>
          <w:b/>
        </w:rPr>
      </w:pPr>
    </w:p>
    <w:p w14:paraId="000000AD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McElroy, J. (2015, July). Rethinking adolescent literacy instruction: Using graphic novels to foster disciplinary literacy. International Literacy Association Annual Conference. St. Louis, MO.</w:t>
      </w:r>
    </w:p>
    <w:p w14:paraId="000000AE" w14:textId="77777777" w:rsidR="00945751" w:rsidRDefault="00945751">
      <w:pPr>
        <w:ind w:left="720" w:hanging="720"/>
      </w:pPr>
    </w:p>
    <w:p w14:paraId="000000A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(2015, July). Graphic reading: Using images in graphic novels to bolster comprehension. International Literacy Association Annual Conference. St. Louis, MO.</w:t>
      </w:r>
    </w:p>
    <w:p w14:paraId="000000B0" w14:textId="77777777" w:rsidR="00945751" w:rsidRDefault="00945751">
      <w:pPr>
        <w:ind w:left="720" w:hanging="720"/>
        <w:rPr>
          <w:b/>
        </w:rPr>
      </w:pPr>
    </w:p>
    <w:p w14:paraId="000000B1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Pritchard, R., </w:t>
      </w:r>
      <w:proofErr w:type="spellStart"/>
      <w:r>
        <w:t>Chrino-Klevans</w:t>
      </w:r>
      <w:proofErr w:type="spellEnd"/>
      <w:r>
        <w:t>, I., Spires, H., &amp; Cannon, S. (2015, July). International experiences as professional development for teachers and prospective teachers. International Federation for the Teaching of English. New York, NY.</w:t>
      </w:r>
    </w:p>
    <w:p w14:paraId="000000B2" w14:textId="77777777" w:rsidR="00945751" w:rsidRDefault="00945751">
      <w:pPr>
        <w:ind w:left="720" w:hanging="720"/>
        <w:rPr>
          <w:b/>
        </w:rPr>
      </w:pPr>
    </w:p>
    <w:p w14:paraId="000000B3" w14:textId="77777777" w:rsidR="00945751" w:rsidRDefault="00CE6D70">
      <w:pPr>
        <w:ind w:left="720" w:hanging="720"/>
      </w:pPr>
      <w:r>
        <w:t xml:space="preserve">Oliver, K. &amp; </w:t>
      </w:r>
      <w:r>
        <w:rPr>
          <w:b/>
        </w:rPr>
        <w:t>Cook, M.P.</w:t>
      </w:r>
      <w:r>
        <w:t xml:space="preserve"> (2015, June). Capturing global perspectives during study abroad: A comparison of three visual tools. </w:t>
      </w:r>
      <w:proofErr w:type="spellStart"/>
      <w:r>
        <w:t>EdMedia</w:t>
      </w:r>
      <w:proofErr w:type="spellEnd"/>
      <w:r>
        <w:t xml:space="preserve"> International Conference. Montreal.</w:t>
      </w:r>
    </w:p>
    <w:p w14:paraId="000000B4" w14:textId="77777777" w:rsidR="00945751" w:rsidRDefault="00945751">
      <w:pPr>
        <w:ind w:left="720" w:hanging="720"/>
        <w:rPr>
          <w:b/>
        </w:rPr>
      </w:pPr>
    </w:p>
    <w:p w14:paraId="000000B5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Oliver, K., Pritchard, R., &amp; Lee, S. (2014, July). </w:t>
      </w:r>
      <w:r>
        <w:rPr>
          <w:i/>
        </w:rPr>
        <w:t xml:space="preserve">Promoting teachers’ cultural reflection using the online tool </w:t>
      </w:r>
      <w:proofErr w:type="gramStart"/>
      <w:r>
        <w:rPr>
          <w:i/>
        </w:rPr>
        <w:t>Pinterest</w:t>
      </w:r>
      <w:r>
        <w:t>..</w:t>
      </w:r>
      <w:proofErr w:type="gramEnd"/>
      <w:r>
        <w:t xml:space="preserve"> United Kingdom Literacy Association. Brighton, U.K.</w:t>
      </w:r>
    </w:p>
    <w:p w14:paraId="000000B6" w14:textId="77777777" w:rsidR="00945751" w:rsidRDefault="00945751">
      <w:pPr>
        <w:ind w:left="720" w:hanging="720"/>
        <w:rPr>
          <w:b/>
        </w:rPr>
      </w:pPr>
    </w:p>
    <w:p w14:paraId="000000B7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Pritchard, R., &amp; Lee, S. (2014). Using forum-based writing to learn in the English classroom: An investigation of student comprehension and collaboration. Paper presented at the Society for Information Technology and Teacher Education Annual Conference. Jacksonville, FL.</w:t>
      </w:r>
    </w:p>
    <w:p w14:paraId="000000B8" w14:textId="77777777" w:rsidR="00945751" w:rsidRDefault="00945751">
      <w:pPr>
        <w:ind w:left="720" w:hanging="720"/>
      </w:pPr>
    </w:p>
    <w:p w14:paraId="000000B9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>, Pritchard, R., &amp; Lee, S. (2014). Leveraging affordances of the mashup tool Pinterest for writing and reflecting on culture. Paper presented at the Society for Information Technology and Teacher Education Annual Conference. Jacksonville, FL.</w:t>
      </w:r>
    </w:p>
    <w:p w14:paraId="000000BA" w14:textId="77777777" w:rsidR="00945751" w:rsidRDefault="00945751">
      <w:pPr>
        <w:ind w:left="720" w:hanging="720"/>
      </w:pPr>
    </w:p>
    <w:p w14:paraId="000000BB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Sawyer, D., &amp; Lee, S. (2013, March). </w:t>
      </w:r>
      <w:r>
        <w:rPr>
          <w:i/>
        </w:rPr>
        <w:t>Integrating technology into classroom instruction: A teacher model made easy</w:t>
      </w:r>
      <w:r>
        <w:t>.  Paper presented at the Society for Information Technology and Teacher Education Annual Conference. New Orleans, LA.</w:t>
      </w:r>
    </w:p>
    <w:p w14:paraId="000000BC" w14:textId="77777777" w:rsidR="00945751" w:rsidRDefault="00945751">
      <w:pPr>
        <w:ind w:left="720" w:hanging="720"/>
      </w:pPr>
    </w:p>
    <w:p w14:paraId="000000BD" w14:textId="77777777" w:rsidR="00945751" w:rsidRDefault="00CE6D70">
      <w:pPr>
        <w:ind w:left="720" w:hanging="720"/>
      </w:pPr>
      <w:r>
        <w:t>Watson, T.,</w:t>
      </w:r>
      <w:r>
        <w:rPr>
          <w:b/>
        </w:rPr>
        <w:t xml:space="preserve"> Cook, M.P.,</w:t>
      </w:r>
      <w:r>
        <w:t xml:space="preserve"> Lee, S., &amp; Poole, M. (2012, Aug.). </w:t>
      </w:r>
      <w:r>
        <w:rPr>
          <w:i/>
        </w:rPr>
        <w:t>Integrating Writing and Technology for Global Perspectives in K-12 Classrooms</w:t>
      </w:r>
      <w:r>
        <w:t>. Nineteenth International Conference on Learning. London, UK.</w:t>
      </w:r>
    </w:p>
    <w:p w14:paraId="000000BE" w14:textId="77777777" w:rsidR="00945751" w:rsidRDefault="00945751">
      <w:pPr>
        <w:rPr>
          <w:b/>
        </w:rPr>
      </w:pPr>
    </w:p>
    <w:p w14:paraId="000000BF" w14:textId="77777777" w:rsidR="00945751" w:rsidRDefault="00CE6D70">
      <w:pPr>
        <w:rPr>
          <w:b/>
        </w:rPr>
      </w:pPr>
      <w:r>
        <w:rPr>
          <w:b/>
        </w:rPr>
        <w:lastRenderedPageBreak/>
        <w:t>National Presentations</w:t>
      </w:r>
    </w:p>
    <w:p w14:paraId="000000C0" w14:textId="65BB56B3" w:rsidR="00945751" w:rsidRDefault="00945751">
      <w:pPr>
        <w:rPr>
          <w:rFonts w:ascii="Times New Roman" w:eastAsia="Times New Roman" w:hAnsi="Times New Roman" w:cs="Times New Roman"/>
        </w:rPr>
      </w:pPr>
    </w:p>
    <w:p w14:paraId="5EFA108E" w14:textId="2AC6BA07" w:rsidR="00DD0A2A" w:rsidRDefault="00DD0A2A" w:rsidP="00DD0A2A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Boyd, A., Clark, C., </w:t>
      </w:r>
      <w:r w:rsidRPr="00DD0A2A">
        <w:rPr>
          <w:rFonts w:ascii="Times New Roman" w:eastAsia="Times New Roman" w:hAnsi="Times New Roman" w:cs="Times New Roman"/>
          <w:b/>
          <w:bCs/>
        </w:rPr>
        <w:t>Cook, M.P.</w:t>
      </w:r>
      <w:r>
        <w:rPr>
          <w:rFonts w:ascii="Times New Roman" w:eastAsia="Times New Roman" w:hAnsi="Times New Roman" w:cs="Times New Roman"/>
        </w:rPr>
        <w:t xml:space="preserve">, Crawley, A., </w:t>
      </w:r>
      <w:proofErr w:type="spellStart"/>
      <w:r>
        <w:rPr>
          <w:rFonts w:ascii="Times New Roman" w:eastAsia="Times New Roman" w:hAnsi="Times New Roman" w:cs="Times New Roman"/>
        </w:rPr>
        <w:t>Rish</w:t>
      </w:r>
      <w:proofErr w:type="spellEnd"/>
      <w:r>
        <w:rPr>
          <w:rFonts w:ascii="Times New Roman" w:eastAsia="Times New Roman" w:hAnsi="Times New Roman" w:cs="Times New Roman"/>
        </w:rPr>
        <w:t xml:space="preserve">, R., &amp; </w:t>
      </w:r>
      <w:proofErr w:type="spellStart"/>
      <w:r>
        <w:rPr>
          <w:rFonts w:ascii="Times New Roman" w:eastAsia="Times New Roman" w:hAnsi="Times New Roman" w:cs="Times New Roman"/>
        </w:rPr>
        <w:t>Skrlac</w:t>
      </w:r>
      <w:proofErr w:type="spellEnd"/>
      <w:r>
        <w:rPr>
          <w:rFonts w:ascii="Times New Roman" w:eastAsia="Times New Roman" w:hAnsi="Times New Roman" w:cs="Times New Roman"/>
        </w:rPr>
        <w:t xml:space="preserve"> Lo, R. (2022, Apr.). The paradox of becoming white antiracist educators in predominantly white institutions. American Educational Research Association Conference. San Diego, CA.  </w:t>
      </w:r>
    </w:p>
    <w:p w14:paraId="47DC35B4" w14:textId="77777777" w:rsidR="00DD0A2A" w:rsidRDefault="00DD0A2A">
      <w:pPr>
        <w:rPr>
          <w:rFonts w:ascii="Times New Roman" w:eastAsia="Times New Roman" w:hAnsi="Times New Roman" w:cs="Times New Roman"/>
        </w:rPr>
      </w:pPr>
    </w:p>
    <w:p w14:paraId="221092F6" w14:textId="414D25F9" w:rsidR="00117B35" w:rsidRDefault="00117B35" w:rsidP="00117B35">
      <w:pPr>
        <w:ind w:left="720" w:hanging="720"/>
      </w:pPr>
      <w:r>
        <w:t xml:space="preserve">Rose Daughtry, T., </w:t>
      </w:r>
      <w:r w:rsidRPr="00C3197A">
        <w:rPr>
          <w:b/>
          <w:bCs/>
        </w:rPr>
        <w:t>Cook, M.P.</w:t>
      </w:r>
      <w:r>
        <w:t xml:space="preserve">, &amp; Chisholm, J. (2021, Dec.). Protective discourse moves as “shielding” in PST talk on YAL. Literacy Research Association Annual Conference. Atlanta, GA. </w:t>
      </w:r>
    </w:p>
    <w:p w14:paraId="70E2B597" w14:textId="77777777" w:rsidR="00117B35" w:rsidRDefault="00117B35" w:rsidP="00117B35">
      <w:pPr>
        <w:ind w:left="720" w:hanging="720"/>
      </w:pPr>
    </w:p>
    <w:p w14:paraId="445D53F9" w14:textId="4B927319" w:rsidR="00117B35" w:rsidRDefault="00117B35" w:rsidP="00117B35">
      <w:pPr>
        <w:ind w:left="720" w:hanging="720"/>
      </w:pPr>
      <w:r>
        <w:t xml:space="preserve">Boyd, A., </w:t>
      </w:r>
      <w:r w:rsidRPr="00C3197A">
        <w:rPr>
          <w:b/>
          <w:bCs/>
        </w:rPr>
        <w:t>Cook, M.P.</w:t>
      </w:r>
      <w:r>
        <w:t>, &amp; Pennell, S. (2021, Nov.). White teacher educators engaging antiracism at PWIs. National Council of Teachers of English Annual Conference (virtual).</w:t>
      </w:r>
    </w:p>
    <w:p w14:paraId="4B6B4382" w14:textId="77777777" w:rsidR="00117B35" w:rsidRDefault="00117B35" w:rsidP="00117B35">
      <w:pPr>
        <w:ind w:left="720" w:hanging="720"/>
      </w:pPr>
    </w:p>
    <w:p w14:paraId="6D09BA13" w14:textId="7D5FDBF1" w:rsidR="00117B35" w:rsidRDefault="00117B35" w:rsidP="00117B35">
      <w:pPr>
        <w:ind w:left="720" w:hanging="720"/>
      </w:pPr>
      <w:r>
        <w:t xml:space="preserve">Boyd, A., Clark, C., </w:t>
      </w:r>
      <w:r w:rsidRPr="001E0883">
        <w:rPr>
          <w:b/>
          <w:bCs/>
        </w:rPr>
        <w:t>Cook, M.P.</w:t>
      </w:r>
      <w:r>
        <w:t xml:space="preserve">, Crawley, A., </w:t>
      </w:r>
      <w:proofErr w:type="spellStart"/>
      <w:r>
        <w:t>Schey</w:t>
      </w:r>
      <w:proofErr w:type="spellEnd"/>
      <w:r>
        <w:t xml:space="preserve">, R., </w:t>
      </w:r>
      <w:proofErr w:type="spellStart"/>
      <w:r>
        <w:t>Skrlac</w:t>
      </w:r>
      <w:proofErr w:type="spellEnd"/>
      <w:r>
        <w:t xml:space="preserve"> Lo, R., &amp; </w:t>
      </w:r>
      <w:proofErr w:type="spellStart"/>
      <w:r>
        <w:t>Rish</w:t>
      </w:r>
      <w:proofErr w:type="spellEnd"/>
      <w:r>
        <w:t>, R. (2021, Nov.). Becoming antiracist educators at Predominantly White Institutions (PWIs) with—and beyond—</w:t>
      </w:r>
      <w:r w:rsidRPr="00C3197A">
        <w:rPr>
          <w:i/>
          <w:iCs/>
        </w:rPr>
        <w:t>Stamped</w:t>
      </w:r>
      <w:r>
        <w:t>. National Council of Teachers of English Annual Conference (virtual).</w:t>
      </w:r>
    </w:p>
    <w:p w14:paraId="5D15A2BA" w14:textId="77777777" w:rsidR="00117B35" w:rsidRDefault="00117B35">
      <w:pPr>
        <w:rPr>
          <w:rFonts w:ascii="Times New Roman" w:eastAsia="Times New Roman" w:hAnsi="Times New Roman" w:cs="Times New Roman"/>
        </w:rPr>
      </w:pPr>
    </w:p>
    <w:p w14:paraId="000000C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K.M., Wiseman, A.,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Nov.). Preparing educators to teach culture through technology: Professional development in an international context. Association for Educational Communications and Technology (AECT). Virtual Conference. </w:t>
      </w:r>
    </w:p>
    <w:p w14:paraId="000000C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(2020, Nov.). Activist in teacher education: Fostering civic engagement with pre-service ELA teachers. National Council of Teachers of English. Virtual Conference. </w:t>
      </w:r>
    </w:p>
    <w:p w14:paraId="000000C4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McGhee, M.P., </w:t>
      </w:r>
      <w:proofErr w:type="spellStart"/>
      <w:r>
        <w:rPr>
          <w:rFonts w:ascii="Times New Roman" w:eastAsia="Times New Roman" w:hAnsi="Times New Roman" w:cs="Times New Roman"/>
        </w:rPr>
        <w:t>Demoiny</w:t>
      </w:r>
      <w:proofErr w:type="spellEnd"/>
      <w:r>
        <w:rPr>
          <w:rFonts w:ascii="Times New Roman" w:eastAsia="Times New Roman" w:hAnsi="Times New Roman" w:cs="Times New Roman"/>
        </w:rPr>
        <w:t xml:space="preserve">, S.B.,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Oct.). Art. Writing. Advocacy: Preservice teachers as activists. Paper presentation at the annual meeting of the National Association of Multicultural Education. Virtual Conference. </w:t>
      </w:r>
    </w:p>
    <w:p w14:paraId="000000C6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. B.L. (2020, April). (De)valuing multimodal literacy: A case study of one teacher-writer in a multimodal composition course. American Educational Research Association. San Francisco, CA. (Conference Canceled)</w:t>
      </w:r>
    </w:p>
    <w:p w14:paraId="000000C8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Yeilding</w:t>
      </w:r>
      <w:proofErr w:type="spellEnd"/>
      <w:r>
        <w:rPr>
          <w:rFonts w:ascii="Times New Roman" w:eastAsia="Times New Roman" w:hAnsi="Times New Roman" w:cs="Times New Roman"/>
        </w:rPr>
        <w:t>, G.H. (2020, April). Preservice teachers, composing, and activism: Writing as civic engagement and teacher activism. American Educational Research Association. San Francisco, CA. (Conference Canceled)</w:t>
      </w:r>
    </w:p>
    <w:p w14:paraId="000000CA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April). Preservice teachers (PSTs) and passive activism: Examining the experiences of English language arts PSTs as teacher-activists. American Educational Research Association. San Francisco, CA. (Conference Canceled)</w:t>
      </w:r>
    </w:p>
    <w:p w14:paraId="000000CC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D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Cook, M.P. </w:t>
      </w:r>
      <w:r>
        <w:rPr>
          <w:rFonts w:ascii="Times New Roman" w:eastAsia="Times New Roman" w:hAnsi="Times New Roman" w:cs="Times New Roman"/>
        </w:rPr>
        <w:t>(2020, April). English language arts teachers and whiteness: Barriers to teacher agency development. American Educational Research Association. San Francisco, CA. (Conference Canceled)</w:t>
      </w:r>
    </w:p>
    <w:p w14:paraId="000000CE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F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Feb.). Pre-service teachers and ‘community’: Defining and struggling with teacher activism. National Council of Teachers of English Assembly on Research. Nashville, TN.</w:t>
      </w:r>
    </w:p>
    <w:p w14:paraId="000000D0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D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Yeilding</w:t>
      </w:r>
      <w:proofErr w:type="spellEnd"/>
      <w:r>
        <w:rPr>
          <w:rFonts w:ascii="Times New Roman" w:eastAsia="Times New Roman" w:hAnsi="Times New Roman" w:cs="Times New Roman"/>
        </w:rPr>
        <w:t>, G.H. (2020, Feb.). Pre-service teachers and civic engagement: Composing as activism. National Council of Teachers of English Assembly on Research. Nashville, TN.</w:t>
      </w:r>
    </w:p>
    <w:p w14:paraId="000000D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D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, B. (2019, Nov.</w:t>
      </w:r>
      <w:proofErr w:type="gramStart"/>
      <w:r>
        <w:rPr>
          <w:rFonts w:ascii="Times New Roman" w:eastAsia="Times New Roman" w:hAnsi="Times New Roman" w:cs="Times New Roman"/>
        </w:rPr>
        <w:t>).Using</w:t>
      </w:r>
      <w:proofErr w:type="gramEnd"/>
      <w:r>
        <w:rPr>
          <w:rFonts w:ascii="Times New Roman" w:eastAsia="Times New Roman" w:hAnsi="Times New Roman" w:cs="Times New Roman"/>
        </w:rPr>
        <w:t xml:space="preserve"> text sets to examine immigration rhetoric and policy: Sinclair’s </w:t>
      </w:r>
      <w:r>
        <w:rPr>
          <w:rFonts w:ascii="Times New Roman" w:eastAsia="Times New Roman" w:hAnsi="Times New Roman" w:cs="Times New Roman"/>
          <w:i/>
        </w:rPr>
        <w:t>The Jungle</w:t>
      </w:r>
      <w:r>
        <w:rPr>
          <w:rFonts w:ascii="Times New Roman" w:eastAsia="Times New Roman" w:hAnsi="Times New Roman" w:cs="Times New Roman"/>
        </w:rPr>
        <w:t xml:space="preserve"> as contemporary social critique. National Council of Teachers of English. Baltimore, MD. </w:t>
      </w:r>
    </w:p>
    <w:p w14:paraId="000000D4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Nov.). The ethics of composing: Performing identity in digital spaces. National Council of Teachers of English. Baltimore, MD. </w:t>
      </w:r>
    </w:p>
    <w:p w14:paraId="000000D6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(2019, Nov.). Pre-service teacher and student activism: Writing as civic engagement. National Council of Teachers of English. Baltimore, MD. </w:t>
      </w:r>
    </w:p>
    <w:p w14:paraId="000000D8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Cook, M.P. </w:t>
      </w:r>
      <w:r>
        <w:rPr>
          <w:rFonts w:ascii="Times New Roman" w:eastAsia="Times New Roman" w:hAnsi="Times New Roman" w:cs="Times New Roman"/>
        </w:rPr>
        <w:t xml:space="preserve">(2019, Nov.). Using </w:t>
      </w:r>
      <w:proofErr w:type="gramStart"/>
      <w:r>
        <w:rPr>
          <w:rFonts w:ascii="Times New Roman" w:eastAsia="Times New Roman" w:hAnsi="Times New Roman" w:cs="Times New Roman"/>
        </w:rPr>
        <w:t>civically-engaged</w:t>
      </w:r>
      <w:proofErr w:type="gramEnd"/>
      <w:r>
        <w:rPr>
          <w:rFonts w:ascii="Times New Roman" w:eastAsia="Times New Roman" w:hAnsi="Times New Roman" w:cs="Times New Roman"/>
        </w:rPr>
        <w:t xml:space="preserve"> writing to foster advocacy and activism in middle grades ELA teachers and students. Association for Middle Level Education. Nashville, TN.</w:t>
      </w:r>
    </w:p>
    <w:p w14:paraId="000000DA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  <w:b/>
        </w:rPr>
      </w:pPr>
    </w:p>
    <w:p w14:paraId="000000D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Yeilding</w:t>
      </w:r>
      <w:proofErr w:type="spellEnd"/>
      <w:r>
        <w:rPr>
          <w:rFonts w:ascii="Times New Roman" w:eastAsia="Times New Roman" w:hAnsi="Times New Roman" w:cs="Times New Roman"/>
        </w:rPr>
        <w:t>, G.H. (2019, July). Pre-service teachers, composing, and activism: Writing as civic engagement and teacher activism. English Language Arts Teacher Educators. Fayetteville, AK.</w:t>
      </w:r>
    </w:p>
    <w:p w14:paraId="000000DC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D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July). Pre-service teachers as activists: Examining the experiences of ELA PSTs as teacher-activists. English Language Arts Teacher Educators. Fayetteville, AK.</w:t>
      </w:r>
    </w:p>
    <w:p w14:paraId="000000DE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F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July). Whiteness as layered barrier to ELA pre-service teachers’ agency development. English Language Arts Teacher Educators. Fayetteville, AK.</w:t>
      </w:r>
    </w:p>
    <w:p w14:paraId="000000E0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Boyd, A., </w:t>
      </w:r>
      <w:r>
        <w:rPr>
          <w:rFonts w:ascii="Times New Roman" w:eastAsia="Times New Roman" w:hAnsi="Times New Roman" w:cs="Times New Roman"/>
          <w:b/>
        </w:rPr>
        <w:t>Cook, M.P.,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, B.L. (2019, July). Sherman Alexie, #metoo, and the texts we (choose to) teach. English Language Arts Teacher Educators. Fayetteville, AK.</w:t>
      </w:r>
    </w:p>
    <w:p w14:paraId="000000E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E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Feb.). (Pre-service) teacher-activists: Examining pre-service ELA teachers’ experiences engaging in educational activism. National Council of Teachers of English Assembly on Research. Birmingham, AL.</w:t>
      </w:r>
    </w:p>
    <w:p w14:paraId="000000E4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E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Cook, M.P.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, B. (2018, Nov.). Consuming and composing graphic narratives as pre-service teachers: Fostering multimodal and digital literacy. National Council of Teachers of English. Houston, TX.</w:t>
      </w:r>
    </w:p>
    <w:p w14:paraId="000000E6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(2018, Nov.). Emotional labor and the limits of the methods course: Learning from interns who leave the profession. National Council of Teachers of English. Houston, TX.</w:t>
      </w:r>
    </w:p>
    <w:p w14:paraId="000000E8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(2018, Nov.). Interrupting ideologies within the canon: Applying critical lenses to </w:t>
      </w:r>
      <w:r>
        <w:rPr>
          <w:rFonts w:ascii="Times New Roman" w:eastAsia="Times New Roman" w:hAnsi="Times New Roman" w:cs="Times New Roman"/>
          <w:i/>
        </w:rPr>
        <w:t>Pride and Prejudice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Eleanor and Park</w:t>
      </w:r>
      <w:r>
        <w:rPr>
          <w:rFonts w:ascii="Times New Roman" w:eastAsia="Times New Roman" w:hAnsi="Times New Roman" w:cs="Times New Roman"/>
        </w:rPr>
        <w:t>, and contemporary life. National Council of Teachers of English. Houston, TX.</w:t>
      </w:r>
    </w:p>
    <w:p w14:paraId="000000EA" w14:textId="77777777" w:rsidR="00945751" w:rsidRDefault="00945751"/>
    <w:p w14:paraId="000000E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Medford, L.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(2018, Oct.). Reaching reluctant readers and visual learners with rigor and complexity. Association for Middle Level Education. Orlando, FL. </w:t>
      </w:r>
    </w:p>
    <w:p w14:paraId="000000EC" w14:textId="77777777" w:rsidR="00945751" w:rsidRDefault="00945751"/>
    <w:p w14:paraId="000000ED" w14:textId="77777777" w:rsidR="00945751" w:rsidRDefault="00CE6D70">
      <w:pPr>
        <w:ind w:left="720" w:hanging="720"/>
      </w:pPr>
      <w:r>
        <w:rPr>
          <w:b/>
        </w:rPr>
        <w:t>Cook, M. P.</w:t>
      </w:r>
      <w:r>
        <w:t xml:space="preserve">, Oliver, K., &amp; Wiseman, A. (April 2018). Teachers’ first experiences with global projects: Bridging from surface-level cultural awareness to constructive collaboration. American Educational Research Association. New York, NY. </w:t>
      </w:r>
    </w:p>
    <w:p w14:paraId="000000EE" w14:textId="77777777" w:rsidR="00945751" w:rsidRDefault="00945751">
      <w:pPr>
        <w:ind w:left="720" w:hanging="720"/>
      </w:pPr>
    </w:p>
    <w:p w14:paraId="000000E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B.L. (April 2018). The impact of graphic narratives as multimodal literacy sponsors on ELA pre-service teachers’ perceptions of writing and literacy instruction. American Educational Research Association. New York, NY. </w:t>
      </w:r>
    </w:p>
    <w:p w14:paraId="000000F0" w14:textId="77777777" w:rsidR="00945751" w:rsidRDefault="00945751">
      <w:pPr>
        <w:ind w:left="720" w:hanging="720"/>
        <w:rPr>
          <w:b/>
        </w:rPr>
      </w:pPr>
    </w:p>
    <w:p w14:paraId="000000F1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Kirchoff</w:t>
      </w:r>
      <w:proofErr w:type="spellEnd"/>
      <w:r>
        <w:t>, J.S.J. (</w:t>
      </w:r>
      <w:proofErr w:type="gramStart"/>
      <w:r>
        <w:t>Nov.,</w:t>
      </w:r>
      <w:proofErr w:type="gramEnd"/>
      <w:r>
        <w:t xml:space="preserve"> 2017). Using digital comics to develop digital literacy: Fostering functionally, critically, and rhetorically literate students. National Council of Teachers of English. St. Louis, MO. </w:t>
      </w:r>
    </w:p>
    <w:p w14:paraId="000000F2" w14:textId="77777777" w:rsidR="00945751" w:rsidRDefault="00945751"/>
    <w:p w14:paraId="000000F3" w14:textId="77777777" w:rsidR="00945751" w:rsidRDefault="00CE6D70">
      <w:pPr>
        <w:ind w:left="720" w:hanging="720"/>
      </w:pPr>
      <w:r>
        <w:rPr>
          <w:b/>
        </w:rPr>
        <w:t>Cook, M.P.</w:t>
      </w:r>
      <w:r>
        <w:t>, Medford, L., &amp; Bailey, B. (</w:t>
      </w:r>
      <w:proofErr w:type="gramStart"/>
      <w:r>
        <w:t>Nov.,</w:t>
      </w:r>
      <w:proofErr w:type="gramEnd"/>
      <w:r>
        <w:t xml:space="preserve"> 2017). Marching towards historical context: Teaching empathy with John Lewis’ award winning text. Association for Middle Level Education. Philadelphia, PA. </w:t>
      </w:r>
    </w:p>
    <w:p w14:paraId="000000F4" w14:textId="77777777" w:rsidR="00945751" w:rsidRDefault="00945751"/>
    <w:p w14:paraId="000000F5" w14:textId="77777777" w:rsidR="00945751" w:rsidRDefault="00CE6D70">
      <w:pPr>
        <w:ind w:left="720" w:hanging="720"/>
      </w:pPr>
      <w:r>
        <w:t xml:space="preserve">Medford, L. &amp; </w:t>
      </w:r>
      <w:r>
        <w:rPr>
          <w:b/>
        </w:rPr>
        <w:t>Cook, M.P.</w:t>
      </w:r>
      <w:r>
        <w:t xml:space="preserve"> (</w:t>
      </w:r>
      <w:proofErr w:type="gramStart"/>
      <w:r>
        <w:t>Nov.,</w:t>
      </w:r>
      <w:proofErr w:type="gramEnd"/>
      <w:r>
        <w:t xml:space="preserve"> 2017). Increasing diversity with protagonists of color. Association for Middle Level Education. Philadelphia, PA. </w:t>
      </w:r>
    </w:p>
    <w:p w14:paraId="000000F6" w14:textId="77777777" w:rsidR="00945751" w:rsidRDefault="00945751"/>
    <w:p w14:paraId="000000F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Medford, L. (</w:t>
      </w:r>
      <w:proofErr w:type="gramStart"/>
      <w:r>
        <w:t>Nov.,</w:t>
      </w:r>
      <w:proofErr w:type="gramEnd"/>
      <w:r>
        <w:t xml:space="preserve"> 2017). Comparing self-efficacy and success in STEM and non-STEM majors as career changes in math and science classrooms. Association for Middle Level Education. Philadelphia, PA. </w:t>
      </w:r>
    </w:p>
    <w:p w14:paraId="000000F8" w14:textId="77777777" w:rsidR="00945751" w:rsidRDefault="00945751">
      <w:pPr>
        <w:ind w:left="720" w:hanging="720"/>
        <w:rPr>
          <w:b/>
        </w:rPr>
      </w:pPr>
    </w:p>
    <w:p w14:paraId="000000F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>, B. (</w:t>
      </w:r>
      <w:proofErr w:type="gramStart"/>
      <w:r>
        <w:t>June,</w:t>
      </w:r>
      <w:proofErr w:type="gramEnd"/>
      <w:r>
        <w:t xml:space="preserve"> 2017). Multimodal and pre-service ELA teachers: Examining students’ perceptions of literacy instruction. Conference on English Education. Ohio State University, Columbus, OH.</w:t>
      </w:r>
    </w:p>
    <w:p w14:paraId="000000FA" w14:textId="77777777" w:rsidR="00945751" w:rsidRDefault="00945751">
      <w:pPr>
        <w:ind w:left="720" w:hanging="720"/>
      </w:pPr>
    </w:p>
    <w:p w14:paraId="000000FB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 &amp; </w:t>
      </w:r>
      <w:r>
        <w:rPr>
          <w:b/>
        </w:rPr>
        <w:t>Cook, M.P.</w:t>
      </w:r>
      <w:r>
        <w:t xml:space="preserve"> (</w:t>
      </w:r>
      <w:proofErr w:type="gramStart"/>
      <w:r>
        <w:t>June,</w:t>
      </w:r>
      <w:proofErr w:type="gramEnd"/>
      <w:r>
        <w:t xml:space="preserve"> 2017). Composing selves: Towards a pedagogy of teacher identity development in standardized times. Conference on English Education. Ohio State University, Columbus, OH.</w:t>
      </w:r>
    </w:p>
    <w:p w14:paraId="000000FC" w14:textId="77777777" w:rsidR="00945751" w:rsidRDefault="00945751">
      <w:pPr>
        <w:ind w:left="720" w:hanging="720"/>
      </w:pPr>
    </w:p>
    <w:p w14:paraId="000000FD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proofErr w:type="gramStart"/>
      <w:r>
        <w:t>April,</w:t>
      </w:r>
      <w:proofErr w:type="gramEnd"/>
      <w:r>
        <w:t xml:space="preserve"> 2017). Gaming and reading in middle school: The effects of tabletop gaming on ELA students’ study of literature. American Educational Research Association. San Antonio, TX. </w:t>
      </w:r>
    </w:p>
    <w:p w14:paraId="000000FE" w14:textId="77777777" w:rsidR="00945751" w:rsidRDefault="00945751">
      <w:pPr>
        <w:ind w:left="720" w:hanging="720"/>
      </w:pPr>
    </w:p>
    <w:p w14:paraId="000000FF" w14:textId="77777777" w:rsidR="00945751" w:rsidRDefault="00CE6D70">
      <w:pPr>
        <w:ind w:left="720" w:hanging="720"/>
      </w:pPr>
      <w:r>
        <w:rPr>
          <w:b/>
        </w:rPr>
        <w:lastRenderedPageBreak/>
        <w:t>Cook, M.P.</w:t>
      </w:r>
      <w:r>
        <w:t xml:space="preserve"> &amp; </w:t>
      </w:r>
      <w:proofErr w:type="spellStart"/>
      <w:r>
        <w:t>Sams</w:t>
      </w:r>
      <w:proofErr w:type="spellEnd"/>
      <w:r>
        <w:t>, B. (</w:t>
      </w:r>
      <w:proofErr w:type="gramStart"/>
      <w:r>
        <w:t>April,</w:t>
      </w:r>
      <w:proofErr w:type="gramEnd"/>
      <w:r>
        <w:t xml:space="preserve"> 2017). Not just books for boys: Gender, reading comprehension, and student experience with graphic novels. American Educational Research Association. San Antonio, TX. </w:t>
      </w:r>
    </w:p>
    <w:p w14:paraId="00000100" w14:textId="77777777" w:rsidR="00945751" w:rsidRDefault="00945751">
      <w:pPr>
        <w:ind w:left="720" w:hanging="720"/>
      </w:pPr>
    </w:p>
    <w:p w14:paraId="00000101" w14:textId="77777777" w:rsidR="00945751" w:rsidRDefault="00CE6D70">
      <w:pPr>
        <w:ind w:left="720" w:hanging="720"/>
      </w:pPr>
      <w:r>
        <w:t xml:space="preserve">Bissonnette, J.D. &amp; </w:t>
      </w:r>
      <w:r>
        <w:rPr>
          <w:b/>
        </w:rPr>
        <w:t xml:space="preserve">Cook, M.P. </w:t>
      </w:r>
      <w:r>
        <w:t>(</w:t>
      </w:r>
      <w:proofErr w:type="gramStart"/>
      <w:r>
        <w:t>Dec.,</w:t>
      </w:r>
      <w:proofErr w:type="gramEnd"/>
      <w:r>
        <w:t xml:space="preserve"> 2016). Developing pre-service teachers’ positionalities in 140 characters or less: Examining microblogging as dialogic space. Literacy Research Association Conference. Nashville, TN.</w:t>
      </w:r>
    </w:p>
    <w:p w14:paraId="00000102" w14:textId="77777777" w:rsidR="00945751" w:rsidRDefault="00945751">
      <w:pPr>
        <w:rPr>
          <w:b/>
        </w:rPr>
      </w:pPr>
    </w:p>
    <w:p w14:paraId="00000103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&amp; Pritchard, R. (Nov. 2016). Creating global perspectives through collaborative projects and crowd curated cultural collections. National Council of Teachers of English Annual Conference. Atlanta, GA.</w:t>
      </w:r>
    </w:p>
    <w:p w14:paraId="00000104" w14:textId="77777777" w:rsidR="00945751" w:rsidRDefault="00945751">
      <w:pPr>
        <w:ind w:left="720" w:hanging="720"/>
      </w:pPr>
    </w:p>
    <w:p w14:paraId="00000105" w14:textId="77777777" w:rsidR="00945751" w:rsidRDefault="00CE6D70">
      <w:pPr>
        <w:ind w:left="720" w:hanging="720"/>
      </w:pPr>
      <w:r>
        <w:t xml:space="preserve">Medford, L.  </w:t>
      </w:r>
      <w:r>
        <w:rPr>
          <w:b/>
        </w:rPr>
        <w:t>Cook, M.P.</w:t>
      </w:r>
      <w:r>
        <w:t xml:space="preserve"> (Oct. 2016). Improving middle level content literacy through visual texts. Association for Middle Level Education. Austin, TX.</w:t>
      </w:r>
    </w:p>
    <w:p w14:paraId="00000106" w14:textId="77777777" w:rsidR="00945751" w:rsidRDefault="00945751">
      <w:pPr>
        <w:ind w:left="720" w:hanging="720"/>
        <w:rPr>
          <w:b/>
        </w:rPr>
      </w:pPr>
    </w:p>
    <w:p w14:paraId="0000010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proofErr w:type="gramStart"/>
      <w:r>
        <w:t>April,</w:t>
      </w:r>
      <w:proofErr w:type="gramEnd"/>
      <w:r>
        <w:t xml:space="preserve"> 2016). Pre-service teachers and Twitter: Engaging in Professional Learning Community (PLC) discourse. American Educational Research Association. Washington, D.C.</w:t>
      </w:r>
    </w:p>
    <w:p w14:paraId="00000108" w14:textId="77777777" w:rsidR="00945751" w:rsidRDefault="00945751">
      <w:pPr>
        <w:ind w:left="720" w:hanging="720"/>
      </w:pPr>
    </w:p>
    <w:p w14:paraId="0000010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proofErr w:type="gramStart"/>
      <w:r>
        <w:t>April,</w:t>
      </w:r>
      <w:proofErr w:type="gramEnd"/>
      <w:r>
        <w:t xml:space="preserve"> 2016). PBE and ELA: Using local literature to foster relationships with nature and the environment. American Educational Research Association. Washington, D.C.</w:t>
      </w:r>
    </w:p>
    <w:p w14:paraId="0000010A" w14:textId="77777777" w:rsidR="00945751" w:rsidRDefault="00945751">
      <w:pPr>
        <w:ind w:left="720" w:hanging="720"/>
        <w:rPr>
          <w:b/>
        </w:rPr>
      </w:pPr>
    </w:p>
    <w:p w14:paraId="0000010B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&amp; Pritchard, R. (2015, April). Graphic reading: Using images to bolster comprehension. American Educational Research Association. Chicago, IL.</w:t>
      </w:r>
    </w:p>
    <w:p w14:paraId="0000010C" w14:textId="77777777" w:rsidR="00945751" w:rsidRDefault="00945751">
      <w:pPr>
        <w:ind w:left="720" w:hanging="720"/>
      </w:pPr>
    </w:p>
    <w:p w14:paraId="0000010D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>, &amp; Pritchard, R. (2015, April). A comparison of three visual tools to prompt cultural reflection during study abroad. American Educational Research Association. Chicago, IL.</w:t>
      </w:r>
    </w:p>
    <w:p w14:paraId="0000010E" w14:textId="77777777" w:rsidR="00945751" w:rsidRDefault="00945751">
      <w:pPr>
        <w:ind w:left="720" w:hanging="720"/>
      </w:pPr>
    </w:p>
    <w:p w14:paraId="0000010F" w14:textId="77777777" w:rsidR="00945751" w:rsidRDefault="00CE6D70">
      <w:pPr>
        <w:ind w:left="720" w:hanging="720"/>
      </w:pPr>
      <w:r>
        <w:t xml:space="preserve">Medford, L. &amp; </w:t>
      </w:r>
      <w:r>
        <w:rPr>
          <w:b/>
        </w:rPr>
        <w:t>Cook, M.P.</w:t>
      </w:r>
      <w:r>
        <w:t xml:space="preserve"> (2014, Nov.). Teaching with graphic/visual texts: What’s out there and what to do with it. Association for Middle Level Education. Nashville, TN.</w:t>
      </w:r>
    </w:p>
    <w:p w14:paraId="00000110" w14:textId="77777777" w:rsidR="00945751" w:rsidRDefault="00945751">
      <w:pPr>
        <w:ind w:left="720" w:hanging="720"/>
      </w:pPr>
    </w:p>
    <w:p w14:paraId="00000111" w14:textId="77777777" w:rsidR="00945751" w:rsidRDefault="00CE6D70">
      <w:pPr>
        <w:ind w:left="720" w:hanging="720"/>
      </w:pPr>
      <w:r>
        <w:t>Bailey, B.,</w:t>
      </w:r>
      <w:r>
        <w:rPr>
          <w:b/>
        </w:rPr>
        <w:t xml:space="preserve"> Cook, M.P., </w:t>
      </w:r>
      <w:r>
        <w:t xml:space="preserve">McElroy, J., </w:t>
      </w:r>
      <w:proofErr w:type="spellStart"/>
      <w:r>
        <w:t>Sinisgali</w:t>
      </w:r>
      <w:proofErr w:type="spellEnd"/>
      <w:r>
        <w:t xml:space="preserve">, A., &amp; Marshall, B. (2011, Nov.). </w:t>
      </w:r>
      <w:r>
        <w:rPr>
          <w:rFonts w:ascii="Calibri" w:eastAsia="Calibri" w:hAnsi="Calibri" w:cs="Calibri"/>
          <w:i/>
        </w:rPr>
        <w:t>Preparing Teacher Candidates within a Professional Development School (PDS) to Teach Literature for Love and Wisdom</w:t>
      </w:r>
      <w:r>
        <w:t>. National Council of Teachers of English Annual Conference. Chicago, IL.</w:t>
      </w:r>
    </w:p>
    <w:p w14:paraId="00000112" w14:textId="77777777" w:rsidR="00945751" w:rsidRDefault="00945751"/>
    <w:p w14:paraId="00000113" w14:textId="77777777" w:rsidR="00945751" w:rsidRDefault="00CE6D70">
      <w:pPr>
        <w:ind w:left="720" w:hanging="720"/>
      </w:pPr>
      <w:r>
        <w:t>O’Quinn, E., Horowitz, R., &amp;</w:t>
      </w:r>
      <w:r>
        <w:rPr>
          <w:b/>
        </w:rPr>
        <w:t xml:space="preserve"> Cook, M.P.</w:t>
      </w:r>
      <w:r>
        <w:t xml:space="preserve"> (2009, Nov.).  </w:t>
      </w:r>
      <w:r>
        <w:rPr>
          <w:i/>
        </w:rPr>
        <w:t xml:space="preserve">Finding a common ground through world literature: using young adult world literature to promote understanding of other cultures, </w:t>
      </w:r>
      <w:proofErr w:type="gramStart"/>
      <w:r>
        <w:rPr>
          <w:i/>
        </w:rPr>
        <w:t>people</w:t>
      </w:r>
      <w:proofErr w:type="gramEnd"/>
      <w:r>
        <w:rPr>
          <w:i/>
        </w:rPr>
        <w:t xml:space="preserve"> and humanity</w:t>
      </w:r>
      <w:r>
        <w:t>.  National Council of Teachers of English Annual Conference.  Philadelphia, PA.</w:t>
      </w:r>
    </w:p>
    <w:p w14:paraId="00000114" w14:textId="77777777" w:rsidR="00945751" w:rsidRDefault="00945751"/>
    <w:p w14:paraId="00000115" w14:textId="77777777" w:rsidR="00945751" w:rsidRDefault="00CE6D70">
      <w:pPr>
        <w:rPr>
          <w:b/>
        </w:rPr>
      </w:pPr>
      <w:r>
        <w:rPr>
          <w:b/>
        </w:rPr>
        <w:t>State Presentations</w:t>
      </w:r>
    </w:p>
    <w:p w14:paraId="00000116" w14:textId="77777777" w:rsidR="00945751" w:rsidRDefault="00945751">
      <w:pPr>
        <w:rPr>
          <w:b/>
        </w:rPr>
      </w:pPr>
    </w:p>
    <w:p w14:paraId="00000117" w14:textId="77777777" w:rsidR="00945751" w:rsidRDefault="00CE6D70">
      <w:pPr>
        <w:ind w:left="720" w:hanging="720"/>
      </w:pPr>
      <w:r>
        <w:rPr>
          <w:b/>
        </w:rPr>
        <w:lastRenderedPageBreak/>
        <w:t>Cook, M.P.</w:t>
      </w:r>
      <w:r>
        <w:t xml:space="preserve"> &amp; </w:t>
      </w:r>
      <w:proofErr w:type="spellStart"/>
      <w:r>
        <w:t>Sams</w:t>
      </w:r>
      <w:proofErr w:type="spellEnd"/>
      <w:r>
        <w:t>, B.L. (</w:t>
      </w:r>
      <w:proofErr w:type="gramStart"/>
      <w:r>
        <w:t>March,</w:t>
      </w:r>
      <w:proofErr w:type="gramEnd"/>
      <w:r>
        <w:t xml:space="preserve"> 2017). Becoming active literacy participants: Consuming and composing graphic texts in ELA and the world. Teachers, Teaching, and Media Conference. Wake Forest University. Winston-Salem, NC.</w:t>
      </w:r>
    </w:p>
    <w:p w14:paraId="00000118" w14:textId="77777777" w:rsidR="00945751" w:rsidRDefault="00945751">
      <w:pPr>
        <w:ind w:left="720" w:hanging="720"/>
      </w:pPr>
    </w:p>
    <w:p w14:paraId="00000119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B.L. &amp; </w:t>
      </w:r>
      <w:r>
        <w:rPr>
          <w:b/>
        </w:rPr>
        <w:t>Cook, M.P.</w:t>
      </w:r>
      <w:r>
        <w:t xml:space="preserve"> (</w:t>
      </w:r>
      <w:proofErr w:type="gramStart"/>
      <w:r>
        <w:t>March,</w:t>
      </w:r>
      <w:proofErr w:type="gramEnd"/>
      <w:r>
        <w:t xml:space="preserve"> 2017). (Un)sanctioned: The literacy practices of youth in contemporary YA literature. Teachers, Teaching, and Media Conference. Wake Forest University. Winston-Salem, NC.</w:t>
      </w:r>
    </w:p>
    <w:p w14:paraId="0000011A" w14:textId="77777777" w:rsidR="00945751" w:rsidRDefault="00945751">
      <w:pPr>
        <w:ind w:left="720" w:hanging="720"/>
        <w:rPr>
          <w:b/>
        </w:rPr>
      </w:pPr>
    </w:p>
    <w:p w14:paraId="0000011B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B.L. (Jan. 2017). Composing together: The influence of a multimodal composition course on pre-service ELA teachers’ </w:t>
      </w:r>
      <w:proofErr w:type="spellStart"/>
      <w:r>
        <w:t>ePortfolios</w:t>
      </w:r>
      <w:proofErr w:type="spellEnd"/>
      <w:r>
        <w:t>. Conversations in Celebration of Teaching. Auburn University: Auburn, AL.</w:t>
      </w:r>
    </w:p>
    <w:p w14:paraId="0000011C" w14:textId="77777777" w:rsidR="00945751" w:rsidRDefault="00945751">
      <w:pPr>
        <w:ind w:left="720" w:hanging="720"/>
        <w:rPr>
          <w:b/>
        </w:rPr>
      </w:pPr>
    </w:p>
    <w:p w14:paraId="0000011D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</w:t>
      </w:r>
      <w:proofErr w:type="spellStart"/>
      <w:r>
        <w:t>Gremo</w:t>
      </w:r>
      <w:proofErr w:type="spellEnd"/>
      <w:r>
        <w:t>, M., &amp; Morgan, R. (Oct. 2016). Fostering student literacy through tabletop gaming: Using research findings to design instruction. Illinois Reading Council Conference. Peoria, IL.</w:t>
      </w:r>
    </w:p>
    <w:p w14:paraId="0000011E" w14:textId="77777777" w:rsidR="00945751" w:rsidRDefault="00945751">
      <w:pPr>
        <w:ind w:left="720" w:hanging="720"/>
      </w:pPr>
    </w:p>
    <w:p w14:paraId="0000011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(Oct. 2016). Visual analysis of superheroes for social justice: Critically analyzing society, stereotypes, and self. Illinois Reading Council Conference. Peoria, IL.</w:t>
      </w:r>
    </w:p>
    <w:p w14:paraId="00000120" w14:textId="77777777" w:rsidR="00945751" w:rsidRDefault="00945751">
      <w:pPr>
        <w:ind w:left="720" w:hanging="720"/>
      </w:pPr>
    </w:p>
    <w:p w14:paraId="00000121" w14:textId="77777777" w:rsidR="00945751" w:rsidRDefault="00CE6D70">
      <w:pPr>
        <w:ind w:left="720" w:hanging="720"/>
      </w:pPr>
      <w:proofErr w:type="spellStart"/>
      <w:r>
        <w:t>Bicicchi</w:t>
      </w:r>
      <w:proofErr w:type="spellEnd"/>
      <w:r>
        <w:t xml:space="preserve">, R., </w:t>
      </w:r>
      <w:r>
        <w:rPr>
          <w:b/>
        </w:rPr>
        <w:t>Cook, M.P.</w:t>
      </w:r>
      <w:r>
        <w:t xml:space="preserve">, </w:t>
      </w:r>
      <w:proofErr w:type="spellStart"/>
      <w:r>
        <w:t>Pippitt</w:t>
      </w:r>
      <w:proofErr w:type="spellEnd"/>
      <w:r>
        <w:t xml:space="preserve">, A., </w:t>
      </w:r>
      <w:proofErr w:type="spellStart"/>
      <w:r>
        <w:t>Gremo</w:t>
      </w:r>
      <w:proofErr w:type="spellEnd"/>
      <w:r>
        <w:t xml:space="preserve">, M., Miller, S., Morgan, R., &amp; </w:t>
      </w:r>
      <w:proofErr w:type="spellStart"/>
      <w:r>
        <w:t>Mendenhal</w:t>
      </w:r>
      <w:proofErr w:type="spellEnd"/>
      <w:r>
        <w:t>, M. (</w:t>
      </w:r>
      <w:proofErr w:type="gramStart"/>
      <w:r>
        <w:t>March,</w:t>
      </w:r>
      <w:proofErr w:type="gramEnd"/>
      <w:r>
        <w:t xml:space="preserve"> 2016). Putting the young adult voice back in YAL: Creating a student-centered young adult literature award. Illinois Association of College Research Libraries. Chicago, IL.</w:t>
      </w:r>
    </w:p>
    <w:p w14:paraId="00000122" w14:textId="77777777" w:rsidR="00945751" w:rsidRDefault="00945751">
      <w:pPr>
        <w:ind w:left="720" w:hanging="720"/>
      </w:pPr>
    </w:p>
    <w:p w14:paraId="00000123" w14:textId="77777777" w:rsidR="00945751" w:rsidRDefault="00CE6D70">
      <w:pPr>
        <w:ind w:left="720" w:hanging="720"/>
      </w:pPr>
      <w:r>
        <w:t xml:space="preserve">Pritchard, R., Oliver, K., &amp; </w:t>
      </w:r>
      <w:r>
        <w:rPr>
          <w:b/>
        </w:rPr>
        <w:t>Cook, M.P.</w:t>
      </w:r>
      <w:r>
        <w:t xml:space="preserve"> (</w:t>
      </w:r>
      <w:proofErr w:type="gramStart"/>
      <w:r>
        <w:t>Oct,</w:t>
      </w:r>
      <w:proofErr w:type="gramEnd"/>
      <w:r>
        <w:t xml:space="preserve"> 2015). Multimodal writing with </w:t>
      </w:r>
      <w:proofErr w:type="spellStart"/>
      <w:r>
        <w:t>GoAnimate</w:t>
      </w:r>
      <w:proofErr w:type="spellEnd"/>
      <w:r>
        <w:t>. North Carolina English Teachers Association Annual Conference. University of North Carolina, Asheville: Asheville, NC.</w:t>
      </w:r>
    </w:p>
    <w:p w14:paraId="00000124" w14:textId="77777777" w:rsidR="00945751" w:rsidRDefault="00945751">
      <w:pPr>
        <w:ind w:left="720" w:hanging="720"/>
      </w:pPr>
    </w:p>
    <w:p w14:paraId="00000125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</w:t>
      </w:r>
      <w:proofErr w:type="spellStart"/>
      <w:r>
        <w:t>Gremo</w:t>
      </w:r>
      <w:proofErr w:type="spellEnd"/>
      <w:r>
        <w:t>, M., &amp; Morgan, R. (</w:t>
      </w:r>
      <w:proofErr w:type="gramStart"/>
      <w:r>
        <w:t>Oct,</w:t>
      </w:r>
      <w:proofErr w:type="gramEnd"/>
      <w:r>
        <w:t xml:space="preserve"> 2015). Tabletop gaming in the English classroom: Pairing D&amp;D and literature to promote literacy. Illinois Reading Council. Peoria, IL.</w:t>
      </w:r>
    </w:p>
    <w:p w14:paraId="00000126" w14:textId="77777777" w:rsidR="00945751" w:rsidRDefault="00945751">
      <w:pPr>
        <w:ind w:left="720" w:hanging="720"/>
      </w:pPr>
    </w:p>
    <w:p w14:paraId="0000012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</w:t>
      </w:r>
      <w:proofErr w:type="gramStart"/>
      <w:r>
        <w:t>Oct,</w:t>
      </w:r>
      <w:proofErr w:type="gramEnd"/>
      <w:r>
        <w:t xml:space="preserve"> 2015). Batman and the hero complex: Learning by conducting psychoanalysis of literature and life. Illinois Reading Council. Peoria, IL.</w:t>
      </w:r>
    </w:p>
    <w:p w14:paraId="00000128" w14:textId="77777777" w:rsidR="00945751" w:rsidRDefault="00945751">
      <w:pPr>
        <w:ind w:left="720" w:hanging="720"/>
      </w:pPr>
    </w:p>
    <w:p w14:paraId="00000129" w14:textId="77777777" w:rsidR="00945751" w:rsidRDefault="00CE6D70">
      <w:pPr>
        <w:ind w:left="720" w:hanging="720"/>
      </w:pPr>
      <w:r>
        <w:t xml:space="preserve">Pritchard, R., Oliver, K., &amp; </w:t>
      </w:r>
      <w:r>
        <w:rPr>
          <w:b/>
        </w:rPr>
        <w:t>Cook, M.P.</w:t>
      </w:r>
      <w:r>
        <w:t xml:space="preserve"> (2014). </w:t>
      </w:r>
      <w:r>
        <w:rPr>
          <w:i/>
        </w:rPr>
        <w:t xml:space="preserve">Writing, </w:t>
      </w:r>
      <w:proofErr w:type="gramStart"/>
      <w:r>
        <w:rPr>
          <w:i/>
        </w:rPr>
        <w:t>technology</w:t>
      </w:r>
      <w:proofErr w:type="gramEnd"/>
      <w:r>
        <w:rPr>
          <w:i/>
        </w:rPr>
        <w:t xml:space="preserve"> and the audience abstraction ladder</w:t>
      </w:r>
      <w:r>
        <w:t>. North Carolina English Teachers Association Annual Conference. North Carolina State University: Raleigh, NC.</w:t>
      </w:r>
    </w:p>
    <w:p w14:paraId="0000012A" w14:textId="77777777" w:rsidR="00945751" w:rsidRDefault="00945751">
      <w:pPr>
        <w:ind w:left="720" w:hanging="720"/>
      </w:pPr>
    </w:p>
    <w:p w14:paraId="0000012B" w14:textId="77777777" w:rsidR="00945751" w:rsidRDefault="00CE6D70">
      <w:pPr>
        <w:ind w:left="720" w:hanging="720"/>
      </w:pPr>
      <w:r>
        <w:t xml:space="preserve">Bailey, B. &amp; </w:t>
      </w:r>
      <w:r>
        <w:rPr>
          <w:b/>
        </w:rPr>
        <w:t>Cook, M.P</w:t>
      </w:r>
      <w:r>
        <w:t xml:space="preserve">. (2013, March). </w:t>
      </w:r>
      <w:r>
        <w:rPr>
          <w:i/>
        </w:rPr>
        <w:t>Producing digital biographies in the Middle Grades</w:t>
      </w:r>
      <w:r>
        <w:t>. South Carolina Middle School Association Annual Conference: Myrtle Beach: SC.</w:t>
      </w:r>
    </w:p>
    <w:p w14:paraId="0000012C" w14:textId="77777777" w:rsidR="00945751" w:rsidRDefault="00945751">
      <w:pPr>
        <w:ind w:left="720" w:hanging="720"/>
      </w:pPr>
    </w:p>
    <w:p w14:paraId="0000012D" w14:textId="77777777" w:rsidR="00945751" w:rsidRDefault="00CE6D70">
      <w:pPr>
        <w:ind w:left="720" w:hanging="720"/>
        <w:rPr>
          <w:b/>
        </w:rPr>
      </w:pPr>
      <w:r>
        <w:rPr>
          <w:b/>
        </w:rPr>
        <w:t xml:space="preserve">Cook, M.P. </w:t>
      </w:r>
      <w:r>
        <w:t>&amp; Lee, S.</w:t>
      </w:r>
      <w:r>
        <w:rPr>
          <w:b/>
        </w:rPr>
        <w:t xml:space="preserve"> </w:t>
      </w:r>
      <w:r>
        <w:t xml:space="preserve">(2012, Sept.). </w:t>
      </w:r>
      <w:r>
        <w:rPr>
          <w:i/>
        </w:rPr>
        <w:t>Multimedia, traditional texts, and the new literacy landscape</w:t>
      </w:r>
      <w:r>
        <w:t>.  North Carolina English Teachers Association Annual Conference.  University of North Carolina at Charlotte: Charlotte, NC.</w:t>
      </w:r>
    </w:p>
    <w:p w14:paraId="0000012E" w14:textId="77777777" w:rsidR="00945751" w:rsidRDefault="00945751"/>
    <w:p w14:paraId="0000012F" w14:textId="77777777" w:rsidR="00945751" w:rsidRDefault="00CE6D70">
      <w:pPr>
        <w:ind w:left="720" w:hanging="720"/>
      </w:pPr>
      <w:r>
        <w:rPr>
          <w:b/>
        </w:rPr>
        <w:lastRenderedPageBreak/>
        <w:t>Cook, M.P</w:t>
      </w:r>
      <w:r>
        <w:t xml:space="preserve">. (2010, Oct.). </w:t>
      </w:r>
      <w:r>
        <w:rPr>
          <w:i/>
        </w:rPr>
        <w:t>Where I’m from poems: Using poetry to establish a positive classroom environment</w:t>
      </w:r>
      <w:r>
        <w:t>.  North Carolina English Teachers Association Annual Conference.  Wake Forest University: Winston-Salem, NC.</w:t>
      </w:r>
    </w:p>
    <w:p w14:paraId="00000130" w14:textId="77777777" w:rsidR="00945751" w:rsidRDefault="00945751"/>
    <w:p w14:paraId="00000131" w14:textId="77777777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Grant Writing, Procurement, Management, and Participation</w:t>
      </w:r>
    </w:p>
    <w:p w14:paraId="00000132" w14:textId="77777777" w:rsidR="00945751" w:rsidRDefault="00945751">
      <w:pPr>
        <w:jc w:val="center"/>
      </w:pPr>
    </w:p>
    <w:p w14:paraId="00000133" w14:textId="77777777" w:rsidR="00945751" w:rsidRDefault="00CE6D70">
      <w:pPr>
        <w:ind w:left="720" w:hanging="720"/>
        <w:rPr>
          <w:b/>
        </w:rPr>
      </w:pPr>
      <w:r>
        <w:rPr>
          <w:b/>
        </w:rPr>
        <w:t>Funded Grants</w:t>
      </w:r>
    </w:p>
    <w:p w14:paraId="00000134" w14:textId="77777777" w:rsidR="00945751" w:rsidRDefault="00945751">
      <w:pPr>
        <w:ind w:left="720" w:hanging="720"/>
      </w:pPr>
    </w:p>
    <w:p w14:paraId="00000135" w14:textId="77777777" w:rsidR="00945751" w:rsidRDefault="00CE6D70" w:rsidP="00117B35">
      <w:pPr>
        <w:ind w:left="720" w:hanging="720"/>
      </w:pPr>
      <w:r>
        <w:t xml:space="preserve">Preparing Teachers for Cultural Connections, Collections, and Reflections through Technology (2021, funded). Triangle Community Foundation, Borchardt Fund, $60,000. Role: Senior Personnel. </w:t>
      </w:r>
    </w:p>
    <w:p w14:paraId="00000136" w14:textId="77777777" w:rsidR="00945751" w:rsidRDefault="00945751">
      <w:pPr>
        <w:ind w:left="720"/>
      </w:pPr>
    </w:p>
    <w:p w14:paraId="00000137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(2020, funded). Triangle Community Foundation, Borchardt Fund, $60,000. Role: Senior Personnel. </w:t>
      </w:r>
    </w:p>
    <w:p w14:paraId="00000138" w14:textId="77777777" w:rsidR="00945751" w:rsidRDefault="00945751">
      <w:pPr>
        <w:ind w:left="720" w:hanging="720"/>
      </w:pPr>
    </w:p>
    <w:p w14:paraId="00000139" w14:textId="77777777" w:rsidR="00945751" w:rsidRDefault="00CE6D70">
      <w:pPr>
        <w:ind w:left="720" w:hanging="720"/>
      </w:pPr>
      <w:r>
        <w:t xml:space="preserve">ELA Teacher Educators and Activism: Embodying and Fostering Teacher-Activist Identities in English Education (2019, funded). Auburn University College of Education Seed Grant. $3,050. Role: Principal Investigator. </w:t>
      </w:r>
    </w:p>
    <w:p w14:paraId="0000013A" w14:textId="77777777" w:rsidR="00945751" w:rsidRDefault="00945751">
      <w:pPr>
        <w:ind w:left="720" w:hanging="720"/>
      </w:pPr>
    </w:p>
    <w:p w14:paraId="0000013B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(2019, funded—one year funded extension to 2016-18 grant; see below). Triangle Community Foundation, Borchardt Fund, $70,000. Role: Senior Personnel. </w:t>
      </w:r>
    </w:p>
    <w:p w14:paraId="0000013C" w14:textId="77777777" w:rsidR="00945751" w:rsidRDefault="00945751">
      <w:pPr>
        <w:ind w:left="720" w:hanging="720"/>
      </w:pPr>
    </w:p>
    <w:p w14:paraId="0000013D" w14:textId="77777777" w:rsidR="00945751" w:rsidRDefault="00CE6D70">
      <w:pPr>
        <w:ind w:left="720" w:hanging="720"/>
      </w:pPr>
      <w:r>
        <w:t>Exploring the American South: A Regional Study Tour for English Teachers in Norway (2018-2019, funded). [</w:t>
      </w:r>
      <w:proofErr w:type="spellStart"/>
      <w:r>
        <w:t>Akershus</w:t>
      </w:r>
      <w:proofErr w:type="spellEnd"/>
      <w:r>
        <w:t xml:space="preserve"> County (Norway) School District/U.S. Embassy in Oslo]. $28,200. Role: Principal Investigator.</w:t>
      </w:r>
    </w:p>
    <w:p w14:paraId="0000013E" w14:textId="77777777" w:rsidR="00945751" w:rsidRDefault="00945751">
      <w:pPr>
        <w:ind w:left="720" w:hanging="720"/>
      </w:pPr>
    </w:p>
    <w:p w14:paraId="0000013F" w14:textId="77777777" w:rsidR="00945751" w:rsidRDefault="00CE6D70">
      <w:pPr>
        <w:ind w:left="720" w:hanging="720"/>
      </w:pPr>
      <w:r>
        <w:t>Exploring the American South: A Regional Study Tour for English Teachers in Norway (2017-2018, funded). [</w:t>
      </w:r>
      <w:proofErr w:type="spellStart"/>
      <w:r>
        <w:t>Akershus</w:t>
      </w:r>
      <w:proofErr w:type="spellEnd"/>
      <w:r>
        <w:t xml:space="preserve"> County (Norway) School District/U.S. Embassy in Oslo]. $28,200. Role: Principal Investigator.</w:t>
      </w:r>
    </w:p>
    <w:p w14:paraId="00000140" w14:textId="77777777" w:rsidR="00945751" w:rsidRDefault="00945751"/>
    <w:p w14:paraId="00000141" w14:textId="77777777" w:rsidR="00945751" w:rsidRDefault="00CE6D70">
      <w:pPr>
        <w:ind w:left="720" w:hanging="720"/>
      </w:pPr>
      <w:r>
        <w:t xml:space="preserve">Course (Re)Design Workshop (2017, funded). Auburn University </w:t>
      </w:r>
      <w:proofErr w:type="spellStart"/>
      <w:r>
        <w:t>Biggio</w:t>
      </w:r>
      <w:proofErr w:type="spellEnd"/>
      <w:r>
        <w:t xml:space="preserve"> Center Workshop to redesign CTSE 5020, which built upon my 2016 redesign to continue enhancing the course. $5,000.</w:t>
      </w:r>
    </w:p>
    <w:p w14:paraId="00000142" w14:textId="77777777" w:rsidR="00945751" w:rsidRDefault="00945751"/>
    <w:p w14:paraId="00000143" w14:textId="77777777" w:rsidR="00945751" w:rsidRDefault="00CE6D70">
      <w:pPr>
        <w:ind w:left="720" w:hanging="720"/>
      </w:pPr>
      <w:r>
        <w:t>Establishing a Foundational Definition for Agricultural Literacy in Technical Content Areas: A Delphi Study Approach for Preliminary Data (2016, funded). College of Education, Scholarship and Innovation Committee Seed Grant, Auburn University. $2,132. Role: Co-Principal Investigator.</w:t>
      </w:r>
    </w:p>
    <w:p w14:paraId="00000144" w14:textId="77777777" w:rsidR="00945751" w:rsidRDefault="00945751"/>
    <w:p w14:paraId="00000145" w14:textId="77777777" w:rsidR="00945751" w:rsidRDefault="00CE6D70">
      <w:pPr>
        <w:ind w:left="720" w:hanging="720"/>
      </w:pPr>
      <w:r>
        <w:t xml:space="preserve">Course Redesign for Multimodal Composition and Cohort </w:t>
      </w:r>
      <w:proofErr w:type="spellStart"/>
      <w:r>
        <w:t>ePortfolio</w:t>
      </w:r>
      <w:proofErr w:type="spellEnd"/>
      <w:r>
        <w:t xml:space="preserve"> (2016, funded). </w:t>
      </w:r>
      <w:proofErr w:type="spellStart"/>
      <w:r>
        <w:t>ePortfolio</w:t>
      </w:r>
      <w:proofErr w:type="spellEnd"/>
      <w:r>
        <w:t xml:space="preserve"> Project Grant, Office of University Writing, Auburn University. $6000. Role: Principal Investigator.</w:t>
      </w:r>
    </w:p>
    <w:p w14:paraId="00000146" w14:textId="77777777" w:rsidR="00945751" w:rsidRDefault="00945751">
      <w:pPr>
        <w:ind w:left="720" w:hanging="720"/>
      </w:pPr>
    </w:p>
    <w:p w14:paraId="00000147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(2016-18, funded). Triangle Community Foundation, Borchardt Fund, $209,904. Role: Senior Personnel. </w:t>
      </w:r>
    </w:p>
    <w:p w14:paraId="00000148" w14:textId="77777777" w:rsidR="00945751" w:rsidRDefault="00945751">
      <w:pPr>
        <w:ind w:left="720" w:hanging="720"/>
      </w:pPr>
    </w:p>
    <w:p w14:paraId="00000149" w14:textId="77777777" w:rsidR="00945751" w:rsidRDefault="00CE6D70">
      <w:pPr>
        <w:ind w:left="720" w:hanging="720"/>
      </w:pPr>
      <w:r>
        <w:t>Performance Learning Enhancement Grant (2015-16, funded). Millikin University, $5,300. Role: Principal Investigator.</w:t>
      </w:r>
    </w:p>
    <w:p w14:paraId="0000014A" w14:textId="77777777" w:rsidR="00945751" w:rsidRDefault="00945751">
      <w:pPr>
        <w:ind w:left="720" w:hanging="720"/>
      </w:pPr>
    </w:p>
    <w:p w14:paraId="0000014B" w14:textId="77777777" w:rsidR="00945751" w:rsidRDefault="00CE6D70">
      <w:pPr>
        <w:ind w:left="720" w:hanging="720"/>
      </w:pPr>
      <w:r>
        <w:t>Preparing Teachers for Global Collaborations with Technology (2015, funded). Triangle Community Foundation, Borchardt Fund, $6,538. Role: Senior Personnel.</w:t>
      </w:r>
    </w:p>
    <w:p w14:paraId="0000014C" w14:textId="77777777" w:rsidR="00945751" w:rsidRDefault="00945751">
      <w:pPr>
        <w:ind w:left="720" w:hanging="720"/>
      </w:pPr>
    </w:p>
    <w:p w14:paraId="0000014D" w14:textId="77777777" w:rsidR="00945751" w:rsidRDefault="00CE6D70">
      <w:pPr>
        <w:ind w:left="720" w:hanging="720"/>
      </w:pPr>
      <w:r>
        <w:t xml:space="preserve">New Literacies: Literal and Virtual Learning through Cross-Cultural Connections (2013, funded). Triangle Community Foundation, Borchardt Fund, $139,085. Role: Senior Personnel. </w:t>
      </w:r>
    </w:p>
    <w:p w14:paraId="0000014E" w14:textId="77777777" w:rsidR="00945751" w:rsidRDefault="00945751">
      <w:pPr>
        <w:ind w:left="720" w:hanging="720"/>
      </w:pPr>
    </w:p>
    <w:p w14:paraId="0000014F" w14:textId="77777777" w:rsidR="00945751" w:rsidRDefault="00CE6D70">
      <w:pPr>
        <w:ind w:left="720" w:hanging="720"/>
      </w:pPr>
      <w:r>
        <w:t>Clemson University, Graduate Student Travel Grant, funded by the Clemson University College of Health, Education, and Human Development, 2012, $1000</w:t>
      </w:r>
    </w:p>
    <w:p w14:paraId="00000150" w14:textId="77777777" w:rsidR="00945751" w:rsidRDefault="00945751">
      <w:pPr>
        <w:ind w:left="720" w:hanging="720"/>
      </w:pPr>
    </w:p>
    <w:p w14:paraId="00000151" w14:textId="77777777" w:rsidR="00945751" w:rsidRDefault="00CE6D70">
      <w:pPr>
        <w:ind w:left="720" w:hanging="720"/>
      </w:pPr>
      <w:r>
        <w:t>Clemson University, Graduate Student Travel Grant, funded by the Clemson University College of Health, Education, and Human Development, 2011, $1000.</w:t>
      </w:r>
    </w:p>
    <w:p w14:paraId="00000152" w14:textId="77777777" w:rsidR="00945751" w:rsidRDefault="00945751">
      <w:pPr>
        <w:ind w:left="720" w:hanging="720"/>
      </w:pPr>
    </w:p>
    <w:p w14:paraId="00000153" w14:textId="77777777" w:rsidR="00945751" w:rsidRDefault="00CE6D70">
      <w:pPr>
        <w:ind w:left="720" w:hanging="720"/>
      </w:pPr>
      <w:r>
        <w:t>North Carolina State University, Graduate Student Travel Grant, funded by the North Carolina State University Graduate Student Association, 2010, $350.</w:t>
      </w:r>
    </w:p>
    <w:p w14:paraId="00000154" w14:textId="77777777" w:rsidR="00945751" w:rsidRDefault="00945751">
      <w:pPr>
        <w:ind w:left="720" w:hanging="720"/>
      </w:pPr>
    </w:p>
    <w:p w14:paraId="00000155" w14:textId="77777777" w:rsidR="00945751" w:rsidRDefault="00CE6D70">
      <w:pPr>
        <w:ind w:left="720" w:hanging="720"/>
      </w:pPr>
      <w:r>
        <w:t>Using Young Adult Literature to Promote Literacy in the Classroom (2007, funded). Friends of Education, $250. Role: Principal Investigator.</w:t>
      </w:r>
    </w:p>
    <w:p w14:paraId="00000156" w14:textId="77777777" w:rsidR="00945751" w:rsidRDefault="00945751"/>
    <w:p w14:paraId="00000157" w14:textId="77777777" w:rsidR="00945751" w:rsidRDefault="00CE6D70">
      <w:pPr>
        <w:ind w:left="720" w:hanging="720"/>
      </w:pPr>
      <w:r>
        <w:t>Using Young Adult Literature to Promote Literacy in the Classroom (2007, funded). Bright Ideas, $500. Role: Principal Investigator.</w:t>
      </w:r>
    </w:p>
    <w:p w14:paraId="00000158" w14:textId="77777777" w:rsidR="00945751" w:rsidRDefault="00945751">
      <w:pPr>
        <w:rPr>
          <w:b/>
          <w:sz w:val="28"/>
          <w:szCs w:val="28"/>
        </w:rPr>
      </w:pPr>
    </w:p>
    <w:p w14:paraId="00000159" w14:textId="77777777" w:rsidR="00945751" w:rsidRDefault="00CE6D70">
      <w:pPr>
        <w:rPr>
          <w:b/>
        </w:rPr>
      </w:pPr>
      <w:r>
        <w:rPr>
          <w:b/>
          <w:sz w:val="28"/>
          <w:szCs w:val="28"/>
        </w:rPr>
        <w:t>N</w:t>
      </w:r>
      <w:r>
        <w:rPr>
          <w:b/>
        </w:rPr>
        <w:t>on-Funded Grants:</w:t>
      </w:r>
    </w:p>
    <w:p w14:paraId="0000015A" w14:textId="77777777" w:rsidR="00945751" w:rsidRDefault="00945751"/>
    <w:p w14:paraId="0000015B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t>Activism in and out of the classroom: Cultivating teacher-activist identities in ELA education (2019, not funded). English Language Arts Teacher Educators (ELATE) Research Initiative Grant. $6,000. Role: Co-Principal Investigator.</w:t>
      </w:r>
    </w:p>
    <w:p w14:paraId="0000015C" w14:textId="77777777" w:rsidR="00945751" w:rsidRDefault="00945751">
      <w:pPr>
        <w:tabs>
          <w:tab w:val="left" w:pos="0"/>
        </w:tabs>
        <w:ind w:left="720" w:hanging="720"/>
        <w:rPr>
          <w:color w:val="000000"/>
        </w:rPr>
      </w:pPr>
    </w:p>
    <w:p w14:paraId="0000015D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t>Activism in and out of the classroom: Cultivating teacher-activist identities in ELA education (2018, not funded). English Language Arts Teacher Educators (ELATE) Research Initiative Grant. $6,000. Role: Co-Principal Investigator.</w:t>
      </w:r>
    </w:p>
    <w:p w14:paraId="0000015E" w14:textId="77777777" w:rsidR="00945751" w:rsidRDefault="00945751"/>
    <w:p w14:paraId="0000015F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t>Activism in and out of the classroom: Cultivating teacher-activist identities in ELA education (2018, not funded). English Language Arts Teacher Educators (ELATE) Research Initiative Grant. $2,500. Role: Co-Principal Investigator.</w:t>
      </w:r>
    </w:p>
    <w:p w14:paraId="00000160" w14:textId="77777777" w:rsidR="00945751" w:rsidRDefault="00945751">
      <w:pPr>
        <w:rPr>
          <w:b/>
        </w:rPr>
      </w:pPr>
    </w:p>
    <w:p w14:paraId="33F0E02C" w14:textId="570CA0C2" w:rsidR="006D60B9" w:rsidRDefault="006D6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Honors and Awards</w:t>
      </w:r>
    </w:p>
    <w:p w14:paraId="1A802100" w14:textId="407EAD67" w:rsidR="006D60B9" w:rsidRDefault="006D60B9" w:rsidP="006D60B9">
      <w:pPr>
        <w:rPr>
          <w:bCs/>
          <w:sz w:val="28"/>
          <w:szCs w:val="28"/>
        </w:rPr>
      </w:pPr>
    </w:p>
    <w:p w14:paraId="5E3D8E5B" w14:textId="77777777" w:rsidR="006D60B9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t>2022</w:t>
      </w:r>
      <w:r>
        <w:rPr>
          <w:color w:val="000000"/>
        </w:rPr>
        <w:tab/>
        <w:t>Auburn Author Award. Office of the Provost. Auburn University.</w:t>
      </w:r>
    </w:p>
    <w:p w14:paraId="7A8B30CA" w14:textId="77777777" w:rsidR="006D60B9" w:rsidRDefault="006D60B9" w:rsidP="006D60B9"/>
    <w:p w14:paraId="48DBBFA0" w14:textId="77777777" w:rsidR="006D60B9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t>2021</w:t>
      </w:r>
      <w:r>
        <w:rPr>
          <w:color w:val="000000"/>
        </w:rPr>
        <w:tab/>
        <w:t>Auburn Author Award. Office of the Provost. Auburn University.</w:t>
      </w:r>
    </w:p>
    <w:p w14:paraId="31533BE9" w14:textId="77777777" w:rsidR="006D60B9" w:rsidRDefault="006D60B9" w:rsidP="006D60B9">
      <w:pPr>
        <w:ind w:left="720" w:hanging="720"/>
        <w:rPr>
          <w:color w:val="000000"/>
        </w:rPr>
      </w:pPr>
    </w:p>
    <w:p w14:paraId="612E2ADD" w14:textId="77777777" w:rsidR="006D60B9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t>2018</w:t>
      </w:r>
      <w:r>
        <w:rPr>
          <w:color w:val="000000"/>
        </w:rPr>
        <w:tab/>
        <w:t xml:space="preserve">Outstanding Conference Paper Award. </w:t>
      </w:r>
      <w:proofErr w:type="spellStart"/>
      <w:r>
        <w:rPr>
          <w:color w:val="000000"/>
        </w:rPr>
        <w:t>edMedia</w:t>
      </w:r>
      <w:proofErr w:type="spellEnd"/>
      <w:r>
        <w:rPr>
          <w:color w:val="000000"/>
        </w:rPr>
        <w:t xml:space="preserve"> + Innovative Learning Conference. Amsterdam, </w:t>
      </w:r>
      <w:r w:rsidRPr="007A4D93">
        <w:rPr>
          <w:color w:val="000000"/>
        </w:rPr>
        <w:t>Netherlands</w:t>
      </w:r>
      <w:r>
        <w:rPr>
          <w:color w:val="000000"/>
        </w:rPr>
        <w:t>.</w:t>
      </w:r>
    </w:p>
    <w:p w14:paraId="432F5C97" w14:textId="77777777" w:rsidR="006D60B9" w:rsidRDefault="006D60B9" w:rsidP="006D60B9">
      <w:pPr>
        <w:ind w:left="720" w:hanging="720"/>
        <w:rPr>
          <w:color w:val="000000"/>
        </w:rPr>
      </w:pPr>
    </w:p>
    <w:p w14:paraId="0AFFF3CF" w14:textId="77777777" w:rsidR="006D60B9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t>2018</w:t>
      </w:r>
      <w:r>
        <w:rPr>
          <w:color w:val="000000"/>
        </w:rPr>
        <w:tab/>
        <w:t xml:space="preserve">Excellence in Teaching Award. </w:t>
      </w:r>
      <w:r w:rsidRPr="007A4D93">
        <w:rPr>
          <w:color w:val="000000"/>
        </w:rPr>
        <w:t>Mortar Board National College Senior Honor Society, Auburn University Chapter.</w:t>
      </w:r>
      <w:r>
        <w:rPr>
          <w:color w:val="000000"/>
        </w:rPr>
        <w:t xml:space="preserve"> </w:t>
      </w:r>
    </w:p>
    <w:p w14:paraId="183915B5" w14:textId="77777777" w:rsidR="006D60B9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t xml:space="preserve"> </w:t>
      </w:r>
    </w:p>
    <w:p w14:paraId="61027B7F" w14:textId="77777777" w:rsidR="006D60B9" w:rsidRPr="00D63B0A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Millikin University, Advisor of the Year, 2015. For my work advising English Education students and my advisory work with two student organizations, English Club and Sigma Tau Delta.</w:t>
      </w:r>
    </w:p>
    <w:p w14:paraId="3748A090" w14:textId="77777777" w:rsidR="006D60B9" w:rsidRDefault="006D60B9" w:rsidP="006D60B9">
      <w:pPr>
        <w:pStyle w:val="BodyTextIndent3"/>
        <w:ind w:left="720" w:hanging="720"/>
      </w:pPr>
    </w:p>
    <w:p w14:paraId="78447D97" w14:textId="77777777" w:rsidR="006D60B9" w:rsidRDefault="006D60B9" w:rsidP="006D60B9">
      <w:pPr>
        <w:pStyle w:val="BodyTextIndent3"/>
        <w:ind w:left="720" w:hanging="720"/>
      </w:pPr>
      <w:r>
        <w:t>2014</w:t>
      </w:r>
      <w:r>
        <w:tab/>
        <w:t>College of Health, Education &amp; Human Development Outstanding Graduate Student Award, Spring, 2014. Selected for contribution in coursework, teaching, research, and assistantship duties.</w:t>
      </w:r>
    </w:p>
    <w:p w14:paraId="7692FC6B" w14:textId="77777777" w:rsidR="006D60B9" w:rsidRDefault="006D60B9" w:rsidP="006D60B9">
      <w:pPr>
        <w:pStyle w:val="BodyTextIndent3"/>
        <w:ind w:left="720" w:hanging="720"/>
      </w:pPr>
    </w:p>
    <w:p w14:paraId="7FEA8ABB" w14:textId="77777777" w:rsidR="006D60B9" w:rsidRDefault="006D60B9" w:rsidP="006D60B9">
      <w:pPr>
        <w:ind w:left="720" w:hanging="720"/>
      </w:pPr>
      <w:r>
        <w:t>2010</w:t>
      </w:r>
      <w:r>
        <w:tab/>
        <w:t>North Carolina State University, Capital Area Writing Project, National Writing Project Fellow, 2010. Participated in a summer institute focused on training teachers to integrate writing into their classrooms. Also selected to present at NC professional conferences and for NCSU teacher education classes.</w:t>
      </w:r>
    </w:p>
    <w:p w14:paraId="63D91D7F" w14:textId="77777777" w:rsidR="006D60B9" w:rsidRDefault="006D60B9" w:rsidP="006D60B9">
      <w:pPr>
        <w:ind w:left="720" w:hanging="720"/>
      </w:pPr>
    </w:p>
    <w:p w14:paraId="1B4D6AD4" w14:textId="77777777" w:rsidR="006D60B9" w:rsidRPr="002A1963" w:rsidRDefault="006D60B9" w:rsidP="006D60B9">
      <w:pPr>
        <w:ind w:left="720" w:hanging="720"/>
        <w:rPr>
          <w:color w:val="000000"/>
        </w:rPr>
      </w:pPr>
      <w:r>
        <w:t>2008</w:t>
      </w:r>
      <w:r>
        <w:tab/>
        <w:t>Holland &amp; Knight Foundation, Holocaust Remembrance Project, National Award Recipient, 2008. One of five teachers selected nationally to join ten student recipients in Washington DC for a week-long educational experience studying Holocaust education with nationally recognized scholars in the field and Holocaust survivors.</w:t>
      </w:r>
    </w:p>
    <w:p w14:paraId="56CF2F4B" w14:textId="77777777" w:rsidR="006D60B9" w:rsidRPr="006D60B9" w:rsidRDefault="006D60B9" w:rsidP="006D60B9">
      <w:pPr>
        <w:rPr>
          <w:bCs/>
          <w:sz w:val="28"/>
          <w:szCs w:val="28"/>
        </w:rPr>
      </w:pPr>
    </w:p>
    <w:p w14:paraId="00000161" w14:textId="4F776F2D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Organizations and Affiliations</w:t>
      </w:r>
    </w:p>
    <w:p w14:paraId="00000162" w14:textId="77777777" w:rsidR="00945751" w:rsidRDefault="00945751"/>
    <w:p w14:paraId="00000163" w14:textId="77777777" w:rsidR="00945751" w:rsidRDefault="00CE6D70">
      <w:r>
        <w:t>Alabama Association for Middle Level Education, Treasurer and Board Member</w:t>
      </w:r>
    </w:p>
    <w:p w14:paraId="00000164" w14:textId="77777777" w:rsidR="00945751" w:rsidRDefault="00945751"/>
    <w:p w14:paraId="00000165" w14:textId="77777777" w:rsidR="00945751" w:rsidRDefault="00CE6D70">
      <w:r>
        <w:t>National Council of Teachers of English</w:t>
      </w:r>
    </w:p>
    <w:p w14:paraId="00000166" w14:textId="77777777" w:rsidR="00945751" w:rsidRDefault="00945751"/>
    <w:p w14:paraId="00000167" w14:textId="77777777" w:rsidR="00945751" w:rsidRDefault="00CE6D70">
      <w:r>
        <w:t>English Language Arts Teacher Educators</w:t>
      </w:r>
    </w:p>
    <w:p w14:paraId="00000168" w14:textId="77777777" w:rsidR="00945751" w:rsidRDefault="00945751"/>
    <w:p w14:paraId="6C23189E" w14:textId="336A731D" w:rsidR="00036C0C" w:rsidRDefault="00CE6D70">
      <w:r>
        <w:t>National Council of Teachers of English Assembly on Research</w:t>
      </w:r>
    </w:p>
    <w:p w14:paraId="0000016C" w14:textId="77777777" w:rsidR="00945751" w:rsidRDefault="00945751"/>
    <w:p w14:paraId="0000016D" w14:textId="44B49785" w:rsidR="00945751" w:rsidRDefault="00CE6D70">
      <w:r>
        <w:t>American Educational Research Association</w:t>
      </w:r>
    </w:p>
    <w:p w14:paraId="5F25A540" w14:textId="42418395" w:rsidR="00117B35" w:rsidRDefault="00117B35"/>
    <w:p w14:paraId="6661C437" w14:textId="4300820E" w:rsidR="00117B35" w:rsidRDefault="00117B35">
      <w:r>
        <w:t>Literacy Research Association</w:t>
      </w:r>
    </w:p>
    <w:p w14:paraId="0000016E" w14:textId="77777777" w:rsidR="00945751" w:rsidRDefault="00945751"/>
    <w:p w14:paraId="0000016F" w14:textId="77777777" w:rsidR="00945751" w:rsidRDefault="00945751"/>
    <w:sectPr w:rsidR="009457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96E03"/>
    <w:multiLevelType w:val="multilevel"/>
    <w:tmpl w:val="6B062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16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51"/>
    <w:rsid w:val="00036C0C"/>
    <w:rsid w:val="000F43E4"/>
    <w:rsid w:val="0010249F"/>
    <w:rsid w:val="00117B35"/>
    <w:rsid w:val="001D7F49"/>
    <w:rsid w:val="00204D8C"/>
    <w:rsid w:val="005401BF"/>
    <w:rsid w:val="00623CB1"/>
    <w:rsid w:val="00670974"/>
    <w:rsid w:val="006D60B9"/>
    <w:rsid w:val="00740040"/>
    <w:rsid w:val="00774DEB"/>
    <w:rsid w:val="007A649E"/>
    <w:rsid w:val="00920738"/>
    <w:rsid w:val="00945751"/>
    <w:rsid w:val="00BA3CD5"/>
    <w:rsid w:val="00CE6D70"/>
    <w:rsid w:val="00D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602A"/>
  <w15:docId w15:val="{5C1E2527-DC5F-4D47-A786-FE7A1FFA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807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4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5F7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2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75A1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Indent3">
    <w:name w:val="Body Text Indent 3"/>
    <w:basedOn w:val="Normal"/>
    <w:link w:val="BodyTextIndent3Char"/>
    <w:rsid w:val="006D60B9"/>
    <w:pPr>
      <w:ind w:left="2880" w:hanging="2880"/>
    </w:pPr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rsid w:val="006D60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works.wmich.edu/wte/vol9/iss2/9/" TargetMode="External"/><Relationship Id="rId13" Type="http://schemas.openxmlformats.org/officeDocument/2006/relationships/hyperlink" Target="http://minnesotaenglishjournalonline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works.wmich.edu/wte/vol11/iss1/1" TargetMode="External"/><Relationship Id="rId12" Type="http://schemas.openxmlformats.org/officeDocument/2006/relationships/hyperlink" Target="http://digitalcommons.unl.edu/sane/vol2/iss1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dfonline.com/doi/full/10.1080/15505170.2022.2042878?src=" TargetMode="External"/><Relationship Id="rId11" Type="http://schemas.openxmlformats.org/officeDocument/2006/relationships/hyperlink" Target="http://minnesotaenglishjournalonli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tejournal.org/volume-16/english-language-arts/developing-preservice-teachers-possitionalities-in-140-characters-or-less-examining-microblogging-as-dialogic-sp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alcommons.unl.edu/sane/vol2/iss2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EG1C0gxexIhzegcloDbH5nyLA==">AMUW2mUx5l8F3Vw0zjUHdykse+N+GE4/JX1ZZ1OBTfCu891R9axv/VeRG1+KXSazBJAOAclrMn5mbARxuRX8qFONyWy/e4Z+TyYAIXD4opYYcUiGW0k05fM=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5041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Cook</dc:creator>
  <cp:lastModifiedBy>Michael Cook</cp:lastModifiedBy>
  <cp:revision>14</cp:revision>
  <dcterms:created xsi:type="dcterms:W3CDTF">2021-11-16T13:37:00Z</dcterms:created>
  <dcterms:modified xsi:type="dcterms:W3CDTF">2022-09-04T19:59:00Z</dcterms:modified>
</cp:coreProperties>
</file>