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205758AA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2B76E7">
        <w:t>March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3D69B7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208231F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1D383115" w14:textId="77777777" w:rsidR="003A09E7" w:rsidRPr="00C362B0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0FBFBDC9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>, P. E. (</w:t>
      </w:r>
      <w:r>
        <w:rPr>
          <w:sz w:val="23"/>
          <w:szCs w:val="23"/>
        </w:rPr>
        <w:t>under review</w:t>
      </w:r>
      <w:r w:rsidRPr="00CC2515">
        <w:rPr>
          <w:sz w:val="23"/>
          <w:szCs w:val="23"/>
        </w:rPr>
        <w:t>). Creating a system of care for adolescents</w:t>
      </w:r>
      <w:r>
        <w:rPr>
          <w:sz w:val="23"/>
          <w:szCs w:val="23"/>
        </w:rPr>
        <w:t xml:space="preserve"> grieving a death loss</w:t>
      </w:r>
      <w:r w:rsidRPr="00CC2515">
        <w:rPr>
          <w:sz w:val="23"/>
          <w:szCs w:val="23"/>
        </w:rPr>
        <w:t xml:space="preserve">. </w:t>
      </w:r>
    </w:p>
    <w:p w14:paraId="49E0829D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44FF9C86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</w:t>
      </w:r>
      <w:r w:rsidRPr="009869A1">
        <w:rPr>
          <w:sz w:val="23"/>
          <w:szCs w:val="23"/>
        </w:rPr>
        <w:t xml:space="preserve">review). Musical </w:t>
      </w:r>
      <w:r>
        <w:rPr>
          <w:sz w:val="23"/>
          <w:szCs w:val="23"/>
        </w:rPr>
        <w:t>m</w:t>
      </w:r>
      <w:r w:rsidRPr="009869A1">
        <w:rPr>
          <w:sz w:val="23"/>
          <w:szCs w:val="23"/>
        </w:rPr>
        <w:t xml:space="preserve">ourning in Manchester: Cultural </w:t>
      </w:r>
      <w:r>
        <w:rPr>
          <w:sz w:val="23"/>
          <w:szCs w:val="23"/>
        </w:rPr>
        <w:t>n</w:t>
      </w:r>
      <w:r w:rsidRPr="009869A1">
        <w:rPr>
          <w:sz w:val="23"/>
          <w:szCs w:val="23"/>
        </w:rPr>
        <w:t xml:space="preserve">orms, </w:t>
      </w:r>
      <w:r>
        <w:rPr>
          <w:sz w:val="23"/>
          <w:szCs w:val="23"/>
        </w:rPr>
        <w:t>e</w:t>
      </w:r>
      <w:r w:rsidRPr="009869A1">
        <w:rPr>
          <w:sz w:val="23"/>
          <w:szCs w:val="23"/>
        </w:rPr>
        <w:t xml:space="preserve">xpectations, and </w:t>
      </w:r>
      <w:r>
        <w:rPr>
          <w:sz w:val="23"/>
          <w:szCs w:val="23"/>
        </w:rPr>
        <w:t>m</w:t>
      </w:r>
      <w:r w:rsidRPr="009869A1">
        <w:rPr>
          <w:sz w:val="23"/>
          <w:szCs w:val="23"/>
        </w:rPr>
        <w:t xml:space="preserve">eaning in </w:t>
      </w:r>
      <w:r>
        <w:rPr>
          <w:sz w:val="23"/>
          <w:szCs w:val="23"/>
        </w:rPr>
        <w:t>g</w:t>
      </w:r>
      <w:r w:rsidRPr="009869A1">
        <w:rPr>
          <w:sz w:val="23"/>
          <w:szCs w:val="23"/>
        </w:rPr>
        <w:t xml:space="preserve">rief. </w:t>
      </w:r>
    </w:p>
    <w:p w14:paraId="1D249234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rPr>
          <w:b/>
          <w:bCs/>
          <w:sz w:val="23"/>
          <w:szCs w:val="23"/>
        </w:rPr>
      </w:pPr>
    </w:p>
    <w:p w14:paraId="1F09A059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4F59266F" w14:textId="77777777" w:rsidR="003A09E7" w:rsidRDefault="003A09E7" w:rsidP="003A09E7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2A2461B1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50C49652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0C7AB85" w14:textId="77777777" w:rsidR="003A09E7" w:rsidRDefault="003A09E7" w:rsidP="003A09E7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5C562D">
        <w:rPr>
          <w:b/>
          <w:bCs/>
          <w:sz w:val="23"/>
          <w:szCs w:val="23"/>
        </w:rPr>
        <w:t>Thacker, N. E</w:t>
      </w:r>
      <w:r>
        <w:rPr>
          <w:sz w:val="23"/>
          <w:szCs w:val="23"/>
        </w:rPr>
        <w:t>., Gibbons, M. M., Keller, E.,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Perkins, M., </w:t>
      </w:r>
      <w:proofErr w:type="spellStart"/>
      <w:r>
        <w:rPr>
          <w:sz w:val="23"/>
          <w:szCs w:val="23"/>
        </w:rPr>
        <w:t>Rosecrance</w:t>
      </w:r>
      <w:proofErr w:type="spellEnd"/>
      <w:r>
        <w:rPr>
          <w:sz w:val="23"/>
          <w:szCs w:val="23"/>
        </w:rPr>
        <w:t xml:space="preserve">, P., Johnson, M., &amp; Hardin, E. E. (under review). College adjustment for rural Appalachian students.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05B13825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Pr="007A7B95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4B0B3FAA" w14:textId="60D80A79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6745D5F1" w14:textId="77777777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11F1BFC2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FC69FEA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6038A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lastRenderedPageBreak/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6F2CC33" w:rsidR="00533DEB" w:rsidRPr="00CC2515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bookmarkStart w:id="7" w:name="_GoBack"/>
      <w:bookmarkEnd w:id="7"/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DA6D" w14:textId="77777777" w:rsidR="003D69B7" w:rsidRDefault="003D69B7">
      <w:pPr>
        <w:spacing w:after="0" w:line="240" w:lineRule="auto"/>
      </w:pPr>
      <w:r>
        <w:separator/>
      </w:r>
    </w:p>
  </w:endnote>
  <w:endnote w:type="continuationSeparator" w:id="0">
    <w:p w14:paraId="6BCE4006" w14:textId="77777777" w:rsidR="003D69B7" w:rsidRDefault="003D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5C50" w14:textId="77777777" w:rsidR="003D69B7" w:rsidRDefault="003D69B7">
      <w:pPr>
        <w:spacing w:after="0" w:line="240" w:lineRule="auto"/>
      </w:pPr>
      <w:r>
        <w:separator/>
      </w:r>
    </w:p>
  </w:footnote>
  <w:footnote w:type="continuationSeparator" w:id="0">
    <w:p w14:paraId="5B394449" w14:textId="77777777" w:rsidR="003D69B7" w:rsidRDefault="003D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BD7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429</cp:revision>
  <dcterms:created xsi:type="dcterms:W3CDTF">2018-09-18T18:54:00Z</dcterms:created>
  <dcterms:modified xsi:type="dcterms:W3CDTF">2020-03-10T20:16:00Z</dcterms:modified>
</cp:coreProperties>
</file>