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A7D8925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0A0609">
        <w:t>November</w:t>
      </w:r>
      <w:r w:rsidR="007C4972">
        <w:t xml:space="preserve"> </w:t>
      </w:r>
      <w:r>
        <w:t>20</w:t>
      </w:r>
      <w:r w:rsidR="005A751A">
        <w:t>2</w:t>
      </w:r>
      <w:r w:rsidR="00F61C88">
        <w:t>1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522C1F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22342496" w:rsidR="00181904" w:rsidRPr="005D4773" w:rsidRDefault="005D4773" w:rsidP="005D4773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2D9CA662" w14:textId="0B16A5D9" w:rsidR="00991985" w:rsidRDefault="00991985" w:rsidP="00991985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 w:rsidR="000A0609" w:rsidRPr="00BF170D">
        <w:rPr>
          <w:sz w:val="23"/>
          <w:szCs w:val="23"/>
        </w:rPr>
        <w:t>Blueford</w:t>
      </w:r>
      <w:proofErr w:type="spellEnd"/>
      <w:r w:rsidR="000A0609" w:rsidRPr="00BF170D">
        <w:rPr>
          <w:sz w:val="23"/>
          <w:szCs w:val="23"/>
        </w:rPr>
        <w:t xml:space="preserve">, J. M., </w:t>
      </w:r>
      <w:r w:rsidR="000A0609" w:rsidRPr="00BF170D">
        <w:rPr>
          <w:b/>
          <w:sz w:val="23"/>
          <w:szCs w:val="23"/>
        </w:rPr>
        <w:t>Thacker, N. E.,</w:t>
      </w:r>
      <w:r w:rsidR="000A0609" w:rsidRPr="00BF170D">
        <w:rPr>
          <w:sz w:val="23"/>
          <w:szCs w:val="23"/>
        </w:rPr>
        <w:t xml:space="preserve"> &amp; </w:t>
      </w:r>
      <w:proofErr w:type="spellStart"/>
      <w:r w:rsidR="000A0609" w:rsidRPr="00BF170D">
        <w:rPr>
          <w:sz w:val="23"/>
          <w:szCs w:val="23"/>
        </w:rPr>
        <w:t>Brott</w:t>
      </w:r>
      <w:proofErr w:type="spellEnd"/>
      <w:r w:rsidR="000A0609" w:rsidRPr="00BF170D">
        <w:rPr>
          <w:sz w:val="23"/>
          <w:szCs w:val="23"/>
        </w:rPr>
        <w:t>, P. E. (</w:t>
      </w:r>
      <w:r w:rsidR="000A0609">
        <w:rPr>
          <w:sz w:val="23"/>
          <w:szCs w:val="23"/>
        </w:rPr>
        <w:t>2021</w:t>
      </w:r>
      <w:r w:rsidR="000A0609" w:rsidRPr="00BF170D">
        <w:rPr>
          <w:sz w:val="23"/>
          <w:szCs w:val="23"/>
        </w:rPr>
        <w:t xml:space="preserve">). Creating a system of care for early adolescents grieving a death loss. </w:t>
      </w:r>
      <w:r w:rsidR="000A0609" w:rsidRPr="00C118AC">
        <w:rPr>
          <w:i/>
          <w:iCs/>
          <w:sz w:val="23"/>
          <w:szCs w:val="23"/>
        </w:rPr>
        <w:t>Journal of Child and Adolescent Counseling</w:t>
      </w:r>
      <w:r w:rsidR="000A0609">
        <w:rPr>
          <w:sz w:val="23"/>
          <w:szCs w:val="23"/>
        </w:rPr>
        <w:t xml:space="preserve">. Advanced online publication. </w:t>
      </w:r>
      <w:hyperlink r:id="rId8" w:history="1">
        <w:r w:rsidR="000A0609" w:rsidRPr="00022A33">
          <w:rPr>
            <w:rStyle w:val="Hyperlink"/>
            <w:sz w:val="23"/>
            <w:szCs w:val="23"/>
          </w:rPr>
          <w:t>https://doi.org/10.1080/23727810.2021.1973262</w:t>
        </w:r>
      </w:hyperlink>
      <w:r w:rsidR="000A0609">
        <w:rPr>
          <w:sz w:val="23"/>
          <w:szCs w:val="23"/>
        </w:rPr>
        <w:t xml:space="preserve"> </w:t>
      </w:r>
    </w:p>
    <w:p w14:paraId="7EE51CCB" w14:textId="77777777" w:rsidR="000A0609" w:rsidRDefault="000A0609" w:rsidP="00991985">
      <w:pPr>
        <w:spacing w:after="0" w:line="240" w:lineRule="auto"/>
        <w:ind w:left="720" w:hanging="720"/>
        <w:rPr>
          <w:sz w:val="23"/>
          <w:szCs w:val="23"/>
        </w:rPr>
      </w:pPr>
    </w:p>
    <w:p w14:paraId="414A7F88" w14:textId="092BB693" w:rsidR="00192C1F" w:rsidRDefault="00192C1F" w:rsidP="00991985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</w:t>
      </w:r>
      <w:r w:rsidR="005D4773">
        <w:rPr>
          <w:sz w:val="23"/>
          <w:szCs w:val="23"/>
        </w:rPr>
        <w:t>*</w:t>
      </w:r>
      <w:r>
        <w:rPr>
          <w:sz w:val="23"/>
          <w:szCs w:val="23"/>
        </w:rPr>
        <w:t>Riley, K. B. (</w:t>
      </w:r>
      <w:r w:rsidR="008A59BC">
        <w:rPr>
          <w:sz w:val="23"/>
          <w:szCs w:val="23"/>
        </w:rPr>
        <w:t>2021</w:t>
      </w:r>
      <w:r>
        <w:rPr>
          <w:sz w:val="23"/>
          <w:szCs w:val="23"/>
        </w:rPr>
        <w:t xml:space="preserve">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 w:rsidR="008A59BC">
        <w:rPr>
          <w:i/>
          <w:iCs/>
          <w:sz w:val="23"/>
          <w:szCs w:val="23"/>
        </w:rPr>
        <w:t>, 60</w:t>
      </w:r>
      <w:r w:rsidR="008A59BC">
        <w:rPr>
          <w:sz w:val="23"/>
          <w:szCs w:val="23"/>
        </w:rPr>
        <w:t>(2), 94-111</w:t>
      </w:r>
      <w:r>
        <w:rPr>
          <w:sz w:val="23"/>
          <w:szCs w:val="23"/>
        </w:rPr>
        <w:t>.</w:t>
      </w:r>
      <w:r w:rsidR="008A59BC" w:rsidRPr="008A59BC">
        <w:t xml:space="preserve"> </w:t>
      </w:r>
      <w:hyperlink r:id="rId9" w:history="1">
        <w:r w:rsidR="008A59BC" w:rsidRPr="0035494B">
          <w:rPr>
            <w:rStyle w:val="Hyperlink"/>
            <w:sz w:val="23"/>
            <w:szCs w:val="23"/>
          </w:rPr>
          <w:t>https://doi.org/10.1002/ceas.12198</w:t>
        </w:r>
      </w:hyperlink>
      <w:r w:rsidR="008A59BC">
        <w:rPr>
          <w:sz w:val="23"/>
          <w:szCs w:val="23"/>
        </w:rPr>
        <w:t xml:space="preserve"> 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10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11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2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3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4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5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6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7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8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9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20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lastRenderedPageBreak/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21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2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3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4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5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4BA9A23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77777777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1C00D25" w14:textId="77777777" w:rsidR="007C463C" w:rsidRPr="0097034C" w:rsidRDefault="007C463C" w:rsidP="00705F81">
      <w:pPr>
        <w:spacing w:after="0" w:line="240" w:lineRule="auto"/>
        <w:rPr>
          <w:i/>
          <w:iCs/>
          <w:sz w:val="23"/>
          <w:szCs w:val="23"/>
        </w:rPr>
      </w:pPr>
      <w:r w:rsidRPr="0097034C">
        <w:rPr>
          <w:i/>
          <w:iCs/>
          <w:sz w:val="23"/>
          <w:szCs w:val="23"/>
        </w:rPr>
        <w:t xml:space="preserve">Grieving Traumatic Loss: Exploring the Role and Impact of Cultural Resiliency </w:t>
      </w:r>
    </w:p>
    <w:p w14:paraId="109BA1DA" w14:textId="79BB12C5" w:rsidR="00A2257A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sz w:val="23"/>
          <w:szCs w:val="23"/>
        </w:rPr>
        <w:t xml:space="preserve">National Alumni Council: Mini-Grants for Research and Outreach, </w:t>
      </w:r>
      <w:r w:rsidR="00A2257A" w:rsidRPr="0097034C">
        <w:rPr>
          <w:color w:val="000000"/>
          <w:sz w:val="23"/>
          <w:szCs w:val="23"/>
          <w:shd w:val="clear" w:color="auto" w:fill="FFFFFF"/>
        </w:rPr>
        <w:t>Auburn University</w:t>
      </w:r>
      <w:r w:rsidRPr="0097034C">
        <w:rPr>
          <w:color w:val="000000"/>
          <w:sz w:val="23"/>
          <w:szCs w:val="23"/>
          <w:shd w:val="clear" w:color="auto" w:fill="FFFFFF"/>
        </w:rPr>
        <w:t>, July 2021</w:t>
      </w:r>
    </w:p>
    <w:p w14:paraId="18CC0D39" w14:textId="372D77B7" w:rsidR="007C463C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color w:val="000000"/>
          <w:sz w:val="23"/>
          <w:szCs w:val="23"/>
          <w:shd w:val="clear" w:color="auto" w:fill="FFFFFF"/>
        </w:rPr>
        <w:t>Requested $2000, Co-Primary Investigator (CO-PI: Jessica Tyler)</w:t>
      </w:r>
    </w:p>
    <w:p w14:paraId="1A634B02" w14:textId="01D304B0" w:rsidR="00705F81" w:rsidRPr="00705F81" w:rsidRDefault="00705F81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  <w:r w:rsidRPr="00705F81">
        <w:rPr>
          <w:i/>
          <w:iCs/>
          <w:color w:val="000000"/>
          <w:sz w:val="23"/>
          <w:szCs w:val="23"/>
          <w:shd w:val="clear" w:color="auto" w:fill="FFFFFF"/>
        </w:rPr>
        <w:lastRenderedPageBreak/>
        <w:t>Examining Policy, Institutional, and Cultural Barriers for LGBTQ+ BIPOC College Students’ Mental Health</w:t>
      </w:r>
    </w:p>
    <w:p w14:paraId="6E415873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 xml:space="preserve">Williams Institute’s LGBTQ &amp; Racial Justice Small Grants Program, March 2021 </w:t>
      </w:r>
    </w:p>
    <w:p w14:paraId="5BEB33FA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>Requested $7500, Co-Primary Investigator (Co-PI: Antonio Duran, Co-I: *Jessica Weise)</w:t>
      </w:r>
    </w:p>
    <w:p w14:paraId="17821AC3" w14:textId="77777777" w:rsidR="00705F81" w:rsidRDefault="00705F81" w:rsidP="003B2D15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5E7FB9C" w14:textId="06B2E183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77777777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637F74A7" w14:textId="1677E976" w:rsidR="00D06B8D" w:rsidRPr="00D06B8D" w:rsidRDefault="00D06B8D" w:rsidP="00D06B8D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Tyler, J., </w:t>
      </w:r>
      <w:r w:rsidRPr="00054014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>., &amp; *</w:t>
      </w:r>
      <w:proofErr w:type="spellStart"/>
      <w:r>
        <w:rPr>
          <w:color w:val="000000"/>
          <w:sz w:val="23"/>
          <w:szCs w:val="23"/>
        </w:rPr>
        <w:t>Guffin</w:t>
      </w:r>
      <w:proofErr w:type="spellEnd"/>
      <w:r>
        <w:rPr>
          <w:color w:val="000000"/>
          <w:sz w:val="23"/>
          <w:szCs w:val="23"/>
        </w:rPr>
        <w:t xml:space="preserve">, J. (2022, April). </w:t>
      </w:r>
      <w:r w:rsidRPr="00D06B8D">
        <w:rPr>
          <w:i/>
          <w:iCs/>
          <w:color w:val="000000"/>
          <w:sz w:val="23"/>
          <w:szCs w:val="23"/>
        </w:rPr>
        <w:t>Grieving traumatic loss: Exploring the role and impact of cultural resiliency</w:t>
      </w:r>
      <w:r>
        <w:rPr>
          <w:color w:val="000000"/>
          <w:sz w:val="23"/>
          <w:szCs w:val="23"/>
        </w:rPr>
        <w:t xml:space="preserve">. Accepted for presentation at the American Counseling Association 2022 Conference &amp; Expo, Atlanta, Georgia. </w:t>
      </w:r>
    </w:p>
    <w:p w14:paraId="75FDB286" w14:textId="0AD68A2C" w:rsidR="008C5D29" w:rsidRPr="008C5D29" w:rsidRDefault="008C5D29" w:rsidP="008C5D29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Thacker, N., </w:t>
      </w:r>
      <w:r>
        <w:rPr>
          <w:color w:val="000000"/>
          <w:sz w:val="23"/>
          <w:szCs w:val="23"/>
        </w:rPr>
        <w:t xml:space="preserve">Duran, A., &amp; *Weise, J. (2021, October). </w:t>
      </w:r>
      <w:r w:rsidRPr="00F76145">
        <w:rPr>
          <w:i/>
          <w:iCs/>
          <w:color w:val="000000"/>
          <w:sz w:val="23"/>
          <w:szCs w:val="23"/>
        </w:rPr>
        <w:t>"Existing shouldn't be that hard:" LGBQ+ youth experiences of ambiguous loss &amp; grief during sexual identity development</w:t>
      </w:r>
      <w:r w:rsidRPr="00F76145">
        <w:rPr>
          <w:color w:val="000000"/>
          <w:sz w:val="23"/>
          <w:szCs w:val="23"/>
        </w:rPr>
        <w:t xml:space="preserve">.” </w:t>
      </w:r>
      <w:r w:rsidR="00EC5F8F">
        <w:rPr>
          <w:color w:val="000000"/>
          <w:sz w:val="23"/>
          <w:szCs w:val="23"/>
        </w:rPr>
        <w:t xml:space="preserve">Presented </w:t>
      </w:r>
      <w:r w:rsidRPr="00F76145">
        <w:rPr>
          <w:color w:val="000000"/>
          <w:sz w:val="23"/>
          <w:szCs w:val="23"/>
        </w:rPr>
        <w:t xml:space="preserve">at the </w:t>
      </w:r>
      <w:r w:rsidRPr="00F76145">
        <w:rPr>
          <w:sz w:val="23"/>
          <w:szCs w:val="23"/>
        </w:rPr>
        <w:t xml:space="preserve">Society for Sexual, Affectional, Intersex, and Gender Expansive Identities (SAIGE) </w:t>
      </w:r>
      <w:r w:rsidRPr="00F76145">
        <w:rPr>
          <w:color w:val="000000"/>
          <w:sz w:val="23"/>
          <w:szCs w:val="23"/>
        </w:rPr>
        <w:t xml:space="preserve">2021 National Virtual Conference. </w:t>
      </w:r>
    </w:p>
    <w:p w14:paraId="16E4FB39" w14:textId="6096B8E4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 w:rsidR="008C5D29">
        <w:rPr>
          <w:color w:val="000000"/>
          <w:sz w:val="23"/>
          <w:szCs w:val="23"/>
        </w:rPr>
        <w:t>, &amp; *</w:t>
      </w:r>
      <w:proofErr w:type="spellStart"/>
      <w:r w:rsidR="008C5D29">
        <w:rPr>
          <w:color w:val="000000"/>
          <w:sz w:val="23"/>
          <w:szCs w:val="23"/>
        </w:rPr>
        <w:t>Guffin</w:t>
      </w:r>
      <w:proofErr w:type="spellEnd"/>
      <w:r w:rsidR="008C5D29">
        <w:rPr>
          <w:color w:val="000000"/>
          <w:sz w:val="23"/>
          <w:szCs w:val="23"/>
        </w:rPr>
        <w:t xml:space="preserve">, J. P. </w:t>
      </w:r>
      <w:r>
        <w:rPr>
          <w:color w:val="000000"/>
          <w:sz w:val="23"/>
          <w:szCs w:val="23"/>
        </w:rPr>
        <w:t xml:space="preserve">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 w:rsidR="00EC5F8F" w:rsidRPr="00F7614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193F249A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lastRenderedPageBreak/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0A0609">
      <w:pPr>
        <w:tabs>
          <w:tab w:val="center" w:pos="4680"/>
          <w:tab w:val="right" w:pos="9360"/>
        </w:tabs>
        <w:spacing w:after="0" w:line="240" w:lineRule="auto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8F53CA7" w14:textId="10E7A70B" w:rsidR="00341371" w:rsidRDefault="00B57C6A" w:rsidP="000A060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lastRenderedPageBreak/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22000F1D" w14:textId="77777777" w:rsidR="000A0609" w:rsidRPr="00341371" w:rsidRDefault="000A0609" w:rsidP="000A060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24833D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Lifespan Development </w:t>
      </w:r>
      <w:r w:rsidRPr="006F6AB8">
        <w:rPr>
          <w:sz w:val="23"/>
          <w:szCs w:val="23"/>
        </w:rPr>
        <w:tab/>
        <w:t xml:space="preserve">COUN 7310: Counseling Applications of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 (Online)</w:t>
      </w:r>
    </w:p>
    <w:p w14:paraId="59DF346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 xml:space="preserve">Lifespan Development </w:t>
      </w:r>
    </w:p>
    <w:p w14:paraId="62E95B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D6C388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Field Experience </w:t>
      </w:r>
      <w:r w:rsidRPr="006F6AB8">
        <w:rPr>
          <w:sz w:val="23"/>
          <w:szCs w:val="23"/>
        </w:rPr>
        <w:tab/>
        <w:t xml:space="preserve">COUN 7910: CMHC Practicum </w:t>
      </w:r>
      <w:r w:rsidRPr="006F6AB8">
        <w:rPr>
          <w:sz w:val="23"/>
          <w:szCs w:val="23"/>
        </w:rPr>
        <w:tab/>
        <w:t>Fall 2020 (Online)</w:t>
      </w:r>
    </w:p>
    <w:p w14:paraId="2BC0759F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 </w:t>
      </w:r>
    </w:p>
    <w:p w14:paraId="116D168D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Counseling &amp;</w:t>
      </w:r>
      <w:r w:rsidRPr="006F6AB8">
        <w:rPr>
          <w:sz w:val="23"/>
          <w:szCs w:val="23"/>
        </w:rPr>
        <w:tab/>
        <w:t>COUN 7320: Counseling Theory</w:t>
      </w:r>
      <w:r w:rsidRPr="006F6AB8">
        <w:rPr>
          <w:sz w:val="23"/>
          <w:szCs w:val="23"/>
        </w:rPr>
        <w:tab/>
        <w:t xml:space="preserve">Fall 2021 (Online) </w:t>
      </w:r>
    </w:p>
    <w:p w14:paraId="2106E522" w14:textId="60C5BAFC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Helping Relationships</w:t>
      </w:r>
      <w:r w:rsidRPr="006F6AB8">
        <w:rPr>
          <w:sz w:val="23"/>
          <w:szCs w:val="23"/>
        </w:rPr>
        <w:tab/>
        <w:t>COUN 7350: Introduction to Counseling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2020, </w:t>
      </w:r>
      <w:r w:rsidRPr="006F6AB8">
        <w:rPr>
          <w:sz w:val="23"/>
          <w:szCs w:val="23"/>
        </w:rPr>
        <w:tab/>
      </w:r>
    </w:p>
    <w:p w14:paraId="20910EE3" w14:textId="77ECE69D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Practice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2021</w:t>
      </w:r>
    </w:p>
    <w:p w14:paraId="77F4E38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08C942F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Professional Orientation</w:t>
      </w:r>
      <w:r w:rsidRPr="006F6AB8">
        <w:rPr>
          <w:sz w:val="23"/>
          <w:szCs w:val="23"/>
        </w:rPr>
        <w:tab/>
        <w:t>COUN 7400: Orientation to</w:t>
      </w:r>
      <w:r w:rsidRPr="006F6AB8">
        <w:rPr>
          <w:sz w:val="23"/>
          <w:szCs w:val="23"/>
        </w:rPr>
        <w:tab/>
        <w:t xml:space="preserve">Fall 2019, </w:t>
      </w:r>
    </w:p>
    <w:p w14:paraId="2C1B4CC2" w14:textId="25B9DDA8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&amp; Ethics</w:t>
      </w:r>
      <w:r w:rsidRPr="006F6AB8">
        <w:rPr>
          <w:sz w:val="23"/>
          <w:szCs w:val="23"/>
        </w:rPr>
        <w:tab/>
        <w:t>Professional Counseling</w:t>
      </w:r>
      <w:r w:rsidRPr="006F6AB8">
        <w:rPr>
          <w:sz w:val="23"/>
          <w:szCs w:val="23"/>
        </w:rPr>
        <w:tab/>
        <w:t>Fall 2020</w:t>
      </w:r>
    </w:p>
    <w:p w14:paraId="2E5C837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E2B8581" w14:textId="0C883AC0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Assessment &amp; Testing </w:t>
      </w:r>
      <w:r w:rsidRPr="006F6AB8">
        <w:rPr>
          <w:b/>
          <w:sz w:val="23"/>
          <w:szCs w:val="23"/>
        </w:rPr>
        <w:tab/>
      </w:r>
      <w:r w:rsidRPr="006F6AB8">
        <w:rPr>
          <w:bCs/>
          <w:sz w:val="23"/>
          <w:szCs w:val="23"/>
        </w:rPr>
        <w:t xml:space="preserve">COUN 7250: </w:t>
      </w:r>
      <w:r w:rsidRPr="006F6AB8">
        <w:rPr>
          <w:sz w:val="23"/>
          <w:szCs w:val="23"/>
        </w:rPr>
        <w:t xml:space="preserve">Advanced Assessment and </w:t>
      </w:r>
      <w:r w:rsidRPr="006F6AB8">
        <w:rPr>
          <w:sz w:val="23"/>
          <w:szCs w:val="23"/>
        </w:rPr>
        <w:tab/>
        <w:t>Fall 2021</w:t>
      </w:r>
    </w:p>
    <w:p w14:paraId="56AD7E9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F6AB8">
        <w:rPr>
          <w:sz w:val="23"/>
          <w:szCs w:val="23"/>
        </w:rPr>
        <w:tab/>
        <w:t>Diagnosis</w:t>
      </w:r>
    </w:p>
    <w:p w14:paraId="58DDD000" w14:textId="5C92E654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b/>
          <w:sz w:val="23"/>
          <w:szCs w:val="23"/>
        </w:rPr>
        <w:tab/>
      </w:r>
      <w:r w:rsidRPr="006F6AB8">
        <w:rPr>
          <w:sz w:val="23"/>
          <w:szCs w:val="23"/>
        </w:rPr>
        <w:t xml:space="preserve">COUN 7200: Measurement and Assessment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2019,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2020 </w:t>
      </w:r>
    </w:p>
    <w:p w14:paraId="1D80B78F" w14:textId="21E93407" w:rsidR="00181904" w:rsidRDefault="006F6AB8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in Counseling</w:t>
      </w:r>
      <w:r w:rsidRPr="006F6AB8">
        <w:rPr>
          <w:sz w:val="23"/>
          <w:szCs w:val="23"/>
        </w:rPr>
        <w:tab/>
        <w:t xml:space="preserve">(Online), </w:t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</w:t>
      </w:r>
      <w:r>
        <w:rPr>
          <w:sz w:val="23"/>
          <w:szCs w:val="23"/>
        </w:rPr>
        <w:t xml:space="preserve"> </w:t>
      </w:r>
    </w:p>
    <w:p w14:paraId="66C0B790" w14:textId="77777777" w:rsidR="000A0609" w:rsidRPr="000A0609" w:rsidRDefault="000A0609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648B9543" w14:textId="06C08EBE" w:rsidR="00545B45" w:rsidRDefault="00545B45" w:rsidP="00545B45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Counselor Education Programs Assessment Committee, </w:t>
      </w:r>
      <w:r w:rsidRPr="00545B45">
        <w:rPr>
          <w:bCs/>
          <w:i/>
          <w:iCs/>
          <w:sz w:val="23"/>
          <w:szCs w:val="23"/>
        </w:rPr>
        <w:t>Chair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Jan. 2021-present</w:t>
      </w:r>
    </w:p>
    <w:p w14:paraId="0D3CBFDE" w14:textId="7B75780D" w:rsidR="00545B45" w:rsidRDefault="00545B45" w:rsidP="00545B45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>Aug. 2019</w:t>
      </w:r>
      <w:r w:rsidRPr="0063690A">
        <w:rPr>
          <w:bCs/>
          <w:sz w:val="23"/>
          <w:szCs w:val="23"/>
        </w:rPr>
        <w:t>-present</w:t>
      </w:r>
    </w:p>
    <w:p w14:paraId="206286D3" w14:textId="70935A0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AEB37E5" w14:textId="44B044AB" w:rsidR="0063690A" w:rsidRPr="00754A1F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  <w:r w:rsidRPr="00754A1F">
        <w:rPr>
          <w:sz w:val="23"/>
          <w:szCs w:val="23"/>
        </w:rPr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754A1F">
      <w:pPr>
        <w:numPr>
          <w:ilvl w:val="0"/>
          <w:numId w:val="16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lastRenderedPageBreak/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6"/>
      <w:footerReference w:type="default" r:id="rId27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A342" w14:textId="77777777" w:rsidR="00522C1F" w:rsidRDefault="00522C1F">
      <w:pPr>
        <w:spacing w:after="0" w:line="240" w:lineRule="auto"/>
      </w:pPr>
      <w:r>
        <w:separator/>
      </w:r>
    </w:p>
  </w:endnote>
  <w:endnote w:type="continuationSeparator" w:id="0">
    <w:p w14:paraId="43C31B84" w14:textId="77777777" w:rsidR="00522C1F" w:rsidRDefault="0052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9453" w14:textId="77777777" w:rsidR="00522C1F" w:rsidRDefault="00522C1F">
      <w:pPr>
        <w:spacing w:after="0" w:line="240" w:lineRule="auto"/>
      </w:pPr>
      <w:r>
        <w:separator/>
      </w:r>
    </w:p>
  </w:footnote>
  <w:footnote w:type="continuationSeparator" w:id="0">
    <w:p w14:paraId="3EDA79C8" w14:textId="77777777" w:rsidR="00522C1F" w:rsidRDefault="0052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230C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0609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1424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16C2"/>
    <w:rsid w:val="0037410A"/>
    <w:rsid w:val="003765E2"/>
    <w:rsid w:val="00376A88"/>
    <w:rsid w:val="00377B1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B5D07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41D3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0897"/>
    <w:rsid w:val="00522C1F"/>
    <w:rsid w:val="00526034"/>
    <w:rsid w:val="00533DEB"/>
    <w:rsid w:val="00534EBB"/>
    <w:rsid w:val="00536497"/>
    <w:rsid w:val="00540E16"/>
    <w:rsid w:val="00545257"/>
    <w:rsid w:val="00545B45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5DBD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D4773"/>
    <w:rsid w:val="005E1BB5"/>
    <w:rsid w:val="005E4776"/>
    <w:rsid w:val="005F7C53"/>
    <w:rsid w:val="006038A5"/>
    <w:rsid w:val="00607411"/>
    <w:rsid w:val="00607DB2"/>
    <w:rsid w:val="0061289D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6F6AB8"/>
    <w:rsid w:val="00705D9B"/>
    <w:rsid w:val="00705F81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4A1F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63C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59BC"/>
    <w:rsid w:val="008A758E"/>
    <w:rsid w:val="008B155D"/>
    <w:rsid w:val="008C5D29"/>
    <w:rsid w:val="008D021A"/>
    <w:rsid w:val="008D2F30"/>
    <w:rsid w:val="008D7643"/>
    <w:rsid w:val="008D76F5"/>
    <w:rsid w:val="008E44A0"/>
    <w:rsid w:val="008E5078"/>
    <w:rsid w:val="008E7D96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034C"/>
    <w:rsid w:val="009718FE"/>
    <w:rsid w:val="00974E68"/>
    <w:rsid w:val="0097538C"/>
    <w:rsid w:val="0097584C"/>
    <w:rsid w:val="00977955"/>
    <w:rsid w:val="009869A1"/>
    <w:rsid w:val="0098736D"/>
    <w:rsid w:val="00991985"/>
    <w:rsid w:val="00992060"/>
    <w:rsid w:val="00993136"/>
    <w:rsid w:val="00993D8E"/>
    <w:rsid w:val="009951E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0C9B"/>
    <w:rsid w:val="00A12A1E"/>
    <w:rsid w:val="00A15611"/>
    <w:rsid w:val="00A15CEA"/>
    <w:rsid w:val="00A2257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0568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87F2F"/>
    <w:rsid w:val="00B91B5B"/>
    <w:rsid w:val="00BA6A4B"/>
    <w:rsid w:val="00BA78A8"/>
    <w:rsid w:val="00BB034C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B8D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5505"/>
    <w:rsid w:val="00DE182B"/>
    <w:rsid w:val="00DE310C"/>
    <w:rsid w:val="00DE4258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C5F8F"/>
    <w:rsid w:val="00ED15DC"/>
    <w:rsid w:val="00ED3719"/>
    <w:rsid w:val="00EE4167"/>
    <w:rsid w:val="00EE4CFB"/>
    <w:rsid w:val="00EE75D6"/>
    <w:rsid w:val="00F00C0B"/>
    <w:rsid w:val="00F0544F"/>
    <w:rsid w:val="00F05695"/>
    <w:rsid w:val="00F06A88"/>
    <w:rsid w:val="00F06D6A"/>
    <w:rsid w:val="00F13F73"/>
    <w:rsid w:val="00F205FA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23727810.2021.1973262" TargetMode="External"/><Relationship Id="rId13" Type="http://schemas.openxmlformats.org/officeDocument/2006/relationships/hyperlink" Target="http://dx.doi.org/10.1080/07481187.2020.1795749" TargetMode="External"/><Relationship Id="rId18" Type="http://schemas.openxmlformats.org/officeDocument/2006/relationships/hyperlink" Target="https://aub.ie/advocacy-seminar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directory.libsyn.com/episode/index/id/12277118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8401/2020.10.2.4" TargetMode="External"/><Relationship Id="rId17" Type="http://schemas.openxmlformats.org/officeDocument/2006/relationships/hyperlink" Target="https://doi.org/10.15241/net.8.3.249" TargetMode="External"/><Relationship Id="rId25" Type="http://schemas.openxmlformats.org/officeDocument/2006/relationships/hyperlink" Target="https://trace.tennessee.edu/utk_graddiss/53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15538605.2019.1627973" TargetMode="External"/><Relationship Id="rId20" Type="http://schemas.openxmlformats.org/officeDocument/2006/relationships/hyperlink" Target="https://theoryofchange.libsyn.com/stepping-into-a-new-paradigm-enhancing-conversations-on-rac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7481187.2020.1833109" TargetMode="External"/><Relationship Id="rId24" Type="http://schemas.openxmlformats.org/officeDocument/2006/relationships/hyperlink" Target="https://cdn.ymaws.com/www.csi-net.org/resource/resmgr/publications_exemplar/Updated_Fall_2019_Exempla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7744/mehc.41.4.02" TargetMode="External"/><Relationship Id="rId23" Type="http://schemas.openxmlformats.org/officeDocument/2006/relationships/hyperlink" Target="https://ct.counseling.org/2019/10/breaking-the-silenc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02/ceas.12195" TargetMode="External"/><Relationship Id="rId19" Type="http://schemas.openxmlformats.org/officeDocument/2006/relationships/hyperlink" Target="https://theoryofchange.libsyn.com/stepping-into-a-new-paradigm-enhancing-dialogue-on-race-and-injustice-part-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ceas.12198" TargetMode="External"/><Relationship Id="rId14" Type="http://schemas.openxmlformats.org/officeDocument/2006/relationships/hyperlink" Target="https://repository.wcsu.edu/jcps/vol12/iss3/6" TargetMode="External"/><Relationship Id="rId22" Type="http://schemas.openxmlformats.org/officeDocument/2006/relationships/hyperlink" Target="https://naraces.org/wp-content/uploads/2019/05/Spring-2019-Final-Newsletter-2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2988</TotalTime>
  <Pages>9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519</cp:revision>
  <dcterms:created xsi:type="dcterms:W3CDTF">2018-09-18T18:54:00Z</dcterms:created>
  <dcterms:modified xsi:type="dcterms:W3CDTF">2021-11-09T17:22:00Z</dcterms:modified>
</cp:coreProperties>
</file>