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00D9" w14:textId="77777777" w:rsidR="00770024" w:rsidRPr="00624C0B" w:rsidRDefault="00770024" w:rsidP="001B34FD">
      <w:pPr>
        <w:jc w:val="center"/>
        <w:rPr>
          <w:rFonts w:ascii="Garamond" w:hAnsi="Garamond"/>
          <w:b/>
          <w:sz w:val="22"/>
          <w:szCs w:val="22"/>
        </w:rPr>
      </w:pPr>
      <w:r w:rsidRPr="00624C0B">
        <w:rPr>
          <w:rFonts w:ascii="Garamond" w:hAnsi="Garamond"/>
          <w:b/>
          <w:sz w:val="22"/>
          <w:szCs w:val="22"/>
        </w:rPr>
        <w:t>CURRICULUM VITAE</w:t>
      </w:r>
    </w:p>
    <w:p w14:paraId="6FF47380" w14:textId="77777777" w:rsidR="00770024" w:rsidRPr="00624C0B" w:rsidRDefault="00770024" w:rsidP="001B34FD">
      <w:pPr>
        <w:jc w:val="center"/>
        <w:rPr>
          <w:rFonts w:ascii="Garamond" w:hAnsi="Garamond"/>
          <w:b/>
          <w:sz w:val="22"/>
          <w:szCs w:val="22"/>
        </w:rPr>
      </w:pPr>
    </w:p>
    <w:p w14:paraId="0FFFDA48" w14:textId="57D6D797" w:rsidR="00CD14CE" w:rsidRPr="00624C0B" w:rsidRDefault="00D71BEF" w:rsidP="001B34FD">
      <w:pPr>
        <w:jc w:val="center"/>
        <w:rPr>
          <w:rFonts w:ascii="Garamond" w:hAnsi="Garamond"/>
          <w:b/>
          <w:sz w:val="22"/>
          <w:szCs w:val="22"/>
        </w:rPr>
      </w:pPr>
      <w:r w:rsidRPr="00624C0B">
        <w:rPr>
          <w:rFonts w:ascii="Garamond" w:hAnsi="Garamond"/>
          <w:b/>
          <w:sz w:val="22"/>
          <w:szCs w:val="22"/>
        </w:rPr>
        <w:t>PAUL G. FITCHETT</w:t>
      </w:r>
      <w:r w:rsidR="005F3659" w:rsidRPr="00624C0B">
        <w:rPr>
          <w:rFonts w:ascii="Garamond" w:hAnsi="Garamond"/>
          <w:b/>
          <w:sz w:val="22"/>
          <w:szCs w:val="22"/>
        </w:rPr>
        <w:t>, Ed</w:t>
      </w:r>
      <w:r w:rsidR="006032B5">
        <w:rPr>
          <w:rFonts w:ascii="Garamond" w:hAnsi="Garamond"/>
          <w:b/>
          <w:sz w:val="22"/>
          <w:szCs w:val="22"/>
        </w:rPr>
        <w:t>.</w:t>
      </w:r>
      <w:r w:rsidR="005F3659" w:rsidRPr="00624C0B">
        <w:rPr>
          <w:rFonts w:ascii="Garamond" w:hAnsi="Garamond"/>
          <w:b/>
          <w:sz w:val="22"/>
          <w:szCs w:val="22"/>
        </w:rPr>
        <w:t>D</w:t>
      </w:r>
      <w:r w:rsidR="006032B5">
        <w:rPr>
          <w:rFonts w:ascii="Garamond" w:hAnsi="Garamond"/>
          <w:b/>
          <w:sz w:val="22"/>
          <w:szCs w:val="22"/>
        </w:rPr>
        <w:t>.</w:t>
      </w:r>
    </w:p>
    <w:p w14:paraId="6565BB78" w14:textId="77777777" w:rsidR="00E26938" w:rsidRPr="00624C0B" w:rsidRDefault="00E26938" w:rsidP="001B34FD">
      <w:pPr>
        <w:jc w:val="center"/>
        <w:rPr>
          <w:rFonts w:ascii="Garamond" w:hAnsi="Garamond"/>
          <w:b/>
          <w:sz w:val="22"/>
          <w:szCs w:val="22"/>
        </w:rPr>
      </w:pPr>
    </w:p>
    <w:p w14:paraId="0AD5D718" w14:textId="6507B3CB" w:rsidR="00272FAA" w:rsidRPr="00624C0B" w:rsidRDefault="004B2456" w:rsidP="003D51E3">
      <w:pPr>
        <w:jc w:val="center"/>
        <w:rPr>
          <w:rFonts w:ascii="Garamond" w:hAnsi="Garamond"/>
          <w:sz w:val="22"/>
          <w:szCs w:val="22"/>
        </w:rPr>
      </w:pPr>
      <w:r>
        <w:rPr>
          <w:rFonts w:ascii="Garamond" w:hAnsi="Garamond"/>
          <w:sz w:val="22"/>
          <w:szCs w:val="22"/>
        </w:rPr>
        <w:t>Department Head of Curriculum and Teaching</w:t>
      </w:r>
      <w:r w:rsidR="003D51E3">
        <w:rPr>
          <w:rFonts w:ascii="Garamond" w:hAnsi="Garamond"/>
          <w:sz w:val="22"/>
          <w:szCs w:val="22"/>
        </w:rPr>
        <w:t xml:space="preserve">| </w:t>
      </w:r>
      <w:r w:rsidR="00E618E3" w:rsidRPr="00624C0B">
        <w:rPr>
          <w:rFonts w:ascii="Garamond" w:hAnsi="Garamond"/>
          <w:sz w:val="22"/>
          <w:szCs w:val="22"/>
        </w:rPr>
        <w:t>Professor of Teacher</w:t>
      </w:r>
      <w:r w:rsidR="003D51E3">
        <w:rPr>
          <w:rFonts w:ascii="Garamond" w:hAnsi="Garamond"/>
          <w:sz w:val="22"/>
          <w:szCs w:val="22"/>
        </w:rPr>
        <w:t xml:space="preserve"> and Social Studies </w:t>
      </w:r>
      <w:r w:rsidR="00E618E3" w:rsidRPr="00624C0B">
        <w:rPr>
          <w:rFonts w:ascii="Garamond" w:hAnsi="Garamond"/>
          <w:sz w:val="22"/>
          <w:szCs w:val="22"/>
        </w:rPr>
        <w:t>Education</w:t>
      </w:r>
    </w:p>
    <w:p w14:paraId="6E00B72D" w14:textId="77777777" w:rsidR="00472A0B" w:rsidRDefault="00472A0B" w:rsidP="001B34FD">
      <w:pPr>
        <w:jc w:val="center"/>
        <w:rPr>
          <w:rFonts w:ascii="Garamond" w:hAnsi="Garamond"/>
          <w:sz w:val="22"/>
          <w:szCs w:val="22"/>
        </w:rPr>
      </w:pPr>
    </w:p>
    <w:p w14:paraId="25FFB9CE" w14:textId="3ED6DBAD" w:rsidR="00441C40" w:rsidRDefault="004B2456" w:rsidP="00472A0B">
      <w:pPr>
        <w:jc w:val="center"/>
        <w:rPr>
          <w:rFonts w:ascii="Garamond" w:hAnsi="Garamond"/>
          <w:sz w:val="22"/>
          <w:szCs w:val="22"/>
        </w:rPr>
      </w:pPr>
      <w:r>
        <w:rPr>
          <w:rFonts w:ascii="Garamond" w:hAnsi="Garamond"/>
          <w:sz w:val="22"/>
          <w:szCs w:val="22"/>
        </w:rPr>
        <w:t>Auburn University</w:t>
      </w:r>
    </w:p>
    <w:p w14:paraId="53B64CD8" w14:textId="738C4719" w:rsidR="00472A0B" w:rsidRPr="00624C0B" w:rsidRDefault="00472A0B" w:rsidP="00472A0B">
      <w:pPr>
        <w:jc w:val="center"/>
        <w:rPr>
          <w:rFonts w:ascii="Garamond" w:hAnsi="Garamond"/>
          <w:sz w:val="22"/>
          <w:szCs w:val="22"/>
        </w:rPr>
      </w:pPr>
      <w:r>
        <w:rPr>
          <w:rFonts w:ascii="Garamond" w:hAnsi="Garamond"/>
          <w:sz w:val="22"/>
          <w:szCs w:val="22"/>
        </w:rPr>
        <w:t>College of Education</w:t>
      </w:r>
    </w:p>
    <w:p w14:paraId="6796CE91" w14:textId="2C2804FA" w:rsidR="0042452A" w:rsidRPr="0042452A" w:rsidRDefault="0042452A" w:rsidP="00472A0B">
      <w:pPr>
        <w:jc w:val="center"/>
        <w:rPr>
          <w:rFonts w:ascii="Garamond" w:hAnsi="Garamond"/>
          <w:sz w:val="22"/>
          <w:szCs w:val="22"/>
        </w:rPr>
      </w:pPr>
      <w:r w:rsidRPr="0042452A">
        <w:rPr>
          <w:rFonts w:ascii="Garamond" w:hAnsi="Garamond"/>
          <w:sz w:val="22"/>
          <w:szCs w:val="22"/>
        </w:rPr>
        <w:t xml:space="preserve">5040 </w:t>
      </w:r>
      <w:r w:rsidR="00472A0B">
        <w:rPr>
          <w:rFonts w:ascii="Garamond" w:hAnsi="Garamond"/>
          <w:sz w:val="22"/>
          <w:szCs w:val="22"/>
        </w:rPr>
        <w:t>Haley Center</w:t>
      </w:r>
    </w:p>
    <w:p w14:paraId="1F7F8F28" w14:textId="5D69359E" w:rsidR="0042452A" w:rsidRDefault="00472A0B" w:rsidP="00472A0B">
      <w:pPr>
        <w:jc w:val="center"/>
        <w:rPr>
          <w:rFonts w:ascii="Garamond" w:hAnsi="Garamond"/>
          <w:sz w:val="22"/>
          <w:szCs w:val="22"/>
        </w:rPr>
      </w:pPr>
      <w:r w:rsidRPr="0042452A">
        <w:rPr>
          <w:rFonts w:ascii="Garamond" w:hAnsi="Garamond"/>
          <w:sz w:val="22"/>
          <w:szCs w:val="22"/>
        </w:rPr>
        <w:t>A</w:t>
      </w:r>
      <w:r>
        <w:rPr>
          <w:rFonts w:ascii="Garamond" w:hAnsi="Garamond"/>
          <w:sz w:val="22"/>
          <w:szCs w:val="22"/>
        </w:rPr>
        <w:t>uburn</w:t>
      </w:r>
      <w:r w:rsidR="0042452A" w:rsidRPr="0042452A">
        <w:rPr>
          <w:rFonts w:ascii="Garamond" w:hAnsi="Garamond"/>
          <w:sz w:val="22"/>
          <w:szCs w:val="22"/>
        </w:rPr>
        <w:t>, AL 36849-5212</w:t>
      </w:r>
    </w:p>
    <w:p w14:paraId="2A25223E" w14:textId="326FB071" w:rsidR="0042452A" w:rsidRPr="0042452A" w:rsidRDefault="00472A0B" w:rsidP="00472A0B">
      <w:pPr>
        <w:jc w:val="center"/>
        <w:rPr>
          <w:rFonts w:ascii="Garamond" w:hAnsi="Garamond"/>
          <w:sz w:val="22"/>
          <w:szCs w:val="22"/>
        </w:rPr>
      </w:pPr>
      <w:r>
        <w:rPr>
          <w:rFonts w:ascii="Garamond" w:hAnsi="Garamond"/>
          <w:sz w:val="22"/>
          <w:szCs w:val="22"/>
        </w:rPr>
        <w:t>Email: paul.fitchett@auburn.edu</w:t>
      </w:r>
    </w:p>
    <w:p w14:paraId="6D9F5B12" w14:textId="74B9E2F3" w:rsidR="0042452A" w:rsidRPr="0042452A" w:rsidRDefault="00472A0B" w:rsidP="00472A0B">
      <w:pPr>
        <w:jc w:val="center"/>
        <w:rPr>
          <w:rFonts w:ascii="Garamond" w:hAnsi="Garamond"/>
          <w:sz w:val="22"/>
          <w:szCs w:val="22"/>
        </w:rPr>
      </w:pPr>
      <w:r>
        <w:rPr>
          <w:rFonts w:ascii="Garamond" w:hAnsi="Garamond"/>
          <w:sz w:val="22"/>
          <w:szCs w:val="22"/>
        </w:rPr>
        <w:t xml:space="preserve">Telephone: </w:t>
      </w:r>
      <w:r w:rsidR="0042452A" w:rsidRPr="0042452A">
        <w:rPr>
          <w:rFonts w:ascii="Garamond" w:hAnsi="Garamond"/>
          <w:sz w:val="22"/>
          <w:szCs w:val="22"/>
        </w:rPr>
        <w:t>334-844-4434</w:t>
      </w:r>
    </w:p>
    <w:p w14:paraId="52C91DDA" w14:textId="77777777" w:rsidR="00441C40" w:rsidRDefault="00441C40" w:rsidP="00472A0B">
      <w:pPr>
        <w:rPr>
          <w:rFonts w:ascii="Garamond" w:hAnsi="Garamond"/>
          <w:sz w:val="22"/>
          <w:szCs w:val="22"/>
        </w:rPr>
      </w:pPr>
    </w:p>
    <w:p w14:paraId="419F8B22" w14:textId="1A448C5A" w:rsidR="00472A0B" w:rsidRPr="00624C0B" w:rsidRDefault="00472A0B" w:rsidP="00472A0B">
      <w:pPr>
        <w:rPr>
          <w:rFonts w:ascii="Garamond" w:hAnsi="Garamond"/>
          <w:sz w:val="22"/>
          <w:szCs w:val="22"/>
        </w:rPr>
        <w:sectPr w:rsidR="00472A0B" w:rsidRPr="00624C0B" w:rsidSect="001E3DA3">
          <w:headerReference w:type="default" r:id="rId8"/>
          <w:footerReference w:type="even" r:id="rId9"/>
          <w:footerReference w:type="default" r:id="rId10"/>
          <w:pgSz w:w="12240" w:h="15840" w:code="1"/>
          <w:pgMar w:top="1440" w:right="1440" w:bottom="1440" w:left="1440" w:header="720" w:footer="720" w:gutter="0"/>
          <w:cols w:space="720" w:equalWidth="0">
            <w:col w:w="8640"/>
          </w:cols>
          <w:titlePg/>
          <w:docGrid w:linePitch="360"/>
        </w:sectPr>
      </w:pPr>
    </w:p>
    <w:p w14:paraId="20A963EE" w14:textId="77777777" w:rsidR="00880F7E" w:rsidRPr="00624C0B" w:rsidRDefault="00880F7E" w:rsidP="001B34FD">
      <w:pPr>
        <w:tabs>
          <w:tab w:val="left" w:pos="1320"/>
        </w:tabs>
        <w:rPr>
          <w:rFonts w:ascii="Garamond" w:hAnsi="Garamond"/>
          <w:b/>
          <w:sz w:val="22"/>
          <w:szCs w:val="22"/>
        </w:rPr>
      </w:pPr>
    </w:p>
    <w:p w14:paraId="1D6B6D5E" w14:textId="77777777" w:rsidR="00CD14CE" w:rsidRPr="00624C0B" w:rsidRDefault="00CD14CE" w:rsidP="001B34FD">
      <w:pPr>
        <w:tabs>
          <w:tab w:val="left" w:pos="1320"/>
        </w:tabs>
        <w:rPr>
          <w:rFonts w:ascii="Garamond" w:hAnsi="Garamond"/>
          <w:b/>
          <w:sz w:val="22"/>
          <w:szCs w:val="22"/>
        </w:rPr>
      </w:pPr>
      <w:r w:rsidRPr="00624C0B">
        <w:rPr>
          <w:rFonts w:ascii="Garamond" w:hAnsi="Garamond"/>
          <w:b/>
          <w:sz w:val="22"/>
          <w:szCs w:val="22"/>
        </w:rPr>
        <w:t>E</w:t>
      </w:r>
      <w:r w:rsidR="00D17796" w:rsidRPr="00624C0B">
        <w:rPr>
          <w:rFonts w:ascii="Garamond" w:hAnsi="Garamond"/>
          <w:b/>
          <w:sz w:val="22"/>
          <w:szCs w:val="22"/>
        </w:rPr>
        <w:t>DUCATION AND PROFESSIONAL CREDENTIALS</w:t>
      </w:r>
    </w:p>
    <w:p w14:paraId="3D4F62B3" w14:textId="77777777" w:rsidR="00D17796" w:rsidRPr="00624C0B" w:rsidRDefault="00D17796" w:rsidP="001B34FD">
      <w:pPr>
        <w:rPr>
          <w:rFonts w:ascii="Garamond" w:hAnsi="Garamond"/>
          <w:sz w:val="22"/>
          <w:szCs w:val="22"/>
          <w:u w:val="single"/>
        </w:rPr>
      </w:pPr>
    </w:p>
    <w:p w14:paraId="298A45AB" w14:textId="77777777" w:rsidR="00D17796" w:rsidRPr="00624C0B" w:rsidRDefault="00D17796" w:rsidP="001B34FD">
      <w:pPr>
        <w:rPr>
          <w:rFonts w:ascii="Garamond" w:hAnsi="Garamond"/>
          <w:sz w:val="22"/>
          <w:szCs w:val="22"/>
          <w:u w:val="single"/>
        </w:rPr>
      </w:pPr>
      <w:r w:rsidRPr="00624C0B">
        <w:rPr>
          <w:rFonts w:ascii="Garamond" w:hAnsi="Garamond"/>
          <w:sz w:val="22"/>
          <w:szCs w:val="22"/>
          <w:u w:val="single"/>
        </w:rPr>
        <w:t>Degrees</w:t>
      </w:r>
    </w:p>
    <w:p w14:paraId="389F8664" w14:textId="77777777" w:rsidR="00CD14CE" w:rsidRPr="00624C0B" w:rsidRDefault="00CD14CE" w:rsidP="001B34FD">
      <w:pPr>
        <w:rPr>
          <w:rFonts w:ascii="Garamond" w:hAnsi="Garamond"/>
          <w:sz w:val="22"/>
          <w:szCs w:val="22"/>
        </w:rPr>
      </w:pPr>
      <w:r w:rsidRPr="00624C0B">
        <w:rPr>
          <w:rFonts w:ascii="Garamond" w:hAnsi="Garamond"/>
          <w:sz w:val="22"/>
          <w:szCs w:val="22"/>
        </w:rPr>
        <w:t xml:space="preserve">University of North Carolina at Chapel Hill, Chapel Hill, NC </w:t>
      </w:r>
    </w:p>
    <w:p w14:paraId="5AF378ED" w14:textId="4B03C579" w:rsidR="00CD14CE" w:rsidRPr="00624C0B" w:rsidRDefault="00154E3A" w:rsidP="001B34FD">
      <w:pPr>
        <w:numPr>
          <w:ilvl w:val="0"/>
          <w:numId w:val="2"/>
        </w:numPr>
        <w:rPr>
          <w:rFonts w:ascii="Garamond" w:hAnsi="Garamond"/>
          <w:sz w:val="22"/>
          <w:szCs w:val="22"/>
        </w:rPr>
      </w:pPr>
      <w:r w:rsidRPr="00624C0B">
        <w:rPr>
          <w:rFonts w:ascii="Garamond" w:hAnsi="Garamond"/>
          <w:sz w:val="22"/>
          <w:szCs w:val="22"/>
        </w:rPr>
        <w:t xml:space="preserve">Ed.D. in Education, </w:t>
      </w:r>
      <w:r w:rsidR="00CD14CE" w:rsidRPr="00624C0B">
        <w:rPr>
          <w:rFonts w:ascii="Garamond" w:hAnsi="Garamond"/>
          <w:sz w:val="22"/>
          <w:szCs w:val="22"/>
        </w:rPr>
        <w:t>2008</w:t>
      </w:r>
    </w:p>
    <w:p w14:paraId="49730AB1" w14:textId="77777777" w:rsidR="00CD14CE" w:rsidRPr="00624C0B" w:rsidRDefault="00CD14CE" w:rsidP="001B34FD">
      <w:pPr>
        <w:numPr>
          <w:ilvl w:val="0"/>
          <w:numId w:val="2"/>
        </w:numPr>
        <w:rPr>
          <w:rFonts w:ascii="Garamond" w:hAnsi="Garamond"/>
          <w:sz w:val="22"/>
          <w:szCs w:val="22"/>
        </w:rPr>
      </w:pPr>
      <w:r w:rsidRPr="00624C0B">
        <w:rPr>
          <w:rFonts w:ascii="Garamond" w:hAnsi="Garamond"/>
          <w:sz w:val="22"/>
          <w:szCs w:val="22"/>
        </w:rPr>
        <w:t>Cu</w:t>
      </w:r>
      <w:r w:rsidR="00154E3A" w:rsidRPr="00624C0B">
        <w:rPr>
          <w:rFonts w:ascii="Garamond" w:hAnsi="Garamond"/>
          <w:sz w:val="22"/>
          <w:szCs w:val="22"/>
        </w:rPr>
        <w:t>rriculum and Instruction</w:t>
      </w:r>
    </w:p>
    <w:p w14:paraId="5D6E0609" w14:textId="77777777" w:rsidR="00CD14CE" w:rsidRPr="00624C0B" w:rsidRDefault="00CD14CE" w:rsidP="001B34FD">
      <w:pPr>
        <w:numPr>
          <w:ilvl w:val="1"/>
          <w:numId w:val="2"/>
        </w:numPr>
        <w:rPr>
          <w:rFonts w:ascii="Garamond" w:hAnsi="Garamond"/>
          <w:sz w:val="22"/>
          <w:szCs w:val="22"/>
        </w:rPr>
      </w:pPr>
      <w:r w:rsidRPr="00624C0B">
        <w:rPr>
          <w:rFonts w:ascii="Garamond" w:hAnsi="Garamond"/>
          <w:sz w:val="22"/>
          <w:szCs w:val="22"/>
        </w:rPr>
        <w:t xml:space="preserve">Research interests: social studies pedagogy, </w:t>
      </w:r>
      <w:r w:rsidR="007F6CBC" w:rsidRPr="00624C0B">
        <w:rPr>
          <w:rFonts w:ascii="Garamond" w:hAnsi="Garamond"/>
          <w:sz w:val="22"/>
          <w:szCs w:val="22"/>
        </w:rPr>
        <w:t>teacher working conditions, teacher mobility, educational policy</w:t>
      </w:r>
    </w:p>
    <w:p w14:paraId="60EA6A06" w14:textId="77777777" w:rsidR="00CD14CE" w:rsidRPr="00624C0B" w:rsidRDefault="00CD14CE" w:rsidP="001B34FD">
      <w:pPr>
        <w:numPr>
          <w:ilvl w:val="1"/>
          <w:numId w:val="1"/>
        </w:numPr>
        <w:rPr>
          <w:rFonts w:ascii="Garamond" w:hAnsi="Garamond"/>
          <w:sz w:val="22"/>
          <w:szCs w:val="22"/>
        </w:rPr>
      </w:pPr>
      <w:r w:rsidRPr="00624C0B">
        <w:rPr>
          <w:rFonts w:ascii="Garamond" w:hAnsi="Garamond"/>
          <w:sz w:val="22"/>
          <w:szCs w:val="22"/>
        </w:rPr>
        <w:t xml:space="preserve">Dissertation: </w:t>
      </w:r>
      <w:r w:rsidRPr="00624C0B">
        <w:rPr>
          <w:rFonts w:ascii="Garamond" w:hAnsi="Garamond"/>
          <w:i/>
          <w:iCs/>
          <w:sz w:val="22"/>
          <w:szCs w:val="22"/>
        </w:rPr>
        <w:t>Why Do We Leave? An Examination of Social Studies Educators’ Professional Intentions</w:t>
      </w:r>
    </w:p>
    <w:p w14:paraId="1BF25175" w14:textId="77777777" w:rsidR="00CD14CE" w:rsidRPr="00624C0B" w:rsidRDefault="00CD14CE" w:rsidP="001B34FD">
      <w:pPr>
        <w:numPr>
          <w:ilvl w:val="1"/>
          <w:numId w:val="1"/>
        </w:numPr>
        <w:rPr>
          <w:rFonts w:ascii="Garamond" w:hAnsi="Garamond"/>
          <w:sz w:val="22"/>
          <w:szCs w:val="22"/>
        </w:rPr>
      </w:pPr>
      <w:r w:rsidRPr="00624C0B">
        <w:rPr>
          <w:rFonts w:ascii="Garamond" w:hAnsi="Garamond"/>
          <w:sz w:val="22"/>
          <w:szCs w:val="22"/>
        </w:rPr>
        <w:t xml:space="preserve">Chair: </w:t>
      </w:r>
      <w:proofErr w:type="spellStart"/>
      <w:r w:rsidRPr="00624C0B">
        <w:rPr>
          <w:rFonts w:ascii="Garamond" w:hAnsi="Garamond"/>
          <w:sz w:val="22"/>
          <w:szCs w:val="22"/>
        </w:rPr>
        <w:t>Xue</w:t>
      </w:r>
      <w:proofErr w:type="spellEnd"/>
      <w:r w:rsidRPr="00624C0B">
        <w:rPr>
          <w:rFonts w:ascii="Garamond" w:hAnsi="Garamond"/>
          <w:sz w:val="22"/>
          <w:szCs w:val="22"/>
        </w:rPr>
        <w:t xml:space="preserve"> Lan Rong</w:t>
      </w:r>
    </w:p>
    <w:p w14:paraId="3A2BB0D9" w14:textId="77777777" w:rsidR="00CD14CE" w:rsidRPr="00624C0B" w:rsidRDefault="00CD14CE" w:rsidP="001B34FD">
      <w:pPr>
        <w:rPr>
          <w:rFonts w:ascii="Garamond" w:hAnsi="Garamond"/>
          <w:b/>
          <w:sz w:val="22"/>
          <w:szCs w:val="22"/>
        </w:rPr>
      </w:pPr>
    </w:p>
    <w:p w14:paraId="392C4947" w14:textId="77777777" w:rsidR="00CD14CE" w:rsidRPr="00624C0B" w:rsidRDefault="00CD14CE" w:rsidP="001B34FD">
      <w:pPr>
        <w:rPr>
          <w:rFonts w:ascii="Garamond" w:hAnsi="Garamond"/>
          <w:sz w:val="22"/>
          <w:szCs w:val="22"/>
        </w:rPr>
      </w:pPr>
      <w:r w:rsidRPr="00624C0B">
        <w:rPr>
          <w:rFonts w:ascii="Garamond" w:hAnsi="Garamond"/>
          <w:sz w:val="22"/>
          <w:szCs w:val="22"/>
        </w:rPr>
        <w:t>University of North Carolina at Chapel Hill, Chapel Hill, NC</w:t>
      </w:r>
    </w:p>
    <w:p w14:paraId="7303F777" w14:textId="77777777" w:rsidR="00CD14CE" w:rsidRPr="00624C0B" w:rsidRDefault="00CD14CE" w:rsidP="001B34FD">
      <w:pPr>
        <w:numPr>
          <w:ilvl w:val="0"/>
          <w:numId w:val="3"/>
        </w:numPr>
        <w:rPr>
          <w:rFonts w:ascii="Garamond" w:hAnsi="Garamond"/>
          <w:sz w:val="22"/>
          <w:szCs w:val="22"/>
        </w:rPr>
      </w:pPr>
      <w:r w:rsidRPr="00624C0B">
        <w:rPr>
          <w:rFonts w:ascii="Garamond" w:hAnsi="Garamond"/>
          <w:sz w:val="22"/>
          <w:szCs w:val="22"/>
        </w:rPr>
        <w:t xml:space="preserve">Masters </w:t>
      </w:r>
      <w:r w:rsidR="000B36C6" w:rsidRPr="00624C0B">
        <w:rPr>
          <w:rFonts w:ascii="Garamond" w:hAnsi="Garamond"/>
          <w:sz w:val="22"/>
          <w:szCs w:val="22"/>
        </w:rPr>
        <w:t xml:space="preserve">of </w:t>
      </w:r>
      <w:r w:rsidRPr="00624C0B">
        <w:rPr>
          <w:rFonts w:ascii="Garamond" w:hAnsi="Garamond"/>
          <w:sz w:val="22"/>
          <w:szCs w:val="22"/>
        </w:rPr>
        <w:t>Arts in Teaching, 2000</w:t>
      </w:r>
    </w:p>
    <w:p w14:paraId="7A3985CA" w14:textId="77777777" w:rsidR="00CD14CE" w:rsidRPr="00624C0B" w:rsidRDefault="00CD14CE" w:rsidP="001B34FD">
      <w:pPr>
        <w:numPr>
          <w:ilvl w:val="0"/>
          <w:numId w:val="3"/>
        </w:numPr>
        <w:rPr>
          <w:rFonts w:ascii="Garamond" w:hAnsi="Garamond"/>
          <w:sz w:val="22"/>
          <w:szCs w:val="22"/>
        </w:rPr>
      </w:pPr>
      <w:r w:rsidRPr="00624C0B">
        <w:rPr>
          <w:rFonts w:ascii="Garamond" w:hAnsi="Garamond"/>
          <w:sz w:val="22"/>
          <w:szCs w:val="22"/>
        </w:rPr>
        <w:t>Concentration in Social Studies Education</w:t>
      </w:r>
    </w:p>
    <w:p w14:paraId="0BCE9670" w14:textId="77777777" w:rsidR="00CD14CE" w:rsidRPr="00624C0B" w:rsidRDefault="00CD14CE" w:rsidP="001B34FD">
      <w:pPr>
        <w:numPr>
          <w:ilvl w:val="0"/>
          <w:numId w:val="3"/>
        </w:numPr>
        <w:rPr>
          <w:rFonts w:ascii="Garamond" w:hAnsi="Garamond"/>
          <w:sz w:val="22"/>
          <w:szCs w:val="22"/>
        </w:rPr>
      </w:pPr>
      <w:r w:rsidRPr="00624C0B">
        <w:rPr>
          <w:rFonts w:ascii="Garamond" w:hAnsi="Garamond"/>
          <w:sz w:val="22"/>
          <w:szCs w:val="22"/>
        </w:rPr>
        <w:t>9-12 Social Studies Teaching Licensure</w:t>
      </w:r>
    </w:p>
    <w:p w14:paraId="0B9592BD" w14:textId="77777777" w:rsidR="00CD14CE" w:rsidRPr="00624C0B" w:rsidRDefault="00CD14CE" w:rsidP="001B34FD">
      <w:pPr>
        <w:rPr>
          <w:rFonts w:ascii="Garamond" w:hAnsi="Garamond"/>
          <w:b/>
          <w:sz w:val="22"/>
          <w:szCs w:val="22"/>
        </w:rPr>
      </w:pPr>
    </w:p>
    <w:p w14:paraId="042B2605" w14:textId="77777777" w:rsidR="00CD14CE" w:rsidRPr="00624C0B" w:rsidRDefault="00CD14CE" w:rsidP="001B34FD">
      <w:pPr>
        <w:rPr>
          <w:rFonts w:ascii="Garamond" w:hAnsi="Garamond"/>
          <w:sz w:val="22"/>
          <w:szCs w:val="22"/>
        </w:rPr>
      </w:pPr>
      <w:r w:rsidRPr="00624C0B">
        <w:rPr>
          <w:rFonts w:ascii="Garamond" w:hAnsi="Garamond"/>
          <w:sz w:val="22"/>
          <w:szCs w:val="22"/>
        </w:rPr>
        <w:t>University of North Carolina at Chapel Hill, Chapel Hill, NC</w:t>
      </w:r>
    </w:p>
    <w:p w14:paraId="065E3AA1" w14:textId="77777777" w:rsidR="00CD14CE" w:rsidRPr="00624C0B" w:rsidRDefault="00CD14CE" w:rsidP="001B34FD">
      <w:pPr>
        <w:numPr>
          <w:ilvl w:val="0"/>
          <w:numId w:val="4"/>
        </w:numPr>
        <w:rPr>
          <w:rFonts w:ascii="Garamond" w:hAnsi="Garamond"/>
          <w:sz w:val="22"/>
          <w:szCs w:val="22"/>
        </w:rPr>
      </w:pPr>
      <w:r w:rsidRPr="00624C0B">
        <w:rPr>
          <w:rFonts w:ascii="Garamond" w:hAnsi="Garamond"/>
          <w:sz w:val="22"/>
          <w:szCs w:val="22"/>
        </w:rPr>
        <w:t>Bachelor of Arts. in History, 1999</w:t>
      </w:r>
    </w:p>
    <w:p w14:paraId="67FBD76D" w14:textId="77777777" w:rsidR="00CD14CE" w:rsidRPr="00624C0B" w:rsidRDefault="00CD14CE" w:rsidP="001B34FD">
      <w:pPr>
        <w:numPr>
          <w:ilvl w:val="0"/>
          <w:numId w:val="4"/>
        </w:numPr>
        <w:rPr>
          <w:rFonts w:ascii="Garamond" w:hAnsi="Garamond"/>
          <w:sz w:val="22"/>
          <w:szCs w:val="22"/>
        </w:rPr>
      </w:pPr>
      <w:r w:rsidRPr="00624C0B">
        <w:rPr>
          <w:rFonts w:ascii="Garamond" w:hAnsi="Garamond"/>
          <w:sz w:val="22"/>
          <w:szCs w:val="22"/>
        </w:rPr>
        <w:t xml:space="preserve">North Carolina Teaching Fellows Scholar 1995-1999 </w:t>
      </w:r>
    </w:p>
    <w:p w14:paraId="04FC9EF5" w14:textId="77777777" w:rsidR="00770024" w:rsidRPr="00624C0B" w:rsidRDefault="00770024" w:rsidP="001B34FD">
      <w:pPr>
        <w:rPr>
          <w:rFonts w:ascii="Garamond" w:hAnsi="Garamond"/>
          <w:b/>
          <w:sz w:val="22"/>
          <w:szCs w:val="22"/>
        </w:rPr>
      </w:pPr>
    </w:p>
    <w:p w14:paraId="6A6AD57F" w14:textId="77777777" w:rsidR="00E42027" w:rsidRPr="00624C0B" w:rsidRDefault="00E42027" w:rsidP="001B34FD">
      <w:pPr>
        <w:rPr>
          <w:rFonts w:ascii="Garamond" w:hAnsi="Garamond"/>
          <w:b/>
          <w:sz w:val="22"/>
          <w:szCs w:val="22"/>
        </w:rPr>
      </w:pPr>
    </w:p>
    <w:p w14:paraId="1F8D67B1" w14:textId="77777777" w:rsidR="00770024" w:rsidRPr="00624C0B" w:rsidRDefault="00770024" w:rsidP="001B34FD">
      <w:pPr>
        <w:rPr>
          <w:rFonts w:ascii="Garamond" w:hAnsi="Garamond"/>
          <w:b/>
          <w:sz w:val="22"/>
          <w:szCs w:val="22"/>
        </w:rPr>
      </w:pPr>
      <w:r w:rsidRPr="00624C0B">
        <w:rPr>
          <w:rFonts w:ascii="Garamond" w:hAnsi="Garamond"/>
          <w:b/>
          <w:sz w:val="22"/>
          <w:szCs w:val="22"/>
        </w:rPr>
        <w:t>PROFESSIONAL EXPERIENCE</w:t>
      </w:r>
    </w:p>
    <w:tbl>
      <w:tblPr>
        <w:tblpPr w:leftFromText="180" w:rightFromText="180" w:vertAnchor="text" w:horzAnchor="margin" w:tblpY="136"/>
        <w:tblW w:w="9743" w:type="dxa"/>
        <w:tblLook w:val="01E0" w:firstRow="1" w:lastRow="1" w:firstColumn="1" w:lastColumn="1" w:noHBand="0" w:noVBand="0"/>
      </w:tblPr>
      <w:tblGrid>
        <w:gridCol w:w="1476"/>
        <w:gridCol w:w="8267"/>
      </w:tblGrid>
      <w:tr w:rsidR="00632EFB" w:rsidRPr="00624C0B" w14:paraId="6F82C227" w14:textId="77777777" w:rsidTr="008067E2">
        <w:tc>
          <w:tcPr>
            <w:tcW w:w="1476" w:type="dxa"/>
          </w:tcPr>
          <w:p w14:paraId="5AD3BE09" w14:textId="5372F074" w:rsidR="00632EFB" w:rsidRPr="00624C0B" w:rsidRDefault="00632EFB" w:rsidP="00E618E3">
            <w:pPr>
              <w:rPr>
                <w:rFonts w:ascii="Garamond" w:hAnsi="Garamond"/>
                <w:sz w:val="22"/>
                <w:szCs w:val="22"/>
              </w:rPr>
            </w:pPr>
            <w:r>
              <w:rPr>
                <w:rFonts w:ascii="Garamond" w:hAnsi="Garamond"/>
                <w:sz w:val="22"/>
                <w:szCs w:val="22"/>
              </w:rPr>
              <w:t>2022-present</w:t>
            </w:r>
          </w:p>
        </w:tc>
        <w:tc>
          <w:tcPr>
            <w:tcW w:w="8267" w:type="dxa"/>
          </w:tcPr>
          <w:p w14:paraId="082E33B8" w14:textId="180E0983" w:rsidR="00632EFB" w:rsidRPr="00632EFB" w:rsidRDefault="00632EFB" w:rsidP="00E618E3">
            <w:pPr>
              <w:rPr>
                <w:rFonts w:ascii="Garamond" w:hAnsi="Garamond"/>
                <w:sz w:val="22"/>
                <w:szCs w:val="22"/>
              </w:rPr>
            </w:pPr>
            <w:r>
              <w:rPr>
                <w:rFonts w:ascii="Garamond" w:hAnsi="Garamond"/>
                <w:i/>
                <w:iCs/>
                <w:sz w:val="22"/>
                <w:szCs w:val="22"/>
              </w:rPr>
              <w:t xml:space="preserve">Auburn University, </w:t>
            </w:r>
            <w:r>
              <w:rPr>
                <w:rFonts w:ascii="Garamond" w:hAnsi="Garamond"/>
                <w:sz w:val="22"/>
                <w:szCs w:val="22"/>
              </w:rPr>
              <w:t>Auburn, AL</w:t>
            </w:r>
          </w:p>
        </w:tc>
      </w:tr>
      <w:tr w:rsidR="00657448" w:rsidRPr="00624C0B" w14:paraId="495B3497" w14:textId="77777777" w:rsidTr="008067E2">
        <w:tc>
          <w:tcPr>
            <w:tcW w:w="1476" w:type="dxa"/>
          </w:tcPr>
          <w:p w14:paraId="19AD1A5E" w14:textId="77777777" w:rsidR="00657448" w:rsidRPr="00624C0B" w:rsidRDefault="00657448" w:rsidP="00657448">
            <w:pPr>
              <w:rPr>
                <w:rFonts w:ascii="Garamond" w:hAnsi="Garamond"/>
                <w:sz w:val="22"/>
                <w:szCs w:val="22"/>
              </w:rPr>
            </w:pPr>
          </w:p>
        </w:tc>
        <w:tc>
          <w:tcPr>
            <w:tcW w:w="8267" w:type="dxa"/>
          </w:tcPr>
          <w:p w14:paraId="20D93F39" w14:textId="01DEB63A" w:rsidR="00657448" w:rsidRPr="00657448" w:rsidRDefault="00657448" w:rsidP="00657448">
            <w:pPr>
              <w:pStyle w:val="ListParagraph"/>
              <w:numPr>
                <w:ilvl w:val="0"/>
                <w:numId w:val="37"/>
              </w:numPr>
              <w:ind w:left="395"/>
              <w:rPr>
                <w:rFonts w:ascii="Garamond" w:hAnsi="Garamond"/>
                <w:i/>
                <w:iCs/>
                <w:sz w:val="22"/>
                <w:szCs w:val="22"/>
              </w:rPr>
            </w:pPr>
            <w:r w:rsidRPr="00657448">
              <w:rPr>
                <w:rFonts w:ascii="Garamond" w:hAnsi="Garamond"/>
                <w:iCs/>
                <w:sz w:val="22"/>
                <w:szCs w:val="22"/>
              </w:rPr>
              <w:t xml:space="preserve">Professor </w:t>
            </w:r>
            <w:r>
              <w:rPr>
                <w:rFonts w:ascii="Garamond" w:hAnsi="Garamond"/>
                <w:iCs/>
                <w:sz w:val="22"/>
                <w:szCs w:val="22"/>
              </w:rPr>
              <w:t>and Head, Department of Curriculum &amp; Teaching</w:t>
            </w:r>
          </w:p>
        </w:tc>
      </w:tr>
      <w:tr w:rsidR="00657448" w:rsidRPr="00624C0B" w14:paraId="75FC3741" w14:textId="77777777" w:rsidTr="008067E2">
        <w:tc>
          <w:tcPr>
            <w:tcW w:w="1476" w:type="dxa"/>
          </w:tcPr>
          <w:p w14:paraId="07467DB8" w14:textId="77777777" w:rsidR="00657448" w:rsidRPr="00624C0B" w:rsidRDefault="00657448" w:rsidP="00657448">
            <w:pPr>
              <w:rPr>
                <w:rFonts w:ascii="Garamond" w:hAnsi="Garamond"/>
                <w:sz w:val="22"/>
                <w:szCs w:val="22"/>
              </w:rPr>
            </w:pPr>
          </w:p>
        </w:tc>
        <w:tc>
          <w:tcPr>
            <w:tcW w:w="8267" w:type="dxa"/>
          </w:tcPr>
          <w:p w14:paraId="3651AA3A" w14:textId="77777777" w:rsidR="00657448" w:rsidRPr="00624C0B" w:rsidRDefault="00657448" w:rsidP="00657448">
            <w:pPr>
              <w:rPr>
                <w:rFonts w:ascii="Garamond" w:hAnsi="Garamond"/>
                <w:i/>
                <w:iCs/>
                <w:sz w:val="22"/>
                <w:szCs w:val="22"/>
              </w:rPr>
            </w:pPr>
          </w:p>
        </w:tc>
      </w:tr>
      <w:tr w:rsidR="00657448" w:rsidRPr="00624C0B" w14:paraId="06A27B10" w14:textId="77777777" w:rsidTr="008067E2">
        <w:tc>
          <w:tcPr>
            <w:tcW w:w="1476" w:type="dxa"/>
          </w:tcPr>
          <w:p w14:paraId="4F91A189" w14:textId="0CD7FA30" w:rsidR="00657448" w:rsidRPr="00624C0B" w:rsidRDefault="00657448" w:rsidP="00657448">
            <w:pPr>
              <w:rPr>
                <w:rFonts w:ascii="Garamond" w:hAnsi="Garamond"/>
                <w:sz w:val="22"/>
                <w:szCs w:val="22"/>
              </w:rPr>
            </w:pPr>
            <w:r w:rsidRPr="00624C0B">
              <w:rPr>
                <w:rFonts w:ascii="Garamond" w:hAnsi="Garamond"/>
                <w:sz w:val="22"/>
                <w:szCs w:val="22"/>
              </w:rPr>
              <w:t>2019-</w:t>
            </w:r>
            <w:r w:rsidR="002A7F96">
              <w:rPr>
                <w:rFonts w:ascii="Garamond" w:hAnsi="Garamond"/>
                <w:sz w:val="22"/>
                <w:szCs w:val="22"/>
              </w:rPr>
              <w:t>2022</w:t>
            </w:r>
          </w:p>
        </w:tc>
        <w:tc>
          <w:tcPr>
            <w:tcW w:w="8267" w:type="dxa"/>
          </w:tcPr>
          <w:p w14:paraId="20EEDD0A" w14:textId="327FF422" w:rsidR="00657448" w:rsidRPr="00624C0B" w:rsidRDefault="00657448" w:rsidP="00657448">
            <w:pPr>
              <w:rPr>
                <w:rFonts w:ascii="Garamond" w:hAnsi="Garamond"/>
                <w:i/>
                <w:iCs/>
                <w:sz w:val="22"/>
                <w:szCs w:val="22"/>
              </w:rPr>
            </w:pPr>
            <w:r w:rsidRPr="00624C0B">
              <w:rPr>
                <w:rFonts w:ascii="Garamond" w:hAnsi="Garamond"/>
                <w:i/>
                <w:iCs/>
                <w:sz w:val="22"/>
                <w:szCs w:val="22"/>
              </w:rPr>
              <w:t xml:space="preserve">University of North Carolina Charlotte, </w:t>
            </w:r>
            <w:r w:rsidRPr="00624C0B">
              <w:rPr>
                <w:rFonts w:ascii="Garamond" w:hAnsi="Garamond"/>
                <w:iCs/>
                <w:sz w:val="22"/>
                <w:szCs w:val="22"/>
              </w:rPr>
              <w:t>Charlotte, NC</w:t>
            </w:r>
          </w:p>
        </w:tc>
      </w:tr>
      <w:tr w:rsidR="00657448" w:rsidRPr="00624C0B" w14:paraId="07D3666C" w14:textId="77777777" w:rsidTr="008067E2">
        <w:tc>
          <w:tcPr>
            <w:tcW w:w="1476" w:type="dxa"/>
          </w:tcPr>
          <w:p w14:paraId="4F57E976" w14:textId="77777777" w:rsidR="00657448" w:rsidRPr="00624C0B" w:rsidRDefault="00657448" w:rsidP="00657448">
            <w:pPr>
              <w:rPr>
                <w:rFonts w:ascii="Garamond" w:hAnsi="Garamond"/>
                <w:sz w:val="22"/>
                <w:szCs w:val="22"/>
              </w:rPr>
            </w:pPr>
          </w:p>
        </w:tc>
        <w:tc>
          <w:tcPr>
            <w:tcW w:w="8267" w:type="dxa"/>
          </w:tcPr>
          <w:p w14:paraId="7AA43007" w14:textId="74747F55" w:rsidR="00657448" w:rsidRPr="00624C0B" w:rsidRDefault="00657448" w:rsidP="00657448">
            <w:pPr>
              <w:pStyle w:val="ListParagraph"/>
              <w:numPr>
                <w:ilvl w:val="0"/>
                <w:numId w:val="35"/>
              </w:numPr>
              <w:rPr>
                <w:rFonts w:ascii="Garamond" w:hAnsi="Garamond"/>
                <w:i/>
                <w:iCs/>
                <w:sz w:val="22"/>
                <w:szCs w:val="22"/>
              </w:rPr>
            </w:pPr>
            <w:r w:rsidRPr="00624C0B">
              <w:rPr>
                <w:rFonts w:ascii="Garamond" w:hAnsi="Garamond"/>
                <w:iCs/>
                <w:sz w:val="22"/>
                <w:szCs w:val="22"/>
              </w:rPr>
              <w:t>Professor of Education, Middle, Secondary, K12 Education</w:t>
            </w:r>
          </w:p>
        </w:tc>
      </w:tr>
      <w:tr w:rsidR="00657448" w:rsidRPr="00624C0B" w14:paraId="1A55DEDC" w14:textId="77777777" w:rsidTr="008067E2">
        <w:tc>
          <w:tcPr>
            <w:tcW w:w="1476" w:type="dxa"/>
          </w:tcPr>
          <w:p w14:paraId="2393F17D" w14:textId="77777777" w:rsidR="00657448" w:rsidRPr="00624C0B" w:rsidRDefault="00657448" w:rsidP="00657448">
            <w:pPr>
              <w:rPr>
                <w:rFonts w:ascii="Garamond" w:hAnsi="Garamond"/>
                <w:sz w:val="22"/>
                <w:szCs w:val="22"/>
              </w:rPr>
            </w:pPr>
          </w:p>
        </w:tc>
        <w:tc>
          <w:tcPr>
            <w:tcW w:w="8267" w:type="dxa"/>
          </w:tcPr>
          <w:p w14:paraId="7DA41210" w14:textId="77777777" w:rsidR="00657448" w:rsidRPr="00624C0B" w:rsidRDefault="00657448" w:rsidP="00657448">
            <w:pPr>
              <w:rPr>
                <w:rFonts w:ascii="Garamond" w:hAnsi="Garamond"/>
                <w:iCs/>
                <w:sz w:val="22"/>
                <w:szCs w:val="22"/>
              </w:rPr>
            </w:pPr>
          </w:p>
        </w:tc>
      </w:tr>
      <w:tr w:rsidR="00657448" w:rsidRPr="00624C0B" w14:paraId="616A29F3" w14:textId="77777777" w:rsidTr="008067E2">
        <w:tc>
          <w:tcPr>
            <w:tcW w:w="1476" w:type="dxa"/>
          </w:tcPr>
          <w:p w14:paraId="1E0D70DE" w14:textId="0D867F41" w:rsidR="00657448" w:rsidRPr="00624C0B" w:rsidRDefault="00657448" w:rsidP="00657448">
            <w:pPr>
              <w:rPr>
                <w:rFonts w:ascii="Garamond" w:hAnsi="Garamond"/>
                <w:sz w:val="22"/>
                <w:szCs w:val="22"/>
              </w:rPr>
            </w:pPr>
            <w:r w:rsidRPr="00624C0B">
              <w:rPr>
                <w:rFonts w:ascii="Garamond" w:hAnsi="Garamond"/>
                <w:sz w:val="22"/>
                <w:szCs w:val="22"/>
              </w:rPr>
              <w:t>2018-</w:t>
            </w:r>
            <w:r w:rsidR="002A7F96">
              <w:rPr>
                <w:rFonts w:ascii="Garamond" w:hAnsi="Garamond"/>
                <w:sz w:val="22"/>
                <w:szCs w:val="22"/>
              </w:rPr>
              <w:t>2022</w:t>
            </w:r>
          </w:p>
        </w:tc>
        <w:tc>
          <w:tcPr>
            <w:tcW w:w="8267" w:type="dxa"/>
          </w:tcPr>
          <w:p w14:paraId="04AFA56E" w14:textId="45C3278A" w:rsidR="00657448" w:rsidRPr="00624C0B" w:rsidRDefault="00657448" w:rsidP="00657448">
            <w:pPr>
              <w:rPr>
                <w:rFonts w:ascii="Garamond" w:hAnsi="Garamond"/>
                <w:iCs/>
                <w:sz w:val="22"/>
                <w:szCs w:val="22"/>
              </w:rPr>
            </w:pPr>
            <w:r w:rsidRPr="00624C0B">
              <w:rPr>
                <w:rFonts w:ascii="Garamond" w:hAnsi="Garamond"/>
                <w:i/>
                <w:iCs/>
                <w:sz w:val="22"/>
                <w:szCs w:val="22"/>
              </w:rPr>
              <w:t xml:space="preserve">University of North Carolina Charlotte, </w:t>
            </w:r>
            <w:r w:rsidRPr="00624C0B">
              <w:rPr>
                <w:rFonts w:ascii="Garamond" w:hAnsi="Garamond"/>
                <w:iCs/>
                <w:sz w:val="22"/>
                <w:szCs w:val="22"/>
              </w:rPr>
              <w:t>Charlotte, NC</w:t>
            </w:r>
          </w:p>
        </w:tc>
      </w:tr>
      <w:tr w:rsidR="00657448" w:rsidRPr="00624C0B" w14:paraId="18741514" w14:textId="77777777" w:rsidTr="008067E2">
        <w:tc>
          <w:tcPr>
            <w:tcW w:w="1476" w:type="dxa"/>
          </w:tcPr>
          <w:p w14:paraId="130686E1" w14:textId="77777777" w:rsidR="00657448" w:rsidRPr="00624C0B" w:rsidRDefault="00657448" w:rsidP="00657448">
            <w:pPr>
              <w:rPr>
                <w:rFonts w:ascii="Garamond" w:hAnsi="Garamond"/>
                <w:sz w:val="22"/>
                <w:szCs w:val="22"/>
              </w:rPr>
            </w:pPr>
          </w:p>
        </w:tc>
        <w:tc>
          <w:tcPr>
            <w:tcW w:w="8267" w:type="dxa"/>
          </w:tcPr>
          <w:p w14:paraId="7C710FB2" w14:textId="6315B2F6" w:rsidR="00657448" w:rsidRPr="00624C0B" w:rsidRDefault="00657448" w:rsidP="00657448">
            <w:pPr>
              <w:pStyle w:val="ListParagraph"/>
              <w:numPr>
                <w:ilvl w:val="0"/>
                <w:numId w:val="6"/>
              </w:numPr>
              <w:rPr>
                <w:rFonts w:ascii="Garamond" w:hAnsi="Garamond"/>
                <w:i/>
                <w:iCs/>
                <w:sz w:val="22"/>
                <w:szCs w:val="22"/>
              </w:rPr>
            </w:pPr>
            <w:r w:rsidRPr="00624C0B">
              <w:rPr>
                <w:rFonts w:ascii="Garamond" w:hAnsi="Garamond"/>
                <w:iCs/>
                <w:sz w:val="22"/>
                <w:szCs w:val="22"/>
              </w:rPr>
              <w:t>Assistant Dean for Teaching and Innovation</w:t>
            </w:r>
          </w:p>
        </w:tc>
      </w:tr>
      <w:tr w:rsidR="00657448" w:rsidRPr="00624C0B" w14:paraId="2D00B794" w14:textId="77777777" w:rsidTr="008067E2">
        <w:tc>
          <w:tcPr>
            <w:tcW w:w="1476" w:type="dxa"/>
          </w:tcPr>
          <w:p w14:paraId="45E9AC8A" w14:textId="77777777" w:rsidR="00657448" w:rsidRPr="00624C0B" w:rsidRDefault="00657448" w:rsidP="00657448">
            <w:pPr>
              <w:rPr>
                <w:rFonts w:ascii="Garamond" w:hAnsi="Garamond"/>
                <w:sz w:val="22"/>
                <w:szCs w:val="22"/>
              </w:rPr>
            </w:pPr>
          </w:p>
        </w:tc>
        <w:tc>
          <w:tcPr>
            <w:tcW w:w="8267" w:type="dxa"/>
          </w:tcPr>
          <w:p w14:paraId="308D04DF" w14:textId="77777777" w:rsidR="00657448" w:rsidRPr="00624C0B" w:rsidRDefault="00657448" w:rsidP="00657448">
            <w:pPr>
              <w:rPr>
                <w:rFonts w:ascii="Garamond" w:hAnsi="Garamond"/>
                <w:iCs/>
                <w:sz w:val="22"/>
                <w:szCs w:val="22"/>
              </w:rPr>
            </w:pPr>
          </w:p>
        </w:tc>
      </w:tr>
      <w:tr w:rsidR="00657448" w:rsidRPr="00624C0B" w14:paraId="0C625DD8" w14:textId="77777777" w:rsidTr="008067E2">
        <w:tc>
          <w:tcPr>
            <w:tcW w:w="1476" w:type="dxa"/>
          </w:tcPr>
          <w:p w14:paraId="0ECFC320" w14:textId="6DDEE687" w:rsidR="00657448" w:rsidRPr="00624C0B" w:rsidRDefault="00657448" w:rsidP="00657448">
            <w:pPr>
              <w:rPr>
                <w:rFonts w:ascii="Garamond" w:hAnsi="Garamond"/>
                <w:sz w:val="22"/>
                <w:szCs w:val="22"/>
              </w:rPr>
            </w:pPr>
            <w:r w:rsidRPr="00624C0B">
              <w:rPr>
                <w:rFonts w:ascii="Garamond" w:hAnsi="Garamond"/>
                <w:sz w:val="22"/>
                <w:szCs w:val="22"/>
              </w:rPr>
              <w:t>2014-2018</w:t>
            </w:r>
          </w:p>
        </w:tc>
        <w:tc>
          <w:tcPr>
            <w:tcW w:w="8267" w:type="dxa"/>
          </w:tcPr>
          <w:p w14:paraId="537D6396" w14:textId="77777777" w:rsidR="00657448" w:rsidRPr="00624C0B" w:rsidRDefault="00657448" w:rsidP="00657448">
            <w:pPr>
              <w:rPr>
                <w:rFonts w:ascii="Garamond" w:hAnsi="Garamond"/>
                <w:iCs/>
                <w:sz w:val="22"/>
                <w:szCs w:val="22"/>
              </w:rPr>
            </w:pPr>
            <w:r w:rsidRPr="00624C0B">
              <w:rPr>
                <w:rFonts w:ascii="Garamond" w:hAnsi="Garamond"/>
                <w:i/>
                <w:iCs/>
                <w:sz w:val="22"/>
                <w:szCs w:val="22"/>
              </w:rPr>
              <w:t xml:space="preserve">University of North Carolina Charlotte, </w:t>
            </w:r>
            <w:r w:rsidRPr="00624C0B">
              <w:rPr>
                <w:rFonts w:ascii="Garamond" w:hAnsi="Garamond"/>
                <w:iCs/>
                <w:sz w:val="22"/>
                <w:szCs w:val="22"/>
              </w:rPr>
              <w:t>Charlotte, NC</w:t>
            </w:r>
          </w:p>
        </w:tc>
      </w:tr>
      <w:tr w:rsidR="00657448" w:rsidRPr="00624C0B" w14:paraId="20A37E59" w14:textId="77777777" w:rsidTr="008067E2">
        <w:tc>
          <w:tcPr>
            <w:tcW w:w="1476" w:type="dxa"/>
          </w:tcPr>
          <w:p w14:paraId="34B6CD9C" w14:textId="77777777" w:rsidR="00657448" w:rsidRPr="00624C0B" w:rsidRDefault="00657448" w:rsidP="00657448">
            <w:pPr>
              <w:rPr>
                <w:rFonts w:ascii="Garamond" w:hAnsi="Garamond"/>
                <w:sz w:val="22"/>
                <w:szCs w:val="22"/>
              </w:rPr>
            </w:pPr>
          </w:p>
        </w:tc>
        <w:tc>
          <w:tcPr>
            <w:tcW w:w="8267" w:type="dxa"/>
          </w:tcPr>
          <w:p w14:paraId="63FA9E9B" w14:textId="77777777" w:rsidR="00657448" w:rsidRPr="00624C0B" w:rsidRDefault="00657448" w:rsidP="00657448">
            <w:pPr>
              <w:numPr>
                <w:ilvl w:val="0"/>
                <w:numId w:val="18"/>
              </w:numPr>
              <w:rPr>
                <w:rFonts w:ascii="Garamond" w:hAnsi="Garamond"/>
                <w:iCs/>
                <w:sz w:val="22"/>
                <w:szCs w:val="22"/>
              </w:rPr>
            </w:pPr>
            <w:r w:rsidRPr="00624C0B">
              <w:rPr>
                <w:rFonts w:ascii="Garamond" w:hAnsi="Garamond"/>
                <w:iCs/>
                <w:sz w:val="22"/>
                <w:szCs w:val="22"/>
              </w:rPr>
              <w:t>Associate Professor of Education (tenure conferred), Middle, Secondary, K12 Education</w:t>
            </w:r>
          </w:p>
        </w:tc>
      </w:tr>
      <w:tr w:rsidR="00657448" w:rsidRPr="00624C0B" w14:paraId="5ECFD9B2" w14:textId="77777777" w:rsidTr="008067E2">
        <w:tc>
          <w:tcPr>
            <w:tcW w:w="1476" w:type="dxa"/>
          </w:tcPr>
          <w:p w14:paraId="3B32CE3C" w14:textId="77777777" w:rsidR="00657448" w:rsidRPr="00624C0B" w:rsidRDefault="00657448" w:rsidP="00657448">
            <w:pPr>
              <w:rPr>
                <w:rFonts w:ascii="Garamond" w:hAnsi="Garamond"/>
                <w:sz w:val="22"/>
                <w:szCs w:val="22"/>
              </w:rPr>
            </w:pPr>
          </w:p>
        </w:tc>
        <w:tc>
          <w:tcPr>
            <w:tcW w:w="8267" w:type="dxa"/>
          </w:tcPr>
          <w:p w14:paraId="271EAC97" w14:textId="77777777" w:rsidR="00657448" w:rsidRPr="00624C0B" w:rsidRDefault="00657448" w:rsidP="00657448">
            <w:pPr>
              <w:rPr>
                <w:rFonts w:ascii="Garamond" w:hAnsi="Garamond"/>
                <w:i/>
                <w:iCs/>
                <w:sz w:val="22"/>
                <w:szCs w:val="22"/>
              </w:rPr>
            </w:pPr>
          </w:p>
        </w:tc>
      </w:tr>
      <w:tr w:rsidR="00657448" w:rsidRPr="00624C0B" w14:paraId="5950DE9B" w14:textId="77777777" w:rsidTr="008067E2">
        <w:tc>
          <w:tcPr>
            <w:tcW w:w="1476" w:type="dxa"/>
          </w:tcPr>
          <w:p w14:paraId="66DF6E62" w14:textId="77777777" w:rsidR="00657448" w:rsidRPr="00624C0B" w:rsidRDefault="00657448" w:rsidP="00657448">
            <w:pPr>
              <w:rPr>
                <w:rFonts w:ascii="Garamond" w:hAnsi="Garamond"/>
                <w:sz w:val="22"/>
                <w:szCs w:val="22"/>
              </w:rPr>
            </w:pPr>
            <w:r w:rsidRPr="00624C0B">
              <w:rPr>
                <w:rFonts w:ascii="Garamond" w:hAnsi="Garamond"/>
                <w:sz w:val="22"/>
                <w:szCs w:val="22"/>
              </w:rPr>
              <w:t>2008-2014</w:t>
            </w:r>
          </w:p>
        </w:tc>
        <w:tc>
          <w:tcPr>
            <w:tcW w:w="8267" w:type="dxa"/>
          </w:tcPr>
          <w:p w14:paraId="249A94F2" w14:textId="77777777" w:rsidR="00657448" w:rsidRPr="00624C0B" w:rsidRDefault="00657448" w:rsidP="00657448">
            <w:pPr>
              <w:rPr>
                <w:rFonts w:ascii="Garamond" w:hAnsi="Garamond"/>
                <w:iCs/>
                <w:sz w:val="22"/>
                <w:szCs w:val="22"/>
              </w:rPr>
            </w:pPr>
            <w:r w:rsidRPr="00624C0B">
              <w:rPr>
                <w:rFonts w:ascii="Garamond" w:hAnsi="Garamond"/>
                <w:i/>
                <w:iCs/>
                <w:sz w:val="22"/>
                <w:szCs w:val="22"/>
              </w:rPr>
              <w:t xml:space="preserve">University of North Carolina Charlotte, </w:t>
            </w:r>
            <w:r w:rsidRPr="00624C0B">
              <w:rPr>
                <w:rFonts w:ascii="Garamond" w:hAnsi="Garamond"/>
                <w:iCs/>
                <w:sz w:val="22"/>
                <w:szCs w:val="22"/>
              </w:rPr>
              <w:t>Charlotte, NC</w:t>
            </w:r>
          </w:p>
        </w:tc>
      </w:tr>
      <w:tr w:rsidR="00657448" w:rsidRPr="00624C0B" w14:paraId="58AE43DA" w14:textId="77777777" w:rsidTr="008067E2">
        <w:tc>
          <w:tcPr>
            <w:tcW w:w="1476" w:type="dxa"/>
          </w:tcPr>
          <w:p w14:paraId="0E78C038" w14:textId="77777777" w:rsidR="00657448" w:rsidRPr="00624C0B" w:rsidRDefault="00657448" w:rsidP="00657448">
            <w:pPr>
              <w:rPr>
                <w:rFonts w:ascii="Garamond" w:hAnsi="Garamond"/>
                <w:sz w:val="22"/>
                <w:szCs w:val="22"/>
              </w:rPr>
            </w:pPr>
          </w:p>
        </w:tc>
        <w:tc>
          <w:tcPr>
            <w:tcW w:w="8267" w:type="dxa"/>
          </w:tcPr>
          <w:p w14:paraId="4972EB00" w14:textId="77777777" w:rsidR="00657448" w:rsidRPr="00624C0B" w:rsidRDefault="00657448" w:rsidP="00657448">
            <w:pPr>
              <w:numPr>
                <w:ilvl w:val="0"/>
                <w:numId w:val="18"/>
              </w:numPr>
              <w:rPr>
                <w:rFonts w:ascii="Garamond" w:hAnsi="Garamond"/>
                <w:iCs/>
                <w:sz w:val="22"/>
                <w:szCs w:val="22"/>
              </w:rPr>
            </w:pPr>
            <w:r w:rsidRPr="00624C0B">
              <w:rPr>
                <w:rFonts w:ascii="Garamond" w:hAnsi="Garamond"/>
                <w:iCs/>
                <w:sz w:val="22"/>
                <w:szCs w:val="22"/>
              </w:rPr>
              <w:t>Assistant Professor of Education, Middle, Secondary, K12 Education</w:t>
            </w:r>
          </w:p>
        </w:tc>
      </w:tr>
      <w:tr w:rsidR="00657448" w:rsidRPr="00624C0B" w14:paraId="00035D9C" w14:textId="77777777" w:rsidTr="008067E2">
        <w:tc>
          <w:tcPr>
            <w:tcW w:w="1476" w:type="dxa"/>
          </w:tcPr>
          <w:p w14:paraId="306DEEC5" w14:textId="77777777" w:rsidR="00657448" w:rsidRPr="00624C0B" w:rsidRDefault="00657448" w:rsidP="00657448">
            <w:pPr>
              <w:rPr>
                <w:rFonts w:ascii="Garamond" w:hAnsi="Garamond"/>
                <w:sz w:val="22"/>
                <w:szCs w:val="22"/>
              </w:rPr>
            </w:pPr>
          </w:p>
        </w:tc>
        <w:tc>
          <w:tcPr>
            <w:tcW w:w="8267" w:type="dxa"/>
          </w:tcPr>
          <w:p w14:paraId="046DB69D" w14:textId="77777777" w:rsidR="00657448" w:rsidRPr="00624C0B" w:rsidRDefault="00657448" w:rsidP="00657448">
            <w:pPr>
              <w:rPr>
                <w:rFonts w:ascii="Garamond" w:hAnsi="Garamond"/>
                <w:i/>
                <w:iCs/>
                <w:sz w:val="22"/>
                <w:szCs w:val="22"/>
              </w:rPr>
            </w:pPr>
          </w:p>
        </w:tc>
      </w:tr>
      <w:tr w:rsidR="00657448" w:rsidRPr="00624C0B" w14:paraId="6BA2A9C5" w14:textId="77777777" w:rsidTr="008067E2">
        <w:tc>
          <w:tcPr>
            <w:tcW w:w="1476" w:type="dxa"/>
          </w:tcPr>
          <w:p w14:paraId="1C2AE278" w14:textId="77777777" w:rsidR="00657448" w:rsidRPr="00624C0B" w:rsidRDefault="00657448" w:rsidP="00657448">
            <w:pPr>
              <w:rPr>
                <w:rFonts w:ascii="Garamond" w:hAnsi="Garamond"/>
                <w:sz w:val="22"/>
                <w:szCs w:val="22"/>
              </w:rPr>
            </w:pPr>
            <w:r w:rsidRPr="00624C0B">
              <w:rPr>
                <w:rFonts w:ascii="Garamond" w:hAnsi="Garamond"/>
                <w:sz w:val="22"/>
                <w:szCs w:val="22"/>
              </w:rPr>
              <w:lastRenderedPageBreak/>
              <w:t>2005-2008</w:t>
            </w:r>
          </w:p>
        </w:tc>
        <w:tc>
          <w:tcPr>
            <w:tcW w:w="8267" w:type="dxa"/>
          </w:tcPr>
          <w:p w14:paraId="343EE34C" w14:textId="77777777" w:rsidR="00657448" w:rsidRPr="00624C0B" w:rsidRDefault="00657448" w:rsidP="00657448">
            <w:pPr>
              <w:rPr>
                <w:rFonts w:ascii="Garamond" w:hAnsi="Garamond"/>
                <w:iCs/>
                <w:sz w:val="22"/>
                <w:szCs w:val="22"/>
              </w:rPr>
            </w:pPr>
            <w:r w:rsidRPr="00624C0B">
              <w:rPr>
                <w:rFonts w:ascii="Garamond" w:hAnsi="Garamond"/>
                <w:i/>
                <w:iCs/>
                <w:sz w:val="22"/>
                <w:szCs w:val="22"/>
              </w:rPr>
              <w:t xml:space="preserve">University of North Carolina Chapel Hill, </w:t>
            </w:r>
            <w:r w:rsidRPr="00624C0B">
              <w:rPr>
                <w:rFonts w:ascii="Garamond" w:hAnsi="Garamond"/>
                <w:iCs/>
                <w:sz w:val="22"/>
                <w:szCs w:val="22"/>
              </w:rPr>
              <w:t>Chapel Hill, NC</w:t>
            </w:r>
          </w:p>
        </w:tc>
      </w:tr>
      <w:tr w:rsidR="00657448" w:rsidRPr="00624C0B" w14:paraId="162464E4" w14:textId="77777777" w:rsidTr="008067E2">
        <w:tc>
          <w:tcPr>
            <w:tcW w:w="1476" w:type="dxa"/>
          </w:tcPr>
          <w:p w14:paraId="5A57D3E0" w14:textId="77777777" w:rsidR="00657448" w:rsidRPr="00624C0B" w:rsidRDefault="00657448" w:rsidP="00657448">
            <w:pPr>
              <w:rPr>
                <w:rFonts w:ascii="Garamond" w:hAnsi="Garamond"/>
                <w:sz w:val="22"/>
                <w:szCs w:val="22"/>
              </w:rPr>
            </w:pPr>
          </w:p>
        </w:tc>
        <w:tc>
          <w:tcPr>
            <w:tcW w:w="8267" w:type="dxa"/>
          </w:tcPr>
          <w:p w14:paraId="766830C8" w14:textId="77777777" w:rsidR="00657448" w:rsidRPr="00624C0B" w:rsidRDefault="00657448" w:rsidP="00657448">
            <w:pPr>
              <w:numPr>
                <w:ilvl w:val="0"/>
                <w:numId w:val="18"/>
              </w:numPr>
              <w:rPr>
                <w:rFonts w:ascii="Garamond" w:hAnsi="Garamond"/>
                <w:iCs/>
                <w:sz w:val="22"/>
                <w:szCs w:val="22"/>
              </w:rPr>
            </w:pPr>
            <w:r w:rsidRPr="00624C0B">
              <w:rPr>
                <w:rFonts w:ascii="Garamond" w:hAnsi="Garamond"/>
                <w:iCs/>
                <w:sz w:val="22"/>
                <w:szCs w:val="22"/>
              </w:rPr>
              <w:t>Graduate Student Lecturer, Masters of Arts in Teaching Program</w:t>
            </w:r>
          </w:p>
        </w:tc>
      </w:tr>
      <w:tr w:rsidR="00657448" w:rsidRPr="00624C0B" w14:paraId="21E360EF" w14:textId="77777777" w:rsidTr="008067E2">
        <w:tc>
          <w:tcPr>
            <w:tcW w:w="1476" w:type="dxa"/>
          </w:tcPr>
          <w:p w14:paraId="0D3F389A" w14:textId="77777777" w:rsidR="00657448" w:rsidRPr="00624C0B" w:rsidRDefault="00657448" w:rsidP="00657448">
            <w:pPr>
              <w:rPr>
                <w:rFonts w:ascii="Garamond" w:hAnsi="Garamond"/>
                <w:sz w:val="22"/>
                <w:szCs w:val="22"/>
              </w:rPr>
            </w:pPr>
          </w:p>
        </w:tc>
        <w:tc>
          <w:tcPr>
            <w:tcW w:w="8267" w:type="dxa"/>
          </w:tcPr>
          <w:p w14:paraId="4D6B2125" w14:textId="77777777" w:rsidR="00657448" w:rsidRPr="00624C0B" w:rsidRDefault="00657448" w:rsidP="00657448">
            <w:pPr>
              <w:ind w:left="360"/>
              <w:rPr>
                <w:rFonts w:ascii="Garamond" w:hAnsi="Garamond"/>
                <w:iCs/>
                <w:sz w:val="22"/>
                <w:szCs w:val="22"/>
              </w:rPr>
            </w:pPr>
          </w:p>
        </w:tc>
      </w:tr>
      <w:tr w:rsidR="00657448" w:rsidRPr="00624C0B" w14:paraId="4A60C35B" w14:textId="77777777" w:rsidTr="008067E2">
        <w:tc>
          <w:tcPr>
            <w:tcW w:w="1476" w:type="dxa"/>
          </w:tcPr>
          <w:p w14:paraId="2B0A7828" w14:textId="77777777" w:rsidR="00657448" w:rsidRPr="00624C0B" w:rsidRDefault="00657448" w:rsidP="00657448">
            <w:pPr>
              <w:rPr>
                <w:rFonts w:ascii="Garamond" w:hAnsi="Garamond"/>
                <w:sz w:val="22"/>
                <w:szCs w:val="22"/>
              </w:rPr>
            </w:pPr>
            <w:r w:rsidRPr="00624C0B">
              <w:rPr>
                <w:rFonts w:ascii="Garamond" w:hAnsi="Garamond"/>
                <w:sz w:val="22"/>
                <w:szCs w:val="22"/>
              </w:rPr>
              <w:t>2004-2005</w:t>
            </w:r>
          </w:p>
        </w:tc>
        <w:tc>
          <w:tcPr>
            <w:tcW w:w="8267" w:type="dxa"/>
          </w:tcPr>
          <w:p w14:paraId="4BB06D5F" w14:textId="77777777" w:rsidR="00657448" w:rsidRPr="00624C0B" w:rsidRDefault="00657448" w:rsidP="00657448">
            <w:pPr>
              <w:rPr>
                <w:rFonts w:ascii="Garamond" w:hAnsi="Garamond"/>
                <w:sz w:val="22"/>
                <w:szCs w:val="22"/>
              </w:rPr>
            </w:pPr>
            <w:r w:rsidRPr="00624C0B">
              <w:rPr>
                <w:rFonts w:ascii="Garamond" w:hAnsi="Garamond"/>
                <w:i/>
                <w:iCs/>
                <w:sz w:val="22"/>
                <w:szCs w:val="22"/>
              </w:rPr>
              <w:t>Middle Creek High School</w:t>
            </w:r>
            <w:r w:rsidRPr="00624C0B">
              <w:rPr>
                <w:rFonts w:ascii="Garamond" w:hAnsi="Garamond"/>
                <w:sz w:val="22"/>
                <w:szCs w:val="22"/>
              </w:rPr>
              <w:t>, Apex, NC</w:t>
            </w:r>
          </w:p>
        </w:tc>
      </w:tr>
      <w:tr w:rsidR="00657448" w:rsidRPr="00624C0B" w14:paraId="02D49E80" w14:textId="77777777" w:rsidTr="008067E2">
        <w:tc>
          <w:tcPr>
            <w:tcW w:w="1476" w:type="dxa"/>
          </w:tcPr>
          <w:p w14:paraId="7D335ED5" w14:textId="77777777" w:rsidR="00657448" w:rsidRPr="00624C0B" w:rsidRDefault="00657448" w:rsidP="00657448">
            <w:pPr>
              <w:ind w:left="360"/>
              <w:rPr>
                <w:rFonts w:ascii="Garamond" w:hAnsi="Garamond"/>
                <w:sz w:val="22"/>
                <w:szCs w:val="22"/>
              </w:rPr>
            </w:pPr>
          </w:p>
        </w:tc>
        <w:tc>
          <w:tcPr>
            <w:tcW w:w="8267" w:type="dxa"/>
          </w:tcPr>
          <w:p w14:paraId="36CA1D59" w14:textId="77777777" w:rsidR="00657448" w:rsidRPr="00624C0B" w:rsidRDefault="00657448" w:rsidP="00657448">
            <w:pPr>
              <w:numPr>
                <w:ilvl w:val="0"/>
                <w:numId w:val="5"/>
              </w:numPr>
              <w:rPr>
                <w:rFonts w:ascii="Garamond" w:hAnsi="Garamond"/>
                <w:sz w:val="22"/>
                <w:szCs w:val="22"/>
              </w:rPr>
            </w:pPr>
            <w:r w:rsidRPr="00624C0B">
              <w:rPr>
                <w:rFonts w:ascii="Garamond" w:hAnsi="Garamond"/>
                <w:sz w:val="22"/>
                <w:szCs w:val="22"/>
              </w:rPr>
              <w:t>US History and World History</w:t>
            </w:r>
          </w:p>
        </w:tc>
      </w:tr>
      <w:tr w:rsidR="00657448" w:rsidRPr="00624C0B" w14:paraId="2E23C847" w14:textId="77777777" w:rsidTr="008067E2">
        <w:tc>
          <w:tcPr>
            <w:tcW w:w="1476" w:type="dxa"/>
          </w:tcPr>
          <w:p w14:paraId="31D14CB3" w14:textId="77777777" w:rsidR="00657448" w:rsidRPr="00624C0B" w:rsidRDefault="00657448" w:rsidP="00657448">
            <w:pPr>
              <w:ind w:left="360"/>
              <w:rPr>
                <w:rFonts w:ascii="Garamond" w:hAnsi="Garamond"/>
                <w:sz w:val="22"/>
                <w:szCs w:val="22"/>
              </w:rPr>
            </w:pPr>
          </w:p>
        </w:tc>
        <w:tc>
          <w:tcPr>
            <w:tcW w:w="8267" w:type="dxa"/>
          </w:tcPr>
          <w:p w14:paraId="45782B59" w14:textId="77777777" w:rsidR="00657448" w:rsidRPr="00624C0B" w:rsidRDefault="00657448" w:rsidP="00657448">
            <w:pPr>
              <w:rPr>
                <w:rFonts w:ascii="Garamond" w:hAnsi="Garamond"/>
                <w:sz w:val="22"/>
                <w:szCs w:val="22"/>
              </w:rPr>
            </w:pPr>
          </w:p>
        </w:tc>
      </w:tr>
      <w:tr w:rsidR="00657448" w:rsidRPr="00624C0B" w14:paraId="5891D4CE" w14:textId="77777777" w:rsidTr="008067E2">
        <w:tc>
          <w:tcPr>
            <w:tcW w:w="1476" w:type="dxa"/>
          </w:tcPr>
          <w:p w14:paraId="2DC7288E" w14:textId="77777777" w:rsidR="00657448" w:rsidRPr="00624C0B" w:rsidRDefault="00657448" w:rsidP="00657448">
            <w:pPr>
              <w:rPr>
                <w:rFonts w:ascii="Garamond" w:hAnsi="Garamond"/>
                <w:sz w:val="22"/>
                <w:szCs w:val="22"/>
              </w:rPr>
            </w:pPr>
            <w:r w:rsidRPr="00624C0B">
              <w:rPr>
                <w:rFonts w:ascii="Garamond" w:hAnsi="Garamond"/>
                <w:sz w:val="22"/>
                <w:szCs w:val="22"/>
              </w:rPr>
              <w:t>2003-2004</w:t>
            </w:r>
          </w:p>
        </w:tc>
        <w:tc>
          <w:tcPr>
            <w:tcW w:w="8267" w:type="dxa"/>
          </w:tcPr>
          <w:p w14:paraId="4C6BA47B" w14:textId="77777777" w:rsidR="00657448" w:rsidRPr="00624C0B" w:rsidRDefault="00657448" w:rsidP="00657448">
            <w:pPr>
              <w:rPr>
                <w:rFonts w:ascii="Garamond" w:hAnsi="Garamond"/>
                <w:sz w:val="22"/>
                <w:szCs w:val="22"/>
              </w:rPr>
            </w:pPr>
            <w:r w:rsidRPr="00624C0B">
              <w:rPr>
                <w:rFonts w:ascii="Garamond" w:hAnsi="Garamond"/>
                <w:i/>
                <w:iCs/>
                <w:sz w:val="22"/>
                <w:szCs w:val="22"/>
              </w:rPr>
              <w:t>East Mecklenburg High School</w:t>
            </w:r>
            <w:r w:rsidRPr="00624C0B">
              <w:rPr>
                <w:rFonts w:ascii="Garamond" w:hAnsi="Garamond"/>
                <w:sz w:val="22"/>
                <w:szCs w:val="22"/>
              </w:rPr>
              <w:t>, Charlotte, NC</w:t>
            </w:r>
          </w:p>
        </w:tc>
      </w:tr>
      <w:tr w:rsidR="00657448" w:rsidRPr="00624C0B" w14:paraId="3C0CF57C" w14:textId="77777777" w:rsidTr="008067E2">
        <w:tc>
          <w:tcPr>
            <w:tcW w:w="1476" w:type="dxa"/>
          </w:tcPr>
          <w:p w14:paraId="6D9DBFAB" w14:textId="77777777" w:rsidR="00657448" w:rsidRPr="00624C0B" w:rsidRDefault="00657448" w:rsidP="00657448">
            <w:pPr>
              <w:ind w:left="360"/>
              <w:rPr>
                <w:rFonts w:ascii="Garamond" w:hAnsi="Garamond"/>
                <w:sz w:val="22"/>
                <w:szCs w:val="22"/>
              </w:rPr>
            </w:pPr>
          </w:p>
        </w:tc>
        <w:tc>
          <w:tcPr>
            <w:tcW w:w="8267" w:type="dxa"/>
          </w:tcPr>
          <w:p w14:paraId="57CF0558" w14:textId="7B58533F" w:rsidR="00657448" w:rsidRPr="00624C0B" w:rsidRDefault="00657448" w:rsidP="00657448">
            <w:pPr>
              <w:numPr>
                <w:ilvl w:val="0"/>
                <w:numId w:val="5"/>
              </w:numPr>
              <w:rPr>
                <w:rFonts w:ascii="Garamond" w:hAnsi="Garamond"/>
                <w:sz w:val="22"/>
                <w:szCs w:val="22"/>
              </w:rPr>
            </w:pPr>
            <w:r w:rsidRPr="00624C0B">
              <w:rPr>
                <w:rFonts w:ascii="Garamond" w:hAnsi="Garamond"/>
                <w:sz w:val="22"/>
                <w:szCs w:val="22"/>
              </w:rPr>
              <w:t xml:space="preserve">World History and Sociology </w:t>
            </w:r>
          </w:p>
        </w:tc>
      </w:tr>
      <w:tr w:rsidR="00657448" w:rsidRPr="00624C0B" w14:paraId="301BC1D4" w14:textId="77777777" w:rsidTr="008067E2">
        <w:tc>
          <w:tcPr>
            <w:tcW w:w="1476" w:type="dxa"/>
          </w:tcPr>
          <w:p w14:paraId="58325AD4" w14:textId="77777777" w:rsidR="00657448" w:rsidRPr="00624C0B" w:rsidRDefault="00657448" w:rsidP="00657448">
            <w:pPr>
              <w:ind w:left="360"/>
              <w:rPr>
                <w:rFonts w:ascii="Garamond" w:hAnsi="Garamond"/>
                <w:sz w:val="22"/>
                <w:szCs w:val="22"/>
              </w:rPr>
            </w:pPr>
          </w:p>
        </w:tc>
        <w:tc>
          <w:tcPr>
            <w:tcW w:w="8267" w:type="dxa"/>
          </w:tcPr>
          <w:p w14:paraId="1ED36D7B" w14:textId="77777777" w:rsidR="00657448" w:rsidRPr="00624C0B" w:rsidRDefault="00657448" w:rsidP="00657448">
            <w:pPr>
              <w:rPr>
                <w:rFonts w:ascii="Garamond" w:hAnsi="Garamond"/>
                <w:sz w:val="22"/>
                <w:szCs w:val="22"/>
              </w:rPr>
            </w:pPr>
          </w:p>
        </w:tc>
      </w:tr>
      <w:tr w:rsidR="00657448" w:rsidRPr="00624C0B" w14:paraId="4542CD72" w14:textId="77777777" w:rsidTr="008067E2">
        <w:tc>
          <w:tcPr>
            <w:tcW w:w="1476" w:type="dxa"/>
          </w:tcPr>
          <w:p w14:paraId="33E7BA0F" w14:textId="77777777" w:rsidR="00657448" w:rsidRPr="00624C0B" w:rsidRDefault="00657448" w:rsidP="00657448">
            <w:pPr>
              <w:rPr>
                <w:rFonts w:ascii="Garamond" w:hAnsi="Garamond"/>
                <w:sz w:val="22"/>
                <w:szCs w:val="22"/>
              </w:rPr>
            </w:pPr>
            <w:r w:rsidRPr="00624C0B">
              <w:rPr>
                <w:rFonts w:ascii="Garamond" w:hAnsi="Garamond"/>
                <w:sz w:val="22"/>
                <w:szCs w:val="22"/>
              </w:rPr>
              <w:t>2000-2003</w:t>
            </w:r>
          </w:p>
        </w:tc>
        <w:tc>
          <w:tcPr>
            <w:tcW w:w="8267" w:type="dxa"/>
          </w:tcPr>
          <w:p w14:paraId="5BD99555" w14:textId="77777777" w:rsidR="00657448" w:rsidRPr="00624C0B" w:rsidRDefault="00657448" w:rsidP="00657448">
            <w:pPr>
              <w:rPr>
                <w:rFonts w:ascii="Garamond" w:hAnsi="Garamond"/>
                <w:sz w:val="22"/>
                <w:szCs w:val="22"/>
              </w:rPr>
            </w:pPr>
            <w:r w:rsidRPr="00624C0B">
              <w:rPr>
                <w:rFonts w:ascii="Garamond" w:hAnsi="Garamond"/>
                <w:i/>
                <w:sz w:val="22"/>
                <w:szCs w:val="22"/>
              </w:rPr>
              <w:t xml:space="preserve">Providence Senior High School, </w:t>
            </w:r>
            <w:r w:rsidRPr="00624C0B">
              <w:rPr>
                <w:rFonts w:ascii="Garamond" w:hAnsi="Garamond"/>
                <w:sz w:val="22"/>
                <w:szCs w:val="22"/>
              </w:rPr>
              <w:t>Charlotte, NC</w:t>
            </w:r>
          </w:p>
        </w:tc>
      </w:tr>
      <w:tr w:rsidR="00657448" w:rsidRPr="00624C0B" w14:paraId="191D6D00" w14:textId="77777777" w:rsidTr="008067E2">
        <w:tc>
          <w:tcPr>
            <w:tcW w:w="1476" w:type="dxa"/>
          </w:tcPr>
          <w:p w14:paraId="2ED07A03" w14:textId="77777777" w:rsidR="00657448" w:rsidRPr="00624C0B" w:rsidRDefault="00657448" w:rsidP="00657448">
            <w:pPr>
              <w:ind w:left="360"/>
              <w:rPr>
                <w:rFonts w:ascii="Garamond" w:hAnsi="Garamond"/>
                <w:sz w:val="22"/>
                <w:szCs w:val="22"/>
              </w:rPr>
            </w:pPr>
          </w:p>
        </w:tc>
        <w:tc>
          <w:tcPr>
            <w:tcW w:w="8267" w:type="dxa"/>
          </w:tcPr>
          <w:p w14:paraId="0EE598A3" w14:textId="77777777" w:rsidR="00657448" w:rsidRPr="00624C0B" w:rsidRDefault="00657448" w:rsidP="00657448">
            <w:pPr>
              <w:numPr>
                <w:ilvl w:val="0"/>
                <w:numId w:val="5"/>
              </w:numPr>
              <w:rPr>
                <w:rFonts w:ascii="Garamond" w:hAnsi="Garamond"/>
                <w:sz w:val="22"/>
                <w:szCs w:val="22"/>
              </w:rPr>
            </w:pPr>
            <w:r w:rsidRPr="00624C0B">
              <w:rPr>
                <w:rFonts w:ascii="Garamond" w:hAnsi="Garamond"/>
                <w:sz w:val="22"/>
                <w:szCs w:val="22"/>
              </w:rPr>
              <w:t>US History and Current Events</w:t>
            </w:r>
          </w:p>
        </w:tc>
      </w:tr>
    </w:tbl>
    <w:p w14:paraId="18EB4CEE" w14:textId="77777777" w:rsidR="00770024" w:rsidRPr="00624C0B" w:rsidRDefault="00770024" w:rsidP="001B34FD">
      <w:pPr>
        <w:rPr>
          <w:rFonts w:ascii="Garamond" w:hAnsi="Garamond"/>
          <w:b/>
          <w:sz w:val="22"/>
          <w:szCs w:val="22"/>
        </w:rPr>
      </w:pPr>
    </w:p>
    <w:p w14:paraId="28E73BC3" w14:textId="77777777" w:rsidR="00D21C96" w:rsidRPr="00624C0B" w:rsidRDefault="00D21C96" w:rsidP="001B34FD">
      <w:pPr>
        <w:rPr>
          <w:rFonts w:ascii="Garamond" w:hAnsi="Garamond"/>
          <w:b/>
          <w:sz w:val="22"/>
          <w:szCs w:val="22"/>
        </w:rPr>
      </w:pPr>
    </w:p>
    <w:p w14:paraId="764E9293" w14:textId="77777777" w:rsidR="00C267DB" w:rsidRPr="00624C0B" w:rsidRDefault="00C267DB" w:rsidP="00C267DB">
      <w:pPr>
        <w:rPr>
          <w:rFonts w:ascii="Garamond" w:hAnsi="Garamond"/>
          <w:sz w:val="22"/>
          <w:szCs w:val="22"/>
        </w:rPr>
      </w:pPr>
      <w:r w:rsidRPr="00624C0B">
        <w:rPr>
          <w:rFonts w:ascii="Garamond" w:hAnsi="Garamond"/>
          <w:b/>
          <w:sz w:val="22"/>
          <w:szCs w:val="22"/>
        </w:rPr>
        <w:t xml:space="preserve">RESEARCH </w:t>
      </w:r>
      <w:r w:rsidRPr="00624C0B">
        <w:rPr>
          <w:rFonts w:ascii="Garamond" w:hAnsi="Garamond"/>
          <w:sz w:val="22"/>
          <w:szCs w:val="22"/>
        </w:rPr>
        <w:t>(* indicates data-based research)</w:t>
      </w:r>
    </w:p>
    <w:p w14:paraId="3F59F608" w14:textId="77777777" w:rsidR="00C267DB" w:rsidRPr="00624C0B" w:rsidRDefault="00C267DB" w:rsidP="00C267DB">
      <w:pPr>
        <w:rPr>
          <w:rFonts w:ascii="Garamond" w:hAnsi="Garamond"/>
          <w:sz w:val="22"/>
          <w:szCs w:val="22"/>
          <w:u w:val="single"/>
        </w:rPr>
      </w:pPr>
    </w:p>
    <w:p w14:paraId="794068A5" w14:textId="6A9C1FB4" w:rsidR="00C267DB" w:rsidRPr="00A5695B" w:rsidRDefault="00C267DB" w:rsidP="00C267DB">
      <w:pPr>
        <w:rPr>
          <w:rFonts w:ascii="Garamond" w:hAnsi="Garamond"/>
          <w:sz w:val="22"/>
          <w:szCs w:val="22"/>
        </w:rPr>
      </w:pPr>
      <w:r w:rsidRPr="00624C0B">
        <w:rPr>
          <w:rFonts w:ascii="Garamond" w:hAnsi="Garamond"/>
          <w:sz w:val="22"/>
          <w:szCs w:val="22"/>
          <w:u w:val="single"/>
        </w:rPr>
        <w:t xml:space="preserve">Articles in Refereed Journals </w:t>
      </w:r>
    </w:p>
    <w:p w14:paraId="36FB76AE" w14:textId="77777777" w:rsidR="00C267DB" w:rsidRPr="00624C0B" w:rsidRDefault="00C267DB" w:rsidP="00C267DB">
      <w:pPr>
        <w:rPr>
          <w:rFonts w:ascii="Garamond" w:hAnsi="Garamond"/>
          <w:sz w:val="22"/>
          <w:szCs w:val="22"/>
        </w:rPr>
      </w:pPr>
    </w:p>
    <w:p w14:paraId="32B3136F" w14:textId="7C57C81E" w:rsidR="00F3776B" w:rsidRPr="00F3776B" w:rsidRDefault="00F3776B" w:rsidP="00F3776B">
      <w:pPr>
        <w:ind w:left="720" w:hanging="720"/>
        <w:rPr>
          <w:rFonts w:ascii="Garamond" w:hAnsi="Garamond"/>
          <w:bCs/>
          <w:i/>
          <w:iCs/>
          <w:sz w:val="22"/>
          <w:szCs w:val="22"/>
        </w:rPr>
      </w:pPr>
      <w:r w:rsidRPr="00624C0B">
        <w:rPr>
          <w:rFonts w:ascii="Garamond" w:hAnsi="Garamond"/>
          <w:b/>
          <w:bCs/>
          <w:sz w:val="22"/>
          <w:szCs w:val="22"/>
        </w:rPr>
        <w:t>Fitchett, P.G.</w:t>
      </w:r>
      <w:r w:rsidRPr="00624C0B">
        <w:rPr>
          <w:rFonts w:ascii="Garamond" w:hAnsi="Garamond"/>
          <w:bCs/>
          <w:sz w:val="22"/>
          <w:szCs w:val="22"/>
        </w:rPr>
        <w:t xml:space="preserve"> &amp; </w:t>
      </w:r>
      <w:proofErr w:type="spellStart"/>
      <w:r w:rsidRPr="00624C0B">
        <w:rPr>
          <w:rFonts w:ascii="Garamond" w:hAnsi="Garamond"/>
          <w:bCs/>
          <w:sz w:val="22"/>
          <w:szCs w:val="22"/>
        </w:rPr>
        <w:t>Heafner</w:t>
      </w:r>
      <w:proofErr w:type="spellEnd"/>
      <w:r w:rsidRPr="00624C0B">
        <w:rPr>
          <w:rFonts w:ascii="Garamond" w:hAnsi="Garamond"/>
          <w:bCs/>
          <w:sz w:val="22"/>
          <w:szCs w:val="22"/>
        </w:rPr>
        <w:t>, T.L. (</w:t>
      </w:r>
      <w:r>
        <w:rPr>
          <w:rFonts w:ascii="Garamond" w:hAnsi="Garamond"/>
          <w:bCs/>
          <w:sz w:val="22"/>
          <w:szCs w:val="22"/>
        </w:rPr>
        <w:t>2022</w:t>
      </w:r>
      <w:r w:rsidRPr="00624C0B">
        <w:rPr>
          <w:rFonts w:ascii="Garamond" w:hAnsi="Garamond"/>
          <w:bCs/>
          <w:sz w:val="22"/>
          <w:szCs w:val="22"/>
        </w:rPr>
        <w:t>). Illuminating the black hole: Examining middle-grade social studies teacher education pathways and student achievement.</w:t>
      </w:r>
      <w:r>
        <w:rPr>
          <w:rFonts w:ascii="Garamond" w:hAnsi="Garamond"/>
          <w:bCs/>
          <w:i/>
          <w:iCs/>
          <w:sz w:val="22"/>
          <w:szCs w:val="22"/>
        </w:rPr>
        <w:t xml:space="preserve"> Journal of Teacher </w:t>
      </w:r>
      <w:proofErr w:type="gramStart"/>
      <w:r>
        <w:rPr>
          <w:rFonts w:ascii="Garamond" w:hAnsi="Garamond"/>
          <w:bCs/>
          <w:i/>
          <w:iCs/>
          <w:sz w:val="22"/>
          <w:szCs w:val="22"/>
        </w:rPr>
        <w:t>Education</w:t>
      </w:r>
      <w:r w:rsidR="006D55C3">
        <w:rPr>
          <w:rFonts w:ascii="Garamond" w:hAnsi="Garamond"/>
          <w:bCs/>
          <w:i/>
          <w:iCs/>
          <w:sz w:val="22"/>
          <w:szCs w:val="22"/>
        </w:rPr>
        <w:t>.*</w:t>
      </w:r>
      <w:proofErr w:type="gramEnd"/>
    </w:p>
    <w:p w14:paraId="06E047C7" w14:textId="77777777" w:rsidR="00F3776B" w:rsidRPr="00624C0B" w:rsidRDefault="00F3776B" w:rsidP="00F3776B">
      <w:pPr>
        <w:ind w:left="720" w:hanging="720"/>
        <w:rPr>
          <w:rFonts w:ascii="Garamond" w:hAnsi="Garamond"/>
          <w:sz w:val="22"/>
          <w:szCs w:val="22"/>
        </w:rPr>
      </w:pPr>
    </w:p>
    <w:p w14:paraId="6804CB0C" w14:textId="77777777" w:rsidR="00C267DB" w:rsidRDefault="00C267DB" w:rsidP="00C267DB">
      <w:pPr>
        <w:ind w:left="720" w:hanging="720"/>
        <w:rPr>
          <w:rFonts w:ascii="Garamond" w:hAnsi="Garamond"/>
          <w:sz w:val="22"/>
          <w:szCs w:val="22"/>
        </w:rPr>
      </w:pPr>
      <w:r w:rsidRPr="00097210">
        <w:rPr>
          <w:rFonts w:ascii="Garamond" w:hAnsi="Garamond"/>
          <w:sz w:val="22"/>
          <w:szCs w:val="22"/>
        </w:rPr>
        <w:t xml:space="preserve">Stoddard, J., </w:t>
      </w:r>
      <w:r w:rsidRPr="00097210">
        <w:rPr>
          <w:rFonts w:ascii="Garamond" w:hAnsi="Garamond"/>
          <w:b/>
          <w:bCs/>
          <w:sz w:val="22"/>
          <w:szCs w:val="22"/>
        </w:rPr>
        <w:t>Fitchett, P.G</w:t>
      </w:r>
      <w:r>
        <w:rPr>
          <w:rFonts w:ascii="Garamond" w:hAnsi="Garamond"/>
          <w:sz w:val="22"/>
          <w:szCs w:val="22"/>
        </w:rPr>
        <w:t>.</w:t>
      </w:r>
      <w:r w:rsidRPr="00097210">
        <w:rPr>
          <w:rFonts w:ascii="Garamond" w:hAnsi="Garamond"/>
          <w:sz w:val="22"/>
          <w:szCs w:val="22"/>
        </w:rPr>
        <w:t xml:space="preserve">, &amp; Hess, D. (2021). Teaching the US 2018 midterm elections: a survey of secondary social studies teachers. </w:t>
      </w:r>
      <w:r w:rsidRPr="00097210">
        <w:rPr>
          <w:rFonts w:ascii="Garamond" w:hAnsi="Garamond"/>
          <w:i/>
          <w:iCs/>
          <w:sz w:val="22"/>
          <w:szCs w:val="22"/>
        </w:rPr>
        <w:t>Journal of Curriculum Studies</w:t>
      </w:r>
      <w:r w:rsidRPr="00097210">
        <w:rPr>
          <w:rFonts w:ascii="Garamond" w:hAnsi="Garamond"/>
          <w:sz w:val="22"/>
          <w:szCs w:val="22"/>
        </w:rPr>
        <w:t>, 1-23. https://doi.org/10.1080/00220272.2021.1992674</w:t>
      </w:r>
      <w:r>
        <w:rPr>
          <w:rFonts w:ascii="Garamond" w:hAnsi="Garamond"/>
          <w:sz w:val="22"/>
          <w:szCs w:val="22"/>
        </w:rPr>
        <w:t>*</w:t>
      </w:r>
    </w:p>
    <w:p w14:paraId="1AEE8366" w14:textId="77777777" w:rsidR="00C267DB" w:rsidRPr="00097210" w:rsidRDefault="00C267DB" w:rsidP="00C267DB">
      <w:pPr>
        <w:ind w:left="720" w:hanging="720"/>
        <w:rPr>
          <w:rFonts w:ascii="Garamond" w:hAnsi="Garamond"/>
          <w:sz w:val="22"/>
          <w:szCs w:val="22"/>
        </w:rPr>
      </w:pPr>
    </w:p>
    <w:p w14:paraId="4B339315" w14:textId="77777777" w:rsidR="00C267DB" w:rsidRPr="001E0B2F" w:rsidRDefault="00C267DB" w:rsidP="00C267DB">
      <w:pPr>
        <w:ind w:left="720" w:hanging="720"/>
        <w:rPr>
          <w:rFonts w:ascii="Garamond" w:hAnsi="Garamond"/>
          <w:sz w:val="22"/>
          <w:szCs w:val="22"/>
        </w:rPr>
      </w:pPr>
      <w:r w:rsidRPr="001E0B2F">
        <w:rPr>
          <w:rFonts w:ascii="Garamond" w:hAnsi="Garamond"/>
          <w:b/>
          <w:bCs/>
          <w:sz w:val="22"/>
          <w:szCs w:val="22"/>
        </w:rPr>
        <w:t>Fitchett, P. G</w:t>
      </w:r>
      <w:r w:rsidRPr="001E0B2F">
        <w:rPr>
          <w:rFonts w:ascii="Garamond" w:hAnsi="Garamond"/>
          <w:sz w:val="22"/>
          <w:szCs w:val="22"/>
        </w:rPr>
        <w:t xml:space="preserve">., &amp; Moore, S. B. (2021). Democratizing social studies teacher education through mediated field experiences and practice-based teacher education. </w:t>
      </w:r>
      <w:r w:rsidRPr="001E0B2F">
        <w:rPr>
          <w:rFonts w:ascii="Garamond" w:hAnsi="Garamond"/>
          <w:i/>
          <w:iCs/>
          <w:sz w:val="22"/>
          <w:szCs w:val="22"/>
        </w:rPr>
        <w:t>The Journal of Social Studies Research</w:t>
      </w:r>
      <w:r w:rsidRPr="001E0B2F">
        <w:rPr>
          <w:rFonts w:ascii="Garamond" w:hAnsi="Garamond"/>
          <w:sz w:val="22"/>
          <w:szCs w:val="22"/>
        </w:rPr>
        <w:t>. https://doi.org/https://doi.org/10.1016/j.jssr.2021.09.005</w:t>
      </w:r>
      <w:r>
        <w:rPr>
          <w:rFonts w:ascii="Garamond" w:hAnsi="Garamond"/>
          <w:sz w:val="22"/>
          <w:szCs w:val="22"/>
        </w:rPr>
        <w:t>*</w:t>
      </w:r>
    </w:p>
    <w:p w14:paraId="149E5ADB" w14:textId="77777777" w:rsidR="00C267DB" w:rsidRDefault="00C267DB" w:rsidP="00C267DB">
      <w:pPr>
        <w:rPr>
          <w:rFonts w:ascii="Garamond" w:hAnsi="Garamond"/>
          <w:sz w:val="22"/>
          <w:szCs w:val="22"/>
        </w:rPr>
      </w:pPr>
    </w:p>
    <w:p w14:paraId="1A104F50" w14:textId="3B7AAE9F" w:rsidR="00C267DB" w:rsidRDefault="00C267DB" w:rsidP="00C267DB">
      <w:pPr>
        <w:ind w:left="720" w:hanging="720"/>
        <w:rPr>
          <w:rFonts w:ascii="Garamond" w:hAnsi="Garamond"/>
          <w:sz w:val="22"/>
          <w:szCs w:val="22"/>
        </w:rPr>
      </w:pPr>
      <w:r>
        <w:rPr>
          <w:rFonts w:ascii="Garamond" w:hAnsi="Garamond"/>
          <w:sz w:val="22"/>
          <w:szCs w:val="22"/>
        </w:rPr>
        <w:t xml:space="preserve">Kissau, S.P, Dack, H., </w:t>
      </w:r>
      <w:r w:rsidRPr="000950F4">
        <w:rPr>
          <w:rFonts w:ascii="Garamond" w:hAnsi="Garamond"/>
          <w:b/>
          <w:bCs/>
          <w:sz w:val="22"/>
          <w:szCs w:val="22"/>
        </w:rPr>
        <w:t>Fitchett, P.G</w:t>
      </w:r>
      <w:r>
        <w:rPr>
          <w:rFonts w:ascii="Garamond" w:hAnsi="Garamond"/>
          <w:sz w:val="22"/>
          <w:szCs w:val="22"/>
        </w:rPr>
        <w:t>. (2021). Does practice make perfect? The curricular give and take of one teacher education program’s re-design</w:t>
      </w:r>
      <w:r w:rsidR="00932B8E">
        <w:rPr>
          <w:rFonts w:ascii="Garamond" w:hAnsi="Garamond"/>
          <w:sz w:val="22"/>
          <w:szCs w:val="22"/>
        </w:rPr>
        <w:t xml:space="preserve">. </w:t>
      </w:r>
      <w:r w:rsidR="00932B8E">
        <w:rPr>
          <w:rFonts w:ascii="Garamond" w:hAnsi="Garamond"/>
          <w:i/>
          <w:iCs/>
          <w:sz w:val="22"/>
          <w:szCs w:val="22"/>
        </w:rPr>
        <w:t>Action in Teacher Education.</w:t>
      </w:r>
      <w:r>
        <w:rPr>
          <w:rFonts w:ascii="Garamond" w:hAnsi="Garamond"/>
          <w:sz w:val="22"/>
          <w:szCs w:val="22"/>
        </w:rPr>
        <w:t xml:space="preserve"> </w:t>
      </w:r>
      <w:proofErr w:type="spellStart"/>
      <w:r w:rsidR="00932B8E">
        <w:rPr>
          <w:rFonts w:ascii="Garamond" w:hAnsi="Garamond"/>
          <w:sz w:val="22"/>
          <w:szCs w:val="22"/>
        </w:rPr>
        <w:t>doi</w:t>
      </w:r>
      <w:proofErr w:type="spellEnd"/>
      <w:r w:rsidR="00932B8E">
        <w:rPr>
          <w:rFonts w:ascii="Garamond" w:hAnsi="Garamond"/>
          <w:sz w:val="22"/>
          <w:szCs w:val="22"/>
        </w:rPr>
        <w:t xml:space="preserve">: </w:t>
      </w:r>
      <w:r w:rsidRPr="000950F4">
        <w:rPr>
          <w:rFonts w:ascii="Garamond" w:hAnsi="Garamond"/>
          <w:sz w:val="22"/>
          <w:szCs w:val="22"/>
        </w:rPr>
        <w:t>10.1080/01626620.2021.1955775</w:t>
      </w:r>
      <w:r>
        <w:rPr>
          <w:rFonts w:ascii="Garamond" w:hAnsi="Garamond"/>
          <w:sz w:val="22"/>
          <w:szCs w:val="22"/>
        </w:rPr>
        <w:t>*</w:t>
      </w:r>
    </w:p>
    <w:p w14:paraId="7EBF7C09" w14:textId="77777777" w:rsidR="00C267DB" w:rsidRDefault="00C267DB" w:rsidP="00C267DB">
      <w:pPr>
        <w:ind w:left="720" w:hanging="720"/>
        <w:rPr>
          <w:rFonts w:ascii="Garamond" w:hAnsi="Garamond"/>
          <w:sz w:val="22"/>
          <w:szCs w:val="22"/>
        </w:rPr>
      </w:pPr>
    </w:p>
    <w:p w14:paraId="13066C85" w14:textId="0DD23FD5" w:rsidR="00C267DB" w:rsidRPr="00624C0B" w:rsidRDefault="00C267DB" w:rsidP="00C267DB">
      <w:pPr>
        <w:ind w:left="720" w:hanging="720"/>
        <w:rPr>
          <w:rFonts w:ascii="Garamond" w:hAnsi="Garamond"/>
          <w:sz w:val="22"/>
          <w:szCs w:val="22"/>
        </w:rPr>
      </w:pPr>
      <w:r w:rsidRPr="00624C0B">
        <w:rPr>
          <w:rFonts w:ascii="Garamond" w:hAnsi="Garamond"/>
          <w:sz w:val="22"/>
          <w:szCs w:val="22"/>
        </w:rPr>
        <w:t>Hopper E</w:t>
      </w:r>
      <w:r>
        <w:rPr>
          <w:rFonts w:ascii="Garamond" w:hAnsi="Garamond"/>
          <w:sz w:val="22"/>
          <w:szCs w:val="22"/>
        </w:rPr>
        <w:t>.</w:t>
      </w:r>
      <w:r w:rsidRPr="00624C0B">
        <w:rPr>
          <w:rFonts w:ascii="Garamond" w:hAnsi="Garamond"/>
          <w:sz w:val="22"/>
          <w:szCs w:val="22"/>
        </w:rPr>
        <w:t>B</w:t>
      </w:r>
      <w:r>
        <w:rPr>
          <w:rFonts w:ascii="Garamond" w:hAnsi="Garamond"/>
          <w:sz w:val="22"/>
          <w:szCs w:val="22"/>
        </w:rPr>
        <w:t>.</w:t>
      </w:r>
      <w:r w:rsidRPr="00624C0B">
        <w:rPr>
          <w:rFonts w:ascii="Garamond" w:hAnsi="Garamond"/>
          <w:sz w:val="22"/>
          <w:szCs w:val="22"/>
        </w:rPr>
        <w:t xml:space="preserve">, Robinson D, </w:t>
      </w:r>
      <w:r w:rsidRPr="00624C0B">
        <w:rPr>
          <w:rFonts w:ascii="Garamond" w:hAnsi="Garamond"/>
          <w:b/>
          <w:bCs/>
          <w:sz w:val="22"/>
          <w:szCs w:val="22"/>
        </w:rPr>
        <w:t>Fitchett P.G.</w:t>
      </w:r>
      <w:r>
        <w:rPr>
          <w:rFonts w:ascii="Garamond" w:hAnsi="Garamond"/>
          <w:sz w:val="22"/>
          <w:szCs w:val="22"/>
        </w:rPr>
        <w:t xml:space="preserve"> (2021)</w:t>
      </w:r>
      <w:r w:rsidRPr="00624C0B">
        <w:rPr>
          <w:rFonts w:ascii="Garamond" w:hAnsi="Garamond"/>
          <w:sz w:val="22"/>
          <w:szCs w:val="22"/>
        </w:rPr>
        <w:t xml:space="preserve"> Early Career African American Teachers and the Impact of Administrative Support. </w:t>
      </w:r>
      <w:r w:rsidRPr="00624C0B">
        <w:rPr>
          <w:rFonts w:ascii="Garamond" w:hAnsi="Garamond"/>
          <w:i/>
          <w:iCs/>
          <w:sz w:val="22"/>
          <w:szCs w:val="22"/>
        </w:rPr>
        <w:t>Urban Education</w:t>
      </w:r>
      <w:r w:rsidRPr="00624C0B">
        <w:rPr>
          <w:rFonts w:ascii="Garamond" w:hAnsi="Garamond"/>
          <w:sz w:val="22"/>
          <w:szCs w:val="22"/>
        </w:rPr>
        <w:t>. doi:</w:t>
      </w:r>
      <w:r w:rsidRPr="001E0B2F">
        <w:rPr>
          <w:rFonts w:ascii="Garamond" w:hAnsi="Garamond"/>
          <w:sz w:val="22"/>
          <w:szCs w:val="22"/>
        </w:rPr>
        <w:t>10.1177/0042085920988335</w:t>
      </w:r>
      <w:r>
        <w:rPr>
          <w:rFonts w:ascii="Garamond" w:hAnsi="Garamond"/>
          <w:sz w:val="22"/>
          <w:szCs w:val="22"/>
        </w:rPr>
        <w:t>*</w:t>
      </w:r>
    </w:p>
    <w:p w14:paraId="787DD88B" w14:textId="77777777" w:rsidR="00C267DB" w:rsidRPr="00624C0B" w:rsidRDefault="00C267DB" w:rsidP="00C267DB">
      <w:pPr>
        <w:ind w:left="720" w:hanging="720"/>
        <w:rPr>
          <w:rFonts w:ascii="Garamond" w:hAnsi="Garamond"/>
          <w:b/>
          <w:bCs/>
          <w:sz w:val="22"/>
          <w:szCs w:val="22"/>
        </w:rPr>
      </w:pPr>
    </w:p>
    <w:p w14:paraId="0EE94F79" w14:textId="13A63717" w:rsidR="00C267DB" w:rsidRPr="00624C0B" w:rsidRDefault="00C267DB" w:rsidP="00C267DB">
      <w:pPr>
        <w:ind w:left="720" w:hanging="720"/>
        <w:rPr>
          <w:rFonts w:ascii="Garamond" w:hAnsi="Garamond"/>
          <w:sz w:val="22"/>
          <w:szCs w:val="22"/>
        </w:rPr>
      </w:pPr>
      <w:r w:rsidRPr="00624C0B">
        <w:rPr>
          <w:rFonts w:ascii="Garamond" w:hAnsi="Garamond"/>
          <w:b/>
          <w:bCs/>
          <w:sz w:val="22"/>
          <w:szCs w:val="22"/>
        </w:rPr>
        <w:t>Fitchett, P. G.,</w:t>
      </w:r>
      <w:r w:rsidRPr="00624C0B">
        <w:rPr>
          <w:rFonts w:ascii="Garamond" w:hAnsi="Garamond"/>
          <w:sz w:val="22"/>
          <w:szCs w:val="22"/>
        </w:rPr>
        <w:t xml:space="preserve"> Rogelberg, S. M., Cash, A. H., Beach, K. D., Sun, T., &amp; Petty, T. M. (2020). Co/Sense-making and conflict: Lessons learned from a teacher education curriculum revisioning. </w:t>
      </w:r>
      <w:r w:rsidRPr="00624C0B">
        <w:rPr>
          <w:rFonts w:ascii="Garamond" w:hAnsi="Garamond"/>
          <w:i/>
          <w:iCs/>
          <w:sz w:val="22"/>
          <w:szCs w:val="22"/>
        </w:rPr>
        <w:t>The New Educator</w:t>
      </w:r>
      <w:r w:rsidRPr="00624C0B">
        <w:rPr>
          <w:rFonts w:ascii="Garamond" w:hAnsi="Garamond"/>
          <w:sz w:val="22"/>
          <w:szCs w:val="22"/>
        </w:rPr>
        <w:t xml:space="preserve">, 1-23. </w:t>
      </w:r>
      <w:r w:rsidRPr="001E0B2F">
        <w:rPr>
          <w:rFonts w:ascii="Garamond" w:hAnsi="Garamond"/>
          <w:sz w:val="22"/>
          <w:szCs w:val="22"/>
        </w:rPr>
        <w:t>https://doi.org/10.1080/1547688X.2020.1807079</w:t>
      </w:r>
      <w:r w:rsidR="006D55C3">
        <w:rPr>
          <w:rFonts w:ascii="Garamond" w:hAnsi="Garamond"/>
          <w:sz w:val="22"/>
          <w:szCs w:val="22"/>
        </w:rPr>
        <w:t>*</w:t>
      </w:r>
    </w:p>
    <w:p w14:paraId="279A9BEA" w14:textId="77777777" w:rsidR="00C267DB" w:rsidRPr="00624C0B" w:rsidRDefault="00C267DB" w:rsidP="00C267DB">
      <w:pPr>
        <w:ind w:left="720" w:hanging="720"/>
        <w:rPr>
          <w:rFonts w:ascii="Garamond" w:hAnsi="Garamond"/>
          <w:b/>
          <w:bCs/>
          <w:sz w:val="22"/>
          <w:szCs w:val="22"/>
        </w:rPr>
      </w:pPr>
    </w:p>
    <w:p w14:paraId="715C3A5E" w14:textId="77777777" w:rsidR="00C267DB" w:rsidRPr="00624C0B" w:rsidRDefault="00C267DB" w:rsidP="00C267DB">
      <w:pPr>
        <w:ind w:left="720" w:hanging="720"/>
        <w:rPr>
          <w:rFonts w:ascii="Garamond" w:hAnsi="Garamond"/>
          <w:sz w:val="22"/>
          <w:szCs w:val="22"/>
        </w:rPr>
      </w:pPr>
      <w:r w:rsidRPr="00624C0B">
        <w:rPr>
          <w:rFonts w:ascii="Garamond" w:hAnsi="Garamond"/>
          <w:b/>
          <w:bCs/>
          <w:sz w:val="22"/>
          <w:szCs w:val="22"/>
        </w:rPr>
        <w:t>Fitchett, P.G.,</w:t>
      </w:r>
      <w:r w:rsidRPr="00624C0B">
        <w:rPr>
          <w:rFonts w:ascii="Garamond" w:hAnsi="Garamond"/>
          <w:sz w:val="22"/>
          <w:szCs w:val="22"/>
        </w:rPr>
        <w:t xml:space="preserve"> Dillard, J., McCarthy, C.J. Lambert, R.G., &amp; Mosley, K. (2020). Examining the intersectionality among teacher race/ethnicity, school context, and risk for occupational stress. </w:t>
      </w:r>
      <w:r w:rsidRPr="00624C0B">
        <w:rPr>
          <w:rFonts w:ascii="Garamond" w:hAnsi="Garamond"/>
          <w:i/>
          <w:iCs/>
          <w:sz w:val="22"/>
          <w:szCs w:val="22"/>
        </w:rPr>
        <w:t>Education Policy Analysis Archives, 28</w:t>
      </w:r>
      <w:r w:rsidRPr="00624C0B">
        <w:rPr>
          <w:rFonts w:ascii="Garamond" w:hAnsi="Garamond"/>
          <w:sz w:val="22"/>
          <w:szCs w:val="22"/>
        </w:rPr>
        <w:t>(87), https://doi.org/10.14507/epaa.28.4999.</w:t>
      </w:r>
    </w:p>
    <w:p w14:paraId="7A382A98" w14:textId="77777777" w:rsidR="00C267DB" w:rsidRPr="00624C0B" w:rsidRDefault="00C267DB" w:rsidP="00C267DB">
      <w:pPr>
        <w:ind w:left="720" w:hanging="720"/>
        <w:rPr>
          <w:rFonts w:ascii="Garamond" w:hAnsi="Garamond"/>
          <w:sz w:val="22"/>
          <w:szCs w:val="22"/>
        </w:rPr>
      </w:pPr>
    </w:p>
    <w:p w14:paraId="57C71290" w14:textId="77777777" w:rsidR="00C267DB" w:rsidRPr="00624C0B" w:rsidRDefault="00C267DB" w:rsidP="00C267DB">
      <w:pPr>
        <w:ind w:left="720" w:hanging="720"/>
        <w:rPr>
          <w:rFonts w:ascii="Garamond" w:hAnsi="Garamond"/>
          <w:i/>
          <w:sz w:val="22"/>
          <w:szCs w:val="22"/>
        </w:rPr>
      </w:pPr>
      <w:r w:rsidRPr="00624C0B">
        <w:rPr>
          <w:rFonts w:ascii="Garamond" w:hAnsi="Garamond"/>
          <w:sz w:val="22"/>
          <w:szCs w:val="22"/>
        </w:rPr>
        <w:t xml:space="preserve">McCarthy, C.J., Dillard, J., </w:t>
      </w:r>
      <w:r w:rsidRPr="00624C0B">
        <w:rPr>
          <w:rFonts w:ascii="Garamond" w:hAnsi="Garamond"/>
          <w:b/>
          <w:sz w:val="22"/>
          <w:szCs w:val="22"/>
        </w:rPr>
        <w:t>Fitchett, P.G.,</w:t>
      </w:r>
      <w:r w:rsidRPr="00624C0B">
        <w:rPr>
          <w:rFonts w:ascii="Garamond" w:hAnsi="Garamond"/>
          <w:sz w:val="22"/>
          <w:szCs w:val="22"/>
        </w:rPr>
        <w:t xml:space="preserve"> Boyle, L., &amp; Lambert, R.G. (2020). Associations between teacher-student racial/ethnic congruence and </w:t>
      </w:r>
      <w:proofErr w:type="gramStart"/>
      <w:r w:rsidRPr="00624C0B">
        <w:rPr>
          <w:rFonts w:ascii="Garamond" w:hAnsi="Garamond"/>
          <w:sz w:val="22"/>
          <w:szCs w:val="22"/>
        </w:rPr>
        <w:t>public school</w:t>
      </w:r>
      <w:proofErr w:type="gramEnd"/>
      <w:r w:rsidRPr="00624C0B">
        <w:rPr>
          <w:rFonts w:ascii="Garamond" w:hAnsi="Garamond"/>
          <w:sz w:val="22"/>
          <w:szCs w:val="22"/>
        </w:rPr>
        <w:t xml:space="preserve"> teachers’ risk tor stress. </w:t>
      </w:r>
      <w:r w:rsidRPr="00624C0B">
        <w:rPr>
          <w:rFonts w:ascii="Garamond" w:hAnsi="Garamond"/>
          <w:i/>
          <w:sz w:val="22"/>
          <w:szCs w:val="22"/>
        </w:rPr>
        <w:t xml:space="preserve">Urban Education. </w:t>
      </w:r>
      <w:r w:rsidRPr="00624C0B">
        <w:rPr>
          <w:rFonts w:ascii="Garamond" w:hAnsi="Garamond"/>
          <w:iCs/>
          <w:sz w:val="22"/>
          <w:szCs w:val="22"/>
        </w:rPr>
        <w:t>https://doi.org/10.1177/0042085919894049*</w:t>
      </w:r>
    </w:p>
    <w:p w14:paraId="0B1FF635" w14:textId="77777777" w:rsidR="00C267DB" w:rsidRPr="00624C0B" w:rsidRDefault="00C267DB" w:rsidP="00C267DB">
      <w:pPr>
        <w:ind w:left="720" w:hanging="720"/>
        <w:rPr>
          <w:rFonts w:ascii="Garamond" w:hAnsi="Garamond"/>
          <w:sz w:val="22"/>
          <w:szCs w:val="22"/>
        </w:rPr>
      </w:pPr>
    </w:p>
    <w:p w14:paraId="64350533"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McCarthy, C. J., </w:t>
      </w:r>
      <w:r w:rsidRPr="00624C0B">
        <w:rPr>
          <w:rFonts w:ascii="Garamond" w:hAnsi="Garamond"/>
          <w:b/>
          <w:bCs/>
          <w:sz w:val="22"/>
          <w:szCs w:val="22"/>
        </w:rPr>
        <w:t>Fitchett, P. G.,</w:t>
      </w:r>
      <w:r w:rsidRPr="00624C0B">
        <w:rPr>
          <w:rFonts w:ascii="Garamond" w:hAnsi="Garamond"/>
          <w:sz w:val="22"/>
          <w:szCs w:val="22"/>
        </w:rPr>
        <w:t xml:space="preserve"> Lambert, R. G., &amp; Boyle, L. (2019). Stress vulnerability in the first year of teaching. </w:t>
      </w:r>
      <w:r w:rsidRPr="00624C0B">
        <w:rPr>
          <w:rFonts w:ascii="Garamond" w:hAnsi="Garamond"/>
          <w:i/>
          <w:iCs/>
          <w:sz w:val="22"/>
          <w:szCs w:val="22"/>
        </w:rPr>
        <w:t>Teaching Education</w:t>
      </w:r>
      <w:r w:rsidRPr="00624C0B">
        <w:rPr>
          <w:rFonts w:ascii="Garamond" w:hAnsi="Garamond"/>
          <w:sz w:val="22"/>
          <w:szCs w:val="22"/>
        </w:rPr>
        <w:t>, 34(4), 424-443.  </w:t>
      </w:r>
      <w:proofErr w:type="spellStart"/>
      <w:r w:rsidRPr="00624C0B">
        <w:rPr>
          <w:rFonts w:ascii="Garamond" w:hAnsi="Garamond"/>
          <w:sz w:val="22"/>
          <w:szCs w:val="22"/>
        </w:rPr>
        <w:t>doi</w:t>
      </w:r>
      <w:proofErr w:type="spellEnd"/>
      <w:r w:rsidRPr="00624C0B">
        <w:rPr>
          <w:rFonts w:ascii="Garamond" w:hAnsi="Garamond"/>
          <w:sz w:val="22"/>
          <w:szCs w:val="22"/>
        </w:rPr>
        <w:t>: </w:t>
      </w:r>
      <w:r w:rsidRPr="001E0B2F">
        <w:rPr>
          <w:rFonts w:ascii="Garamond" w:hAnsi="Garamond"/>
          <w:sz w:val="22"/>
          <w:szCs w:val="22"/>
        </w:rPr>
        <w:t>10.1080/10476210.2019.1635108</w:t>
      </w:r>
      <w:r>
        <w:rPr>
          <w:rFonts w:ascii="Garamond" w:hAnsi="Garamond"/>
          <w:sz w:val="22"/>
          <w:szCs w:val="22"/>
        </w:rPr>
        <w:t xml:space="preserve"> *</w:t>
      </w:r>
    </w:p>
    <w:p w14:paraId="61156D56" w14:textId="77777777" w:rsidR="00C267DB" w:rsidRPr="00624C0B" w:rsidRDefault="00C267DB" w:rsidP="00C267DB">
      <w:pPr>
        <w:rPr>
          <w:rFonts w:ascii="Garamond" w:hAnsi="Garamond"/>
          <w:b/>
          <w:color w:val="000000"/>
          <w:sz w:val="22"/>
          <w:szCs w:val="22"/>
          <w:shd w:val="clear" w:color="auto" w:fill="FFFFFF"/>
        </w:rPr>
      </w:pPr>
    </w:p>
    <w:p w14:paraId="0E106718" w14:textId="77777777" w:rsidR="00C267DB" w:rsidRPr="00624C0B" w:rsidRDefault="00C267DB" w:rsidP="00C267DB">
      <w:pPr>
        <w:ind w:left="720" w:hanging="720"/>
        <w:rPr>
          <w:rFonts w:ascii="Garamond" w:hAnsi="Garamond"/>
          <w:color w:val="000000"/>
          <w:sz w:val="22"/>
          <w:szCs w:val="22"/>
          <w:shd w:val="clear" w:color="auto" w:fill="FFFFFF"/>
        </w:rPr>
      </w:pPr>
      <w:r w:rsidRPr="00624C0B">
        <w:rPr>
          <w:rFonts w:ascii="Garamond" w:hAnsi="Garamond"/>
          <w:b/>
          <w:color w:val="000000"/>
          <w:sz w:val="22"/>
          <w:szCs w:val="22"/>
          <w:shd w:val="clear" w:color="auto" w:fill="FFFFFF"/>
        </w:rPr>
        <w:lastRenderedPageBreak/>
        <w:t xml:space="preserve">Fitchett, P. G., </w:t>
      </w:r>
      <w:r w:rsidRPr="00624C0B">
        <w:rPr>
          <w:rFonts w:ascii="Garamond" w:hAnsi="Garamond"/>
          <w:color w:val="000000"/>
          <w:sz w:val="22"/>
          <w:szCs w:val="22"/>
          <w:shd w:val="clear" w:color="auto" w:fill="FFFFFF"/>
        </w:rPr>
        <w:t xml:space="preserve">McCarthy, C. J., Lambert, R. G., </w:t>
      </w:r>
      <w:proofErr w:type="spellStart"/>
      <w:r w:rsidRPr="00624C0B">
        <w:rPr>
          <w:rFonts w:ascii="Garamond" w:hAnsi="Garamond"/>
          <w:color w:val="000000"/>
          <w:sz w:val="22"/>
          <w:szCs w:val="22"/>
          <w:shd w:val="clear" w:color="auto" w:fill="FFFFFF"/>
        </w:rPr>
        <w:t>Eyal</w:t>
      </w:r>
      <w:proofErr w:type="spellEnd"/>
      <w:r w:rsidRPr="00624C0B">
        <w:rPr>
          <w:rFonts w:ascii="Garamond" w:hAnsi="Garamond"/>
          <w:color w:val="000000"/>
          <w:sz w:val="22"/>
          <w:szCs w:val="22"/>
          <w:shd w:val="clear" w:color="auto" w:fill="FFFFFF"/>
        </w:rPr>
        <w:t xml:space="preserve">, M., Playfair, E. C., &amp; Dillard, J. B. (2019). Examining teacher stress-vulnerability in the US secondary school context. </w:t>
      </w:r>
      <w:r w:rsidRPr="00624C0B">
        <w:rPr>
          <w:rFonts w:ascii="Garamond" w:hAnsi="Garamond"/>
          <w:i/>
          <w:color w:val="000000"/>
          <w:sz w:val="22"/>
          <w:szCs w:val="22"/>
          <w:shd w:val="clear" w:color="auto" w:fill="FFFFFF"/>
        </w:rPr>
        <w:t>Educational Review</w:t>
      </w:r>
      <w:r w:rsidRPr="00624C0B">
        <w:rPr>
          <w:rFonts w:ascii="Garamond" w:hAnsi="Garamond"/>
          <w:color w:val="000000"/>
          <w:sz w:val="22"/>
          <w:szCs w:val="22"/>
          <w:shd w:val="clear" w:color="auto" w:fill="FFFFFF"/>
        </w:rPr>
        <w:t>, 1-24. doi:10.1080/00131911.2019.1619521*</w:t>
      </w:r>
    </w:p>
    <w:p w14:paraId="264FB7F2" w14:textId="77777777" w:rsidR="00C267DB" w:rsidRPr="00624C0B" w:rsidRDefault="00C267DB" w:rsidP="00C267DB">
      <w:pPr>
        <w:ind w:left="720" w:hanging="720"/>
        <w:rPr>
          <w:rFonts w:ascii="Garamond" w:hAnsi="Garamond"/>
          <w:b/>
          <w:sz w:val="22"/>
          <w:szCs w:val="22"/>
        </w:rPr>
      </w:pPr>
    </w:p>
    <w:p w14:paraId="5B50898B"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Lambert, R., Boyle, L., </w:t>
      </w:r>
      <w:r w:rsidRPr="00624C0B">
        <w:rPr>
          <w:rFonts w:ascii="Garamond" w:hAnsi="Garamond"/>
          <w:b/>
          <w:sz w:val="22"/>
          <w:szCs w:val="22"/>
        </w:rPr>
        <w:t>Fitchett, P.G,</w:t>
      </w:r>
      <w:r w:rsidRPr="00624C0B">
        <w:rPr>
          <w:rFonts w:ascii="Garamond" w:hAnsi="Garamond"/>
          <w:sz w:val="22"/>
          <w:szCs w:val="22"/>
        </w:rPr>
        <w:t xml:space="preserve"> &amp; McCarthy, C. (2019). Risk for occupational stress among U.S. kindergarten teachers. </w:t>
      </w:r>
      <w:r w:rsidRPr="00624C0B">
        <w:rPr>
          <w:rFonts w:ascii="Garamond" w:hAnsi="Garamond"/>
          <w:i/>
          <w:sz w:val="22"/>
          <w:szCs w:val="22"/>
        </w:rPr>
        <w:t>Journal of Applied Developmental Psychology, 61</w:t>
      </w:r>
      <w:r w:rsidRPr="00624C0B">
        <w:rPr>
          <w:rFonts w:ascii="Garamond" w:hAnsi="Garamond"/>
          <w:sz w:val="22"/>
          <w:szCs w:val="22"/>
        </w:rPr>
        <w:t xml:space="preserve">, 13-20. </w:t>
      </w:r>
      <w:proofErr w:type="spellStart"/>
      <w:proofErr w:type="gramStart"/>
      <w:r w:rsidRPr="00624C0B">
        <w:rPr>
          <w:rFonts w:ascii="Garamond" w:hAnsi="Garamond"/>
          <w:sz w:val="22"/>
          <w:szCs w:val="22"/>
        </w:rPr>
        <w:t>doi:https</w:t>
      </w:r>
      <w:proofErr w:type="spellEnd"/>
      <w:r w:rsidRPr="00624C0B">
        <w:rPr>
          <w:rFonts w:ascii="Garamond" w:hAnsi="Garamond"/>
          <w:sz w:val="22"/>
          <w:szCs w:val="22"/>
        </w:rPr>
        <w:t>://doi.org/10.1016/j.appdev.2018.07.003*</w:t>
      </w:r>
      <w:proofErr w:type="gramEnd"/>
    </w:p>
    <w:p w14:paraId="3BB9700A" w14:textId="77777777" w:rsidR="00C267DB" w:rsidRPr="00624C0B" w:rsidRDefault="00C267DB" w:rsidP="00C267DB">
      <w:pPr>
        <w:ind w:left="720" w:hanging="720"/>
        <w:rPr>
          <w:rFonts w:ascii="Garamond" w:hAnsi="Garamond"/>
          <w:b/>
          <w:sz w:val="22"/>
          <w:szCs w:val="22"/>
        </w:rPr>
      </w:pPr>
    </w:p>
    <w:p w14:paraId="540C019A"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Heafner, T. L., </w:t>
      </w:r>
      <w:proofErr w:type="spellStart"/>
      <w:r w:rsidRPr="00624C0B">
        <w:rPr>
          <w:rFonts w:ascii="Garamond" w:hAnsi="Garamond"/>
          <w:sz w:val="22"/>
          <w:szCs w:val="22"/>
        </w:rPr>
        <w:t>VanFossen</w:t>
      </w:r>
      <w:proofErr w:type="spellEnd"/>
      <w:r w:rsidRPr="00624C0B">
        <w:rPr>
          <w:rFonts w:ascii="Garamond" w:hAnsi="Garamond"/>
          <w:sz w:val="22"/>
          <w:szCs w:val="22"/>
        </w:rPr>
        <w:t xml:space="preserve">, P. J., &amp; </w:t>
      </w:r>
      <w:r w:rsidRPr="00624C0B">
        <w:rPr>
          <w:rFonts w:ascii="Garamond" w:hAnsi="Garamond"/>
          <w:b/>
          <w:sz w:val="22"/>
          <w:szCs w:val="22"/>
        </w:rPr>
        <w:t>Fitchett, P. G.</w:t>
      </w:r>
      <w:r w:rsidRPr="00624C0B">
        <w:rPr>
          <w:rFonts w:ascii="Garamond" w:hAnsi="Garamond"/>
          <w:sz w:val="22"/>
          <w:szCs w:val="22"/>
        </w:rPr>
        <w:t xml:space="preserve"> (2019). Predictors of students</w:t>
      </w:r>
      <w:r w:rsidRPr="00624C0B">
        <w:rPr>
          <w:sz w:val="22"/>
          <w:szCs w:val="22"/>
        </w:rPr>
        <w:t>׳</w:t>
      </w:r>
      <w:r w:rsidRPr="00624C0B">
        <w:rPr>
          <w:rFonts w:ascii="Garamond" w:hAnsi="Garamond"/>
          <w:sz w:val="22"/>
          <w:szCs w:val="22"/>
        </w:rPr>
        <w:t xml:space="preserve"> achievement on NAEP-Economics: A multilevel model. The Journal of Social Studies Research, 1-15. Retrieved from </w:t>
      </w:r>
      <w:proofErr w:type="spellStart"/>
      <w:proofErr w:type="gramStart"/>
      <w:r w:rsidRPr="00624C0B">
        <w:rPr>
          <w:rFonts w:ascii="Garamond" w:hAnsi="Garamond"/>
          <w:sz w:val="22"/>
          <w:szCs w:val="22"/>
        </w:rPr>
        <w:t>doi:https</w:t>
      </w:r>
      <w:proofErr w:type="spellEnd"/>
      <w:r w:rsidRPr="00624C0B">
        <w:rPr>
          <w:rFonts w:ascii="Garamond" w:hAnsi="Garamond"/>
          <w:sz w:val="22"/>
          <w:szCs w:val="22"/>
        </w:rPr>
        <w:t>://doi.org/10.1016/j.jssr.2019.01.003*</w:t>
      </w:r>
      <w:proofErr w:type="gramEnd"/>
    </w:p>
    <w:p w14:paraId="6BA66635" w14:textId="77777777" w:rsidR="00C267DB" w:rsidRPr="00624C0B" w:rsidRDefault="00C267DB" w:rsidP="00C267DB">
      <w:pPr>
        <w:rPr>
          <w:rFonts w:ascii="Garamond" w:hAnsi="Garamond"/>
          <w:sz w:val="22"/>
          <w:szCs w:val="22"/>
        </w:rPr>
      </w:pPr>
    </w:p>
    <w:p w14:paraId="69ABE35B"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Kissel, B., Miller, E., Byker, E., Good, A., &amp; </w:t>
      </w:r>
      <w:r w:rsidRPr="00624C0B">
        <w:rPr>
          <w:rFonts w:ascii="Garamond" w:hAnsi="Garamond"/>
          <w:b/>
          <w:sz w:val="22"/>
          <w:szCs w:val="22"/>
        </w:rPr>
        <w:t>Fitchett, P.G</w:t>
      </w:r>
      <w:r w:rsidRPr="00624C0B">
        <w:rPr>
          <w:rFonts w:ascii="Garamond" w:hAnsi="Garamond"/>
          <w:sz w:val="22"/>
          <w:szCs w:val="22"/>
        </w:rPr>
        <w:t xml:space="preserve"> (2019). Museums as mentor texts: Preservice teachers analyze informational text structures and features present in a historical museum. </w:t>
      </w:r>
      <w:r w:rsidRPr="00624C0B">
        <w:rPr>
          <w:rFonts w:ascii="Garamond" w:hAnsi="Garamond"/>
          <w:i/>
          <w:iCs/>
          <w:sz w:val="22"/>
          <w:szCs w:val="22"/>
        </w:rPr>
        <w:t>The Journal of Social Studies Research</w:t>
      </w:r>
      <w:r w:rsidRPr="00624C0B">
        <w:rPr>
          <w:rFonts w:ascii="Garamond" w:hAnsi="Garamond"/>
          <w:sz w:val="22"/>
          <w:szCs w:val="22"/>
        </w:rPr>
        <w:t xml:space="preserve">, 1-18. Retrieved from </w:t>
      </w:r>
      <w:proofErr w:type="spellStart"/>
      <w:proofErr w:type="gramStart"/>
      <w:r w:rsidRPr="00624C0B">
        <w:rPr>
          <w:rFonts w:ascii="Garamond" w:hAnsi="Garamond"/>
          <w:sz w:val="22"/>
          <w:szCs w:val="22"/>
        </w:rPr>
        <w:t>doi:https</w:t>
      </w:r>
      <w:proofErr w:type="spellEnd"/>
      <w:r w:rsidRPr="00624C0B">
        <w:rPr>
          <w:rFonts w:ascii="Garamond" w:hAnsi="Garamond"/>
          <w:sz w:val="22"/>
          <w:szCs w:val="22"/>
        </w:rPr>
        <w:t>://doi.org/10.1016/j.jssr.2019.01.001*</w:t>
      </w:r>
      <w:proofErr w:type="gramEnd"/>
    </w:p>
    <w:p w14:paraId="023E0DAD" w14:textId="77777777" w:rsidR="00C267DB" w:rsidRPr="00624C0B" w:rsidRDefault="00C267DB" w:rsidP="00C267DB">
      <w:pPr>
        <w:rPr>
          <w:rFonts w:ascii="Garamond" w:hAnsi="Garamond"/>
          <w:sz w:val="22"/>
          <w:szCs w:val="22"/>
        </w:rPr>
      </w:pPr>
    </w:p>
    <w:p w14:paraId="219F63BE"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Lambert, R.G., McCarthy, C.J., </w:t>
      </w:r>
      <w:r w:rsidRPr="00624C0B">
        <w:rPr>
          <w:rFonts w:ascii="Garamond" w:hAnsi="Garamond"/>
          <w:b/>
          <w:sz w:val="22"/>
          <w:szCs w:val="22"/>
        </w:rPr>
        <w:t>Fitchett, P.G</w:t>
      </w:r>
      <w:r w:rsidRPr="00624C0B">
        <w:rPr>
          <w:rFonts w:ascii="Garamond" w:hAnsi="Garamond"/>
          <w:sz w:val="22"/>
          <w:szCs w:val="22"/>
        </w:rPr>
        <w:t xml:space="preserve">., &amp; </w:t>
      </w:r>
      <w:proofErr w:type="spellStart"/>
      <w:r w:rsidRPr="00624C0B">
        <w:rPr>
          <w:rFonts w:ascii="Garamond" w:hAnsi="Garamond"/>
          <w:sz w:val="22"/>
          <w:szCs w:val="22"/>
        </w:rPr>
        <w:t>Lineback</w:t>
      </w:r>
      <w:proofErr w:type="spellEnd"/>
      <w:r w:rsidRPr="00624C0B">
        <w:rPr>
          <w:rFonts w:ascii="Garamond" w:hAnsi="Garamond"/>
          <w:sz w:val="22"/>
          <w:szCs w:val="22"/>
        </w:rPr>
        <w:t xml:space="preserve">, S. (2018). The associations between educational contextual factors and elementary teachers’ risk for occupational stress. </w:t>
      </w:r>
      <w:r w:rsidRPr="00624C0B">
        <w:rPr>
          <w:rFonts w:ascii="Garamond" w:hAnsi="Garamond"/>
          <w:i/>
          <w:sz w:val="22"/>
          <w:szCs w:val="22"/>
        </w:rPr>
        <w:t>Teachers College Record. 120</w:t>
      </w:r>
      <w:r w:rsidRPr="00624C0B">
        <w:rPr>
          <w:rFonts w:ascii="Garamond" w:hAnsi="Garamond"/>
          <w:sz w:val="22"/>
          <w:szCs w:val="22"/>
        </w:rPr>
        <w:t>, 1-42</w:t>
      </w:r>
      <w:r w:rsidRPr="00624C0B">
        <w:rPr>
          <w:rFonts w:ascii="Garamond" w:hAnsi="Garamond"/>
          <w:i/>
          <w:sz w:val="22"/>
          <w:szCs w:val="22"/>
        </w:rPr>
        <w:t xml:space="preserve">. </w:t>
      </w:r>
      <w:r w:rsidRPr="00624C0B">
        <w:rPr>
          <w:rFonts w:ascii="Garamond" w:hAnsi="Garamond"/>
          <w:sz w:val="22"/>
          <w:szCs w:val="22"/>
        </w:rPr>
        <w:t>*</w:t>
      </w:r>
    </w:p>
    <w:p w14:paraId="7AC224D9" w14:textId="77777777" w:rsidR="00C267DB" w:rsidRPr="00624C0B" w:rsidRDefault="00C267DB" w:rsidP="00C267DB">
      <w:pPr>
        <w:ind w:left="720" w:hanging="720"/>
        <w:rPr>
          <w:rFonts w:ascii="Garamond" w:hAnsi="Garamond"/>
          <w:sz w:val="22"/>
          <w:szCs w:val="22"/>
        </w:rPr>
      </w:pPr>
    </w:p>
    <w:p w14:paraId="050C8BDA"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Thacker, E. S., Lee, J. K., </w:t>
      </w:r>
      <w:r w:rsidRPr="00624C0B">
        <w:rPr>
          <w:rFonts w:ascii="Garamond" w:hAnsi="Garamond"/>
          <w:b/>
          <w:sz w:val="22"/>
          <w:szCs w:val="22"/>
        </w:rPr>
        <w:t>Fitchett, P. G</w:t>
      </w:r>
      <w:r w:rsidRPr="00624C0B">
        <w:rPr>
          <w:rFonts w:ascii="Garamond" w:hAnsi="Garamond"/>
          <w:i/>
          <w:sz w:val="22"/>
          <w:szCs w:val="22"/>
        </w:rPr>
        <w:t>.,</w:t>
      </w:r>
      <w:r w:rsidRPr="00624C0B">
        <w:rPr>
          <w:rFonts w:ascii="Garamond" w:hAnsi="Garamond"/>
          <w:sz w:val="22"/>
          <w:szCs w:val="22"/>
        </w:rPr>
        <w:t xml:space="preserve"> &amp; </w:t>
      </w:r>
      <w:proofErr w:type="spellStart"/>
      <w:r w:rsidRPr="00624C0B">
        <w:rPr>
          <w:rFonts w:ascii="Garamond" w:hAnsi="Garamond"/>
          <w:sz w:val="22"/>
          <w:szCs w:val="22"/>
        </w:rPr>
        <w:t>Journell</w:t>
      </w:r>
      <w:proofErr w:type="spellEnd"/>
      <w:r w:rsidRPr="00624C0B">
        <w:rPr>
          <w:rFonts w:ascii="Garamond" w:hAnsi="Garamond"/>
          <w:sz w:val="22"/>
          <w:szCs w:val="22"/>
        </w:rPr>
        <w:t>, W. (2018). Secondary social studies teachers' experiences planning and implementing inquiry using the </w:t>
      </w:r>
      <w:r w:rsidRPr="00624C0B">
        <w:rPr>
          <w:rFonts w:ascii="Garamond" w:hAnsi="Garamond"/>
          <w:i/>
          <w:iCs/>
          <w:sz w:val="22"/>
          <w:szCs w:val="22"/>
        </w:rPr>
        <w:t>C3 </w:t>
      </w:r>
      <w:r w:rsidRPr="00624C0B">
        <w:rPr>
          <w:rFonts w:ascii="Garamond" w:hAnsi="Garamond"/>
          <w:sz w:val="22"/>
          <w:szCs w:val="22"/>
        </w:rPr>
        <w:t>inquiry arc. </w:t>
      </w:r>
      <w:r w:rsidRPr="00624C0B">
        <w:rPr>
          <w:rFonts w:ascii="Garamond" w:hAnsi="Garamond"/>
          <w:i/>
          <w:iCs/>
          <w:sz w:val="22"/>
          <w:szCs w:val="22"/>
        </w:rPr>
        <w:t>The Clearing House, 91</w:t>
      </w:r>
      <w:r w:rsidRPr="00624C0B">
        <w:rPr>
          <w:rFonts w:ascii="Garamond" w:hAnsi="Garamond"/>
          <w:iCs/>
          <w:sz w:val="22"/>
          <w:szCs w:val="22"/>
        </w:rPr>
        <w:t>(4-5), 193-</w:t>
      </w:r>
      <w:proofErr w:type="gramStart"/>
      <w:r w:rsidRPr="00624C0B">
        <w:rPr>
          <w:rFonts w:ascii="Garamond" w:hAnsi="Garamond"/>
          <w:iCs/>
          <w:sz w:val="22"/>
          <w:szCs w:val="22"/>
        </w:rPr>
        <w:t>200</w:t>
      </w:r>
      <w:r w:rsidRPr="00624C0B">
        <w:rPr>
          <w:rFonts w:ascii="Garamond" w:hAnsi="Garamond"/>
          <w:i/>
          <w:iCs/>
          <w:sz w:val="22"/>
          <w:szCs w:val="22"/>
        </w:rPr>
        <w:t>.</w:t>
      </w:r>
      <w:r w:rsidRPr="00624C0B">
        <w:rPr>
          <w:rFonts w:ascii="Garamond" w:hAnsi="Garamond"/>
          <w:sz w:val="22"/>
          <w:szCs w:val="22"/>
        </w:rPr>
        <w:t>*</w:t>
      </w:r>
      <w:proofErr w:type="gramEnd"/>
    </w:p>
    <w:p w14:paraId="4D5DD6C7" w14:textId="77777777" w:rsidR="00C267DB" w:rsidRPr="00624C0B" w:rsidRDefault="00C267DB" w:rsidP="00C267DB">
      <w:pPr>
        <w:ind w:left="720" w:hanging="720"/>
        <w:rPr>
          <w:rFonts w:ascii="Garamond" w:hAnsi="Garamond"/>
          <w:sz w:val="22"/>
          <w:szCs w:val="22"/>
        </w:rPr>
      </w:pPr>
    </w:p>
    <w:p w14:paraId="24056D0E"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&amp; Heafner, T.L. (2018) Quality teaching or teaching quality: Social studies teachers’ professional characteristics and classroom instruction as predictors of U.S. history achievement. </w:t>
      </w:r>
      <w:r w:rsidRPr="00624C0B">
        <w:rPr>
          <w:rFonts w:ascii="Garamond" w:hAnsi="Garamond"/>
          <w:i/>
          <w:sz w:val="22"/>
          <w:szCs w:val="22"/>
        </w:rPr>
        <w:t>Research in Middle Level Education (RMLE) Online, 41</w:t>
      </w:r>
      <w:r w:rsidRPr="00624C0B">
        <w:rPr>
          <w:rFonts w:ascii="Garamond" w:hAnsi="Garamond"/>
          <w:sz w:val="22"/>
          <w:szCs w:val="22"/>
        </w:rPr>
        <w:t xml:space="preserve">(9), 1-17. </w:t>
      </w:r>
      <w:r w:rsidRPr="00624C0B">
        <w:rPr>
          <w:rFonts w:ascii="Garamond" w:hAnsi="Garamond"/>
          <w:i/>
          <w:sz w:val="22"/>
          <w:szCs w:val="22"/>
        </w:rPr>
        <w:t>*</w:t>
      </w:r>
      <w:r w:rsidRPr="00624C0B">
        <w:rPr>
          <w:rFonts w:ascii="Garamond" w:hAnsi="Garamond"/>
          <w:sz w:val="22"/>
          <w:szCs w:val="22"/>
        </w:rPr>
        <w:t xml:space="preserve"> </w:t>
      </w:r>
    </w:p>
    <w:p w14:paraId="7F3586FA" w14:textId="77777777" w:rsidR="00C267DB" w:rsidRPr="00624C0B" w:rsidRDefault="00C267DB" w:rsidP="00C267DB">
      <w:pPr>
        <w:ind w:left="720" w:hanging="720"/>
        <w:rPr>
          <w:rFonts w:ascii="Garamond" w:hAnsi="Garamond"/>
          <w:b/>
          <w:sz w:val="22"/>
          <w:szCs w:val="22"/>
        </w:rPr>
      </w:pPr>
    </w:p>
    <w:p w14:paraId="43881D4E" w14:textId="77777777" w:rsidR="00C267DB" w:rsidRPr="00624C0B" w:rsidRDefault="00C267DB" w:rsidP="00C267DB">
      <w:pPr>
        <w:ind w:left="720" w:hanging="720"/>
        <w:rPr>
          <w:rFonts w:ascii="Garamond" w:hAnsi="Garamond"/>
          <w:sz w:val="22"/>
          <w:szCs w:val="22"/>
        </w:rPr>
      </w:pPr>
      <w:proofErr w:type="spellStart"/>
      <w:r w:rsidRPr="00624C0B">
        <w:rPr>
          <w:rFonts w:ascii="Garamond" w:hAnsi="Garamond"/>
          <w:sz w:val="22"/>
          <w:szCs w:val="22"/>
        </w:rPr>
        <w:t>Journell</w:t>
      </w:r>
      <w:proofErr w:type="spellEnd"/>
      <w:r w:rsidRPr="00624C0B">
        <w:rPr>
          <w:rFonts w:ascii="Garamond" w:hAnsi="Garamond"/>
          <w:sz w:val="22"/>
          <w:szCs w:val="22"/>
        </w:rPr>
        <w:t xml:space="preserve">, W., Friedman, A., Thacker, E.S. &amp; </w:t>
      </w:r>
      <w:r w:rsidRPr="00624C0B">
        <w:rPr>
          <w:rFonts w:ascii="Garamond" w:hAnsi="Garamond"/>
          <w:b/>
          <w:sz w:val="22"/>
          <w:szCs w:val="22"/>
        </w:rPr>
        <w:t>Fitchett, P.G</w:t>
      </w:r>
      <w:r w:rsidRPr="00624C0B">
        <w:rPr>
          <w:rFonts w:ascii="Garamond" w:hAnsi="Garamond"/>
          <w:sz w:val="22"/>
          <w:szCs w:val="22"/>
        </w:rPr>
        <w:t xml:space="preserve">. (2018). Getting inquiry design just right. </w:t>
      </w:r>
      <w:r w:rsidRPr="00624C0B">
        <w:rPr>
          <w:rFonts w:ascii="Garamond" w:hAnsi="Garamond"/>
          <w:i/>
          <w:sz w:val="22"/>
          <w:szCs w:val="22"/>
        </w:rPr>
        <w:t>Social Education, 82</w:t>
      </w:r>
      <w:r w:rsidRPr="00624C0B">
        <w:rPr>
          <w:rFonts w:ascii="Garamond" w:hAnsi="Garamond"/>
          <w:sz w:val="22"/>
          <w:szCs w:val="22"/>
        </w:rPr>
        <w:t>(4), 202-205.</w:t>
      </w:r>
    </w:p>
    <w:p w14:paraId="57D9162C" w14:textId="77777777" w:rsidR="00C267DB" w:rsidRPr="00624C0B" w:rsidRDefault="00C267DB" w:rsidP="00C267DB">
      <w:pPr>
        <w:ind w:left="720" w:hanging="720"/>
        <w:rPr>
          <w:rFonts w:ascii="Garamond" w:hAnsi="Garamond"/>
          <w:b/>
          <w:sz w:val="22"/>
          <w:szCs w:val="22"/>
        </w:rPr>
      </w:pPr>
    </w:p>
    <w:p w14:paraId="3E3471D9"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King, E., Fisher, T., Coffey, H., &amp; Harden, S. (2018). Building program coherence and the (un)intentional clinical experiences for first-semester preservice teachers. </w:t>
      </w:r>
      <w:r w:rsidRPr="00624C0B">
        <w:rPr>
          <w:rFonts w:ascii="Garamond" w:hAnsi="Garamond"/>
          <w:i/>
          <w:sz w:val="22"/>
          <w:szCs w:val="22"/>
        </w:rPr>
        <w:t>Action in Teacher Education.</w:t>
      </w:r>
      <w:r w:rsidRPr="00624C0B">
        <w:rPr>
          <w:rFonts w:ascii="Garamond" w:hAnsi="Garamond"/>
          <w:sz w:val="22"/>
          <w:szCs w:val="22"/>
        </w:rPr>
        <w:t xml:space="preserve"> </w:t>
      </w:r>
      <w:r w:rsidRPr="00624C0B">
        <w:rPr>
          <w:rFonts w:ascii="Garamond" w:hAnsi="Garamond"/>
          <w:i/>
          <w:sz w:val="22"/>
          <w:szCs w:val="22"/>
        </w:rPr>
        <w:t>40</w:t>
      </w:r>
      <w:r w:rsidRPr="00624C0B">
        <w:rPr>
          <w:rFonts w:ascii="Garamond" w:hAnsi="Garamond"/>
          <w:sz w:val="22"/>
          <w:szCs w:val="22"/>
        </w:rPr>
        <w:t>(3), 319-</w:t>
      </w:r>
      <w:proofErr w:type="gramStart"/>
      <w:r w:rsidRPr="00624C0B">
        <w:rPr>
          <w:rFonts w:ascii="Garamond" w:hAnsi="Garamond"/>
          <w:sz w:val="22"/>
          <w:szCs w:val="22"/>
        </w:rPr>
        <w:t>335.*</w:t>
      </w:r>
      <w:proofErr w:type="gramEnd"/>
    </w:p>
    <w:p w14:paraId="7D005FD4" w14:textId="77777777" w:rsidR="00C267DB" w:rsidRPr="00624C0B" w:rsidRDefault="00C267DB" w:rsidP="00C267DB">
      <w:pPr>
        <w:ind w:left="720" w:hanging="720"/>
        <w:rPr>
          <w:rFonts w:ascii="Garamond" w:hAnsi="Garamond"/>
          <w:sz w:val="22"/>
          <w:szCs w:val="22"/>
        </w:rPr>
      </w:pPr>
    </w:p>
    <w:p w14:paraId="12694B98"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Thacker, E. S., Friedman, A. M., </w:t>
      </w:r>
      <w:r w:rsidRPr="00624C0B">
        <w:rPr>
          <w:rFonts w:ascii="Garamond" w:hAnsi="Garamond"/>
          <w:b/>
          <w:sz w:val="22"/>
          <w:szCs w:val="22"/>
        </w:rPr>
        <w:t>Fitchett, P. G.,</w:t>
      </w:r>
      <w:r w:rsidRPr="00624C0B">
        <w:rPr>
          <w:rFonts w:ascii="Garamond" w:hAnsi="Garamond"/>
          <w:sz w:val="22"/>
          <w:szCs w:val="22"/>
        </w:rPr>
        <w:t xml:space="preserve"> </w:t>
      </w:r>
      <w:proofErr w:type="spellStart"/>
      <w:r w:rsidRPr="00624C0B">
        <w:rPr>
          <w:rFonts w:ascii="Garamond" w:hAnsi="Garamond"/>
          <w:sz w:val="22"/>
          <w:szCs w:val="22"/>
        </w:rPr>
        <w:t>Journell</w:t>
      </w:r>
      <w:proofErr w:type="spellEnd"/>
      <w:r w:rsidRPr="00624C0B">
        <w:rPr>
          <w:rFonts w:ascii="Garamond" w:hAnsi="Garamond"/>
          <w:sz w:val="22"/>
          <w:szCs w:val="22"/>
        </w:rPr>
        <w:t xml:space="preserve">, W., &amp; Lee, J. K. (2018). Exploring how an elementary teacher plans and implements social studies inquiry. </w:t>
      </w:r>
      <w:r w:rsidRPr="00624C0B">
        <w:rPr>
          <w:rFonts w:ascii="Garamond" w:hAnsi="Garamond"/>
          <w:i/>
          <w:iCs/>
          <w:sz w:val="22"/>
          <w:szCs w:val="22"/>
        </w:rPr>
        <w:t>The Social Studies, 109</w:t>
      </w:r>
      <w:r w:rsidRPr="00624C0B">
        <w:rPr>
          <w:rFonts w:ascii="Garamond" w:hAnsi="Garamond"/>
          <w:sz w:val="22"/>
          <w:szCs w:val="22"/>
        </w:rPr>
        <w:t>(2), 85-100. doi:10.1080/00377996.2018.1451983*</w:t>
      </w:r>
    </w:p>
    <w:p w14:paraId="6C85B832" w14:textId="77777777" w:rsidR="00C267DB" w:rsidRPr="00624C0B" w:rsidRDefault="00C267DB" w:rsidP="00C267DB">
      <w:pPr>
        <w:ind w:left="720" w:hanging="720"/>
        <w:rPr>
          <w:rFonts w:ascii="Garamond" w:hAnsi="Garamond"/>
          <w:sz w:val="22"/>
          <w:szCs w:val="22"/>
        </w:rPr>
      </w:pPr>
    </w:p>
    <w:p w14:paraId="60F835EC"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 G</w:t>
      </w:r>
      <w:r w:rsidRPr="00624C0B">
        <w:rPr>
          <w:rFonts w:ascii="Garamond" w:hAnsi="Garamond"/>
          <w:sz w:val="22"/>
          <w:szCs w:val="22"/>
        </w:rPr>
        <w:t xml:space="preserve">., McCarthy, C. J., Lambert, R. G., &amp; Boyle, L. (2018). An examination of US first-year teachers’ risk for occupational stress: associations with professional preparation and occupational health. </w:t>
      </w:r>
      <w:r w:rsidRPr="00624C0B">
        <w:rPr>
          <w:rFonts w:ascii="Garamond" w:hAnsi="Garamond"/>
          <w:i/>
          <w:iCs/>
          <w:sz w:val="22"/>
          <w:szCs w:val="22"/>
        </w:rPr>
        <w:t>Teachers and Teaching, 24</w:t>
      </w:r>
      <w:r w:rsidRPr="00624C0B">
        <w:rPr>
          <w:rFonts w:ascii="Garamond" w:hAnsi="Garamond"/>
          <w:sz w:val="22"/>
          <w:szCs w:val="22"/>
        </w:rPr>
        <w:t>(2), 99-118*</w:t>
      </w:r>
    </w:p>
    <w:p w14:paraId="2D397DF8" w14:textId="77777777" w:rsidR="00C267DB" w:rsidRPr="00624C0B" w:rsidRDefault="00C267DB" w:rsidP="00C267DB">
      <w:pPr>
        <w:ind w:left="720" w:hanging="720"/>
        <w:rPr>
          <w:rFonts w:ascii="Garamond" w:hAnsi="Garamond"/>
          <w:sz w:val="22"/>
          <w:szCs w:val="22"/>
        </w:rPr>
      </w:pPr>
    </w:p>
    <w:p w14:paraId="11A267C4"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Heafner, T.L. &amp; </w:t>
      </w:r>
      <w:r w:rsidRPr="00624C0B">
        <w:rPr>
          <w:rFonts w:ascii="Garamond" w:hAnsi="Garamond"/>
          <w:b/>
          <w:sz w:val="22"/>
          <w:szCs w:val="22"/>
        </w:rPr>
        <w:t xml:space="preserve">Fitchett, P.G. </w:t>
      </w:r>
      <w:r w:rsidRPr="00624C0B">
        <w:rPr>
          <w:rFonts w:ascii="Garamond" w:hAnsi="Garamond"/>
          <w:sz w:val="22"/>
          <w:szCs w:val="22"/>
        </w:rPr>
        <w:t xml:space="preserve">(2018). US History content knowledge and associated effects of race, gender, wealth, and urbanity: Item Response Theory (IRT) modeling of NAEP-USH achievement. </w:t>
      </w:r>
      <w:r w:rsidRPr="00624C0B">
        <w:rPr>
          <w:rFonts w:ascii="Garamond" w:hAnsi="Garamond"/>
          <w:i/>
          <w:sz w:val="22"/>
          <w:szCs w:val="22"/>
        </w:rPr>
        <w:t>Journal of Social Studies Research. (42</w:t>
      </w:r>
      <w:r w:rsidRPr="00624C0B">
        <w:rPr>
          <w:rFonts w:ascii="Garamond" w:hAnsi="Garamond"/>
          <w:sz w:val="22"/>
          <w:szCs w:val="22"/>
        </w:rPr>
        <w:t>)1, 11-</w:t>
      </w:r>
      <w:proofErr w:type="gramStart"/>
      <w:r w:rsidRPr="00624C0B">
        <w:rPr>
          <w:rFonts w:ascii="Garamond" w:hAnsi="Garamond"/>
          <w:sz w:val="22"/>
          <w:szCs w:val="22"/>
        </w:rPr>
        <w:t>25.*</w:t>
      </w:r>
      <w:proofErr w:type="gramEnd"/>
    </w:p>
    <w:p w14:paraId="1E73876C" w14:textId="77777777" w:rsidR="00C267DB" w:rsidRPr="00624C0B" w:rsidRDefault="00C267DB" w:rsidP="00C267DB">
      <w:pPr>
        <w:rPr>
          <w:rFonts w:ascii="Garamond" w:hAnsi="Garamond"/>
          <w:sz w:val="22"/>
          <w:szCs w:val="22"/>
        </w:rPr>
      </w:pPr>
    </w:p>
    <w:p w14:paraId="511EFD12" w14:textId="77777777" w:rsidR="00C267DB" w:rsidRPr="00624C0B" w:rsidRDefault="00C267DB" w:rsidP="00C267DB">
      <w:pPr>
        <w:ind w:left="720" w:hanging="720"/>
        <w:rPr>
          <w:rFonts w:ascii="Garamond" w:hAnsi="Garamond"/>
          <w:sz w:val="22"/>
          <w:szCs w:val="22"/>
        </w:rPr>
      </w:pPr>
      <w:proofErr w:type="spellStart"/>
      <w:r w:rsidRPr="00624C0B">
        <w:rPr>
          <w:rFonts w:ascii="Garamond" w:hAnsi="Garamond"/>
          <w:sz w:val="22"/>
          <w:szCs w:val="22"/>
        </w:rPr>
        <w:t>Farinde</w:t>
      </w:r>
      <w:proofErr w:type="spellEnd"/>
      <w:r w:rsidRPr="00624C0B">
        <w:rPr>
          <w:rFonts w:ascii="Garamond" w:hAnsi="Garamond"/>
          <w:sz w:val="22"/>
          <w:szCs w:val="22"/>
        </w:rPr>
        <w:t xml:space="preserve">-Wu, A., &amp; </w:t>
      </w:r>
      <w:r w:rsidRPr="00624C0B">
        <w:rPr>
          <w:rFonts w:ascii="Garamond" w:hAnsi="Garamond"/>
          <w:b/>
          <w:sz w:val="22"/>
          <w:szCs w:val="22"/>
        </w:rPr>
        <w:t>Fitchett, P. G.</w:t>
      </w:r>
      <w:r w:rsidRPr="00624C0B">
        <w:rPr>
          <w:rFonts w:ascii="Garamond" w:hAnsi="Garamond"/>
          <w:sz w:val="22"/>
          <w:szCs w:val="22"/>
        </w:rPr>
        <w:t xml:space="preserve"> (2018). Searching for satisfaction: Black female teachers’ workplace climate and job satisfaction. </w:t>
      </w:r>
      <w:r w:rsidRPr="00624C0B">
        <w:rPr>
          <w:rFonts w:ascii="Garamond" w:hAnsi="Garamond"/>
          <w:i/>
          <w:iCs/>
          <w:sz w:val="22"/>
          <w:szCs w:val="22"/>
        </w:rPr>
        <w:t>Urban Education</w:t>
      </w:r>
      <w:r w:rsidRPr="00624C0B">
        <w:rPr>
          <w:rFonts w:ascii="Garamond" w:hAnsi="Garamond"/>
          <w:sz w:val="22"/>
          <w:szCs w:val="22"/>
        </w:rPr>
        <w:t>, </w:t>
      </w:r>
      <w:r w:rsidRPr="00624C0B">
        <w:rPr>
          <w:rFonts w:ascii="Garamond" w:hAnsi="Garamond"/>
          <w:i/>
          <w:iCs/>
          <w:sz w:val="22"/>
          <w:szCs w:val="22"/>
        </w:rPr>
        <w:t>53</w:t>
      </w:r>
      <w:r w:rsidRPr="00624C0B">
        <w:rPr>
          <w:rFonts w:ascii="Garamond" w:hAnsi="Garamond"/>
          <w:sz w:val="22"/>
          <w:szCs w:val="22"/>
        </w:rPr>
        <w:t>(1), 86-</w:t>
      </w:r>
      <w:proofErr w:type="gramStart"/>
      <w:r w:rsidRPr="00624C0B">
        <w:rPr>
          <w:rFonts w:ascii="Garamond" w:hAnsi="Garamond"/>
          <w:sz w:val="22"/>
          <w:szCs w:val="22"/>
        </w:rPr>
        <w:t>112.*</w:t>
      </w:r>
      <w:proofErr w:type="gramEnd"/>
    </w:p>
    <w:p w14:paraId="2CDF7647" w14:textId="77777777" w:rsidR="00C267DB" w:rsidRPr="00624C0B" w:rsidRDefault="00C267DB" w:rsidP="00C267DB">
      <w:pPr>
        <w:ind w:left="720" w:hanging="720"/>
        <w:rPr>
          <w:rFonts w:ascii="Garamond" w:hAnsi="Garamond"/>
          <w:sz w:val="22"/>
          <w:szCs w:val="22"/>
        </w:rPr>
      </w:pPr>
    </w:p>
    <w:p w14:paraId="13C95A5C"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lastRenderedPageBreak/>
        <w:t xml:space="preserve">Fitchett, P. G., </w:t>
      </w:r>
      <w:r w:rsidRPr="00624C0B">
        <w:rPr>
          <w:rFonts w:ascii="Garamond" w:hAnsi="Garamond"/>
          <w:sz w:val="22"/>
          <w:szCs w:val="22"/>
        </w:rPr>
        <w:t>&amp;</w:t>
      </w:r>
      <w:r w:rsidRPr="00624C0B">
        <w:rPr>
          <w:rFonts w:ascii="Garamond" w:hAnsi="Garamond"/>
          <w:b/>
          <w:sz w:val="22"/>
          <w:szCs w:val="22"/>
        </w:rPr>
        <w:t xml:space="preserve"> </w:t>
      </w:r>
      <w:r w:rsidRPr="00624C0B">
        <w:rPr>
          <w:rFonts w:ascii="Garamond" w:hAnsi="Garamond"/>
          <w:sz w:val="22"/>
          <w:szCs w:val="22"/>
        </w:rPr>
        <w:t xml:space="preserve">Heafner, T. L. (2017). Student demographics and teacher characteristics as predictors of elementary-age students' history knowledge: Implications for teacher education and practice. </w:t>
      </w:r>
      <w:r w:rsidRPr="00624C0B">
        <w:rPr>
          <w:rFonts w:ascii="Garamond" w:hAnsi="Garamond"/>
          <w:i/>
          <w:iCs/>
          <w:sz w:val="22"/>
          <w:szCs w:val="22"/>
        </w:rPr>
        <w:t>Teaching and Teacher Education, 67</w:t>
      </w:r>
      <w:r w:rsidRPr="00624C0B">
        <w:rPr>
          <w:rFonts w:ascii="Garamond" w:hAnsi="Garamond"/>
          <w:sz w:val="22"/>
          <w:szCs w:val="22"/>
        </w:rPr>
        <w:t>, 79-92.</w:t>
      </w:r>
      <w:r w:rsidRPr="00624C0B">
        <w:rPr>
          <w:rFonts w:ascii="Garamond" w:hAnsi="Garamond"/>
          <w:b/>
          <w:sz w:val="22"/>
          <w:szCs w:val="22"/>
        </w:rPr>
        <w:t xml:space="preserve"> </w:t>
      </w:r>
      <w:r w:rsidRPr="00624C0B">
        <w:rPr>
          <w:rFonts w:ascii="Garamond" w:hAnsi="Garamond"/>
          <w:sz w:val="22"/>
          <w:szCs w:val="22"/>
        </w:rPr>
        <w:t>*</w:t>
      </w:r>
    </w:p>
    <w:p w14:paraId="2E9C49B9" w14:textId="77777777" w:rsidR="00C267DB" w:rsidRPr="00624C0B" w:rsidRDefault="00C267DB" w:rsidP="00C267DB">
      <w:pPr>
        <w:ind w:left="720" w:hanging="720"/>
        <w:rPr>
          <w:rFonts w:ascii="Garamond" w:hAnsi="Garamond"/>
          <w:b/>
          <w:sz w:val="22"/>
          <w:szCs w:val="22"/>
        </w:rPr>
      </w:pPr>
    </w:p>
    <w:p w14:paraId="3CC510EE" w14:textId="77777777" w:rsidR="00C267DB" w:rsidRPr="00624C0B" w:rsidRDefault="00C267DB" w:rsidP="00C267DB">
      <w:pPr>
        <w:ind w:left="720" w:hanging="720"/>
        <w:rPr>
          <w:rFonts w:ascii="Garamond" w:hAnsi="Garamond"/>
          <w:b/>
          <w:sz w:val="22"/>
          <w:szCs w:val="22"/>
        </w:rPr>
      </w:pPr>
      <w:r w:rsidRPr="00624C0B">
        <w:rPr>
          <w:rFonts w:ascii="Garamond" w:hAnsi="Garamond"/>
          <w:b/>
          <w:sz w:val="22"/>
          <w:szCs w:val="22"/>
        </w:rPr>
        <w:t xml:space="preserve"> Fitchett, P. G.</w:t>
      </w:r>
      <w:r w:rsidRPr="00624C0B">
        <w:rPr>
          <w:rFonts w:ascii="Garamond" w:hAnsi="Garamond"/>
          <w:sz w:val="22"/>
          <w:szCs w:val="22"/>
        </w:rPr>
        <w:t xml:space="preserve">, Heafner, T. L., &amp; Lambert, R. G. (2017). An analysis of predictors of history content knowledge: Implications for policy and practice. </w:t>
      </w:r>
      <w:r w:rsidRPr="00624C0B">
        <w:rPr>
          <w:rFonts w:ascii="Garamond" w:hAnsi="Garamond"/>
          <w:i/>
          <w:iCs/>
          <w:sz w:val="22"/>
          <w:szCs w:val="22"/>
        </w:rPr>
        <w:t>Education Policy Analysis Archives, 25</w:t>
      </w:r>
      <w:r w:rsidRPr="00624C0B">
        <w:rPr>
          <w:rFonts w:ascii="Garamond" w:hAnsi="Garamond"/>
          <w:sz w:val="22"/>
          <w:szCs w:val="22"/>
        </w:rPr>
        <w:t>(65), 1-34. Retrieved from http://dx.doi.org/10.14507/epaa.25.2761 *</w:t>
      </w:r>
    </w:p>
    <w:p w14:paraId="6F274251" w14:textId="77777777" w:rsidR="00C267DB" w:rsidRPr="00624C0B" w:rsidRDefault="00C267DB" w:rsidP="00C267DB">
      <w:pPr>
        <w:ind w:left="720" w:hanging="720"/>
        <w:rPr>
          <w:rFonts w:ascii="Garamond" w:hAnsi="Garamond"/>
          <w:b/>
          <w:sz w:val="22"/>
          <w:szCs w:val="22"/>
        </w:rPr>
      </w:pPr>
    </w:p>
    <w:p w14:paraId="5027FEAF"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 G.,</w:t>
      </w:r>
      <w:r w:rsidRPr="00624C0B">
        <w:rPr>
          <w:rFonts w:ascii="Garamond" w:hAnsi="Garamond"/>
          <w:sz w:val="22"/>
          <w:szCs w:val="22"/>
        </w:rPr>
        <w:t xml:space="preserve"> Heafner, T. L., &amp; Harden, S. B. (2016). Characteristics and working conditions of moonlighting teachers: Evidence from the 2011-2012 schools and staffing survey. </w:t>
      </w:r>
      <w:r w:rsidRPr="00624C0B">
        <w:rPr>
          <w:rFonts w:ascii="Garamond" w:hAnsi="Garamond"/>
          <w:i/>
          <w:iCs/>
          <w:sz w:val="22"/>
          <w:szCs w:val="22"/>
        </w:rPr>
        <w:t>Current Issues in Education, 1</w:t>
      </w:r>
      <w:r w:rsidRPr="00624C0B">
        <w:rPr>
          <w:rFonts w:ascii="Garamond" w:hAnsi="Garamond"/>
          <w:sz w:val="22"/>
          <w:szCs w:val="22"/>
        </w:rPr>
        <w:t>9(1). Retrieved from http://cie.asu.edu/ojs/index.php/cieatasu/article/view/1672*</w:t>
      </w:r>
    </w:p>
    <w:p w14:paraId="296250B9" w14:textId="77777777" w:rsidR="00C267DB" w:rsidRPr="00624C0B" w:rsidRDefault="00C267DB" w:rsidP="00C267DB">
      <w:pPr>
        <w:rPr>
          <w:rFonts w:ascii="Garamond" w:hAnsi="Garamond"/>
          <w:sz w:val="22"/>
          <w:szCs w:val="22"/>
        </w:rPr>
      </w:pPr>
    </w:p>
    <w:p w14:paraId="3BBF982F"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McCarthy, C. J., Lambert, R. G., </w:t>
      </w:r>
      <w:proofErr w:type="spellStart"/>
      <w:r w:rsidRPr="00624C0B">
        <w:rPr>
          <w:rFonts w:ascii="Garamond" w:hAnsi="Garamond"/>
          <w:sz w:val="22"/>
          <w:szCs w:val="22"/>
        </w:rPr>
        <w:t>Lineback</w:t>
      </w:r>
      <w:proofErr w:type="spellEnd"/>
      <w:r w:rsidRPr="00624C0B">
        <w:rPr>
          <w:rFonts w:ascii="Garamond" w:hAnsi="Garamond"/>
          <w:sz w:val="22"/>
          <w:szCs w:val="22"/>
        </w:rPr>
        <w:t xml:space="preserve">, S., </w:t>
      </w:r>
      <w:r w:rsidRPr="00624C0B">
        <w:rPr>
          <w:rFonts w:ascii="Garamond" w:hAnsi="Garamond"/>
          <w:b/>
          <w:sz w:val="22"/>
          <w:szCs w:val="22"/>
        </w:rPr>
        <w:t>Fitchett, P.,</w:t>
      </w:r>
      <w:r w:rsidRPr="00624C0B">
        <w:rPr>
          <w:rFonts w:ascii="Garamond" w:hAnsi="Garamond"/>
          <w:sz w:val="22"/>
          <w:szCs w:val="22"/>
        </w:rPr>
        <w:t xml:space="preserve"> &amp; </w:t>
      </w:r>
      <w:proofErr w:type="spellStart"/>
      <w:r w:rsidRPr="00624C0B">
        <w:rPr>
          <w:rFonts w:ascii="Garamond" w:hAnsi="Garamond"/>
          <w:sz w:val="22"/>
          <w:szCs w:val="22"/>
        </w:rPr>
        <w:t>Baddouh</w:t>
      </w:r>
      <w:proofErr w:type="spellEnd"/>
      <w:r w:rsidRPr="00624C0B">
        <w:rPr>
          <w:rFonts w:ascii="Garamond" w:hAnsi="Garamond"/>
          <w:sz w:val="22"/>
          <w:szCs w:val="22"/>
        </w:rPr>
        <w:t xml:space="preserve">, P. G. (2016). Assessing teacher appraisals and stress in the classroom: Review of the classroom appraisal of resources and demands. </w:t>
      </w:r>
      <w:r w:rsidRPr="00624C0B">
        <w:rPr>
          <w:rFonts w:ascii="Garamond" w:hAnsi="Garamond"/>
          <w:i/>
          <w:sz w:val="22"/>
          <w:szCs w:val="22"/>
        </w:rPr>
        <w:t>Educational Psychology Review, 28</w:t>
      </w:r>
      <w:r w:rsidRPr="00624C0B">
        <w:rPr>
          <w:rFonts w:ascii="Garamond" w:hAnsi="Garamond"/>
          <w:sz w:val="22"/>
          <w:szCs w:val="22"/>
        </w:rPr>
        <w:t>(3), 577-</w:t>
      </w:r>
      <w:proofErr w:type="gramStart"/>
      <w:r w:rsidRPr="00624C0B">
        <w:rPr>
          <w:rFonts w:ascii="Garamond" w:hAnsi="Garamond"/>
          <w:sz w:val="22"/>
          <w:szCs w:val="22"/>
        </w:rPr>
        <w:t>603.*</w:t>
      </w:r>
      <w:proofErr w:type="gramEnd"/>
    </w:p>
    <w:p w14:paraId="403E07C9" w14:textId="77777777" w:rsidR="00C267DB" w:rsidRPr="00624C0B" w:rsidRDefault="00C267DB" w:rsidP="00C267DB">
      <w:pPr>
        <w:ind w:left="720" w:hanging="720"/>
        <w:rPr>
          <w:rFonts w:ascii="Garamond" w:hAnsi="Garamond"/>
          <w:sz w:val="22"/>
          <w:szCs w:val="22"/>
        </w:rPr>
      </w:pPr>
    </w:p>
    <w:p w14:paraId="26BD7327" w14:textId="77777777" w:rsidR="00C267DB" w:rsidRPr="00624C0B" w:rsidRDefault="00C267DB" w:rsidP="00C267DB">
      <w:pPr>
        <w:ind w:left="720" w:hanging="720"/>
        <w:rPr>
          <w:rFonts w:ascii="Garamond" w:hAnsi="Garamond"/>
          <w:sz w:val="22"/>
          <w:szCs w:val="22"/>
          <w:shd w:val="clear" w:color="auto" w:fill="FFFFFF"/>
        </w:rPr>
      </w:pPr>
      <w:r w:rsidRPr="00624C0B">
        <w:rPr>
          <w:rFonts w:ascii="Garamond" w:hAnsi="Garamond"/>
          <w:sz w:val="22"/>
          <w:szCs w:val="22"/>
          <w:shd w:val="clear" w:color="auto" w:fill="FFFFFF"/>
        </w:rPr>
        <w:t xml:space="preserve">Heafner, T. L. &amp; </w:t>
      </w:r>
      <w:r w:rsidRPr="00624C0B">
        <w:rPr>
          <w:rFonts w:ascii="Garamond" w:hAnsi="Garamond"/>
          <w:b/>
          <w:sz w:val="22"/>
          <w:szCs w:val="22"/>
          <w:shd w:val="clear" w:color="auto" w:fill="FFFFFF"/>
        </w:rPr>
        <w:t>Fitchett, P.G.</w:t>
      </w:r>
      <w:r w:rsidRPr="00624C0B">
        <w:rPr>
          <w:rFonts w:ascii="Garamond" w:hAnsi="Garamond"/>
          <w:sz w:val="22"/>
          <w:szCs w:val="22"/>
          <w:shd w:val="clear" w:color="auto" w:fill="FFFFFF"/>
        </w:rPr>
        <w:t xml:space="preserve"> (2015). Principals' and teachers' reports of instructional time allocations in third grade.</w:t>
      </w:r>
      <w:r w:rsidRPr="00624C0B">
        <w:rPr>
          <w:rStyle w:val="apple-converted-space"/>
          <w:rFonts w:ascii="Garamond" w:hAnsi="Garamond"/>
          <w:sz w:val="22"/>
          <w:szCs w:val="22"/>
          <w:shd w:val="clear" w:color="auto" w:fill="FFFFFF"/>
        </w:rPr>
        <w:t> </w:t>
      </w:r>
      <w:r w:rsidRPr="00624C0B">
        <w:rPr>
          <w:rFonts w:ascii="Garamond" w:hAnsi="Garamond"/>
          <w:i/>
          <w:iCs/>
          <w:sz w:val="22"/>
          <w:szCs w:val="22"/>
          <w:shd w:val="clear" w:color="auto" w:fill="FFFFFF"/>
        </w:rPr>
        <w:t>Journal of International Social Studies</w:t>
      </w:r>
      <w:r w:rsidRPr="00624C0B">
        <w:rPr>
          <w:rFonts w:ascii="Garamond" w:hAnsi="Garamond"/>
          <w:sz w:val="22"/>
          <w:szCs w:val="22"/>
          <w:shd w:val="clear" w:color="auto" w:fill="FFFFFF"/>
        </w:rPr>
        <w:t>,</w:t>
      </w:r>
      <w:r w:rsidRPr="00624C0B">
        <w:rPr>
          <w:rFonts w:ascii="Garamond" w:hAnsi="Garamond"/>
          <w:i/>
          <w:iCs/>
          <w:sz w:val="22"/>
          <w:szCs w:val="22"/>
          <w:shd w:val="clear" w:color="auto" w:fill="FFFFFF"/>
        </w:rPr>
        <w:t>5</w:t>
      </w:r>
      <w:r w:rsidRPr="00624C0B">
        <w:rPr>
          <w:rFonts w:ascii="Garamond" w:hAnsi="Garamond"/>
          <w:sz w:val="22"/>
          <w:szCs w:val="22"/>
          <w:shd w:val="clear" w:color="auto" w:fill="FFFFFF"/>
        </w:rPr>
        <w:t>(1), 81-</w:t>
      </w:r>
      <w:proofErr w:type="gramStart"/>
      <w:r w:rsidRPr="00624C0B">
        <w:rPr>
          <w:rFonts w:ascii="Garamond" w:hAnsi="Garamond"/>
          <w:sz w:val="22"/>
          <w:szCs w:val="22"/>
          <w:shd w:val="clear" w:color="auto" w:fill="FFFFFF"/>
        </w:rPr>
        <w:t>100.*</w:t>
      </w:r>
      <w:proofErr w:type="gramEnd"/>
    </w:p>
    <w:p w14:paraId="4CF75D6F" w14:textId="77777777" w:rsidR="00C267DB" w:rsidRPr="00624C0B" w:rsidRDefault="00C267DB" w:rsidP="00C267DB">
      <w:pPr>
        <w:ind w:left="720" w:hanging="720"/>
        <w:rPr>
          <w:rFonts w:ascii="Garamond" w:hAnsi="Garamond"/>
          <w:sz w:val="22"/>
          <w:szCs w:val="22"/>
        </w:rPr>
      </w:pPr>
    </w:p>
    <w:p w14:paraId="48C842FD"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Heafner, T.L. &amp; </w:t>
      </w:r>
      <w:r w:rsidRPr="00624C0B">
        <w:rPr>
          <w:rFonts w:ascii="Garamond" w:hAnsi="Garamond"/>
          <w:b/>
          <w:sz w:val="22"/>
          <w:szCs w:val="22"/>
        </w:rPr>
        <w:t>Fitchett, P.G.</w:t>
      </w:r>
      <w:r w:rsidRPr="00624C0B">
        <w:rPr>
          <w:rFonts w:ascii="Garamond" w:hAnsi="Garamond"/>
          <w:sz w:val="22"/>
          <w:szCs w:val="22"/>
        </w:rPr>
        <w:t xml:space="preserve"> (2015). An opportunity to learn US History: What NAEP data suggest regarding the opportunity gap. </w:t>
      </w:r>
      <w:r w:rsidRPr="00624C0B">
        <w:rPr>
          <w:rFonts w:ascii="Garamond" w:hAnsi="Garamond"/>
          <w:i/>
          <w:sz w:val="22"/>
          <w:szCs w:val="22"/>
        </w:rPr>
        <w:t>The High School Journal, 98</w:t>
      </w:r>
      <w:r w:rsidRPr="00624C0B">
        <w:rPr>
          <w:rFonts w:ascii="Garamond" w:hAnsi="Garamond"/>
          <w:sz w:val="22"/>
          <w:szCs w:val="22"/>
        </w:rPr>
        <w:t>(3), 226-</w:t>
      </w:r>
      <w:proofErr w:type="gramStart"/>
      <w:r w:rsidRPr="00624C0B">
        <w:rPr>
          <w:rFonts w:ascii="Garamond" w:hAnsi="Garamond"/>
          <w:sz w:val="22"/>
          <w:szCs w:val="22"/>
        </w:rPr>
        <w:t>249.*</w:t>
      </w:r>
      <w:proofErr w:type="gramEnd"/>
    </w:p>
    <w:p w14:paraId="45BED1AE" w14:textId="77777777" w:rsidR="00C267DB" w:rsidRPr="00624C0B" w:rsidRDefault="00C267DB" w:rsidP="00C267DB">
      <w:pPr>
        <w:ind w:left="720" w:hanging="720"/>
        <w:rPr>
          <w:rFonts w:ascii="Garamond" w:hAnsi="Garamond"/>
          <w:sz w:val="22"/>
          <w:szCs w:val="22"/>
        </w:rPr>
      </w:pPr>
    </w:p>
    <w:p w14:paraId="447EDE05"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Lambert, R. G., McCarthy, C., </w:t>
      </w:r>
      <w:r w:rsidRPr="00624C0B">
        <w:rPr>
          <w:rFonts w:ascii="Garamond" w:hAnsi="Garamond"/>
          <w:b/>
          <w:sz w:val="22"/>
          <w:szCs w:val="22"/>
        </w:rPr>
        <w:t>Fitchett, P. G</w:t>
      </w:r>
      <w:r w:rsidRPr="00624C0B">
        <w:rPr>
          <w:rFonts w:ascii="Garamond" w:hAnsi="Garamond"/>
          <w:sz w:val="22"/>
          <w:szCs w:val="22"/>
        </w:rPr>
        <w:t xml:space="preserve">., </w:t>
      </w:r>
      <w:proofErr w:type="spellStart"/>
      <w:r w:rsidRPr="00624C0B">
        <w:rPr>
          <w:rFonts w:ascii="Garamond" w:hAnsi="Garamond"/>
          <w:sz w:val="22"/>
          <w:szCs w:val="22"/>
        </w:rPr>
        <w:t>Lineback</w:t>
      </w:r>
      <w:proofErr w:type="spellEnd"/>
      <w:r w:rsidRPr="00624C0B">
        <w:rPr>
          <w:rFonts w:ascii="Garamond" w:hAnsi="Garamond"/>
          <w:sz w:val="22"/>
          <w:szCs w:val="22"/>
        </w:rPr>
        <w:t xml:space="preserve">, S., &amp; Reiser, J. (2015). Identification of elementary teachers’ risk for stress and vocational concerns using the national schools and staffing survey. </w:t>
      </w:r>
      <w:r w:rsidRPr="00624C0B">
        <w:rPr>
          <w:rFonts w:ascii="Garamond" w:hAnsi="Garamond"/>
          <w:i/>
          <w:iCs/>
          <w:sz w:val="22"/>
          <w:szCs w:val="22"/>
        </w:rPr>
        <w:t>Education Policy Analysis Archives, 23</w:t>
      </w:r>
      <w:r w:rsidRPr="00624C0B">
        <w:rPr>
          <w:rFonts w:ascii="Garamond" w:hAnsi="Garamond"/>
          <w:sz w:val="22"/>
          <w:szCs w:val="22"/>
        </w:rPr>
        <w:t>(43), 1-37. Retrieved from http://dx.doi.org/10.14507/epaa.v23.1792. *</w:t>
      </w:r>
    </w:p>
    <w:p w14:paraId="52184F8A" w14:textId="77777777" w:rsidR="00C267DB" w:rsidRPr="00624C0B" w:rsidRDefault="00C267DB" w:rsidP="00C267DB">
      <w:pPr>
        <w:ind w:left="720" w:hanging="720"/>
        <w:rPr>
          <w:rFonts w:ascii="Garamond" w:hAnsi="Garamond"/>
          <w:sz w:val="22"/>
          <w:szCs w:val="22"/>
        </w:rPr>
      </w:pPr>
    </w:p>
    <w:p w14:paraId="09B0464A"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Merriweather, L. &amp; Coffey, H. (2015). “It’s not a pretty picture”: How preservice teachers make meaning through lynching imagery of America’s racialized past. </w:t>
      </w:r>
      <w:r w:rsidRPr="00624C0B">
        <w:rPr>
          <w:rFonts w:ascii="Garamond" w:hAnsi="Garamond"/>
          <w:i/>
          <w:sz w:val="22"/>
          <w:szCs w:val="22"/>
        </w:rPr>
        <w:t>The History Teacher, 48</w:t>
      </w:r>
      <w:r w:rsidRPr="00624C0B">
        <w:rPr>
          <w:rFonts w:ascii="Garamond" w:hAnsi="Garamond"/>
          <w:sz w:val="22"/>
          <w:szCs w:val="22"/>
        </w:rPr>
        <w:t>(2), 245-</w:t>
      </w:r>
      <w:proofErr w:type="gramStart"/>
      <w:r w:rsidRPr="00624C0B">
        <w:rPr>
          <w:rFonts w:ascii="Garamond" w:hAnsi="Garamond"/>
          <w:sz w:val="22"/>
          <w:szCs w:val="22"/>
        </w:rPr>
        <w:t>269</w:t>
      </w:r>
      <w:r w:rsidRPr="00624C0B">
        <w:rPr>
          <w:rFonts w:ascii="Garamond" w:hAnsi="Garamond"/>
          <w:i/>
          <w:sz w:val="22"/>
          <w:szCs w:val="22"/>
        </w:rPr>
        <w:t>.</w:t>
      </w:r>
      <w:r w:rsidRPr="00624C0B">
        <w:rPr>
          <w:rFonts w:ascii="Garamond" w:hAnsi="Garamond"/>
          <w:sz w:val="22"/>
          <w:szCs w:val="22"/>
        </w:rPr>
        <w:t>*</w:t>
      </w:r>
      <w:proofErr w:type="gramEnd"/>
    </w:p>
    <w:p w14:paraId="4A85409A" w14:textId="77777777" w:rsidR="00C267DB" w:rsidRPr="00624C0B" w:rsidRDefault="00C267DB" w:rsidP="00C267DB">
      <w:pPr>
        <w:ind w:left="720" w:hanging="720"/>
        <w:rPr>
          <w:rFonts w:ascii="Garamond" w:hAnsi="Garamond"/>
          <w:sz w:val="22"/>
          <w:szCs w:val="22"/>
        </w:rPr>
      </w:pPr>
    </w:p>
    <w:p w14:paraId="750C24DD" w14:textId="77777777" w:rsidR="00C267DB" w:rsidRPr="00624C0B" w:rsidRDefault="00C267DB" w:rsidP="00C267DB">
      <w:pPr>
        <w:ind w:left="720" w:hanging="720"/>
        <w:rPr>
          <w:rFonts w:ascii="Garamond" w:hAnsi="Garamond"/>
          <w:i/>
          <w:sz w:val="22"/>
          <w:szCs w:val="22"/>
        </w:rPr>
      </w:pPr>
      <w:r w:rsidRPr="00624C0B">
        <w:rPr>
          <w:rFonts w:ascii="Garamond" w:hAnsi="Garamond"/>
          <w:sz w:val="22"/>
          <w:szCs w:val="22"/>
        </w:rPr>
        <w:t xml:space="preserve">Coffey, H., </w:t>
      </w:r>
      <w:r w:rsidRPr="00624C0B">
        <w:rPr>
          <w:rFonts w:ascii="Garamond" w:hAnsi="Garamond"/>
          <w:b/>
          <w:sz w:val="22"/>
          <w:szCs w:val="22"/>
        </w:rPr>
        <w:t>Fitchett, P.G</w:t>
      </w:r>
      <w:r w:rsidRPr="00624C0B">
        <w:rPr>
          <w:rFonts w:ascii="Garamond" w:hAnsi="Garamond"/>
          <w:sz w:val="22"/>
          <w:szCs w:val="22"/>
        </w:rPr>
        <w:t xml:space="preserve">., &amp; </w:t>
      </w:r>
      <w:proofErr w:type="spellStart"/>
      <w:r w:rsidRPr="00624C0B">
        <w:rPr>
          <w:rFonts w:ascii="Garamond" w:hAnsi="Garamond"/>
          <w:sz w:val="22"/>
          <w:szCs w:val="22"/>
        </w:rPr>
        <w:t>Farinde</w:t>
      </w:r>
      <w:proofErr w:type="spellEnd"/>
      <w:r w:rsidRPr="00624C0B">
        <w:rPr>
          <w:rFonts w:ascii="Garamond" w:hAnsi="Garamond"/>
          <w:sz w:val="22"/>
          <w:szCs w:val="22"/>
        </w:rPr>
        <w:t xml:space="preserve">, A. (2015). It takes courage: Fostering the development of critical, social </w:t>
      </w:r>
      <w:proofErr w:type="gramStart"/>
      <w:r w:rsidRPr="00624C0B">
        <w:rPr>
          <w:rFonts w:ascii="Garamond" w:hAnsi="Garamond"/>
          <w:sz w:val="22"/>
          <w:szCs w:val="22"/>
        </w:rPr>
        <w:t>justice oriented</w:t>
      </w:r>
      <w:proofErr w:type="gramEnd"/>
      <w:r w:rsidRPr="00624C0B">
        <w:rPr>
          <w:rFonts w:ascii="Garamond" w:hAnsi="Garamond"/>
          <w:sz w:val="22"/>
          <w:szCs w:val="22"/>
        </w:rPr>
        <w:t xml:space="preserve"> teachers using museum and project-based instruction. </w:t>
      </w:r>
      <w:r w:rsidRPr="00624C0B">
        <w:rPr>
          <w:rFonts w:ascii="Garamond" w:hAnsi="Garamond"/>
          <w:i/>
          <w:sz w:val="22"/>
          <w:szCs w:val="22"/>
        </w:rPr>
        <w:t>Action in Teacher Education, 37</w:t>
      </w:r>
      <w:r w:rsidRPr="00624C0B">
        <w:rPr>
          <w:rFonts w:ascii="Garamond" w:hAnsi="Garamond"/>
          <w:sz w:val="22"/>
          <w:szCs w:val="22"/>
        </w:rPr>
        <w:t>(1), 9-</w:t>
      </w:r>
      <w:proofErr w:type="gramStart"/>
      <w:r w:rsidRPr="00624C0B">
        <w:rPr>
          <w:rFonts w:ascii="Garamond" w:hAnsi="Garamond"/>
          <w:sz w:val="22"/>
          <w:szCs w:val="22"/>
        </w:rPr>
        <w:t>22</w:t>
      </w:r>
      <w:r w:rsidRPr="00624C0B">
        <w:rPr>
          <w:rFonts w:ascii="Garamond" w:hAnsi="Garamond"/>
          <w:i/>
          <w:sz w:val="22"/>
          <w:szCs w:val="22"/>
        </w:rPr>
        <w:t>.*</w:t>
      </w:r>
      <w:proofErr w:type="gramEnd"/>
    </w:p>
    <w:p w14:paraId="6DEF3914" w14:textId="77777777" w:rsidR="00C267DB" w:rsidRPr="00624C0B" w:rsidRDefault="00C267DB" w:rsidP="00C267DB">
      <w:pPr>
        <w:rPr>
          <w:rFonts w:ascii="Garamond" w:hAnsi="Garamond"/>
          <w:sz w:val="22"/>
          <w:szCs w:val="22"/>
        </w:rPr>
      </w:pPr>
    </w:p>
    <w:p w14:paraId="0D6DABC8"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w:t>
      </w:r>
      <w:proofErr w:type="spellStart"/>
      <w:r w:rsidRPr="00624C0B">
        <w:rPr>
          <w:rFonts w:ascii="Garamond" w:hAnsi="Garamond"/>
          <w:sz w:val="22"/>
          <w:szCs w:val="22"/>
        </w:rPr>
        <w:t>Heafner</w:t>
      </w:r>
      <w:proofErr w:type="spellEnd"/>
      <w:r w:rsidRPr="00624C0B">
        <w:rPr>
          <w:rFonts w:ascii="Garamond" w:hAnsi="Garamond"/>
          <w:sz w:val="22"/>
          <w:szCs w:val="22"/>
        </w:rPr>
        <w:t xml:space="preserve">, T.L &amp; </w:t>
      </w:r>
      <w:proofErr w:type="spellStart"/>
      <w:r w:rsidRPr="00624C0B">
        <w:rPr>
          <w:rFonts w:ascii="Garamond" w:hAnsi="Garamond"/>
          <w:sz w:val="22"/>
          <w:szCs w:val="22"/>
        </w:rPr>
        <w:t>VanFossen</w:t>
      </w:r>
      <w:proofErr w:type="spellEnd"/>
      <w:r w:rsidRPr="00624C0B">
        <w:rPr>
          <w:rFonts w:ascii="Garamond" w:hAnsi="Garamond"/>
          <w:sz w:val="22"/>
          <w:szCs w:val="22"/>
        </w:rPr>
        <w:t xml:space="preserve">, P. (2014).  It takes time: Accounting for social studies prioritization in elementary classroom. </w:t>
      </w:r>
      <w:r w:rsidRPr="00624C0B">
        <w:rPr>
          <w:rFonts w:ascii="Garamond" w:hAnsi="Garamond"/>
          <w:i/>
          <w:sz w:val="22"/>
          <w:szCs w:val="22"/>
        </w:rPr>
        <w:t>Journal of Curriculum and Instruction, 8</w:t>
      </w:r>
      <w:r w:rsidRPr="00624C0B">
        <w:rPr>
          <w:rFonts w:ascii="Garamond" w:hAnsi="Garamond"/>
          <w:sz w:val="22"/>
          <w:szCs w:val="22"/>
        </w:rPr>
        <w:t>(2), 7-35. Retrieved at http://www.joci.ecu.edu/index.php/JoCI/article/view/v8n2p7/pdf</w:t>
      </w:r>
      <w:r w:rsidRPr="00624C0B">
        <w:rPr>
          <w:rFonts w:ascii="Garamond" w:hAnsi="Garamond"/>
          <w:i/>
          <w:sz w:val="22"/>
          <w:szCs w:val="22"/>
        </w:rPr>
        <w:t>.</w:t>
      </w:r>
      <w:r w:rsidRPr="00624C0B">
        <w:rPr>
          <w:rFonts w:ascii="Garamond" w:hAnsi="Garamond"/>
          <w:sz w:val="22"/>
          <w:szCs w:val="22"/>
        </w:rPr>
        <w:t>*</w:t>
      </w:r>
    </w:p>
    <w:p w14:paraId="4363C058" w14:textId="77777777" w:rsidR="00C267DB" w:rsidRPr="00624C0B" w:rsidRDefault="00C267DB" w:rsidP="00C267DB">
      <w:pPr>
        <w:ind w:left="720" w:hanging="720"/>
        <w:rPr>
          <w:rFonts w:ascii="Garamond" w:hAnsi="Garamond"/>
          <w:sz w:val="22"/>
          <w:szCs w:val="22"/>
        </w:rPr>
      </w:pPr>
    </w:p>
    <w:p w14:paraId="64D6BBA5" w14:textId="77777777" w:rsidR="00C267DB" w:rsidRPr="00624C0B" w:rsidRDefault="00C267DB" w:rsidP="00C267DB">
      <w:pPr>
        <w:ind w:left="720" w:hanging="720"/>
        <w:rPr>
          <w:rFonts w:ascii="Garamond" w:hAnsi="Garamond"/>
          <w:i/>
          <w:sz w:val="22"/>
          <w:szCs w:val="22"/>
        </w:rPr>
      </w:pPr>
      <w:r w:rsidRPr="00624C0B">
        <w:rPr>
          <w:rFonts w:ascii="Garamond" w:hAnsi="Garamond"/>
          <w:b/>
          <w:sz w:val="22"/>
          <w:szCs w:val="22"/>
        </w:rPr>
        <w:t>Fitchett, P.G.,</w:t>
      </w:r>
      <w:r w:rsidRPr="00624C0B">
        <w:rPr>
          <w:rFonts w:ascii="Garamond" w:hAnsi="Garamond"/>
          <w:sz w:val="22"/>
          <w:szCs w:val="22"/>
        </w:rPr>
        <w:t xml:space="preserve"> Heafner, T.L. &amp; Lambert, R.G. (2014).  Assessment, autonomy, and social studies instructional time. </w:t>
      </w:r>
      <w:r w:rsidRPr="00624C0B">
        <w:rPr>
          <w:rFonts w:ascii="Garamond" w:hAnsi="Garamond"/>
          <w:i/>
          <w:sz w:val="22"/>
          <w:szCs w:val="22"/>
        </w:rPr>
        <w:t>Teachers College Record, 116</w:t>
      </w:r>
      <w:r w:rsidRPr="00624C0B">
        <w:rPr>
          <w:rFonts w:ascii="Garamond" w:hAnsi="Garamond"/>
          <w:sz w:val="22"/>
          <w:szCs w:val="22"/>
        </w:rPr>
        <w:t>(10), 1-</w:t>
      </w:r>
      <w:proofErr w:type="gramStart"/>
      <w:r w:rsidRPr="00624C0B">
        <w:rPr>
          <w:rFonts w:ascii="Garamond" w:hAnsi="Garamond"/>
          <w:sz w:val="22"/>
          <w:szCs w:val="22"/>
        </w:rPr>
        <w:t>34.</w:t>
      </w:r>
      <w:r w:rsidRPr="00624C0B">
        <w:rPr>
          <w:rFonts w:ascii="Garamond" w:hAnsi="Garamond"/>
          <w:i/>
          <w:sz w:val="22"/>
          <w:szCs w:val="22"/>
        </w:rPr>
        <w:t>*</w:t>
      </w:r>
      <w:proofErr w:type="gramEnd"/>
      <w:r w:rsidRPr="00624C0B">
        <w:rPr>
          <w:rFonts w:ascii="Garamond" w:hAnsi="Garamond"/>
          <w:i/>
          <w:sz w:val="22"/>
          <w:szCs w:val="22"/>
        </w:rPr>
        <w:t xml:space="preserve"> </w:t>
      </w:r>
    </w:p>
    <w:p w14:paraId="1CE99451" w14:textId="77777777" w:rsidR="00C267DB" w:rsidRPr="00624C0B" w:rsidRDefault="00C267DB" w:rsidP="00C267DB">
      <w:pPr>
        <w:ind w:left="720" w:hanging="720"/>
        <w:rPr>
          <w:rFonts w:ascii="Garamond" w:hAnsi="Garamond"/>
          <w:b/>
          <w:sz w:val="22"/>
          <w:szCs w:val="22"/>
        </w:rPr>
      </w:pPr>
    </w:p>
    <w:p w14:paraId="47EBA611"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 G.,</w:t>
      </w:r>
      <w:r w:rsidRPr="00624C0B">
        <w:rPr>
          <w:rFonts w:ascii="Garamond" w:hAnsi="Garamond"/>
          <w:sz w:val="22"/>
          <w:szCs w:val="22"/>
        </w:rPr>
        <w:t xml:space="preserve"> Heafner, T. L., &amp; Lambert, R. (2014). Examining social studies marginalization: A multilevel analysis.</w:t>
      </w:r>
      <w:r w:rsidRPr="00624C0B">
        <w:rPr>
          <w:rFonts w:ascii="Garamond" w:hAnsi="Garamond"/>
          <w:i/>
          <w:iCs/>
          <w:sz w:val="22"/>
          <w:szCs w:val="22"/>
        </w:rPr>
        <w:t xml:space="preserve"> Educational Policy</w:t>
      </w:r>
      <w:r w:rsidRPr="00624C0B">
        <w:rPr>
          <w:rFonts w:ascii="Garamond" w:hAnsi="Garamond"/>
          <w:sz w:val="22"/>
          <w:szCs w:val="22"/>
        </w:rPr>
        <w:t xml:space="preserve">, </w:t>
      </w:r>
      <w:r w:rsidRPr="00624C0B">
        <w:rPr>
          <w:rFonts w:ascii="Garamond" w:hAnsi="Garamond"/>
          <w:i/>
          <w:sz w:val="22"/>
          <w:szCs w:val="22"/>
        </w:rPr>
        <w:t>28</w:t>
      </w:r>
      <w:r w:rsidRPr="00624C0B">
        <w:rPr>
          <w:rFonts w:ascii="Garamond" w:hAnsi="Garamond"/>
          <w:sz w:val="22"/>
          <w:szCs w:val="22"/>
        </w:rPr>
        <w:t>(1), 40-</w:t>
      </w:r>
      <w:proofErr w:type="gramStart"/>
      <w:r w:rsidRPr="00624C0B">
        <w:rPr>
          <w:rFonts w:ascii="Garamond" w:hAnsi="Garamond"/>
          <w:sz w:val="22"/>
          <w:szCs w:val="22"/>
        </w:rPr>
        <w:t>68.*</w:t>
      </w:r>
      <w:proofErr w:type="gramEnd"/>
    </w:p>
    <w:p w14:paraId="364EAE52" w14:textId="77777777" w:rsidR="00C267DB" w:rsidRPr="00624C0B" w:rsidRDefault="00C267DB" w:rsidP="00C267DB">
      <w:pPr>
        <w:ind w:left="720" w:hanging="720"/>
        <w:rPr>
          <w:rFonts w:ascii="Garamond" w:hAnsi="Garamond"/>
          <w:sz w:val="22"/>
          <w:szCs w:val="22"/>
        </w:rPr>
      </w:pPr>
    </w:p>
    <w:p w14:paraId="038258F5"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Heafner, T.L., Lipscomb, G.B, &amp; </w:t>
      </w:r>
      <w:r w:rsidRPr="00624C0B">
        <w:rPr>
          <w:rFonts w:ascii="Garamond" w:hAnsi="Garamond"/>
          <w:b/>
          <w:sz w:val="22"/>
          <w:szCs w:val="22"/>
        </w:rPr>
        <w:t>Fitchett, P.G.</w:t>
      </w:r>
      <w:r w:rsidRPr="00624C0B">
        <w:rPr>
          <w:rFonts w:ascii="Garamond" w:hAnsi="Garamond"/>
          <w:sz w:val="22"/>
          <w:szCs w:val="22"/>
        </w:rPr>
        <w:t xml:space="preserve"> (2014). Instructional practices of elementary social studies teachers in North Carolina and South Carolina. </w:t>
      </w:r>
      <w:r w:rsidRPr="00624C0B">
        <w:rPr>
          <w:rFonts w:ascii="Garamond" w:hAnsi="Garamond"/>
          <w:i/>
          <w:sz w:val="22"/>
          <w:szCs w:val="22"/>
        </w:rPr>
        <w:t>Journal of Social Studies Research. 38</w:t>
      </w:r>
      <w:r w:rsidRPr="00624C0B">
        <w:rPr>
          <w:rFonts w:ascii="Garamond" w:hAnsi="Garamond"/>
          <w:sz w:val="22"/>
          <w:szCs w:val="22"/>
        </w:rPr>
        <w:t>(1), 15-</w:t>
      </w:r>
      <w:proofErr w:type="gramStart"/>
      <w:r w:rsidRPr="00624C0B">
        <w:rPr>
          <w:rFonts w:ascii="Garamond" w:hAnsi="Garamond"/>
          <w:sz w:val="22"/>
          <w:szCs w:val="22"/>
        </w:rPr>
        <w:t>31.*</w:t>
      </w:r>
      <w:proofErr w:type="gramEnd"/>
    </w:p>
    <w:p w14:paraId="3A9B6853" w14:textId="77777777" w:rsidR="00C267DB" w:rsidRPr="00624C0B" w:rsidRDefault="00C267DB" w:rsidP="00C267DB">
      <w:pPr>
        <w:rPr>
          <w:rFonts w:ascii="Garamond" w:hAnsi="Garamond"/>
          <w:i/>
          <w:sz w:val="22"/>
          <w:szCs w:val="22"/>
        </w:rPr>
      </w:pPr>
    </w:p>
    <w:p w14:paraId="76FE1044"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&amp; Heafner, T.L. (2013). Making critical connections between social studies teaching and student achievement using NAEP Data Explorer. </w:t>
      </w:r>
      <w:r w:rsidRPr="00624C0B">
        <w:rPr>
          <w:rFonts w:ascii="Garamond" w:hAnsi="Garamond"/>
          <w:i/>
          <w:sz w:val="22"/>
          <w:szCs w:val="22"/>
        </w:rPr>
        <w:t>The Teacher Educator, 48</w:t>
      </w:r>
      <w:r w:rsidRPr="00624C0B">
        <w:rPr>
          <w:rFonts w:ascii="Garamond" w:hAnsi="Garamond"/>
          <w:sz w:val="22"/>
          <w:szCs w:val="22"/>
        </w:rPr>
        <w:t>(4), 296-</w:t>
      </w:r>
      <w:proofErr w:type="gramStart"/>
      <w:r w:rsidRPr="00624C0B">
        <w:rPr>
          <w:rFonts w:ascii="Garamond" w:hAnsi="Garamond"/>
          <w:sz w:val="22"/>
          <w:szCs w:val="22"/>
        </w:rPr>
        <w:t>310.*</w:t>
      </w:r>
      <w:proofErr w:type="gramEnd"/>
    </w:p>
    <w:p w14:paraId="0BC2F1EC" w14:textId="77777777" w:rsidR="00C267DB" w:rsidRPr="00624C0B" w:rsidRDefault="00C267DB" w:rsidP="00C267DB">
      <w:pPr>
        <w:ind w:left="630" w:hanging="630"/>
        <w:outlineLvl w:val="0"/>
        <w:rPr>
          <w:rFonts w:ascii="Garamond" w:hAnsi="Garamond"/>
          <w:sz w:val="22"/>
          <w:szCs w:val="22"/>
        </w:rPr>
      </w:pPr>
    </w:p>
    <w:p w14:paraId="50C7AFE4" w14:textId="77777777" w:rsidR="00C267DB" w:rsidRPr="00624C0B" w:rsidRDefault="00C267DB" w:rsidP="00C267DB">
      <w:pPr>
        <w:ind w:left="630" w:hanging="630"/>
        <w:outlineLvl w:val="0"/>
        <w:rPr>
          <w:rFonts w:ascii="Garamond" w:hAnsi="Garamond"/>
          <w:bCs/>
          <w:sz w:val="22"/>
          <w:szCs w:val="22"/>
        </w:rPr>
      </w:pPr>
      <w:r w:rsidRPr="00624C0B">
        <w:rPr>
          <w:rFonts w:ascii="Garamond" w:hAnsi="Garamond"/>
          <w:sz w:val="22"/>
          <w:szCs w:val="22"/>
        </w:rPr>
        <w:lastRenderedPageBreak/>
        <w:t xml:space="preserve">Salas, S., Perez, T., Jones, J., </w:t>
      </w:r>
      <w:r w:rsidRPr="00624C0B">
        <w:rPr>
          <w:rFonts w:ascii="Garamond" w:hAnsi="Garamond"/>
          <w:b/>
          <w:sz w:val="22"/>
          <w:szCs w:val="22"/>
        </w:rPr>
        <w:t>Fitchett, P.G</w:t>
      </w:r>
      <w:r w:rsidRPr="00624C0B">
        <w:rPr>
          <w:rFonts w:ascii="Garamond" w:hAnsi="Garamond"/>
          <w:sz w:val="22"/>
          <w:szCs w:val="22"/>
        </w:rPr>
        <w:t>., &amp; Kissau, S. (2013).</w:t>
      </w:r>
      <w:r w:rsidRPr="00624C0B">
        <w:rPr>
          <w:rFonts w:ascii="Garamond" w:hAnsi="Garamond"/>
          <w:b/>
          <w:bCs/>
          <w:sz w:val="22"/>
          <w:szCs w:val="22"/>
        </w:rPr>
        <w:t xml:space="preserve"> </w:t>
      </w:r>
      <w:r w:rsidRPr="00624C0B">
        <w:rPr>
          <w:rFonts w:ascii="Garamond" w:hAnsi="Garamond"/>
          <w:bCs/>
          <w:sz w:val="22"/>
          <w:szCs w:val="22"/>
        </w:rPr>
        <w:t xml:space="preserve">Habla con </w:t>
      </w:r>
      <w:proofErr w:type="spellStart"/>
      <w:r w:rsidRPr="00624C0B">
        <w:rPr>
          <w:rFonts w:ascii="Garamond" w:hAnsi="Garamond"/>
          <w:bCs/>
          <w:sz w:val="22"/>
          <w:szCs w:val="22"/>
        </w:rPr>
        <w:t>Ellos</w:t>
      </w:r>
      <w:proofErr w:type="spellEnd"/>
      <w:r w:rsidRPr="00624C0B">
        <w:rPr>
          <w:rFonts w:ascii="Garamond" w:hAnsi="Garamond"/>
          <w:bCs/>
          <w:sz w:val="22"/>
          <w:szCs w:val="22"/>
        </w:rPr>
        <w:t>/Talk to Them: Latina/Latinos, Achievement, and the Middle Grades.</w:t>
      </w:r>
      <w:r w:rsidRPr="00624C0B">
        <w:rPr>
          <w:rFonts w:ascii="Garamond" w:hAnsi="Garamond"/>
          <w:bCs/>
          <w:i/>
          <w:sz w:val="22"/>
          <w:szCs w:val="22"/>
        </w:rPr>
        <w:t xml:space="preserve"> Middle School Journal, 45</w:t>
      </w:r>
      <w:r w:rsidRPr="00624C0B">
        <w:rPr>
          <w:rFonts w:ascii="Garamond" w:hAnsi="Garamond"/>
          <w:bCs/>
          <w:sz w:val="22"/>
          <w:szCs w:val="22"/>
        </w:rPr>
        <w:t>(1), 18-23</w:t>
      </w:r>
    </w:p>
    <w:p w14:paraId="17B3B0C5" w14:textId="77777777" w:rsidR="00C267DB" w:rsidRPr="00624C0B" w:rsidRDefault="00C267DB" w:rsidP="00C267DB">
      <w:pPr>
        <w:ind w:left="630" w:hanging="630"/>
        <w:outlineLvl w:val="0"/>
        <w:rPr>
          <w:rFonts w:ascii="Garamond" w:hAnsi="Garamond"/>
          <w:bCs/>
          <w:i/>
          <w:sz w:val="22"/>
          <w:szCs w:val="22"/>
        </w:rPr>
      </w:pPr>
    </w:p>
    <w:p w14:paraId="63914178"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Starker, T.V. &amp; </w:t>
      </w:r>
      <w:r w:rsidRPr="00624C0B">
        <w:rPr>
          <w:rFonts w:ascii="Garamond" w:hAnsi="Garamond"/>
          <w:b/>
          <w:sz w:val="22"/>
          <w:szCs w:val="22"/>
        </w:rPr>
        <w:t>Fitchett, P.G.</w:t>
      </w:r>
      <w:r w:rsidRPr="00624C0B">
        <w:rPr>
          <w:rFonts w:ascii="Garamond" w:hAnsi="Garamond"/>
          <w:sz w:val="22"/>
          <w:szCs w:val="22"/>
        </w:rPr>
        <w:t xml:space="preserve"> (2013). Assisting preservice teachers towards becoming culturally responsive: Reflections on pedagogy and progress. </w:t>
      </w:r>
      <w:r w:rsidRPr="00624C0B">
        <w:rPr>
          <w:rFonts w:ascii="Garamond" w:hAnsi="Garamond"/>
          <w:i/>
          <w:sz w:val="22"/>
          <w:szCs w:val="22"/>
        </w:rPr>
        <w:t>Multicultural Learning and Teaching, 8</w:t>
      </w:r>
      <w:r w:rsidRPr="00624C0B">
        <w:rPr>
          <w:rFonts w:ascii="Garamond" w:hAnsi="Garamond"/>
          <w:sz w:val="22"/>
          <w:szCs w:val="22"/>
        </w:rPr>
        <w:t>(1), 27-</w:t>
      </w:r>
      <w:proofErr w:type="gramStart"/>
      <w:r w:rsidRPr="00624C0B">
        <w:rPr>
          <w:rFonts w:ascii="Garamond" w:hAnsi="Garamond"/>
          <w:sz w:val="22"/>
          <w:szCs w:val="22"/>
        </w:rPr>
        <w:t>46.*</w:t>
      </w:r>
      <w:proofErr w:type="gramEnd"/>
    </w:p>
    <w:p w14:paraId="56897282" w14:textId="77777777" w:rsidR="00C267DB" w:rsidRPr="00624C0B" w:rsidRDefault="00C267DB" w:rsidP="00C267DB">
      <w:pPr>
        <w:ind w:left="720" w:hanging="720"/>
        <w:rPr>
          <w:rFonts w:ascii="Garamond" w:hAnsi="Garamond"/>
          <w:sz w:val="22"/>
          <w:szCs w:val="22"/>
        </w:rPr>
      </w:pPr>
    </w:p>
    <w:p w14:paraId="71FABDDD"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&amp; </w:t>
      </w:r>
      <w:proofErr w:type="spellStart"/>
      <w:r w:rsidRPr="00624C0B">
        <w:rPr>
          <w:rFonts w:ascii="Garamond" w:hAnsi="Garamond"/>
          <w:sz w:val="22"/>
          <w:szCs w:val="22"/>
        </w:rPr>
        <w:t>VanFossen</w:t>
      </w:r>
      <w:proofErr w:type="spellEnd"/>
      <w:r w:rsidRPr="00624C0B">
        <w:rPr>
          <w:rFonts w:ascii="Garamond" w:hAnsi="Garamond"/>
          <w:sz w:val="22"/>
          <w:szCs w:val="22"/>
        </w:rPr>
        <w:t xml:space="preserve"> (2013). Survey on the Status of Social Studies: Development and analysis. </w:t>
      </w:r>
      <w:r w:rsidRPr="00624C0B">
        <w:rPr>
          <w:rFonts w:ascii="Garamond" w:hAnsi="Garamond"/>
          <w:i/>
          <w:sz w:val="22"/>
          <w:szCs w:val="22"/>
        </w:rPr>
        <w:t>Social Studies Research and Practice</w:t>
      </w:r>
      <w:r w:rsidRPr="00624C0B">
        <w:rPr>
          <w:rFonts w:ascii="Garamond" w:hAnsi="Garamond"/>
          <w:sz w:val="22"/>
          <w:szCs w:val="22"/>
        </w:rPr>
        <w:t xml:space="preserve">, </w:t>
      </w:r>
      <w:r w:rsidRPr="00624C0B">
        <w:rPr>
          <w:rFonts w:ascii="Garamond" w:hAnsi="Garamond"/>
          <w:i/>
          <w:sz w:val="22"/>
          <w:szCs w:val="22"/>
        </w:rPr>
        <w:t>8</w:t>
      </w:r>
      <w:r w:rsidRPr="00624C0B">
        <w:rPr>
          <w:rFonts w:ascii="Garamond" w:hAnsi="Garamond"/>
          <w:sz w:val="22"/>
          <w:szCs w:val="22"/>
        </w:rPr>
        <w:t>(1), 1-23. Retrieved from: http://www.socstrpr.org/wp-content/uploads/2013/04/MS_06462_no1.pdf*</w:t>
      </w:r>
    </w:p>
    <w:p w14:paraId="3B52C2EB" w14:textId="77777777" w:rsidR="00C267DB" w:rsidRPr="00624C0B" w:rsidRDefault="00C267DB" w:rsidP="00C267DB">
      <w:pPr>
        <w:ind w:left="720" w:hanging="720"/>
        <w:rPr>
          <w:rFonts w:ascii="Garamond" w:hAnsi="Garamond"/>
          <w:sz w:val="22"/>
          <w:szCs w:val="22"/>
        </w:rPr>
      </w:pPr>
    </w:p>
    <w:p w14:paraId="710C801E"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Salas, S., </w:t>
      </w:r>
      <w:r w:rsidRPr="00624C0B">
        <w:rPr>
          <w:rFonts w:ascii="Garamond" w:hAnsi="Garamond"/>
          <w:b/>
          <w:sz w:val="22"/>
          <w:szCs w:val="22"/>
        </w:rPr>
        <w:t>Fitchett, P. G</w:t>
      </w:r>
      <w:r w:rsidRPr="00624C0B">
        <w:rPr>
          <w:rFonts w:ascii="Garamond" w:hAnsi="Garamond"/>
          <w:sz w:val="22"/>
          <w:szCs w:val="22"/>
        </w:rPr>
        <w:t xml:space="preserve">., Mercado, L. (2013). Talking to learn across classrooms and communities. </w:t>
      </w:r>
      <w:r w:rsidRPr="00624C0B">
        <w:rPr>
          <w:rFonts w:ascii="Garamond" w:hAnsi="Garamond"/>
          <w:i/>
          <w:sz w:val="22"/>
          <w:szCs w:val="22"/>
        </w:rPr>
        <w:t>The English Teaching Forum</w:t>
      </w:r>
      <w:r w:rsidRPr="00624C0B">
        <w:rPr>
          <w:rFonts w:ascii="Garamond" w:hAnsi="Garamond"/>
          <w:sz w:val="22"/>
          <w:szCs w:val="22"/>
        </w:rPr>
        <w:t xml:space="preserve">, </w:t>
      </w:r>
      <w:r w:rsidRPr="00624C0B">
        <w:rPr>
          <w:rFonts w:ascii="Garamond" w:hAnsi="Garamond"/>
          <w:i/>
          <w:sz w:val="22"/>
          <w:szCs w:val="22"/>
        </w:rPr>
        <w:t>51</w:t>
      </w:r>
      <w:r w:rsidRPr="00624C0B">
        <w:rPr>
          <w:rFonts w:ascii="Garamond" w:hAnsi="Garamond"/>
          <w:sz w:val="22"/>
          <w:szCs w:val="22"/>
        </w:rPr>
        <w:t>(1), 18-25.</w:t>
      </w:r>
    </w:p>
    <w:p w14:paraId="079BFB6F" w14:textId="77777777" w:rsidR="00C267DB" w:rsidRPr="00624C0B" w:rsidRDefault="00C267DB" w:rsidP="00C267DB">
      <w:pPr>
        <w:ind w:left="720" w:hanging="720"/>
        <w:rPr>
          <w:rFonts w:ascii="Garamond" w:hAnsi="Garamond"/>
          <w:sz w:val="22"/>
          <w:szCs w:val="22"/>
        </w:rPr>
      </w:pPr>
    </w:p>
    <w:p w14:paraId="0609809C"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Petty, T.M., </w:t>
      </w:r>
      <w:r w:rsidRPr="00624C0B">
        <w:rPr>
          <w:rFonts w:ascii="Garamond" w:hAnsi="Garamond"/>
          <w:b/>
          <w:sz w:val="22"/>
          <w:szCs w:val="22"/>
        </w:rPr>
        <w:t>Fitchett, P.G</w:t>
      </w:r>
      <w:r w:rsidRPr="00624C0B">
        <w:rPr>
          <w:rFonts w:ascii="Garamond" w:hAnsi="Garamond"/>
          <w:sz w:val="22"/>
          <w:szCs w:val="22"/>
        </w:rPr>
        <w:t xml:space="preserve">., &amp; O’Connor, K. (2012). Teachers in high-need schools: How do we attract and keep them? </w:t>
      </w:r>
      <w:r w:rsidRPr="00624C0B">
        <w:rPr>
          <w:rFonts w:ascii="Garamond" w:hAnsi="Garamond"/>
          <w:i/>
          <w:sz w:val="22"/>
          <w:szCs w:val="22"/>
        </w:rPr>
        <w:t>The American Secondary Education Journal, 40</w:t>
      </w:r>
      <w:r w:rsidRPr="00624C0B">
        <w:rPr>
          <w:rFonts w:ascii="Garamond" w:hAnsi="Garamond"/>
          <w:sz w:val="22"/>
          <w:szCs w:val="22"/>
        </w:rPr>
        <w:t>(2), 67-88. *</w:t>
      </w:r>
    </w:p>
    <w:p w14:paraId="35978563" w14:textId="77777777" w:rsidR="00C267DB" w:rsidRPr="00624C0B" w:rsidRDefault="00C267DB" w:rsidP="00C267DB">
      <w:pPr>
        <w:ind w:left="720" w:hanging="720"/>
        <w:rPr>
          <w:rFonts w:ascii="Garamond" w:hAnsi="Garamond"/>
          <w:sz w:val="22"/>
          <w:szCs w:val="22"/>
        </w:rPr>
      </w:pPr>
    </w:p>
    <w:p w14:paraId="10E500F5" w14:textId="77777777" w:rsidR="00C267DB" w:rsidRPr="00624C0B" w:rsidRDefault="00C267DB" w:rsidP="00C267DB">
      <w:pPr>
        <w:autoSpaceDE w:val="0"/>
        <w:autoSpaceDN w:val="0"/>
        <w:adjustRightInd w:val="0"/>
        <w:ind w:left="720" w:hanging="72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&amp; Good, A.J. (2012). Teaching genocide through GIS. </w:t>
      </w:r>
      <w:r w:rsidRPr="00624C0B">
        <w:rPr>
          <w:rFonts w:ascii="Garamond" w:hAnsi="Garamond"/>
          <w:i/>
          <w:sz w:val="22"/>
          <w:szCs w:val="22"/>
        </w:rPr>
        <w:t>The Clearing House: A Journal of Educational Strategies, Issues, and Ideas, 85</w:t>
      </w:r>
      <w:r w:rsidRPr="00624C0B">
        <w:rPr>
          <w:rFonts w:ascii="Garamond" w:hAnsi="Garamond"/>
          <w:sz w:val="22"/>
          <w:szCs w:val="22"/>
        </w:rPr>
        <w:t>(3)</w:t>
      </w:r>
      <w:r w:rsidRPr="00624C0B">
        <w:rPr>
          <w:rFonts w:ascii="Garamond" w:hAnsi="Garamond"/>
          <w:i/>
          <w:sz w:val="22"/>
          <w:szCs w:val="22"/>
        </w:rPr>
        <w:t xml:space="preserve">, </w:t>
      </w:r>
      <w:r w:rsidRPr="00624C0B">
        <w:rPr>
          <w:rFonts w:ascii="Garamond" w:hAnsi="Garamond"/>
          <w:sz w:val="22"/>
          <w:szCs w:val="22"/>
        </w:rPr>
        <w:t xml:space="preserve">87-92. </w:t>
      </w:r>
    </w:p>
    <w:p w14:paraId="3C627040" w14:textId="77777777" w:rsidR="00C267DB" w:rsidRPr="00624C0B" w:rsidRDefault="00C267DB" w:rsidP="00C267DB">
      <w:pPr>
        <w:autoSpaceDE w:val="0"/>
        <w:autoSpaceDN w:val="0"/>
        <w:adjustRightInd w:val="0"/>
        <w:ind w:left="720" w:hanging="720"/>
        <w:rPr>
          <w:rFonts w:ascii="Garamond" w:hAnsi="Garamond"/>
          <w:sz w:val="22"/>
          <w:szCs w:val="22"/>
        </w:rPr>
      </w:pPr>
    </w:p>
    <w:p w14:paraId="27791866" w14:textId="77777777" w:rsidR="00C267DB" w:rsidRPr="00624C0B" w:rsidRDefault="00C267DB" w:rsidP="00C267DB">
      <w:pPr>
        <w:autoSpaceDE w:val="0"/>
        <w:autoSpaceDN w:val="0"/>
        <w:adjustRightInd w:val="0"/>
        <w:ind w:left="720" w:hanging="720"/>
        <w:rPr>
          <w:rFonts w:ascii="Garamond" w:hAnsi="Garamond"/>
          <w:sz w:val="22"/>
          <w:szCs w:val="22"/>
        </w:rPr>
      </w:pPr>
      <w:r w:rsidRPr="00624C0B">
        <w:rPr>
          <w:rFonts w:ascii="Garamond" w:hAnsi="Garamond"/>
          <w:b/>
          <w:sz w:val="22"/>
          <w:szCs w:val="22"/>
        </w:rPr>
        <w:t>Fitchett, P. G</w:t>
      </w:r>
      <w:r w:rsidRPr="00624C0B">
        <w:rPr>
          <w:rFonts w:ascii="Garamond" w:hAnsi="Garamond"/>
          <w:sz w:val="22"/>
          <w:szCs w:val="22"/>
        </w:rPr>
        <w:t xml:space="preserve">., Starker, T. V., &amp; Salyers, B. (2012). Examining Culturally Responsive Teaching Self-Efficacy in a Preservice Social Studies Education Course. </w:t>
      </w:r>
      <w:r w:rsidRPr="00624C0B">
        <w:rPr>
          <w:rFonts w:ascii="Garamond" w:hAnsi="Garamond"/>
          <w:i/>
          <w:iCs/>
          <w:sz w:val="22"/>
          <w:szCs w:val="22"/>
        </w:rPr>
        <w:t>Urban Education</w:t>
      </w:r>
      <w:r w:rsidRPr="00624C0B">
        <w:rPr>
          <w:rFonts w:ascii="Garamond" w:hAnsi="Garamond"/>
          <w:i/>
          <w:sz w:val="22"/>
          <w:szCs w:val="22"/>
        </w:rPr>
        <w:t>, 47</w:t>
      </w:r>
      <w:r w:rsidRPr="00624C0B">
        <w:rPr>
          <w:rFonts w:ascii="Garamond" w:hAnsi="Garamond"/>
          <w:sz w:val="22"/>
          <w:szCs w:val="22"/>
        </w:rPr>
        <w:t>(3), 585-611. *</w:t>
      </w:r>
    </w:p>
    <w:p w14:paraId="6BA9D007" w14:textId="77777777" w:rsidR="00C267DB" w:rsidRPr="00624C0B" w:rsidRDefault="00C267DB" w:rsidP="00C267DB">
      <w:pPr>
        <w:autoSpaceDE w:val="0"/>
        <w:autoSpaceDN w:val="0"/>
        <w:adjustRightInd w:val="0"/>
        <w:ind w:left="720" w:hanging="720"/>
        <w:rPr>
          <w:rFonts w:ascii="Garamond" w:hAnsi="Garamond"/>
          <w:sz w:val="22"/>
          <w:szCs w:val="22"/>
        </w:rPr>
      </w:pPr>
    </w:p>
    <w:p w14:paraId="6C9E879D"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Heafner, T.L. &amp; </w:t>
      </w:r>
      <w:r w:rsidRPr="00624C0B">
        <w:rPr>
          <w:rFonts w:ascii="Garamond" w:hAnsi="Garamond"/>
          <w:b/>
          <w:sz w:val="22"/>
          <w:szCs w:val="22"/>
        </w:rPr>
        <w:t>Fitchett, P.G</w:t>
      </w:r>
      <w:r w:rsidRPr="00624C0B">
        <w:rPr>
          <w:rFonts w:ascii="Garamond" w:hAnsi="Garamond"/>
          <w:sz w:val="22"/>
          <w:szCs w:val="22"/>
        </w:rPr>
        <w:t xml:space="preserve">. (2012). National trends in elementary instruction: Exploring the role of social studies curricula. </w:t>
      </w:r>
      <w:r w:rsidRPr="00624C0B">
        <w:rPr>
          <w:rFonts w:ascii="Garamond" w:hAnsi="Garamond"/>
          <w:i/>
          <w:sz w:val="22"/>
          <w:szCs w:val="22"/>
        </w:rPr>
        <w:t>The Social Studies, 103</w:t>
      </w:r>
      <w:r w:rsidRPr="00624C0B">
        <w:rPr>
          <w:rFonts w:ascii="Garamond" w:hAnsi="Garamond"/>
          <w:sz w:val="22"/>
          <w:szCs w:val="22"/>
        </w:rPr>
        <w:t>(2), 67-72. *</w:t>
      </w:r>
    </w:p>
    <w:p w14:paraId="18C5819B" w14:textId="77777777" w:rsidR="00C267DB" w:rsidRPr="00624C0B" w:rsidRDefault="00C267DB" w:rsidP="00C267DB">
      <w:pPr>
        <w:ind w:left="720" w:hanging="720"/>
        <w:rPr>
          <w:rFonts w:ascii="Garamond" w:hAnsi="Garamond"/>
          <w:sz w:val="22"/>
          <w:szCs w:val="22"/>
        </w:rPr>
      </w:pPr>
    </w:p>
    <w:p w14:paraId="6C09DC9D"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Heafner, T.L. &amp; </w:t>
      </w:r>
      <w:r w:rsidRPr="00624C0B">
        <w:rPr>
          <w:rFonts w:ascii="Garamond" w:hAnsi="Garamond"/>
          <w:b/>
          <w:sz w:val="22"/>
          <w:szCs w:val="22"/>
        </w:rPr>
        <w:t>Fitchett, P.G.</w:t>
      </w:r>
      <w:r w:rsidRPr="00624C0B">
        <w:rPr>
          <w:rFonts w:ascii="Garamond" w:hAnsi="Garamond"/>
          <w:sz w:val="22"/>
          <w:szCs w:val="22"/>
        </w:rPr>
        <w:t xml:space="preserve"> (2012). Tipping the scales: National trends of declining social studies instructional time in elementary schools. </w:t>
      </w:r>
      <w:r w:rsidRPr="00624C0B">
        <w:rPr>
          <w:rFonts w:ascii="Garamond" w:hAnsi="Garamond"/>
          <w:i/>
          <w:sz w:val="22"/>
          <w:szCs w:val="22"/>
        </w:rPr>
        <w:t>The Journal of Social Studies Research, 36</w:t>
      </w:r>
      <w:r w:rsidRPr="00624C0B">
        <w:rPr>
          <w:rFonts w:ascii="Garamond" w:hAnsi="Garamond"/>
          <w:sz w:val="22"/>
          <w:szCs w:val="22"/>
        </w:rPr>
        <w:t>(2), 190-215. *</w:t>
      </w:r>
    </w:p>
    <w:p w14:paraId="516173E9" w14:textId="77777777" w:rsidR="00C267DB" w:rsidRPr="00624C0B" w:rsidRDefault="00C267DB" w:rsidP="00C267DB">
      <w:pPr>
        <w:ind w:left="720" w:hanging="720"/>
        <w:rPr>
          <w:rFonts w:ascii="Garamond" w:hAnsi="Garamond"/>
          <w:sz w:val="22"/>
          <w:szCs w:val="22"/>
        </w:rPr>
      </w:pPr>
    </w:p>
    <w:p w14:paraId="22A89BAC" w14:textId="77777777" w:rsidR="00C267DB" w:rsidRDefault="00C267DB" w:rsidP="00C267DB">
      <w:pPr>
        <w:ind w:left="720" w:hanging="720"/>
        <w:rPr>
          <w:rFonts w:ascii="Garamond" w:hAnsi="Garamond"/>
          <w:sz w:val="22"/>
          <w:szCs w:val="22"/>
        </w:rPr>
      </w:pPr>
      <w:r w:rsidRPr="00624C0B">
        <w:rPr>
          <w:rFonts w:ascii="Garamond" w:hAnsi="Garamond"/>
          <w:sz w:val="22"/>
          <w:szCs w:val="22"/>
        </w:rPr>
        <w:t xml:space="preserve">Hilburn, J. &amp; </w:t>
      </w:r>
      <w:r w:rsidRPr="00624C0B">
        <w:rPr>
          <w:rFonts w:ascii="Garamond" w:hAnsi="Garamond"/>
          <w:b/>
          <w:sz w:val="22"/>
          <w:szCs w:val="22"/>
        </w:rPr>
        <w:t>Fitchett, P.G</w:t>
      </w:r>
      <w:r w:rsidRPr="00624C0B">
        <w:rPr>
          <w:rFonts w:ascii="Garamond" w:hAnsi="Garamond"/>
          <w:sz w:val="22"/>
          <w:szCs w:val="22"/>
        </w:rPr>
        <w:t xml:space="preserve">. (2012). The new gateway, an old paradox: Immigrants and involuntary Americans in North Carolina history textbooks. </w:t>
      </w:r>
      <w:r w:rsidRPr="00624C0B">
        <w:rPr>
          <w:rFonts w:ascii="Garamond" w:hAnsi="Garamond"/>
          <w:i/>
          <w:sz w:val="22"/>
          <w:szCs w:val="22"/>
        </w:rPr>
        <w:t>Theory and Research in Social Education, 40,</w:t>
      </w:r>
      <w:r w:rsidRPr="00624C0B">
        <w:rPr>
          <w:rFonts w:ascii="Garamond" w:hAnsi="Garamond"/>
          <w:sz w:val="22"/>
          <w:szCs w:val="22"/>
        </w:rPr>
        <w:t xml:space="preserve"> 35-65. *</w:t>
      </w:r>
    </w:p>
    <w:p w14:paraId="3968C9C9" w14:textId="77777777" w:rsidR="00C267DB" w:rsidRPr="00624C0B" w:rsidRDefault="00C267DB" w:rsidP="00C267DB">
      <w:pPr>
        <w:ind w:left="720" w:hanging="720"/>
        <w:rPr>
          <w:rFonts w:ascii="Garamond" w:hAnsi="Garamond"/>
          <w:sz w:val="22"/>
          <w:szCs w:val="22"/>
        </w:rPr>
      </w:pPr>
    </w:p>
    <w:p w14:paraId="0411F59F"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w:t>
      </w:r>
      <w:r w:rsidRPr="00624C0B">
        <w:rPr>
          <w:rFonts w:ascii="Garamond" w:hAnsi="Garamond"/>
          <w:sz w:val="22"/>
          <w:szCs w:val="22"/>
        </w:rPr>
        <w:t xml:space="preserve"> P. G. &amp; Russell, W. B. (2012). Reflecting on MACOS: Why it failed and what we can learn from its demise. </w:t>
      </w:r>
      <w:proofErr w:type="spellStart"/>
      <w:r w:rsidRPr="00624C0B">
        <w:rPr>
          <w:rFonts w:ascii="Garamond" w:hAnsi="Garamond"/>
          <w:i/>
          <w:iCs/>
          <w:sz w:val="22"/>
          <w:szCs w:val="22"/>
        </w:rPr>
        <w:t>Paedagogica</w:t>
      </w:r>
      <w:proofErr w:type="spellEnd"/>
      <w:r w:rsidRPr="00624C0B">
        <w:rPr>
          <w:rFonts w:ascii="Garamond" w:hAnsi="Garamond"/>
          <w:i/>
          <w:iCs/>
          <w:sz w:val="22"/>
          <w:szCs w:val="22"/>
        </w:rPr>
        <w:t xml:space="preserve"> </w:t>
      </w:r>
      <w:proofErr w:type="spellStart"/>
      <w:r w:rsidRPr="00624C0B">
        <w:rPr>
          <w:rFonts w:ascii="Garamond" w:hAnsi="Garamond"/>
          <w:i/>
          <w:iCs/>
          <w:sz w:val="22"/>
          <w:szCs w:val="22"/>
        </w:rPr>
        <w:t>Historica</w:t>
      </w:r>
      <w:proofErr w:type="spellEnd"/>
      <w:r w:rsidRPr="00624C0B">
        <w:rPr>
          <w:rFonts w:ascii="Garamond" w:hAnsi="Garamond"/>
          <w:i/>
          <w:iCs/>
          <w:sz w:val="22"/>
          <w:szCs w:val="22"/>
        </w:rPr>
        <w:t>, 48</w:t>
      </w:r>
      <w:r w:rsidRPr="00624C0B">
        <w:rPr>
          <w:rFonts w:ascii="Garamond" w:hAnsi="Garamond"/>
          <w:iCs/>
          <w:sz w:val="22"/>
          <w:szCs w:val="22"/>
        </w:rPr>
        <w:t>(3), 469-484.</w:t>
      </w:r>
      <w:r w:rsidRPr="00624C0B">
        <w:rPr>
          <w:rFonts w:ascii="Garamond" w:hAnsi="Garamond"/>
          <w:sz w:val="22"/>
          <w:szCs w:val="22"/>
        </w:rPr>
        <w:t xml:space="preserve"> *</w:t>
      </w:r>
    </w:p>
    <w:p w14:paraId="400880D2" w14:textId="77777777" w:rsidR="00C267DB" w:rsidRPr="00624C0B" w:rsidRDefault="00C267DB" w:rsidP="00C267DB">
      <w:pPr>
        <w:ind w:left="720" w:hanging="720"/>
        <w:rPr>
          <w:rFonts w:ascii="Garamond" w:hAnsi="Garamond"/>
          <w:sz w:val="22"/>
          <w:szCs w:val="22"/>
        </w:rPr>
      </w:pPr>
    </w:p>
    <w:p w14:paraId="2142CAA3"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(2010). A profile of twenty-first century social studies teachers. </w:t>
      </w:r>
      <w:r w:rsidRPr="00624C0B">
        <w:rPr>
          <w:rFonts w:ascii="Garamond" w:hAnsi="Garamond"/>
          <w:i/>
          <w:sz w:val="22"/>
          <w:szCs w:val="22"/>
        </w:rPr>
        <w:t>Journal of Social Studies Research, 34</w:t>
      </w:r>
      <w:r w:rsidRPr="00624C0B">
        <w:rPr>
          <w:rFonts w:ascii="Garamond" w:hAnsi="Garamond"/>
          <w:sz w:val="22"/>
          <w:szCs w:val="22"/>
        </w:rPr>
        <w:t>(2), 229-265. *</w:t>
      </w:r>
    </w:p>
    <w:p w14:paraId="1A649A98" w14:textId="77777777" w:rsidR="00C267DB" w:rsidRPr="00624C0B" w:rsidRDefault="00C267DB" w:rsidP="00C267DB">
      <w:pPr>
        <w:ind w:left="720" w:hanging="720"/>
        <w:rPr>
          <w:rFonts w:ascii="Garamond" w:hAnsi="Garamond"/>
          <w:sz w:val="22"/>
          <w:szCs w:val="22"/>
        </w:rPr>
      </w:pPr>
    </w:p>
    <w:p w14:paraId="208B88B8"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&amp; Heafner, T.L. (2010). A national perspective on the effects of high-stakes testing and standardization on elementary social studies marginalization. </w:t>
      </w:r>
      <w:r w:rsidRPr="00624C0B">
        <w:rPr>
          <w:rFonts w:ascii="Garamond" w:hAnsi="Garamond"/>
          <w:i/>
          <w:sz w:val="22"/>
          <w:szCs w:val="22"/>
        </w:rPr>
        <w:t>Theory and Research in Social Education, 38</w:t>
      </w:r>
      <w:r w:rsidRPr="00624C0B">
        <w:rPr>
          <w:rFonts w:ascii="Garamond" w:hAnsi="Garamond"/>
          <w:sz w:val="22"/>
          <w:szCs w:val="22"/>
        </w:rPr>
        <w:t>(1), 114-130. *</w:t>
      </w:r>
    </w:p>
    <w:p w14:paraId="2408C9F8" w14:textId="77777777" w:rsidR="00C267DB" w:rsidRPr="00624C0B" w:rsidRDefault="00C267DB" w:rsidP="00C267DB">
      <w:pPr>
        <w:ind w:left="720" w:hanging="720"/>
        <w:rPr>
          <w:rFonts w:ascii="Garamond" w:hAnsi="Garamond"/>
          <w:sz w:val="22"/>
          <w:szCs w:val="22"/>
        </w:rPr>
      </w:pPr>
    </w:p>
    <w:p w14:paraId="003901BE" w14:textId="77777777" w:rsidR="00C267DB" w:rsidRPr="00624C0B" w:rsidRDefault="00C267DB" w:rsidP="00C267DB">
      <w:pPr>
        <w:ind w:left="720" w:hanging="720"/>
        <w:rPr>
          <w:rFonts w:ascii="Garamond" w:hAnsi="Garamond"/>
          <w:i/>
          <w:sz w:val="22"/>
          <w:szCs w:val="22"/>
        </w:rPr>
      </w:pPr>
      <w:r w:rsidRPr="00624C0B">
        <w:rPr>
          <w:rFonts w:ascii="Garamond" w:hAnsi="Garamond"/>
          <w:b/>
          <w:sz w:val="22"/>
          <w:szCs w:val="22"/>
        </w:rPr>
        <w:t>Fitchett, P.G.,</w:t>
      </w:r>
      <w:r w:rsidRPr="00624C0B">
        <w:rPr>
          <w:rFonts w:ascii="Garamond" w:hAnsi="Garamond"/>
          <w:sz w:val="22"/>
          <w:szCs w:val="22"/>
        </w:rPr>
        <w:t xml:space="preserve"> </w:t>
      </w:r>
      <w:proofErr w:type="spellStart"/>
      <w:r w:rsidRPr="00624C0B">
        <w:rPr>
          <w:rFonts w:ascii="Garamond" w:hAnsi="Garamond"/>
          <w:sz w:val="22"/>
          <w:szCs w:val="22"/>
        </w:rPr>
        <w:t>Portes</w:t>
      </w:r>
      <w:proofErr w:type="spellEnd"/>
      <w:r w:rsidRPr="00624C0B">
        <w:rPr>
          <w:rFonts w:ascii="Garamond" w:hAnsi="Garamond"/>
          <w:sz w:val="22"/>
          <w:szCs w:val="22"/>
        </w:rPr>
        <w:t xml:space="preserve">, P., &amp; Salas, S. (2010). Latinos, counteraction, and the (hidden) social studies curriculum: A cultural-historical theory and practice for teacher education. </w:t>
      </w:r>
      <w:r w:rsidRPr="00624C0B">
        <w:rPr>
          <w:rFonts w:ascii="Garamond" w:hAnsi="Garamond"/>
          <w:i/>
          <w:sz w:val="22"/>
          <w:szCs w:val="22"/>
        </w:rPr>
        <w:t xml:space="preserve">Borderlines, 4. </w:t>
      </w:r>
      <w:r w:rsidRPr="00624C0B">
        <w:rPr>
          <w:rFonts w:ascii="Garamond" w:hAnsi="Garamond"/>
          <w:sz w:val="22"/>
          <w:szCs w:val="22"/>
        </w:rPr>
        <w:t>39-60</w:t>
      </w:r>
      <w:r w:rsidRPr="00624C0B">
        <w:rPr>
          <w:rFonts w:ascii="Garamond" w:hAnsi="Garamond"/>
          <w:i/>
          <w:sz w:val="22"/>
          <w:szCs w:val="22"/>
        </w:rPr>
        <w:t>.</w:t>
      </w:r>
    </w:p>
    <w:p w14:paraId="260496EA" w14:textId="77777777" w:rsidR="00C267DB" w:rsidRPr="00624C0B" w:rsidRDefault="00C267DB" w:rsidP="00C267DB">
      <w:pPr>
        <w:ind w:left="720" w:hanging="720"/>
        <w:rPr>
          <w:rFonts w:ascii="Garamond" w:hAnsi="Garamond"/>
          <w:b/>
          <w:i/>
          <w:sz w:val="22"/>
          <w:szCs w:val="22"/>
        </w:rPr>
      </w:pPr>
    </w:p>
    <w:p w14:paraId="191E4E07"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&amp; Salas, S. (2010). “You lie---That’s not true”: Immigration and preservice teacher education. </w:t>
      </w:r>
      <w:r w:rsidRPr="00624C0B">
        <w:rPr>
          <w:rFonts w:ascii="Garamond" w:hAnsi="Garamond"/>
          <w:i/>
          <w:sz w:val="22"/>
          <w:szCs w:val="22"/>
        </w:rPr>
        <w:t>Action in Teacher Education, 32</w:t>
      </w:r>
      <w:r w:rsidRPr="00624C0B">
        <w:rPr>
          <w:rFonts w:ascii="Garamond" w:hAnsi="Garamond"/>
          <w:sz w:val="22"/>
          <w:szCs w:val="22"/>
        </w:rPr>
        <w:t>(4), 96-104.</w:t>
      </w:r>
    </w:p>
    <w:p w14:paraId="3AA41B30" w14:textId="77777777" w:rsidR="00C267DB" w:rsidRPr="00624C0B" w:rsidRDefault="00C267DB" w:rsidP="00C267DB">
      <w:pPr>
        <w:ind w:left="720" w:hanging="720"/>
        <w:rPr>
          <w:rFonts w:ascii="Garamond" w:hAnsi="Garamond"/>
          <w:sz w:val="22"/>
          <w:szCs w:val="22"/>
        </w:rPr>
      </w:pPr>
    </w:p>
    <w:p w14:paraId="44B3E691"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Starker, T.V., &amp; Good, A.J. (2010). Review, reflect, and react: A culturally responsive model for preservice secondary social studies teachers. </w:t>
      </w:r>
      <w:r w:rsidRPr="00624C0B">
        <w:rPr>
          <w:rFonts w:ascii="Garamond" w:hAnsi="Garamond"/>
          <w:i/>
          <w:sz w:val="22"/>
          <w:szCs w:val="22"/>
        </w:rPr>
        <w:t>Social Studies Research and Practice, 5</w:t>
      </w:r>
      <w:r w:rsidRPr="00624C0B">
        <w:rPr>
          <w:rFonts w:ascii="Garamond" w:hAnsi="Garamond"/>
          <w:sz w:val="22"/>
          <w:szCs w:val="22"/>
        </w:rPr>
        <w:t>(3), 1-20. Retrieved from http://www.socstrp.org/issues/PDF/5.3.6.pdf. *</w:t>
      </w:r>
    </w:p>
    <w:p w14:paraId="44A11241" w14:textId="77777777" w:rsidR="00C267DB" w:rsidRPr="00624C0B" w:rsidRDefault="00C267DB" w:rsidP="00C267DB">
      <w:pPr>
        <w:ind w:left="720" w:hanging="720"/>
        <w:rPr>
          <w:rFonts w:ascii="Garamond" w:hAnsi="Garamond"/>
          <w:sz w:val="22"/>
          <w:szCs w:val="22"/>
        </w:rPr>
      </w:pPr>
    </w:p>
    <w:p w14:paraId="72462FB0"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lastRenderedPageBreak/>
        <w:t xml:space="preserve">Rong, X. L. &amp; </w:t>
      </w:r>
      <w:r w:rsidRPr="00624C0B">
        <w:rPr>
          <w:rFonts w:ascii="Garamond" w:hAnsi="Garamond"/>
          <w:b/>
          <w:sz w:val="22"/>
          <w:szCs w:val="22"/>
        </w:rPr>
        <w:t>Fitchett, P.</w:t>
      </w:r>
      <w:r w:rsidRPr="00624C0B">
        <w:rPr>
          <w:rFonts w:ascii="Garamond" w:hAnsi="Garamond"/>
          <w:sz w:val="22"/>
          <w:szCs w:val="22"/>
        </w:rPr>
        <w:t xml:space="preserve"> (2008). The schooling experience of African and Asian immigrants: A comparative analysis. </w:t>
      </w:r>
      <w:r w:rsidRPr="00624C0B">
        <w:rPr>
          <w:rFonts w:ascii="Garamond" w:hAnsi="Garamond"/>
          <w:i/>
          <w:iCs/>
          <w:sz w:val="22"/>
          <w:szCs w:val="22"/>
        </w:rPr>
        <w:t>Theory into Practice</w:t>
      </w:r>
      <w:r w:rsidRPr="00624C0B">
        <w:rPr>
          <w:rFonts w:ascii="Garamond" w:hAnsi="Garamond"/>
          <w:sz w:val="22"/>
          <w:szCs w:val="22"/>
        </w:rPr>
        <w:t xml:space="preserve">, </w:t>
      </w:r>
      <w:r w:rsidRPr="00624C0B">
        <w:rPr>
          <w:rFonts w:ascii="Garamond" w:hAnsi="Garamond"/>
          <w:i/>
          <w:sz w:val="22"/>
          <w:szCs w:val="22"/>
        </w:rPr>
        <w:t>47</w:t>
      </w:r>
      <w:r w:rsidRPr="00624C0B">
        <w:rPr>
          <w:rFonts w:ascii="Garamond" w:hAnsi="Garamond"/>
          <w:sz w:val="22"/>
          <w:szCs w:val="22"/>
        </w:rPr>
        <w:t>(1), 35-42.</w:t>
      </w:r>
    </w:p>
    <w:p w14:paraId="09A0583F" w14:textId="77777777" w:rsidR="00C267DB" w:rsidRPr="00624C0B" w:rsidRDefault="00C267DB" w:rsidP="00C267DB">
      <w:pPr>
        <w:ind w:left="720" w:hanging="720"/>
        <w:rPr>
          <w:rFonts w:ascii="Garamond" w:hAnsi="Garamond"/>
          <w:sz w:val="22"/>
          <w:szCs w:val="22"/>
        </w:rPr>
      </w:pPr>
    </w:p>
    <w:p w14:paraId="67660C2D" w14:textId="77777777" w:rsidR="00C267DB" w:rsidRPr="00624C0B" w:rsidRDefault="00C267DB" w:rsidP="00C267DB">
      <w:pPr>
        <w:ind w:left="720" w:hanging="720"/>
        <w:rPr>
          <w:rFonts w:ascii="Garamond" w:hAnsi="Garamond"/>
          <w:i/>
          <w:iCs/>
          <w:sz w:val="22"/>
          <w:szCs w:val="22"/>
        </w:rPr>
      </w:pPr>
      <w:r w:rsidRPr="00624C0B">
        <w:rPr>
          <w:rFonts w:ascii="Garamond" w:hAnsi="Garamond"/>
          <w:sz w:val="22"/>
          <w:szCs w:val="22"/>
        </w:rPr>
        <w:t xml:space="preserve">Day, B., Davis, S., &amp; </w:t>
      </w:r>
      <w:r w:rsidRPr="00624C0B">
        <w:rPr>
          <w:rFonts w:ascii="Garamond" w:hAnsi="Garamond"/>
          <w:b/>
          <w:sz w:val="22"/>
          <w:szCs w:val="22"/>
        </w:rPr>
        <w:t>Fitchett, P.</w:t>
      </w:r>
      <w:r w:rsidRPr="00624C0B">
        <w:rPr>
          <w:rFonts w:ascii="Garamond" w:hAnsi="Garamond"/>
          <w:sz w:val="22"/>
          <w:szCs w:val="22"/>
        </w:rPr>
        <w:t xml:space="preserve"> (2007). Leadership: A foundation for “wisdom and passion.” </w:t>
      </w:r>
      <w:r w:rsidRPr="00624C0B">
        <w:rPr>
          <w:rFonts w:ascii="Garamond" w:hAnsi="Garamond"/>
          <w:i/>
          <w:iCs/>
          <w:sz w:val="22"/>
          <w:szCs w:val="22"/>
        </w:rPr>
        <w:t>Delta Kappa Gamma Bulletin, 74</w:t>
      </w:r>
      <w:r w:rsidRPr="00624C0B">
        <w:rPr>
          <w:rFonts w:ascii="Garamond" w:hAnsi="Garamond"/>
          <w:iCs/>
          <w:sz w:val="22"/>
          <w:szCs w:val="22"/>
        </w:rPr>
        <w:t>(1), 8-12</w:t>
      </w:r>
      <w:r w:rsidRPr="00624C0B">
        <w:rPr>
          <w:rFonts w:ascii="Garamond" w:hAnsi="Garamond"/>
          <w:i/>
          <w:iCs/>
          <w:sz w:val="22"/>
          <w:szCs w:val="22"/>
        </w:rPr>
        <w:t>.</w:t>
      </w:r>
    </w:p>
    <w:p w14:paraId="56EB2282" w14:textId="77777777" w:rsidR="00C267DB" w:rsidRDefault="00C267DB" w:rsidP="00C267DB">
      <w:pPr>
        <w:rPr>
          <w:rFonts w:ascii="Garamond" w:hAnsi="Garamond"/>
          <w:sz w:val="22"/>
          <w:szCs w:val="22"/>
          <w:u w:val="single"/>
        </w:rPr>
      </w:pPr>
    </w:p>
    <w:p w14:paraId="1597C59F" w14:textId="3EF694B9" w:rsidR="00C267DB" w:rsidRPr="00097210" w:rsidRDefault="00C267DB" w:rsidP="00C267DB">
      <w:pPr>
        <w:rPr>
          <w:rFonts w:ascii="Garamond" w:hAnsi="Garamond"/>
          <w:sz w:val="22"/>
          <w:szCs w:val="22"/>
        </w:rPr>
      </w:pPr>
      <w:r w:rsidRPr="00624C0B">
        <w:rPr>
          <w:rFonts w:ascii="Garamond" w:hAnsi="Garamond"/>
          <w:sz w:val="22"/>
          <w:szCs w:val="22"/>
          <w:u w:val="single"/>
        </w:rPr>
        <w:t xml:space="preserve">Refereed </w:t>
      </w:r>
      <w:r w:rsidR="0036421B">
        <w:rPr>
          <w:rFonts w:ascii="Garamond" w:hAnsi="Garamond"/>
          <w:sz w:val="22"/>
          <w:szCs w:val="22"/>
          <w:u w:val="single"/>
        </w:rPr>
        <w:t xml:space="preserve">Edited </w:t>
      </w:r>
      <w:r w:rsidRPr="00624C0B">
        <w:rPr>
          <w:rFonts w:ascii="Garamond" w:hAnsi="Garamond"/>
          <w:sz w:val="22"/>
          <w:szCs w:val="22"/>
          <w:u w:val="single"/>
        </w:rPr>
        <w:t>Books</w:t>
      </w:r>
      <w:r w:rsidR="001A22EC">
        <w:rPr>
          <w:rFonts w:ascii="Garamond" w:hAnsi="Garamond"/>
          <w:sz w:val="22"/>
          <w:szCs w:val="22"/>
        </w:rPr>
        <w:t xml:space="preserve"> </w:t>
      </w:r>
    </w:p>
    <w:p w14:paraId="7A8529EB" w14:textId="77777777" w:rsidR="00C267DB" w:rsidRPr="00624C0B" w:rsidRDefault="00C267DB" w:rsidP="00C267DB">
      <w:pPr>
        <w:ind w:left="720" w:hanging="720"/>
        <w:outlineLvl w:val="0"/>
        <w:rPr>
          <w:rFonts w:ascii="Garamond" w:hAnsi="Garamond"/>
          <w:sz w:val="22"/>
          <w:szCs w:val="22"/>
        </w:rPr>
      </w:pPr>
    </w:p>
    <w:p w14:paraId="61A60F4F" w14:textId="77777777" w:rsidR="00C267DB" w:rsidRPr="00624C0B" w:rsidRDefault="00C267DB" w:rsidP="00C267DB">
      <w:pPr>
        <w:ind w:left="720" w:hanging="720"/>
        <w:outlineLvl w:val="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&amp; </w:t>
      </w:r>
      <w:proofErr w:type="spellStart"/>
      <w:r w:rsidRPr="00624C0B">
        <w:rPr>
          <w:rFonts w:ascii="Garamond" w:hAnsi="Garamond"/>
          <w:sz w:val="22"/>
          <w:szCs w:val="22"/>
        </w:rPr>
        <w:t>Meuwissen</w:t>
      </w:r>
      <w:proofErr w:type="spellEnd"/>
      <w:r w:rsidRPr="00624C0B">
        <w:rPr>
          <w:rFonts w:ascii="Garamond" w:hAnsi="Garamond"/>
          <w:sz w:val="22"/>
          <w:szCs w:val="22"/>
        </w:rPr>
        <w:t xml:space="preserve">, K. (Eds.) (2018). </w:t>
      </w:r>
      <w:r w:rsidRPr="00624C0B">
        <w:rPr>
          <w:rFonts w:ascii="Garamond" w:hAnsi="Garamond"/>
          <w:i/>
          <w:iCs/>
          <w:sz w:val="22"/>
          <w:szCs w:val="22"/>
        </w:rPr>
        <w:t>Social Studies in the New Education Policy Era: Conversations on Purposes, Perspectives, and Practices</w:t>
      </w:r>
      <w:r w:rsidRPr="00624C0B">
        <w:rPr>
          <w:rFonts w:ascii="Garamond" w:hAnsi="Garamond"/>
          <w:i/>
          <w:sz w:val="22"/>
          <w:szCs w:val="22"/>
        </w:rPr>
        <w:t xml:space="preserve">. </w:t>
      </w:r>
      <w:r w:rsidRPr="00624C0B">
        <w:rPr>
          <w:rFonts w:ascii="Garamond" w:hAnsi="Garamond"/>
          <w:sz w:val="22"/>
          <w:szCs w:val="22"/>
        </w:rPr>
        <w:t>New York: Routledge.</w:t>
      </w:r>
    </w:p>
    <w:p w14:paraId="3AA63C1E" w14:textId="77777777" w:rsidR="00C267DB" w:rsidRPr="00624C0B" w:rsidRDefault="00C267DB" w:rsidP="00C267DB">
      <w:pPr>
        <w:ind w:left="720" w:hanging="720"/>
        <w:outlineLvl w:val="0"/>
        <w:rPr>
          <w:rFonts w:ascii="Garamond" w:hAnsi="Garamond"/>
          <w:sz w:val="22"/>
          <w:szCs w:val="22"/>
        </w:rPr>
      </w:pPr>
    </w:p>
    <w:p w14:paraId="165D0C63" w14:textId="77777777" w:rsidR="00C267DB" w:rsidRPr="00624C0B" w:rsidRDefault="00C267DB" w:rsidP="00C267DB">
      <w:pPr>
        <w:ind w:left="720" w:hanging="720"/>
        <w:outlineLvl w:val="0"/>
        <w:rPr>
          <w:rFonts w:ascii="Garamond" w:hAnsi="Garamond"/>
          <w:sz w:val="22"/>
          <w:szCs w:val="22"/>
        </w:rPr>
      </w:pPr>
      <w:r w:rsidRPr="00624C0B">
        <w:rPr>
          <w:rFonts w:ascii="Garamond" w:hAnsi="Garamond"/>
          <w:sz w:val="22"/>
          <w:szCs w:val="22"/>
        </w:rPr>
        <w:t xml:space="preserve">Passe, J. &amp; </w:t>
      </w:r>
      <w:r w:rsidRPr="00624C0B">
        <w:rPr>
          <w:rFonts w:ascii="Garamond" w:hAnsi="Garamond"/>
          <w:b/>
          <w:sz w:val="22"/>
          <w:szCs w:val="22"/>
        </w:rPr>
        <w:t>Fitchett, P.G.</w:t>
      </w:r>
      <w:r w:rsidRPr="00624C0B">
        <w:rPr>
          <w:rFonts w:ascii="Garamond" w:hAnsi="Garamond"/>
          <w:sz w:val="22"/>
          <w:szCs w:val="22"/>
        </w:rPr>
        <w:t xml:space="preserve"> (Eds). (2013). </w:t>
      </w:r>
      <w:r w:rsidRPr="00624C0B">
        <w:rPr>
          <w:rFonts w:ascii="Garamond" w:hAnsi="Garamond"/>
          <w:i/>
          <w:sz w:val="22"/>
          <w:szCs w:val="22"/>
        </w:rPr>
        <w:t>The status of social studies: Views from the field.</w:t>
      </w:r>
      <w:r w:rsidRPr="00624C0B">
        <w:rPr>
          <w:rFonts w:ascii="Garamond" w:hAnsi="Garamond"/>
          <w:sz w:val="22"/>
          <w:szCs w:val="22"/>
        </w:rPr>
        <w:t xml:space="preserve"> Charlotte, NC: Information Age Publishing. *</w:t>
      </w:r>
    </w:p>
    <w:p w14:paraId="0AB1025E" w14:textId="77777777" w:rsidR="00C267DB" w:rsidRPr="00624C0B" w:rsidRDefault="00C267DB" w:rsidP="00C267DB">
      <w:pPr>
        <w:rPr>
          <w:rFonts w:ascii="Garamond" w:hAnsi="Garamond"/>
          <w:sz w:val="22"/>
          <w:szCs w:val="22"/>
          <w:u w:val="single"/>
        </w:rPr>
      </w:pPr>
    </w:p>
    <w:p w14:paraId="43B47FCE" w14:textId="02793EFF" w:rsidR="00C267DB" w:rsidRPr="00097210" w:rsidRDefault="00C267DB" w:rsidP="00C267DB">
      <w:pPr>
        <w:rPr>
          <w:rFonts w:ascii="Garamond" w:hAnsi="Garamond"/>
          <w:sz w:val="22"/>
          <w:szCs w:val="22"/>
        </w:rPr>
      </w:pPr>
      <w:r w:rsidRPr="00624C0B">
        <w:rPr>
          <w:rFonts w:ascii="Garamond" w:hAnsi="Garamond"/>
          <w:sz w:val="22"/>
          <w:szCs w:val="22"/>
          <w:u w:val="single"/>
        </w:rPr>
        <w:t>Refereed Book Chapters</w:t>
      </w:r>
      <w:r>
        <w:rPr>
          <w:rFonts w:ascii="Garamond" w:hAnsi="Garamond"/>
          <w:sz w:val="22"/>
          <w:szCs w:val="22"/>
        </w:rPr>
        <w:t xml:space="preserve"> </w:t>
      </w:r>
    </w:p>
    <w:p w14:paraId="7E97C964" w14:textId="77777777" w:rsidR="00C267DB" w:rsidRPr="00624C0B" w:rsidRDefault="00C267DB" w:rsidP="00C267DB">
      <w:pPr>
        <w:rPr>
          <w:rFonts w:ascii="Garamond" w:hAnsi="Garamond"/>
          <w:sz w:val="22"/>
          <w:szCs w:val="22"/>
          <w:u w:val="single"/>
        </w:rPr>
      </w:pPr>
    </w:p>
    <w:p w14:paraId="2015ED14" w14:textId="77777777" w:rsidR="00C267DB" w:rsidRPr="001D28CB" w:rsidRDefault="00C267DB" w:rsidP="00C267DB">
      <w:pPr>
        <w:ind w:left="720" w:hanging="720"/>
        <w:rPr>
          <w:rFonts w:ascii="Garamond" w:hAnsi="Garamond"/>
          <w:bCs/>
          <w:sz w:val="22"/>
          <w:szCs w:val="22"/>
        </w:rPr>
      </w:pPr>
      <w:r w:rsidRPr="00932B8E">
        <w:rPr>
          <w:rFonts w:ascii="Garamond" w:hAnsi="Garamond"/>
          <w:bCs/>
          <w:sz w:val="22"/>
          <w:szCs w:val="22"/>
        </w:rPr>
        <w:t>No</w:t>
      </w:r>
      <w:r w:rsidRPr="00624C0B">
        <w:rPr>
          <w:rFonts w:ascii="Garamond" w:hAnsi="Garamond"/>
          <w:bCs/>
          <w:sz w:val="22"/>
          <w:szCs w:val="22"/>
        </w:rPr>
        <w:t xml:space="preserve">rwood, J., Heafner, T. L., &amp; </w:t>
      </w:r>
      <w:r w:rsidRPr="00624C0B">
        <w:rPr>
          <w:rFonts w:ascii="Garamond" w:hAnsi="Garamond"/>
          <w:b/>
          <w:sz w:val="22"/>
          <w:szCs w:val="22"/>
        </w:rPr>
        <w:t>Fitchett, P.</w:t>
      </w:r>
      <w:r w:rsidRPr="00624C0B">
        <w:rPr>
          <w:rFonts w:ascii="Garamond" w:hAnsi="Garamond"/>
          <w:bCs/>
          <w:sz w:val="22"/>
          <w:szCs w:val="22"/>
        </w:rPr>
        <w:t xml:space="preserve"> (2020).  A quantitative comparison of rural and urban school and teacher characteristics. In Heafner, T. L., et al. </w:t>
      </w:r>
      <w:r w:rsidRPr="00624C0B">
        <w:rPr>
          <w:rFonts w:ascii="Garamond" w:hAnsi="Garamond"/>
          <w:bCs/>
          <w:i/>
          <w:iCs/>
          <w:sz w:val="22"/>
          <w:szCs w:val="22"/>
        </w:rPr>
        <w:t>(Eds.), The divide within: Intersections of realities, facts, theories, and practices</w:t>
      </w:r>
      <w:r w:rsidRPr="00624C0B">
        <w:rPr>
          <w:rFonts w:ascii="Garamond" w:hAnsi="Garamond"/>
          <w:bCs/>
          <w:sz w:val="22"/>
          <w:szCs w:val="22"/>
        </w:rPr>
        <w:t>, 79-94</w:t>
      </w:r>
      <w:r w:rsidRPr="00624C0B">
        <w:rPr>
          <w:rFonts w:ascii="Garamond" w:hAnsi="Garamond"/>
          <w:bCs/>
          <w:i/>
          <w:iCs/>
          <w:sz w:val="22"/>
          <w:szCs w:val="22"/>
        </w:rPr>
        <w:t>. </w:t>
      </w:r>
      <w:r w:rsidRPr="00624C0B">
        <w:rPr>
          <w:rFonts w:ascii="Garamond" w:hAnsi="Garamond"/>
          <w:bCs/>
          <w:sz w:val="22"/>
          <w:szCs w:val="22"/>
        </w:rPr>
        <w:t> Charlotte, NC: Information Age Publishing Inc.*</w:t>
      </w:r>
    </w:p>
    <w:p w14:paraId="0434D38A" w14:textId="77777777" w:rsidR="00C267DB" w:rsidRPr="00624C0B" w:rsidRDefault="00C267DB" w:rsidP="00C267DB">
      <w:pPr>
        <w:ind w:left="720" w:hanging="720"/>
        <w:rPr>
          <w:rFonts w:ascii="Garamond" w:hAnsi="Garamond"/>
          <w:sz w:val="22"/>
          <w:szCs w:val="22"/>
        </w:rPr>
      </w:pPr>
    </w:p>
    <w:p w14:paraId="79A3FC3E"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McCarthy, C.J., Lambert, R., &amp; </w:t>
      </w:r>
      <w:r w:rsidRPr="00624C0B">
        <w:rPr>
          <w:rFonts w:ascii="Garamond" w:hAnsi="Garamond"/>
          <w:b/>
          <w:sz w:val="22"/>
          <w:szCs w:val="22"/>
        </w:rPr>
        <w:t xml:space="preserve">Fitchett, P.G. </w:t>
      </w:r>
      <w:r w:rsidRPr="00624C0B">
        <w:rPr>
          <w:rFonts w:ascii="Garamond" w:hAnsi="Garamond"/>
          <w:sz w:val="22"/>
          <w:szCs w:val="22"/>
        </w:rPr>
        <w:t xml:space="preserve">(2018). Teacher stress and coping In J. I </w:t>
      </w:r>
      <w:proofErr w:type="spellStart"/>
      <w:r w:rsidRPr="00624C0B">
        <w:rPr>
          <w:rFonts w:ascii="Garamond" w:hAnsi="Garamond"/>
          <w:sz w:val="22"/>
          <w:szCs w:val="22"/>
        </w:rPr>
        <w:t>Liontas</w:t>
      </w:r>
      <w:proofErr w:type="spellEnd"/>
      <w:r w:rsidRPr="00624C0B">
        <w:rPr>
          <w:rFonts w:ascii="Garamond" w:hAnsi="Garamond"/>
          <w:sz w:val="22"/>
          <w:szCs w:val="22"/>
        </w:rPr>
        <w:t>, (Series Ed.). </w:t>
      </w:r>
      <w:r w:rsidRPr="00624C0B">
        <w:rPr>
          <w:rFonts w:ascii="Garamond" w:hAnsi="Garamond"/>
          <w:i/>
          <w:iCs/>
          <w:sz w:val="22"/>
          <w:szCs w:val="22"/>
        </w:rPr>
        <w:t xml:space="preserve">The TESOL Encyclopedia of English Language Teaching </w:t>
      </w:r>
      <w:r w:rsidRPr="00624C0B">
        <w:rPr>
          <w:rFonts w:ascii="Garamond" w:hAnsi="Garamond"/>
          <w:iCs/>
          <w:sz w:val="22"/>
          <w:szCs w:val="22"/>
        </w:rPr>
        <w:t>(pp.1-7).</w:t>
      </w:r>
      <w:r w:rsidRPr="00624C0B">
        <w:rPr>
          <w:rFonts w:ascii="Garamond" w:hAnsi="Garamond"/>
          <w:sz w:val="22"/>
          <w:szCs w:val="22"/>
        </w:rPr>
        <w:t xml:space="preserve"> Boston, MA: Wiley-Blackwell.</w:t>
      </w:r>
    </w:p>
    <w:p w14:paraId="2310CFAF" w14:textId="77777777" w:rsidR="00C267DB" w:rsidRPr="00624C0B" w:rsidRDefault="00C267DB" w:rsidP="00C267DB">
      <w:pPr>
        <w:ind w:left="720" w:hanging="720"/>
        <w:rPr>
          <w:rFonts w:ascii="Garamond" w:hAnsi="Garamond"/>
          <w:b/>
          <w:sz w:val="22"/>
          <w:szCs w:val="22"/>
        </w:rPr>
      </w:pPr>
    </w:p>
    <w:p w14:paraId="56FC3B79"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Lambert, R.G., McCarthy, C.J. (2017). Examining within and between school characteristics of secondary teachers at risk for occupational stress. In Moore, K. &amp; Buchwald, P. (Eds.), </w:t>
      </w:r>
      <w:r w:rsidRPr="00624C0B">
        <w:rPr>
          <w:rFonts w:ascii="Garamond" w:hAnsi="Garamond"/>
          <w:i/>
          <w:sz w:val="22"/>
          <w:szCs w:val="22"/>
        </w:rPr>
        <w:t>Stress and Anxiety: Coping and Resilience</w:t>
      </w:r>
      <w:r w:rsidRPr="00624C0B">
        <w:rPr>
          <w:rFonts w:ascii="Garamond" w:hAnsi="Garamond"/>
          <w:sz w:val="22"/>
          <w:szCs w:val="22"/>
        </w:rPr>
        <w:t xml:space="preserve"> (pp. 137-150)</w:t>
      </w:r>
      <w:r w:rsidRPr="00624C0B">
        <w:rPr>
          <w:rFonts w:ascii="Garamond" w:hAnsi="Garamond"/>
          <w:i/>
          <w:sz w:val="22"/>
          <w:szCs w:val="22"/>
        </w:rPr>
        <w:t>.</w:t>
      </w:r>
      <w:r w:rsidRPr="00624C0B">
        <w:rPr>
          <w:rFonts w:ascii="Garamond" w:hAnsi="Garamond"/>
          <w:sz w:val="22"/>
          <w:szCs w:val="22"/>
        </w:rPr>
        <w:t xml:space="preserve"> Berlin, Germany: Logos </w:t>
      </w:r>
      <w:proofErr w:type="gramStart"/>
      <w:r w:rsidRPr="00624C0B">
        <w:rPr>
          <w:rFonts w:ascii="Garamond" w:hAnsi="Garamond"/>
          <w:sz w:val="22"/>
          <w:szCs w:val="22"/>
        </w:rPr>
        <w:t>Verlag.*</w:t>
      </w:r>
      <w:proofErr w:type="gramEnd"/>
    </w:p>
    <w:p w14:paraId="25827510" w14:textId="77777777" w:rsidR="00C267DB" w:rsidRPr="00624C0B" w:rsidRDefault="00C267DB" w:rsidP="00C267DB">
      <w:pPr>
        <w:ind w:left="720" w:hanging="720"/>
        <w:rPr>
          <w:rFonts w:ascii="Garamond" w:hAnsi="Garamond"/>
          <w:b/>
          <w:sz w:val="22"/>
          <w:szCs w:val="22"/>
        </w:rPr>
      </w:pPr>
    </w:p>
    <w:p w14:paraId="18D1B411" w14:textId="77777777" w:rsidR="00C267DB" w:rsidRDefault="00C267DB" w:rsidP="00C267DB">
      <w:pPr>
        <w:ind w:left="720" w:hanging="720"/>
        <w:rPr>
          <w:rFonts w:ascii="Garamond" w:hAnsi="Garamond"/>
          <w:sz w:val="22"/>
          <w:szCs w:val="22"/>
        </w:rPr>
      </w:pPr>
      <w:r w:rsidRPr="00624C0B">
        <w:rPr>
          <w:rFonts w:ascii="Garamond" w:hAnsi="Garamond"/>
          <w:b/>
          <w:sz w:val="22"/>
          <w:szCs w:val="22"/>
        </w:rPr>
        <w:t xml:space="preserve">Fitchett, P. G., </w:t>
      </w:r>
      <w:r w:rsidRPr="00624C0B">
        <w:rPr>
          <w:rFonts w:ascii="Garamond" w:hAnsi="Garamond"/>
          <w:sz w:val="22"/>
          <w:szCs w:val="22"/>
        </w:rPr>
        <w:t xml:space="preserve">Hopper, E. B., </w:t>
      </w:r>
      <w:proofErr w:type="spellStart"/>
      <w:r w:rsidRPr="00624C0B">
        <w:rPr>
          <w:rFonts w:ascii="Garamond" w:hAnsi="Garamond"/>
          <w:sz w:val="22"/>
          <w:szCs w:val="22"/>
        </w:rPr>
        <w:t>Eyal</w:t>
      </w:r>
      <w:proofErr w:type="spellEnd"/>
      <w:r w:rsidRPr="00624C0B">
        <w:rPr>
          <w:rFonts w:ascii="Garamond" w:hAnsi="Garamond"/>
          <w:sz w:val="22"/>
          <w:szCs w:val="22"/>
        </w:rPr>
        <w:t xml:space="preserve">, M., McCarthy, C. J., &amp; Lambert, R. G. (2017). Racial congruence, teacher stress, and professional commitment among African-American female teachers. In A. </w:t>
      </w:r>
      <w:proofErr w:type="spellStart"/>
      <w:r w:rsidRPr="00624C0B">
        <w:rPr>
          <w:rFonts w:ascii="Garamond" w:hAnsi="Garamond"/>
          <w:sz w:val="22"/>
          <w:szCs w:val="22"/>
        </w:rPr>
        <w:t>Farinde</w:t>
      </w:r>
      <w:proofErr w:type="spellEnd"/>
      <w:r w:rsidRPr="00624C0B">
        <w:rPr>
          <w:rFonts w:ascii="Garamond" w:hAnsi="Garamond"/>
          <w:sz w:val="22"/>
          <w:szCs w:val="22"/>
        </w:rPr>
        <w:t>-Wu, A. Allen-Handy, &amp; C. Lewis (Eds.), </w:t>
      </w:r>
      <w:r w:rsidRPr="00624C0B">
        <w:rPr>
          <w:rFonts w:ascii="Garamond" w:hAnsi="Garamond"/>
          <w:i/>
          <w:iCs/>
          <w:sz w:val="22"/>
          <w:szCs w:val="22"/>
        </w:rPr>
        <w:t>Black Female Teachers: Diversifying the United States' Teacher Workforce</w:t>
      </w:r>
      <w:r w:rsidRPr="00624C0B">
        <w:rPr>
          <w:rFonts w:ascii="Garamond" w:hAnsi="Garamond"/>
          <w:sz w:val="22"/>
          <w:szCs w:val="22"/>
        </w:rPr>
        <w:t xml:space="preserve"> (pp. 135-158). </w:t>
      </w:r>
      <w:proofErr w:type="spellStart"/>
      <w:r w:rsidRPr="00624C0B">
        <w:rPr>
          <w:rFonts w:ascii="Garamond" w:hAnsi="Garamond"/>
          <w:sz w:val="22"/>
          <w:szCs w:val="22"/>
        </w:rPr>
        <w:t>Bingely</w:t>
      </w:r>
      <w:proofErr w:type="spellEnd"/>
      <w:r w:rsidRPr="00624C0B">
        <w:rPr>
          <w:rFonts w:ascii="Garamond" w:hAnsi="Garamond"/>
          <w:sz w:val="22"/>
          <w:szCs w:val="22"/>
        </w:rPr>
        <w:t>, UK: Emerald Publishing. *</w:t>
      </w:r>
    </w:p>
    <w:p w14:paraId="3FF5AE11" w14:textId="77777777" w:rsidR="00C267DB" w:rsidRPr="00624C0B" w:rsidRDefault="00C267DB" w:rsidP="00C267DB">
      <w:pPr>
        <w:ind w:left="720" w:hanging="720"/>
        <w:rPr>
          <w:rFonts w:ascii="Garamond" w:hAnsi="Garamond"/>
          <w:b/>
          <w:sz w:val="22"/>
          <w:szCs w:val="22"/>
        </w:rPr>
      </w:pPr>
    </w:p>
    <w:p w14:paraId="4F239D5D"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 xml:space="preserve">Fitchett, P.G. </w:t>
      </w:r>
      <w:r w:rsidRPr="00624C0B">
        <w:rPr>
          <w:rFonts w:ascii="Garamond" w:hAnsi="Garamond"/>
          <w:sz w:val="22"/>
          <w:szCs w:val="22"/>
        </w:rPr>
        <w:t xml:space="preserve">&amp; Heafner, T.L. (2017). Quantitative research in social studies: A review. In C. </w:t>
      </w:r>
      <w:proofErr w:type="spellStart"/>
      <w:proofErr w:type="gramStart"/>
      <w:r w:rsidRPr="00624C0B">
        <w:rPr>
          <w:rFonts w:ascii="Garamond" w:hAnsi="Garamond"/>
          <w:sz w:val="22"/>
          <w:szCs w:val="22"/>
        </w:rPr>
        <w:t>Bolick</w:t>
      </w:r>
      <w:proofErr w:type="spellEnd"/>
      <w:r w:rsidRPr="00624C0B">
        <w:rPr>
          <w:rFonts w:ascii="Garamond" w:hAnsi="Garamond"/>
          <w:sz w:val="22"/>
          <w:szCs w:val="22"/>
        </w:rPr>
        <w:t xml:space="preserve">  &amp;</w:t>
      </w:r>
      <w:proofErr w:type="gramEnd"/>
      <w:r w:rsidRPr="00624C0B">
        <w:rPr>
          <w:rFonts w:ascii="Garamond" w:hAnsi="Garamond"/>
          <w:sz w:val="22"/>
          <w:szCs w:val="22"/>
        </w:rPr>
        <w:t xml:space="preserve"> M. </w:t>
      </w:r>
      <w:proofErr w:type="spellStart"/>
      <w:r w:rsidRPr="00624C0B">
        <w:rPr>
          <w:rFonts w:ascii="Garamond" w:hAnsi="Garamond"/>
          <w:sz w:val="22"/>
          <w:szCs w:val="22"/>
        </w:rPr>
        <w:t>Manfra</w:t>
      </w:r>
      <w:proofErr w:type="spellEnd"/>
      <w:r w:rsidRPr="00624C0B">
        <w:rPr>
          <w:rFonts w:ascii="Garamond" w:hAnsi="Garamond"/>
          <w:sz w:val="22"/>
          <w:szCs w:val="22"/>
        </w:rPr>
        <w:t xml:space="preserve"> (Eds.), </w:t>
      </w:r>
      <w:r w:rsidRPr="00624C0B">
        <w:rPr>
          <w:rFonts w:ascii="Garamond" w:hAnsi="Garamond"/>
          <w:i/>
          <w:sz w:val="22"/>
          <w:szCs w:val="22"/>
        </w:rPr>
        <w:t>Handbook of Social Studies Research</w:t>
      </w:r>
      <w:r w:rsidRPr="00624C0B">
        <w:rPr>
          <w:rFonts w:ascii="Garamond" w:hAnsi="Garamond"/>
          <w:sz w:val="22"/>
          <w:szCs w:val="22"/>
        </w:rPr>
        <w:t xml:space="preserve"> (pp. 68-94)</w:t>
      </w:r>
      <w:r w:rsidRPr="00624C0B">
        <w:rPr>
          <w:rFonts w:ascii="Garamond" w:hAnsi="Garamond"/>
          <w:i/>
          <w:sz w:val="22"/>
          <w:szCs w:val="22"/>
        </w:rPr>
        <w:t>.</w:t>
      </w:r>
      <w:r w:rsidRPr="00624C0B">
        <w:rPr>
          <w:rFonts w:ascii="Garamond" w:hAnsi="Garamond"/>
          <w:sz w:val="22"/>
          <w:szCs w:val="22"/>
        </w:rPr>
        <w:t xml:space="preserve"> Hoboken, NJ: Wiley &amp; Sons Press.</w:t>
      </w:r>
    </w:p>
    <w:p w14:paraId="2458D4CD" w14:textId="77777777" w:rsidR="00C267DB" w:rsidRPr="00624C0B" w:rsidRDefault="00C267DB" w:rsidP="00C267DB">
      <w:pPr>
        <w:ind w:left="720" w:hanging="720"/>
        <w:rPr>
          <w:rFonts w:ascii="Garamond" w:hAnsi="Garamond"/>
          <w:sz w:val="22"/>
          <w:szCs w:val="22"/>
        </w:rPr>
      </w:pPr>
    </w:p>
    <w:p w14:paraId="7EE8720B"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McCarthy, C. J., </w:t>
      </w:r>
      <w:proofErr w:type="spellStart"/>
      <w:r w:rsidRPr="00624C0B">
        <w:rPr>
          <w:rFonts w:ascii="Garamond" w:hAnsi="Garamond"/>
          <w:sz w:val="22"/>
          <w:szCs w:val="22"/>
        </w:rPr>
        <w:t>Lineback</w:t>
      </w:r>
      <w:proofErr w:type="spellEnd"/>
      <w:r w:rsidRPr="00624C0B">
        <w:rPr>
          <w:rFonts w:ascii="Garamond" w:hAnsi="Garamond"/>
          <w:sz w:val="22"/>
          <w:szCs w:val="22"/>
        </w:rPr>
        <w:t xml:space="preserve">, S., </w:t>
      </w:r>
      <w:r w:rsidRPr="00624C0B">
        <w:rPr>
          <w:rFonts w:ascii="Garamond" w:hAnsi="Garamond"/>
          <w:b/>
          <w:sz w:val="22"/>
          <w:szCs w:val="22"/>
        </w:rPr>
        <w:t>Fitchett, P. G</w:t>
      </w:r>
      <w:r w:rsidRPr="00624C0B">
        <w:rPr>
          <w:rFonts w:ascii="Garamond" w:hAnsi="Garamond"/>
          <w:sz w:val="22"/>
          <w:szCs w:val="22"/>
        </w:rPr>
        <w:t xml:space="preserve">., Lambert, R. G., </w:t>
      </w:r>
      <w:proofErr w:type="spellStart"/>
      <w:r w:rsidRPr="00624C0B">
        <w:rPr>
          <w:rFonts w:ascii="Garamond" w:hAnsi="Garamond"/>
          <w:sz w:val="22"/>
          <w:szCs w:val="22"/>
        </w:rPr>
        <w:t>Eyal</w:t>
      </w:r>
      <w:proofErr w:type="spellEnd"/>
      <w:r w:rsidRPr="00624C0B">
        <w:rPr>
          <w:rFonts w:ascii="Garamond" w:hAnsi="Garamond"/>
          <w:sz w:val="22"/>
          <w:szCs w:val="22"/>
        </w:rPr>
        <w:t xml:space="preserve">, M., &amp; Boyle, L. H. (2017). The Role of Culture and Other Contextual Factors in Educator Stress. In T.M. McIntyre et al. (Eds.), </w:t>
      </w:r>
      <w:r w:rsidRPr="00624C0B">
        <w:rPr>
          <w:rFonts w:ascii="Garamond" w:hAnsi="Garamond"/>
          <w:i/>
          <w:iCs/>
          <w:sz w:val="22"/>
          <w:szCs w:val="22"/>
        </w:rPr>
        <w:t>Educator Stress</w:t>
      </w:r>
      <w:r w:rsidRPr="00624C0B">
        <w:rPr>
          <w:rFonts w:ascii="Garamond" w:hAnsi="Garamond"/>
          <w:sz w:val="22"/>
          <w:szCs w:val="22"/>
        </w:rPr>
        <w:t> (pp. 157-177). New York: Springer.</w:t>
      </w:r>
    </w:p>
    <w:p w14:paraId="366C0B54" w14:textId="77777777" w:rsidR="00C267DB" w:rsidRPr="00624C0B" w:rsidRDefault="00C267DB" w:rsidP="00C267DB">
      <w:pPr>
        <w:ind w:left="720" w:hanging="720"/>
        <w:rPr>
          <w:rFonts w:ascii="Garamond" w:hAnsi="Garamond"/>
          <w:sz w:val="22"/>
          <w:szCs w:val="22"/>
        </w:rPr>
      </w:pPr>
    </w:p>
    <w:p w14:paraId="69FB6EC1"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Merriweather, L., </w:t>
      </w:r>
      <w:r w:rsidRPr="00624C0B">
        <w:rPr>
          <w:rFonts w:ascii="Garamond" w:hAnsi="Garamond"/>
          <w:bCs/>
          <w:sz w:val="22"/>
          <w:szCs w:val="22"/>
        </w:rPr>
        <w:t>Coffey, H.</w:t>
      </w:r>
      <w:r w:rsidRPr="00624C0B">
        <w:rPr>
          <w:rFonts w:ascii="Garamond" w:hAnsi="Garamond"/>
          <w:sz w:val="22"/>
          <w:szCs w:val="22"/>
        </w:rPr>
        <w:t xml:space="preserve">, </w:t>
      </w:r>
      <w:r w:rsidRPr="00624C0B">
        <w:rPr>
          <w:rFonts w:ascii="Garamond" w:hAnsi="Garamond"/>
          <w:b/>
          <w:sz w:val="22"/>
          <w:szCs w:val="22"/>
        </w:rPr>
        <w:t>Fitchett, P.</w:t>
      </w:r>
      <w:r w:rsidRPr="00624C0B">
        <w:rPr>
          <w:rFonts w:ascii="Garamond" w:hAnsi="Garamond"/>
          <w:sz w:val="22"/>
          <w:szCs w:val="22"/>
        </w:rPr>
        <w:t xml:space="preserve"> (2016). Formally informal:  Confronting race through public narratological pedagogy in a museum space.  In D. Clover, K. Sanford, L. Bell, &amp; K. Johnson (Eds.) </w:t>
      </w:r>
      <w:r w:rsidRPr="00624C0B">
        <w:rPr>
          <w:rFonts w:ascii="Garamond" w:hAnsi="Garamond"/>
          <w:i/>
          <w:iCs/>
          <w:sz w:val="22"/>
          <w:szCs w:val="22"/>
        </w:rPr>
        <w:t>Adult education, museums, and Art Galleries:  Animating social, cultural and institutional change</w:t>
      </w:r>
      <w:r w:rsidRPr="00624C0B">
        <w:rPr>
          <w:rFonts w:ascii="Garamond" w:hAnsi="Garamond"/>
          <w:iCs/>
          <w:sz w:val="22"/>
          <w:szCs w:val="22"/>
        </w:rPr>
        <w:t xml:space="preserve"> (pp. 141-152)</w:t>
      </w:r>
      <w:r w:rsidRPr="00624C0B">
        <w:rPr>
          <w:rFonts w:ascii="Garamond" w:hAnsi="Garamond"/>
          <w:i/>
          <w:iCs/>
          <w:sz w:val="22"/>
          <w:szCs w:val="22"/>
        </w:rPr>
        <w:t xml:space="preserve">. </w:t>
      </w:r>
      <w:r w:rsidRPr="00624C0B">
        <w:rPr>
          <w:rFonts w:ascii="Garamond" w:hAnsi="Garamond"/>
          <w:sz w:val="22"/>
          <w:szCs w:val="22"/>
        </w:rPr>
        <w:t>Rotterdam: Sense Publishing.</w:t>
      </w:r>
    </w:p>
    <w:p w14:paraId="6DD4C8C3" w14:textId="77777777" w:rsidR="00C267DB" w:rsidRPr="00624C0B" w:rsidRDefault="00C267DB" w:rsidP="00C267DB">
      <w:pPr>
        <w:ind w:left="720" w:hanging="720"/>
        <w:rPr>
          <w:rFonts w:ascii="Garamond" w:hAnsi="Garamond"/>
          <w:b/>
          <w:sz w:val="22"/>
          <w:szCs w:val="22"/>
        </w:rPr>
      </w:pPr>
    </w:p>
    <w:p w14:paraId="1726DB33"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 xml:space="preserve">Fitchett, P.G., </w:t>
      </w:r>
      <w:proofErr w:type="spellStart"/>
      <w:r w:rsidRPr="00624C0B">
        <w:rPr>
          <w:rFonts w:ascii="Garamond" w:hAnsi="Garamond"/>
          <w:sz w:val="22"/>
          <w:szCs w:val="22"/>
        </w:rPr>
        <w:t>Lineback</w:t>
      </w:r>
      <w:proofErr w:type="spellEnd"/>
      <w:r w:rsidRPr="00624C0B">
        <w:rPr>
          <w:rFonts w:ascii="Garamond" w:hAnsi="Garamond"/>
          <w:sz w:val="22"/>
          <w:szCs w:val="22"/>
        </w:rPr>
        <w:t xml:space="preserve">, S., McCarthy, C.J., &amp; Lambert, R.G. (2016).  Examining the relationship among teachers’ working conditions, stress, and professional trajectory. In. T. Petty, A. </w:t>
      </w:r>
      <w:proofErr w:type="gramStart"/>
      <w:r w:rsidRPr="00624C0B">
        <w:rPr>
          <w:rFonts w:ascii="Garamond" w:hAnsi="Garamond"/>
          <w:sz w:val="22"/>
          <w:szCs w:val="22"/>
        </w:rPr>
        <w:t>Good,  &amp;</w:t>
      </w:r>
      <w:proofErr w:type="gramEnd"/>
      <w:r w:rsidRPr="00624C0B">
        <w:rPr>
          <w:rFonts w:ascii="Garamond" w:hAnsi="Garamond"/>
          <w:sz w:val="22"/>
          <w:szCs w:val="22"/>
        </w:rPr>
        <w:t xml:space="preserve"> S. M. Putman. (Eds.), </w:t>
      </w:r>
      <w:r w:rsidRPr="00624C0B">
        <w:rPr>
          <w:rFonts w:ascii="Garamond" w:hAnsi="Garamond"/>
          <w:i/>
          <w:sz w:val="22"/>
          <w:szCs w:val="22"/>
        </w:rPr>
        <w:t>Handbook of Research on Professional Development for Quality Teaching and Learning</w:t>
      </w:r>
      <w:r w:rsidRPr="00624C0B">
        <w:rPr>
          <w:rFonts w:ascii="Garamond" w:hAnsi="Garamond"/>
          <w:sz w:val="22"/>
          <w:szCs w:val="22"/>
        </w:rPr>
        <w:t xml:space="preserve"> (pp. 577-598). Hershey, PA: IGI Global.</w:t>
      </w:r>
    </w:p>
    <w:p w14:paraId="48B3FED4" w14:textId="77777777" w:rsidR="00C267DB" w:rsidRPr="00624C0B" w:rsidRDefault="00C267DB" w:rsidP="00C267DB">
      <w:pPr>
        <w:ind w:left="720" w:hanging="720"/>
        <w:rPr>
          <w:rFonts w:ascii="Garamond" w:hAnsi="Garamond"/>
          <w:sz w:val="22"/>
          <w:szCs w:val="22"/>
        </w:rPr>
      </w:pPr>
    </w:p>
    <w:p w14:paraId="3C43F9E9" w14:textId="77777777" w:rsidR="00C267DB" w:rsidRPr="00624C0B" w:rsidRDefault="00C267DB" w:rsidP="00C267DB">
      <w:pPr>
        <w:ind w:left="720" w:hanging="720"/>
        <w:rPr>
          <w:rFonts w:ascii="Garamond" w:hAnsi="Garamond"/>
          <w:b/>
          <w:sz w:val="22"/>
          <w:szCs w:val="22"/>
        </w:rPr>
      </w:pPr>
      <w:r w:rsidRPr="00624C0B">
        <w:rPr>
          <w:rFonts w:ascii="Garamond" w:hAnsi="Garamond"/>
          <w:sz w:val="22"/>
          <w:szCs w:val="22"/>
        </w:rPr>
        <w:t xml:space="preserve">Heafner, T.L., </w:t>
      </w:r>
      <w:r w:rsidRPr="00624C0B">
        <w:rPr>
          <w:rFonts w:ascii="Garamond" w:hAnsi="Garamond"/>
          <w:b/>
          <w:sz w:val="22"/>
          <w:szCs w:val="22"/>
        </w:rPr>
        <w:t>Fitchett, P.G</w:t>
      </w:r>
      <w:r w:rsidRPr="00624C0B">
        <w:rPr>
          <w:rFonts w:ascii="Garamond" w:hAnsi="Garamond"/>
          <w:sz w:val="22"/>
          <w:szCs w:val="22"/>
        </w:rPr>
        <w:t xml:space="preserve">., &amp; Knowles, R. (2015). Using “big data” secondary dataset analysis to inform social studies teaching and learning. In A. Crowe &amp; A Cuenca (Eds.), </w:t>
      </w:r>
      <w:r w:rsidRPr="00624C0B">
        <w:rPr>
          <w:rFonts w:ascii="Garamond" w:hAnsi="Garamond"/>
          <w:i/>
          <w:sz w:val="22"/>
          <w:szCs w:val="22"/>
        </w:rPr>
        <w:t xml:space="preserve">Rethinking Social Studies Teacher Education </w:t>
      </w:r>
      <w:r w:rsidRPr="00624C0B">
        <w:rPr>
          <w:rFonts w:ascii="Garamond" w:hAnsi="Garamond"/>
          <w:sz w:val="22"/>
          <w:szCs w:val="22"/>
        </w:rPr>
        <w:t>(pp 359-383)</w:t>
      </w:r>
      <w:r w:rsidRPr="00624C0B">
        <w:rPr>
          <w:rFonts w:ascii="Garamond" w:hAnsi="Garamond"/>
          <w:i/>
          <w:sz w:val="22"/>
          <w:szCs w:val="22"/>
        </w:rPr>
        <w:t>.</w:t>
      </w:r>
      <w:r w:rsidRPr="00624C0B">
        <w:rPr>
          <w:rFonts w:ascii="Garamond" w:hAnsi="Garamond"/>
          <w:sz w:val="22"/>
          <w:szCs w:val="22"/>
        </w:rPr>
        <w:t xml:space="preserve"> Springer: New York, NY. </w:t>
      </w:r>
    </w:p>
    <w:p w14:paraId="16D732E5" w14:textId="77777777" w:rsidR="00C267DB" w:rsidRPr="00624C0B" w:rsidRDefault="00C267DB" w:rsidP="00C267DB">
      <w:pPr>
        <w:ind w:left="720" w:hanging="720"/>
        <w:rPr>
          <w:rFonts w:ascii="Garamond" w:hAnsi="Garamond"/>
          <w:b/>
          <w:sz w:val="22"/>
          <w:szCs w:val="22"/>
        </w:rPr>
      </w:pPr>
    </w:p>
    <w:p w14:paraId="58C82719" w14:textId="77777777" w:rsidR="00C267DB" w:rsidRPr="00624C0B" w:rsidRDefault="00C267DB" w:rsidP="00C267DB">
      <w:pPr>
        <w:ind w:left="720" w:hanging="720"/>
        <w:rPr>
          <w:rFonts w:ascii="Garamond" w:hAnsi="Garamond"/>
          <w:sz w:val="22"/>
          <w:szCs w:val="22"/>
        </w:rPr>
      </w:pPr>
      <w:r w:rsidRPr="00624C0B">
        <w:rPr>
          <w:rFonts w:ascii="Garamond" w:hAnsi="Garamond"/>
          <w:b/>
          <w:sz w:val="22"/>
          <w:szCs w:val="22"/>
        </w:rPr>
        <w:t>Fitchett, P.G</w:t>
      </w:r>
      <w:r w:rsidRPr="00624C0B">
        <w:rPr>
          <w:rFonts w:ascii="Garamond" w:hAnsi="Garamond"/>
          <w:sz w:val="22"/>
          <w:szCs w:val="22"/>
        </w:rPr>
        <w:t xml:space="preserve">. &amp; </w:t>
      </w:r>
      <w:proofErr w:type="spellStart"/>
      <w:r w:rsidRPr="00624C0B">
        <w:rPr>
          <w:rFonts w:ascii="Garamond" w:hAnsi="Garamond"/>
          <w:sz w:val="22"/>
          <w:szCs w:val="22"/>
        </w:rPr>
        <w:t>VanFossen</w:t>
      </w:r>
      <w:proofErr w:type="spellEnd"/>
      <w:r w:rsidRPr="00624C0B">
        <w:rPr>
          <w:rFonts w:ascii="Garamond" w:hAnsi="Garamond"/>
          <w:sz w:val="22"/>
          <w:szCs w:val="22"/>
        </w:rPr>
        <w:t xml:space="preserve">, P. (2013). Survey on the Status of Social Studies: An instrumentation report.  In J. Passe &amp; P. G. Fitchett (Eds). </w:t>
      </w:r>
      <w:r w:rsidRPr="00624C0B">
        <w:rPr>
          <w:rFonts w:ascii="Garamond" w:hAnsi="Garamond"/>
          <w:i/>
          <w:sz w:val="22"/>
          <w:szCs w:val="22"/>
        </w:rPr>
        <w:t xml:space="preserve">Status of social studies: Views from the field </w:t>
      </w:r>
      <w:r w:rsidRPr="00624C0B">
        <w:rPr>
          <w:rFonts w:ascii="Garamond" w:hAnsi="Garamond"/>
          <w:sz w:val="22"/>
          <w:szCs w:val="22"/>
        </w:rPr>
        <w:t>(pp. 19-40</w:t>
      </w:r>
      <w:proofErr w:type="gramStart"/>
      <w:r w:rsidRPr="00624C0B">
        <w:rPr>
          <w:rFonts w:ascii="Garamond" w:hAnsi="Garamond"/>
          <w:sz w:val="22"/>
          <w:szCs w:val="22"/>
        </w:rPr>
        <w:t>).Charlotte</w:t>
      </w:r>
      <w:proofErr w:type="gramEnd"/>
      <w:r w:rsidRPr="00624C0B">
        <w:rPr>
          <w:rFonts w:ascii="Garamond" w:hAnsi="Garamond"/>
          <w:sz w:val="22"/>
          <w:szCs w:val="22"/>
        </w:rPr>
        <w:t>, NC: Information Age Publishing. *</w:t>
      </w:r>
    </w:p>
    <w:p w14:paraId="1190D4DC" w14:textId="77777777" w:rsidR="00C267DB" w:rsidRPr="00624C0B" w:rsidRDefault="00C267DB" w:rsidP="00C267DB">
      <w:pPr>
        <w:ind w:left="720" w:hanging="720"/>
        <w:rPr>
          <w:rFonts w:ascii="Garamond" w:hAnsi="Garamond"/>
          <w:sz w:val="22"/>
          <w:szCs w:val="22"/>
        </w:rPr>
      </w:pPr>
    </w:p>
    <w:p w14:paraId="7C42A92D" w14:textId="77777777" w:rsidR="00C267DB" w:rsidRPr="00624C0B" w:rsidRDefault="00C267DB" w:rsidP="00C267DB">
      <w:pPr>
        <w:pStyle w:val="LightGrid-Accent41"/>
        <w:ind w:left="720" w:hanging="720"/>
        <w:rPr>
          <w:rFonts w:ascii="Garamond" w:hAnsi="Garamond"/>
          <w:bCs/>
          <w:iCs/>
          <w:lang w:val="en"/>
        </w:rPr>
      </w:pPr>
      <w:r w:rsidRPr="00624C0B">
        <w:rPr>
          <w:rFonts w:ascii="Garamond" w:hAnsi="Garamond"/>
          <w:b/>
        </w:rPr>
        <w:t>Fitchett, P.G</w:t>
      </w:r>
      <w:r w:rsidRPr="00624C0B">
        <w:rPr>
          <w:rFonts w:ascii="Garamond" w:hAnsi="Garamond"/>
        </w:rPr>
        <w:t xml:space="preserve">. Counteracting the neoliberal immigrant identity: A framework for democratic discussion. (2013). In L. </w:t>
      </w:r>
      <w:proofErr w:type="spellStart"/>
      <w:r w:rsidRPr="00624C0B">
        <w:rPr>
          <w:rFonts w:ascii="Garamond" w:hAnsi="Garamond"/>
        </w:rPr>
        <w:t>Nganga</w:t>
      </w:r>
      <w:proofErr w:type="spellEnd"/>
      <w:r w:rsidRPr="00624C0B">
        <w:rPr>
          <w:rFonts w:ascii="Garamond" w:hAnsi="Garamond"/>
        </w:rPr>
        <w:t xml:space="preserve">, J. </w:t>
      </w:r>
      <w:proofErr w:type="spellStart"/>
      <w:r w:rsidRPr="00624C0B">
        <w:rPr>
          <w:rFonts w:ascii="Garamond" w:hAnsi="Garamond"/>
        </w:rPr>
        <w:t>Kambutu</w:t>
      </w:r>
      <w:proofErr w:type="spellEnd"/>
      <w:r w:rsidRPr="00624C0B">
        <w:rPr>
          <w:rFonts w:ascii="Garamond" w:hAnsi="Garamond"/>
        </w:rPr>
        <w:t xml:space="preserve">, &amp; W. B. Russell (Eds). </w:t>
      </w:r>
      <w:r w:rsidRPr="00624C0B">
        <w:rPr>
          <w:rFonts w:ascii="Garamond" w:hAnsi="Garamond"/>
          <w:bCs/>
          <w:i/>
          <w:iCs/>
          <w:lang w:val="en"/>
        </w:rPr>
        <w:t>Exploring Globalization Opportunities and Challenges in Social Studies: Effective Instructional Approaches</w:t>
      </w:r>
      <w:r w:rsidRPr="00624C0B">
        <w:rPr>
          <w:rFonts w:ascii="Garamond" w:hAnsi="Garamond"/>
          <w:bCs/>
          <w:iCs/>
          <w:lang w:val="en"/>
        </w:rPr>
        <w:t xml:space="preserve"> (pp. 25-36). New York: Peter Lang. </w:t>
      </w:r>
    </w:p>
    <w:p w14:paraId="24611876" w14:textId="77777777" w:rsidR="00C267DB" w:rsidRPr="00624C0B" w:rsidRDefault="00C267DB" w:rsidP="00C267DB">
      <w:pPr>
        <w:pStyle w:val="LightGrid-Accent41"/>
        <w:ind w:left="720" w:hanging="720"/>
        <w:rPr>
          <w:rFonts w:ascii="Garamond" w:hAnsi="Garamond"/>
          <w:bCs/>
          <w:iCs/>
          <w:lang w:val="en"/>
        </w:rPr>
      </w:pPr>
    </w:p>
    <w:p w14:paraId="3BF43D1C"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Heafner, T.L., </w:t>
      </w:r>
      <w:r w:rsidRPr="00624C0B">
        <w:rPr>
          <w:rFonts w:ascii="Garamond" w:hAnsi="Garamond"/>
          <w:b/>
          <w:sz w:val="22"/>
          <w:szCs w:val="22"/>
        </w:rPr>
        <w:t>Fitchett, P.G.,</w:t>
      </w:r>
      <w:r w:rsidRPr="00624C0B">
        <w:rPr>
          <w:rFonts w:ascii="Garamond" w:hAnsi="Garamond"/>
          <w:sz w:val="22"/>
          <w:szCs w:val="22"/>
        </w:rPr>
        <w:t xml:space="preserve"> &amp; Averell, K. (2013). Reciprocal Democratic Learning Environments: A PDS Model for Civic Engagement, Equality and Social Justice for Teacher Candidates. In K. </w:t>
      </w:r>
      <w:proofErr w:type="spellStart"/>
      <w:r w:rsidRPr="00624C0B">
        <w:rPr>
          <w:rFonts w:ascii="Garamond" w:hAnsi="Garamond"/>
          <w:sz w:val="22"/>
          <w:szCs w:val="22"/>
        </w:rPr>
        <w:t>Zenkov</w:t>
      </w:r>
      <w:proofErr w:type="spellEnd"/>
      <w:r w:rsidRPr="00624C0B">
        <w:rPr>
          <w:rFonts w:ascii="Garamond" w:hAnsi="Garamond"/>
          <w:sz w:val="22"/>
          <w:szCs w:val="22"/>
        </w:rPr>
        <w:t xml:space="preserve">, D. Corrigan, &amp; R. Beebe (Eds). </w:t>
      </w:r>
      <w:r w:rsidRPr="00624C0B">
        <w:rPr>
          <w:rFonts w:ascii="Garamond" w:hAnsi="Garamond"/>
          <w:i/>
          <w:sz w:val="22"/>
          <w:szCs w:val="22"/>
        </w:rPr>
        <w:t>Professional Development Schools and Universities Partnering to Make a Difference</w:t>
      </w:r>
      <w:r w:rsidRPr="00624C0B">
        <w:rPr>
          <w:rFonts w:ascii="Garamond" w:hAnsi="Garamond"/>
          <w:sz w:val="22"/>
          <w:szCs w:val="22"/>
        </w:rPr>
        <w:t xml:space="preserve"> (pp</w:t>
      </w:r>
      <w:r w:rsidRPr="00624C0B">
        <w:rPr>
          <w:rFonts w:ascii="Garamond" w:hAnsi="Garamond"/>
          <w:i/>
          <w:sz w:val="22"/>
          <w:szCs w:val="22"/>
        </w:rPr>
        <w:t>.</w:t>
      </w:r>
      <w:r w:rsidRPr="00624C0B">
        <w:rPr>
          <w:rFonts w:ascii="Garamond" w:hAnsi="Garamond"/>
          <w:sz w:val="22"/>
          <w:szCs w:val="22"/>
        </w:rPr>
        <w:t xml:space="preserve"> 43-72). Lanham, MD: Lexington Books.</w:t>
      </w:r>
    </w:p>
    <w:p w14:paraId="23D937A3" w14:textId="77777777" w:rsidR="00C267DB" w:rsidRPr="00624C0B" w:rsidRDefault="00C267DB" w:rsidP="00C267DB">
      <w:pPr>
        <w:ind w:left="720" w:hanging="720"/>
        <w:rPr>
          <w:rFonts w:ascii="Garamond" w:hAnsi="Garamond"/>
          <w:i/>
          <w:sz w:val="22"/>
          <w:szCs w:val="22"/>
        </w:rPr>
      </w:pPr>
    </w:p>
    <w:p w14:paraId="5F38213C" w14:textId="77777777" w:rsidR="00C267DB" w:rsidRPr="00624C0B" w:rsidRDefault="00C267DB" w:rsidP="00C267DB">
      <w:pPr>
        <w:pStyle w:val="LightGrid-Accent41"/>
        <w:ind w:left="720" w:hanging="720"/>
        <w:rPr>
          <w:rFonts w:ascii="Garamond" w:hAnsi="Garamond"/>
        </w:rPr>
      </w:pPr>
      <w:r w:rsidRPr="00624C0B">
        <w:rPr>
          <w:rFonts w:ascii="Garamond" w:hAnsi="Garamond"/>
          <w:b/>
        </w:rPr>
        <w:t>Fitchett, P.G</w:t>
      </w:r>
      <w:r w:rsidRPr="00624C0B">
        <w:rPr>
          <w:rFonts w:ascii="Garamond" w:hAnsi="Garamond"/>
        </w:rPr>
        <w:t xml:space="preserve">. &amp; Heafner, T.L. (2013).  Culturally responsive social studies teaching: Models of theory into practice. In W.B. Russell (Ed.), </w:t>
      </w:r>
      <w:r w:rsidRPr="00624C0B">
        <w:rPr>
          <w:rFonts w:ascii="Garamond" w:hAnsi="Garamond"/>
          <w:i/>
        </w:rPr>
        <w:t xml:space="preserve">Contemporary Social Studies: An Essential Reader </w:t>
      </w:r>
      <w:r w:rsidRPr="00624C0B">
        <w:rPr>
          <w:rFonts w:ascii="Garamond" w:hAnsi="Garamond"/>
        </w:rPr>
        <w:t>(195-214)</w:t>
      </w:r>
      <w:r w:rsidRPr="00624C0B">
        <w:rPr>
          <w:rFonts w:ascii="Garamond" w:hAnsi="Garamond"/>
          <w:i/>
        </w:rPr>
        <w:t xml:space="preserve">. </w:t>
      </w:r>
      <w:r w:rsidRPr="00624C0B">
        <w:rPr>
          <w:rFonts w:ascii="Garamond" w:hAnsi="Garamond"/>
        </w:rPr>
        <w:t xml:space="preserve">Charlotte, NC: Information Age Publishing. </w:t>
      </w:r>
    </w:p>
    <w:p w14:paraId="075FDD68" w14:textId="77777777" w:rsidR="00C267DB" w:rsidRPr="00624C0B" w:rsidRDefault="00C267DB" w:rsidP="00C267DB">
      <w:pPr>
        <w:rPr>
          <w:rFonts w:ascii="Garamond" w:hAnsi="Garamond"/>
          <w:sz w:val="22"/>
          <w:szCs w:val="22"/>
          <w:u w:val="single"/>
        </w:rPr>
      </w:pPr>
    </w:p>
    <w:p w14:paraId="03BD93C2" w14:textId="77777777" w:rsidR="00C267DB" w:rsidRPr="00624C0B" w:rsidRDefault="00C267DB" w:rsidP="00C267DB">
      <w:pPr>
        <w:pStyle w:val="Caption"/>
        <w:rPr>
          <w:b w:val="0"/>
          <w:sz w:val="22"/>
          <w:szCs w:val="22"/>
        </w:rPr>
      </w:pPr>
      <w:r w:rsidRPr="00624C0B">
        <w:rPr>
          <w:b w:val="0"/>
          <w:sz w:val="22"/>
          <w:szCs w:val="22"/>
        </w:rPr>
        <w:t>Grants Awarded</w:t>
      </w:r>
    </w:p>
    <w:p w14:paraId="1ADA3D11" w14:textId="77777777" w:rsidR="00C267DB" w:rsidRPr="00624C0B" w:rsidRDefault="00C267DB" w:rsidP="00C267DB">
      <w:pPr>
        <w:rPr>
          <w:rFonts w:ascii="Garamond" w:hAnsi="Garamond"/>
          <w:i/>
          <w:sz w:val="22"/>
          <w:szCs w:val="22"/>
        </w:rPr>
      </w:pPr>
    </w:p>
    <w:p w14:paraId="41656282" w14:textId="77777777" w:rsidR="00C267DB" w:rsidRPr="00624C0B" w:rsidRDefault="00C267DB" w:rsidP="00C267DB">
      <w:pPr>
        <w:rPr>
          <w:rFonts w:ascii="Garamond" w:hAnsi="Garamond"/>
          <w:i/>
          <w:sz w:val="22"/>
          <w:szCs w:val="22"/>
        </w:rPr>
      </w:pPr>
      <w:r w:rsidRPr="00624C0B">
        <w:rPr>
          <w:rFonts w:ascii="Garamond" w:hAnsi="Garamond"/>
          <w:i/>
          <w:sz w:val="22"/>
          <w:szCs w:val="22"/>
        </w:rPr>
        <w:t>National Grants</w:t>
      </w:r>
    </w:p>
    <w:p w14:paraId="6980EAF1" w14:textId="77777777" w:rsidR="00C267DB" w:rsidRPr="00624C0B" w:rsidRDefault="00C267DB" w:rsidP="00C267DB">
      <w:pPr>
        <w:pStyle w:val="m892483046443760078gmail-textbox"/>
        <w:shd w:val="clear" w:color="auto" w:fill="FFFFFF"/>
        <w:spacing w:before="0" w:beforeAutospacing="0" w:after="0" w:afterAutospacing="0"/>
        <w:rPr>
          <w:rFonts w:ascii="Garamond" w:hAnsi="Garamond" w:cs="Arial"/>
          <w:sz w:val="22"/>
          <w:szCs w:val="22"/>
        </w:rPr>
      </w:pPr>
      <w:r w:rsidRPr="00624C0B">
        <w:rPr>
          <w:rFonts w:ascii="Garamond" w:hAnsi="Garamond" w:cs="Arial"/>
          <w:sz w:val="22"/>
          <w:szCs w:val="22"/>
        </w:rPr>
        <w:t>Co-PI: Petty, T., Kissau, S., McIntyre, E., Fitchett, P., Polly, D., McCullough, A. &amp; Jones, G. (</w:t>
      </w:r>
      <w:r>
        <w:rPr>
          <w:rFonts w:ascii="Garamond" w:hAnsi="Garamond" w:cs="Arial"/>
          <w:sz w:val="22"/>
          <w:szCs w:val="22"/>
        </w:rPr>
        <w:t>2019</w:t>
      </w:r>
      <w:r w:rsidRPr="00624C0B">
        <w:rPr>
          <w:rFonts w:ascii="Garamond" w:hAnsi="Garamond" w:cs="Arial"/>
          <w:sz w:val="22"/>
          <w:szCs w:val="22"/>
        </w:rPr>
        <w:t xml:space="preserve">). </w:t>
      </w:r>
      <w:r w:rsidRPr="00FE565D">
        <w:rPr>
          <w:rFonts w:ascii="Garamond" w:hAnsi="Garamond" w:cs="Arial"/>
          <w:i/>
          <w:iCs/>
          <w:sz w:val="22"/>
          <w:szCs w:val="22"/>
        </w:rPr>
        <w:t>UNC Charlotte Teacher Residency Model, Teacher Quality Partnership Grant</w:t>
      </w:r>
      <w:r w:rsidRPr="00624C0B">
        <w:rPr>
          <w:rFonts w:ascii="Garamond" w:hAnsi="Garamond" w:cs="Arial"/>
          <w:sz w:val="22"/>
          <w:szCs w:val="22"/>
        </w:rPr>
        <w:t>. Institute of Education Sciences. Washington, DC:  $1,841,789.</w:t>
      </w:r>
    </w:p>
    <w:p w14:paraId="11C217F7" w14:textId="77777777" w:rsidR="00C267DB" w:rsidRPr="00624C0B" w:rsidRDefault="00C267DB" w:rsidP="00C267DB">
      <w:pPr>
        <w:pStyle w:val="m892483046443760078gmail-textbox"/>
        <w:shd w:val="clear" w:color="auto" w:fill="FFFFFF"/>
        <w:spacing w:before="0" w:beforeAutospacing="0" w:after="0" w:afterAutospacing="0"/>
        <w:rPr>
          <w:rFonts w:ascii="Garamond" w:hAnsi="Garamond" w:cs="Arial"/>
          <w:sz w:val="22"/>
          <w:szCs w:val="22"/>
        </w:rPr>
      </w:pPr>
    </w:p>
    <w:p w14:paraId="5E1E0E3C" w14:textId="77777777" w:rsidR="00C267DB" w:rsidRPr="00624C0B" w:rsidRDefault="00C267DB" w:rsidP="00C267DB">
      <w:pPr>
        <w:widowControl w:val="0"/>
        <w:autoSpaceDE w:val="0"/>
        <w:autoSpaceDN w:val="0"/>
        <w:adjustRightInd w:val="0"/>
        <w:spacing w:after="240"/>
        <w:rPr>
          <w:rFonts w:ascii="Garamond" w:hAnsi="Garamond"/>
          <w:sz w:val="22"/>
          <w:szCs w:val="22"/>
        </w:rPr>
      </w:pPr>
      <w:r w:rsidRPr="00624C0B">
        <w:rPr>
          <w:rFonts w:ascii="Garamond" w:hAnsi="Garamond"/>
          <w:sz w:val="22"/>
          <w:szCs w:val="22"/>
        </w:rPr>
        <w:t>Co-PI. McCarthy, C. &amp; Fitchett, P.G. (2015).</w:t>
      </w:r>
      <w:r w:rsidRPr="00624C0B">
        <w:rPr>
          <w:rFonts w:ascii="Garamond" w:hAnsi="Garamond"/>
          <w:i/>
          <w:sz w:val="22"/>
          <w:szCs w:val="22"/>
        </w:rPr>
        <w:t xml:space="preserve"> Examination of Early Career Teachers' Occupational Stress and their Professional Trajectory. </w:t>
      </w:r>
      <w:r w:rsidRPr="00624C0B">
        <w:rPr>
          <w:rFonts w:ascii="Garamond" w:hAnsi="Garamond"/>
          <w:sz w:val="22"/>
          <w:szCs w:val="22"/>
        </w:rPr>
        <w:t>Spencer Foundation. Chicago, IL. $49,724.</w:t>
      </w:r>
    </w:p>
    <w:p w14:paraId="4214F3C8" w14:textId="77777777" w:rsidR="00C267DB" w:rsidRPr="00624C0B" w:rsidRDefault="00C267DB" w:rsidP="00C267DB">
      <w:pPr>
        <w:spacing w:before="240"/>
        <w:rPr>
          <w:rFonts w:ascii="Garamond" w:hAnsi="Garamond"/>
          <w:sz w:val="22"/>
          <w:szCs w:val="22"/>
        </w:rPr>
      </w:pPr>
      <w:r w:rsidRPr="00624C0B">
        <w:rPr>
          <w:rFonts w:ascii="Garamond" w:hAnsi="Garamond"/>
          <w:sz w:val="22"/>
          <w:szCs w:val="22"/>
        </w:rPr>
        <w:t xml:space="preserve">PI: Fitchett, P.G. (2012). </w:t>
      </w:r>
      <w:r w:rsidRPr="00624C0B">
        <w:rPr>
          <w:rFonts w:ascii="Garamond" w:hAnsi="Garamond"/>
          <w:i/>
          <w:sz w:val="22"/>
          <w:szCs w:val="22"/>
        </w:rPr>
        <w:t>Competitively funded travel for National Assessment of Educational Progress (NAEP) data training workshop.</w:t>
      </w:r>
      <w:r w:rsidRPr="00624C0B">
        <w:rPr>
          <w:rFonts w:ascii="Garamond" w:hAnsi="Garamond"/>
          <w:sz w:val="22"/>
          <w:szCs w:val="22"/>
        </w:rPr>
        <w:t xml:space="preserve"> National Center for Education Statistics (NCES). Washington, DC. $2,000</w:t>
      </w:r>
    </w:p>
    <w:p w14:paraId="38D90D48" w14:textId="77777777" w:rsidR="00C267DB" w:rsidRPr="00624C0B" w:rsidRDefault="00C267DB" w:rsidP="00C267DB">
      <w:pPr>
        <w:spacing w:before="240"/>
        <w:rPr>
          <w:rFonts w:ascii="Garamond" w:hAnsi="Garamond"/>
          <w:sz w:val="22"/>
          <w:szCs w:val="22"/>
        </w:rPr>
      </w:pPr>
      <w:r w:rsidRPr="00624C0B">
        <w:rPr>
          <w:rFonts w:ascii="Garamond" w:hAnsi="Garamond"/>
          <w:sz w:val="22"/>
          <w:szCs w:val="22"/>
        </w:rPr>
        <w:t xml:space="preserve">PI. Fitchett, P.G. (2011). </w:t>
      </w:r>
      <w:r w:rsidRPr="00624C0B">
        <w:rPr>
          <w:rFonts w:ascii="Garamond" w:hAnsi="Garamond"/>
          <w:i/>
          <w:sz w:val="22"/>
          <w:szCs w:val="22"/>
        </w:rPr>
        <w:t>Competitively funded travel for Schools and Staffing Survey (SASS) data training workshop.</w:t>
      </w:r>
      <w:r w:rsidRPr="00624C0B">
        <w:rPr>
          <w:rFonts w:ascii="Garamond" w:hAnsi="Garamond"/>
          <w:sz w:val="22"/>
          <w:szCs w:val="22"/>
        </w:rPr>
        <w:t xml:space="preserve"> National Center for Education Statistics (NCES). Washington, DC. $2,000</w:t>
      </w:r>
    </w:p>
    <w:p w14:paraId="79DF63E3" w14:textId="77777777" w:rsidR="00C267DB" w:rsidRPr="00624C0B" w:rsidRDefault="00C267DB" w:rsidP="00C267DB">
      <w:pPr>
        <w:rPr>
          <w:rFonts w:ascii="Garamond" w:hAnsi="Garamond"/>
          <w:sz w:val="22"/>
          <w:szCs w:val="22"/>
        </w:rPr>
      </w:pPr>
      <w:r w:rsidRPr="00624C0B">
        <w:rPr>
          <w:rFonts w:ascii="Garamond" w:hAnsi="Garamond"/>
          <w:sz w:val="22"/>
          <w:szCs w:val="22"/>
        </w:rPr>
        <w:tab/>
      </w:r>
    </w:p>
    <w:p w14:paraId="0A07E86A" w14:textId="77777777" w:rsidR="00C267DB" w:rsidRPr="00624C0B" w:rsidRDefault="00C267DB" w:rsidP="00C267DB">
      <w:pPr>
        <w:rPr>
          <w:rFonts w:ascii="Garamond" w:hAnsi="Garamond"/>
          <w:i/>
          <w:sz w:val="22"/>
          <w:szCs w:val="22"/>
        </w:rPr>
      </w:pPr>
      <w:r w:rsidRPr="00624C0B">
        <w:rPr>
          <w:rFonts w:ascii="Garamond" w:hAnsi="Garamond"/>
          <w:i/>
          <w:sz w:val="22"/>
          <w:szCs w:val="22"/>
        </w:rPr>
        <w:t>State/Local Grants and Contracts</w:t>
      </w:r>
    </w:p>
    <w:p w14:paraId="6C6BE22D" w14:textId="77777777" w:rsidR="00C267DB" w:rsidRPr="00624C0B" w:rsidRDefault="00C267DB" w:rsidP="00C267DB">
      <w:pPr>
        <w:rPr>
          <w:rFonts w:ascii="Garamond" w:hAnsi="Garamond"/>
          <w:i/>
          <w:sz w:val="22"/>
          <w:szCs w:val="22"/>
        </w:rPr>
      </w:pPr>
    </w:p>
    <w:p w14:paraId="01D0D6FB" w14:textId="77777777" w:rsidR="00C267DB" w:rsidRPr="00624C0B" w:rsidRDefault="00C267DB" w:rsidP="00C267DB">
      <w:pPr>
        <w:rPr>
          <w:rFonts w:ascii="Garamond" w:hAnsi="Garamond"/>
          <w:sz w:val="22"/>
          <w:szCs w:val="22"/>
        </w:rPr>
      </w:pPr>
      <w:r w:rsidRPr="00624C0B">
        <w:rPr>
          <w:rFonts w:ascii="Garamond" w:hAnsi="Garamond"/>
          <w:sz w:val="22"/>
          <w:szCs w:val="22"/>
        </w:rPr>
        <w:t xml:space="preserve">PI: Fitchett. P.G. (2017). </w:t>
      </w:r>
      <w:r w:rsidRPr="00624C0B">
        <w:rPr>
          <w:rFonts w:ascii="Garamond" w:hAnsi="Garamond"/>
          <w:i/>
          <w:sz w:val="22"/>
          <w:szCs w:val="22"/>
        </w:rPr>
        <w:t xml:space="preserve">Teaching Fellows Institute of Charlotte Program Evaluation. </w:t>
      </w:r>
      <w:proofErr w:type="spellStart"/>
      <w:r w:rsidRPr="00624C0B">
        <w:rPr>
          <w:rFonts w:ascii="Garamond" w:hAnsi="Garamond"/>
          <w:sz w:val="22"/>
          <w:szCs w:val="22"/>
        </w:rPr>
        <w:t>Reemprise</w:t>
      </w:r>
      <w:proofErr w:type="spellEnd"/>
      <w:r w:rsidRPr="00624C0B">
        <w:rPr>
          <w:rFonts w:ascii="Garamond" w:hAnsi="Garamond"/>
          <w:sz w:val="22"/>
          <w:szCs w:val="22"/>
        </w:rPr>
        <w:t xml:space="preserve"> Fund: Foundation of the Carolinas</w:t>
      </w:r>
      <w:r w:rsidRPr="00624C0B">
        <w:rPr>
          <w:rFonts w:ascii="Garamond" w:hAnsi="Garamond"/>
          <w:i/>
          <w:sz w:val="22"/>
          <w:szCs w:val="22"/>
        </w:rPr>
        <w:t xml:space="preserve">. </w:t>
      </w:r>
      <w:r w:rsidRPr="00624C0B">
        <w:rPr>
          <w:rFonts w:ascii="Garamond" w:hAnsi="Garamond"/>
          <w:sz w:val="22"/>
          <w:szCs w:val="22"/>
        </w:rPr>
        <w:t>Charlotte, NC: $10,000.</w:t>
      </w:r>
    </w:p>
    <w:p w14:paraId="43D40DC3" w14:textId="77777777" w:rsidR="00C267DB" w:rsidRPr="00624C0B" w:rsidRDefault="00C267DB" w:rsidP="00C267DB">
      <w:pPr>
        <w:rPr>
          <w:rFonts w:ascii="Garamond" w:hAnsi="Garamond"/>
          <w:sz w:val="22"/>
          <w:szCs w:val="22"/>
        </w:rPr>
      </w:pPr>
    </w:p>
    <w:p w14:paraId="3920BC9F" w14:textId="6C89DD9B" w:rsidR="00C267DB" w:rsidRPr="00624C0B" w:rsidRDefault="00C267DB" w:rsidP="00C267DB">
      <w:pPr>
        <w:rPr>
          <w:rFonts w:ascii="Garamond" w:hAnsi="Garamond"/>
          <w:sz w:val="22"/>
          <w:szCs w:val="22"/>
        </w:rPr>
      </w:pPr>
      <w:r w:rsidRPr="00624C0B">
        <w:rPr>
          <w:rFonts w:ascii="Garamond" w:hAnsi="Garamond"/>
          <w:sz w:val="22"/>
          <w:szCs w:val="22"/>
        </w:rPr>
        <w:t xml:space="preserve">PI: Fitchett, P.G., Heafner, T.L., Rhymer, L., Hartley, J., Jones, B., </w:t>
      </w:r>
      <w:proofErr w:type="spellStart"/>
      <w:r w:rsidRPr="00624C0B">
        <w:rPr>
          <w:rFonts w:ascii="Garamond" w:hAnsi="Garamond"/>
          <w:sz w:val="22"/>
          <w:szCs w:val="22"/>
        </w:rPr>
        <w:t>Massingale</w:t>
      </w:r>
      <w:proofErr w:type="spellEnd"/>
      <w:r w:rsidRPr="00624C0B">
        <w:rPr>
          <w:rFonts w:ascii="Garamond" w:hAnsi="Garamond"/>
          <w:sz w:val="22"/>
          <w:szCs w:val="22"/>
        </w:rPr>
        <w:t xml:space="preserve">, A., Irving, V., </w:t>
      </w:r>
      <w:proofErr w:type="spellStart"/>
      <w:r w:rsidRPr="00624C0B">
        <w:rPr>
          <w:rFonts w:ascii="Garamond" w:hAnsi="Garamond"/>
          <w:sz w:val="22"/>
          <w:szCs w:val="22"/>
        </w:rPr>
        <w:t>Pilsbury</w:t>
      </w:r>
      <w:proofErr w:type="spellEnd"/>
      <w:r w:rsidRPr="00624C0B">
        <w:rPr>
          <w:rFonts w:ascii="Garamond" w:hAnsi="Garamond"/>
          <w:sz w:val="22"/>
          <w:szCs w:val="22"/>
        </w:rPr>
        <w:t xml:space="preserve">, R. &amp; Averell, C. (2014). </w:t>
      </w:r>
      <w:r w:rsidRPr="00624C0B">
        <w:rPr>
          <w:rFonts w:ascii="Garamond" w:hAnsi="Garamond"/>
          <w:i/>
          <w:sz w:val="22"/>
          <w:szCs w:val="22"/>
        </w:rPr>
        <w:t>Professional Development School Partnership Flash Grant: Central Cabarrus High School</w:t>
      </w:r>
      <w:r w:rsidRPr="00624C0B">
        <w:rPr>
          <w:rFonts w:ascii="Garamond" w:hAnsi="Garamond"/>
          <w:sz w:val="22"/>
          <w:szCs w:val="22"/>
        </w:rPr>
        <w:t>. Professional Development School Board, College of Education, University of North Carolina at Charlotte. $1,000</w:t>
      </w:r>
    </w:p>
    <w:p w14:paraId="37F0F4E2" w14:textId="77777777" w:rsidR="00C267DB" w:rsidRPr="00624C0B" w:rsidRDefault="00C267DB" w:rsidP="00C267DB">
      <w:pPr>
        <w:rPr>
          <w:rFonts w:ascii="Garamond" w:hAnsi="Garamond"/>
          <w:sz w:val="22"/>
          <w:szCs w:val="22"/>
        </w:rPr>
      </w:pPr>
    </w:p>
    <w:p w14:paraId="31EF42C4" w14:textId="77777777" w:rsidR="00C267DB" w:rsidRPr="00624C0B" w:rsidRDefault="00C267DB" w:rsidP="00C267DB">
      <w:pPr>
        <w:rPr>
          <w:rFonts w:ascii="Garamond" w:hAnsi="Garamond"/>
          <w:sz w:val="22"/>
          <w:szCs w:val="22"/>
        </w:rPr>
      </w:pPr>
      <w:r w:rsidRPr="00624C0B">
        <w:rPr>
          <w:rFonts w:ascii="Garamond" w:hAnsi="Garamond"/>
          <w:sz w:val="22"/>
          <w:szCs w:val="22"/>
        </w:rPr>
        <w:t xml:space="preserve">PI: Heafner, T.L., Fitchett, P.G., Rhymer, L., Hartley, J., Jones, B., </w:t>
      </w:r>
      <w:proofErr w:type="spellStart"/>
      <w:r w:rsidRPr="00624C0B">
        <w:rPr>
          <w:rFonts w:ascii="Garamond" w:hAnsi="Garamond"/>
          <w:sz w:val="22"/>
          <w:szCs w:val="22"/>
        </w:rPr>
        <w:t>Massingale</w:t>
      </w:r>
      <w:proofErr w:type="spellEnd"/>
      <w:r w:rsidRPr="00624C0B">
        <w:rPr>
          <w:rFonts w:ascii="Garamond" w:hAnsi="Garamond"/>
          <w:sz w:val="22"/>
          <w:szCs w:val="22"/>
        </w:rPr>
        <w:t xml:space="preserve">, A., Irving, V., </w:t>
      </w:r>
      <w:proofErr w:type="spellStart"/>
      <w:r w:rsidRPr="00624C0B">
        <w:rPr>
          <w:rFonts w:ascii="Garamond" w:hAnsi="Garamond"/>
          <w:sz w:val="22"/>
          <w:szCs w:val="22"/>
        </w:rPr>
        <w:t>Pilsbury</w:t>
      </w:r>
      <w:proofErr w:type="spellEnd"/>
      <w:r w:rsidRPr="00624C0B">
        <w:rPr>
          <w:rFonts w:ascii="Garamond" w:hAnsi="Garamond"/>
          <w:sz w:val="22"/>
          <w:szCs w:val="22"/>
        </w:rPr>
        <w:t xml:space="preserve">, R. &amp; Averell, C. (2012-2014). </w:t>
      </w:r>
      <w:r w:rsidRPr="00624C0B">
        <w:rPr>
          <w:rFonts w:ascii="Garamond" w:hAnsi="Garamond"/>
          <w:i/>
          <w:sz w:val="22"/>
          <w:szCs w:val="22"/>
        </w:rPr>
        <w:t>Professional Development School Partnership Grant: Central Cabarrus High School</w:t>
      </w:r>
      <w:r w:rsidRPr="00624C0B">
        <w:rPr>
          <w:rFonts w:ascii="Garamond" w:hAnsi="Garamond"/>
          <w:sz w:val="22"/>
          <w:szCs w:val="22"/>
        </w:rPr>
        <w:t>. Professional Development School Board, College of Education, University of North Carolina at Charlotte. $7,500</w:t>
      </w:r>
    </w:p>
    <w:p w14:paraId="42E129AD" w14:textId="77777777" w:rsidR="00C267DB" w:rsidRPr="00624C0B" w:rsidRDefault="00C267DB" w:rsidP="00C267DB">
      <w:pPr>
        <w:rPr>
          <w:rFonts w:ascii="Garamond" w:hAnsi="Garamond"/>
          <w:sz w:val="22"/>
          <w:szCs w:val="22"/>
        </w:rPr>
      </w:pPr>
    </w:p>
    <w:p w14:paraId="5308AED5" w14:textId="000766F8" w:rsidR="00C267DB" w:rsidRPr="00624C0B" w:rsidRDefault="00C267DB" w:rsidP="00C267DB">
      <w:pPr>
        <w:rPr>
          <w:rFonts w:ascii="Garamond" w:hAnsi="Garamond"/>
          <w:sz w:val="22"/>
          <w:szCs w:val="22"/>
        </w:rPr>
      </w:pPr>
      <w:r w:rsidRPr="00624C0B">
        <w:rPr>
          <w:rFonts w:ascii="Garamond" w:hAnsi="Garamond"/>
          <w:sz w:val="22"/>
          <w:szCs w:val="22"/>
        </w:rPr>
        <w:t xml:space="preserve">PI: Heafner, T.L., Fitchett, P.G., Marshall, B., La Bar, C., &amp; Averell, C. (2010-2012). </w:t>
      </w:r>
      <w:r w:rsidRPr="00624C0B">
        <w:rPr>
          <w:rFonts w:ascii="Garamond" w:hAnsi="Garamond"/>
          <w:i/>
          <w:sz w:val="22"/>
          <w:szCs w:val="22"/>
        </w:rPr>
        <w:t>Professional Development School Partnership Grant: Central Cabarrus High School</w:t>
      </w:r>
      <w:r w:rsidRPr="00624C0B">
        <w:rPr>
          <w:rFonts w:ascii="Garamond" w:hAnsi="Garamond"/>
          <w:sz w:val="22"/>
          <w:szCs w:val="22"/>
        </w:rPr>
        <w:t>. Professional Development School Board, College of Education, University of North Carolina at Charlotte. $10,000.</w:t>
      </w:r>
    </w:p>
    <w:p w14:paraId="0F280B2E" w14:textId="77777777" w:rsidR="00C267DB" w:rsidRPr="00624C0B" w:rsidRDefault="00C267DB" w:rsidP="00C267DB">
      <w:pPr>
        <w:rPr>
          <w:rFonts w:ascii="Garamond" w:hAnsi="Garamond"/>
          <w:sz w:val="22"/>
          <w:szCs w:val="22"/>
        </w:rPr>
      </w:pPr>
    </w:p>
    <w:p w14:paraId="0E41A979" w14:textId="1921B8C7" w:rsidR="00C267DB" w:rsidRPr="00624C0B" w:rsidRDefault="0036421B" w:rsidP="00C267DB">
      <w:pPr>
        <w:rPr>
          <w:rFonts w:ascii="Garamond" w:hAnsi="Garamond"/>
          <w:i/>
          <w:sz w:val="22"/>
          <w:szCs w:val="22"/>
        </w:rPr>
      </w:pPr>
      <w:r>
        <w:rPr>
          <w:rFonts w:ascii="Garamond" w:hAnsi="Garamond"/>
          <w:i/>
          <w:sz w:val="22"/>
          <w:szCs w:val="22"/>
        </w:rPr>
        <w:t>UNC Charlotte</w:t>
      </w:r>
      <w:r w:rsidR="00C267DB" w:rsidRPr="00624C0B">
        <w:rPr>
          <w:rFonts w:ascii="Garamond" w:hAnsi="Garamond"/>
          <w:i/>
          <w:sz w:val="22"/>
          <w:szCs w:val="22"/>
        </w:rPr>
        <w:t xml:space="preserve"> Faculty Development Grants</w:t>
      </w:r>
    </w:p>
    <w:p w14:paraId="080F3E8F" w14:textId="77777777" w:rsidR="00C267DB" w:rsidRPr="00624C0B" w:rsidRDefault="00C267DB" w:rsidP="00C267DB">
      <w:pPr>
        <w:rPr>
          <w:rFonts w:ascii="Garamond" w:hAnsi="Garamond"/>
          <w:i/>
          <w:sz w:val="22"/>
          <w:szCs w:val="22"/>
        </w:rPr>
      </w:pPr>
    </w:p>
    <w:p w14:paraId="4BDF9EE2" w14:textId="77777777" w:rsidR="00C267DB" w:rsidRPr="00624C0B" w:rsidRDefault="00C267DB" w:rsidP="00C267DB">
      <w:pPr>
        <w:autoSpaceDE w:val="0"/>
        <w:autoSpaceDN w:val="0"/>
        <w:adjustRightInd w:val="0"/>
        <w:rPr>
          <w:rFonts w:ascii="Garamond" w:hAnsi="Garamond" w:cs="Georgia"/>
          <w:sz w:val="22"/>
          <w:szCs w:val="22"/>
        </w:rPr>
      </w:pPr>
      <w:r w:rsidRPr="00624C0B">
        <w:rPr>
          <w:rFonts w:ascii="Garamond" w:hAnsi="Garamond"/>
          <w:sz w:val="22"/>
          <w:szCs w:val="22"/>
        </w:rPr>
        <w:t xml:space="preserve">PI: Fitchett, P.G., Harden, S., Coffey, H., </w:t>
      </w:r>
      <w:proofErr w:type="spellStart"/>
      <w:r w:rsidRPr="00624C0B">
        <w:rPr>
          <w:rFonts w:ascii="Garamond" w:hAnsi="Garamond"/>
          <w:sz w:val="22"/>
          <w:szCs w:val="22"/>
        </w:rPr>
        <w:t>Brigman</w:t>
      </w:r>
      <w:proofErr w:type="spellEnd"/>
      <w:r w:rsidRPr="00624C0B">
        <w:rPr>
          <w:rFonts w:ascii="Garamond" w:hAnsi="Garamond"/>
          <w:sz w:val="22"/>
          <w:szCs w:val="22"/>
        </w:rPr>
        <w:t xml:space="preserve">, J., &amp; Fisher, T. (2014-2016). </w:t>
      </w:r>
      <w:r w:rsidRPr="00624C0B">
        <w:rPr>
          <w:rFonts w:ascii="Garamond" w:hAnsi="Garamond" w:cs="Georgia"/>
          <w:i/>
          <w:sz w:val="22"/>
          <w:szCs w:val="22"/>
        </w:rPr>
        <w:t>On-Site Secondary Education Program (OSSEP): A Study in Pre-service Teachers’ Efficacy and Civic Engagement</w:t>
      </w:r>
      <w:r w:rsidRPr="00624C0B">
        <w:rPr>
          <w:rFonts w:ascii="Garamond" w:hAnsi="Garamond" w:cs="Georgia"/>
          <w:sz w:val="22"/>
          <w:szCs w:val="22"/>
        </w:rPr>
        <w:t xml:space="preserve">. Scholarship for Teaching and Learning Grants, University of North Carolina at Charlotte. $15,610. </w:t>
      </w:r>
    </w:p>
    <w:p w14:paraId="5CDF2103" w14:textId="77777777" w:rsidR="00C267DB" w:rsidRPr="00624C0B" w:rsidRDefault="00C267DB" w:rsidP="00C267DB">
      <w:pPr>
        <w:autoSpaceDE w:val="0"/>
        <w:autoSpaceDN w:val="0"/>
        <w:adjustRightInd w:val="0"/>
        <w:rPr>
          <w:rFonts w:ascii="Garamond" w:hAnsi="Garamond" w:cs="Georgia"/>
          <w:i/>
          <w:sz w:val="22"/>
          <w:szCs w:val="22"/>
        </w:rPr>
      </w:pPr>
    </w:p>
    <w:p w14:paraId="770252EB" w14:textId="5B3007B9" w:rsidR="00C267DB" w:rsidRDefault="00C267DB" w:rsidP="00C267DB">
      <w:pPr>
        <w:tabs>
          <w:tab w:val="left" w:pos="450"/>
          <w:tab w:val="left" w:pos="648"/>
          <w:tab w:val="left" w:pos="1008"/>
          <w:tab w:val="left" w:pos="1728"/>
          <w:tab w:val="left" w:pos="2448"/>
          <w:tab w:val="left" w:pos="3168"/>
          <w:tab w:val="left" w:pos="3888"/>
          <w:tab w:val="left" w:pos="4608"/>
          <w:tab w:val="left" w:pos="5328"/>
          <w:tab w:val="left" w:pos="6048"/>
          <w:tab w:val="left" w:pos="6768"/>
        </w:tabs>
        <w:rPr>
          <w:rFonts w:ascii="Garamond" w:hAnsi="Garamond"/>
          <w:sz w:val="22"/>
          <w:szCs w:val="22"/>
        </w:rPr>
      </w:pPr>
      <w:r w:rsidRPr="00624C0B">
        <w:rPr>
          <w:rFonts w:ascii="Garamond" w:hAnsi="Garamond"/>
          <w:sz w:val="22"/>
          <w:szCs w:val="22"/>
        </w:rPr>
        <w:t xml:space="preserve">PI: Fitchett, P.G.  (2009-2010). </w:t>
      </w:r>
      <w:r w:rsidRPr="00624C0B">
        <w:rPr>
          <w:rFonts w:ascii="Garamond" w:hAnsi="Garamond"/>
          <w:i/>
          <w:sz w:val="22"/>
          <w:szCs w:val="22"/>
        </w:rPr>
        <w:t xml:space="preserve">An Investigation of the Effects of National Standardization Policies on Elementary School Social Studies Marginalization. </w:t>
      </w:r>
      <w:r w:rsidRPr="00624C0B">
        <w:rPr>
          <w:rFonts w:ascii="Garamond" w:hAnsi="Garamond"/>
          <w:sz w:val="22"/>
          <w:szCs w:val="22"/>
        </w:rPr>
        <w:t xml:space="preserve"> Faculty Research Grants, University of North Carolina at Charlotte. $4,715</w:t>
      </w:r>
      <w:r w:rsidR="00FE565D">
        <w:rPr>
          <w:rFonts w:ascii="Garamond" w:hAnsi="Garamond"/>
          <w:sz w:val="22"/>
          <w:szCs w:val="22"/>
        </w:rPr>
        <w:t>.</w:t>
      </w:r>
    </w:p>
    <w:p w14:paraId="5CA51DAC" w14:textId="457024AE" w:rsidR="00FE565D" w:rsidRDefault="00FE565D" w:rsidP="00C267DB">
      <w:pPr>
        <w:tabs>
          <w:tab w:val="left" w:pos="450"/>
          <w:tab w:val="left" w:pos="648"/>
          <w:tab w:val="left" w:pos="1008"/>
          <w:tab w:val="left" w:pos="1728"/>
          <w:tab w:val="left" w:pos="2448"/>
          <w:tab w:val="left" w:pos="3168"/>
          <w:tab w:val="left" w:pos="3888"/>
          <w:tab w:val="left" w:pos="4608"/>
          <w:tab w:val="left" w:pos="5328"/>
          <w:tab w:val="left" w:pos="6048"/>
          <w:tab w:val="left" w:pos="6768"/>
        </w:tabs>
        <w:rPr>
          <w:rFonts w:ascii="Garamond" w:hAnsi="Garamond"/>
          <w:sz w:val="22"/>
          <w:szCs w:val="22"/>
        </w:rPr>
      </w:pPr>
    </w:p>
    <w:p w14:paraId="6846A0D2" w14:textId="77777777" w:rsidR="00FE565D" w:rsidRPr="00624C0B" w:rsidRDefault="00FE565D" w:rsidP="00FE565D">
      <w:pPr>
        <w:rPr>
          <w:rFonts w:ascii="Garamond" w:hAnsi="Garamond"/>
          <w:sz w:val="22"/>
          <w:szCs w:val="22"/>
          <w:u w:val="single"/>
        </w:rPr>
      </w:pPr>
      <w:r w:rsidRPr="00624C0B">
        <w:rPr>
          <w:rFonts w:ascii="Garamond" w:hAnsi="Garamond"/>
          <w:sz w:val="22"/>
          <w:szCs w:val="22"/>
          <w:u w:val="single"/>
        </w:rPr>
        <w:t>Unfunded Grants</w:t>
      </w:r>
    </w:p>
    <w:p w14:paraId="789475B9" w14:textId="77777777" w:rsidR="00FE565D" w:rsidRPr="00624C0B" w:rsidRDefault="00FE565D" w:rsidP="00FE565D">
      <w:pPr>
        <w:rPr>
          <w:rFonts w:ascii="Garamond" w:hAnsi="Garamond"/>
          <w:sz w:val="22"/>
          <w:szCs w:val="22"/>
          <w:u w:val="single"/>
        </w:rPr>
      </w:pPr>
    </w:p>
    <w:p w14:paraId="0FDAD0F3" w14:textId="25AACB25" w:rsidR="00FE565D" w:rsidRDefault="008F24B9" w:rsidP="00FE565D">
      <w:pPr>
        <w:rPr>
          <w:rFonts w:ascii="Garamond" w:hAnsi="Garamond"/>
          <w:sz w:val="22"/>
          <w:szCs w:val="22"/>
        </w:rPr>
      </w:pPr>
      <w:r>
        <w:rPr>
          <w:rFonts w:ascii="Garamond" w:hAnsi="Garamond"/>
          <w:sz w:val="22"/>
          <w:szCs w:val="22"/>
        </w:rPr>
        <w:t xml:space="preserve">Fitchett, P.G., Stephan, M., McCulloch, A., &amp; </w:t>
      </w:r>
      <w:proofErr w:type="spellStart"/>
      <w:r>
        <w:rPr>
          <w:rFonts w:ascii="Garamond" w:hAnsi="Garamond"/>
          <w:sz w:val="22"/>
          <w:szCs w:val="22"/>
        </w:rPr>
        <w:t>Colonnese</w:t>
      </w:r>
      <w:proofErr w:type="spellEnd"/>
      <w:r>
        <w:rPr>
          <w:rFonts w:ascii="Garamond" w:hAnsi="Garamond"/>
          <w:sz w:val="22"/>
          <w:szCs w:val="22"/>
        </w:rPr>
        <w:t xml:space="preserve">, M. (2021). Designing a community of educators to build a shared vision of high-quality mathematics instruction. </w:t>
      </w:r>
      <w:r w:rsidR="00B03F96">
        <w:rPr>
          <w:rFonts w:ascii="Garamond" w:hAnsi="Garamond"/>
          <w:sz w:val="22"/>
          <w:szCs w:val="22"/>
        </w:rPr>
        <w:t xml:space="preserve">Spencer Foundation, </w:t>
      </w:r>
      <w:r w:rsidR="00B03F96" w:rsidRPr="00624C0B">
        <w:rPr>
          <w:rFonts w:ascii="Garamond" w:hAnsi="Garamond"/>
          <w:sz w:val="22"/>
          <w:szCs w:val="22"/>
        </w:rPr>
        <w:t>$49,688</w:t>
      </w:r>
      <w:r w:rsidR="00B03F96">
        <w:rPr>
          <w:rFonts w:ascii="Garamond" w:hAnsi="Garamond"/>
          <w:sz w:val="22"/>
          <w:szCs w:val="22"/>
        </w:rPr>
        <w:t>.</w:t>
      </w:r>
    </w:p>
    <w:p w14:paraId="72EF0AD4" w14:textId="77777777" w:rsidR="00FE565D" w:rsidRDefault="00FE565D" w:rsidP="00FE565D">
      <w:pPr>
        <w:rPr>
          <w:rFonts w:ascii="Garamond" w:hAnsi="Garamond"/>
          <w:sz w:val="22"/>
          <w:szCs w:val="22"/>
        </w:rPr>
      </w:pPr>
    </w:p>
    <w:p w14:paraId="72752773" w14:textId="35A180E6" w:rsidR="00FE565D" w:rsidRPr="00624C0B" w:rsidRDefault="00FE565D" w:rsidP="00FE565D">
      <w:pPr>
        <w:rPr>
          <w:rFonts w:ascii="Garamond" w:hAnsi="Garamond"/>
          <w:sz w:val="22"/>
          <w:szCs w:val="22"/>
        </w:rPr>
      </w:pPr>
      <w:r w:rsidRPr="00624C0B">
        <w:rPr>
          <w:rFonts w:ascii="Garamond" w:hAnsi="Garamond"/>
          <w:sz w:val="22"/>
          <w:szCs w:val="22"/>
        </w:rPr>
        <w:t xml:space="preserve">Co-PI: Stoddard, J., Fitchett, P.G., &amp; Levy, B. (2020, </w:t>
      </w:r>
      <w:r>
        <w:rPr>
          <w:rFonts w:ascii="Garamond" w:hAnsi="Garamond"/>
          <w:sz w:val="22"/>
          <w:szCs w:val="22"/>
        </w:rPr>
        <w:t>not funded</w:t>
      </w:r>
      <w:r w:rsidRPr="00624C0B">
        <w:rPr>
          <w:rFonts w:ascii="Garamond" w:hAnsi="Garamond"/>
          <w:sz w:val="22"/>
          <w:szCs w:val="22"/>
        </w:rPr>
        <w:t xml:space="preserve">). </w:t>
      </w:r>
      <w:r w:rsidRPr="00FE565D">
        <w:rPr>
          <w:rFonts w:ascii="Garamond" w:hAnsi="Garamond"/>
          <w:i/>
          <w:iCs/>
          <w:sz w:val="22"/>
          <w:szCs w:val="22"/>
        </w:rPr>
        <w:t>Education of the electorate: Secondary school teachers’ instruction about the 2020 presidential election</w:t>
      </w:r>
      <w:r w:rsidRPr="00624C0B">
        <w:rPr>
          <w:rFonts w:ascii="Garamond" w:hAnsi="Garamond"/>
          <w:sz w:val="22"/>
          <w:szCs w:val="22"/>
        </w:rPr>
        <w:t>. Small Projects Grant Submission. Spencer Foundation, $49,925.</w:t>
      </w:r>
    </w:p>
    <w:p w14:paraId="137760B0" w14:textId="77777777" w:rsidR="00FE565D" w:rsidRPr="00624C0B" w:rsidRDefault="00FE565D" w:rsidP="00FE565D">
      <w:pPr>
        <w:rPr>
          <w:rFonts w:ascii="Garamond" w:hAnsi="Garamond"/>
          <w:sz w:val="22"/>
          <w:szCs w:val="22"/>
        </w:rPr>
      </w:pPr>
    </w:p>
    <w:p w14:paraId="65C507CB" w14:textId="77777777" w:rsidR="00FE565D" w:rsidRPr="00624C0B" w:rsidRDefault="00FE565D" w:rsidP="00FE565D">
      <w:pPr>
        <w:rPr>
          <w:rFonts w:ascii="Garamond" w:hAnsi="Garamond"/>
          <w:sz w:val="22"/>
          <w:szCs w:val="22"/>
        </w:rPr>
      </w:pPr>
      <w:r w:rsidRPr="00624C0B">
        <w:rPr>
          <w:rFonts w:ascii="Garamond" w:hAnsi="Garamond"/>
          <w:sz w:val="22"/>
          <w:szCs w:val="22"/>
        </w:rPr>
        <w:t xml:space="preserve">Co-PI: McIntyre, E., Petty, T., &amp; Fitchett, P. (2019, not funded).  </w:t>
      </w:r>
      <w:r w:rsidRPr="00FE565D">
        <w:rPr>
          <w:rFonts w:ascii="Garamond" w:hAnsi="Garamond"/>
          <w:i/>
          <w:iCs/>
          <w:sz w:val="22"/>
          <w:szCs w:val="22"/>
        </w:rPr>
        <w:t xml:space="preserve">Making change in teacher preparation:  A research conference.  </w:t>
      </w:r>
      <w:r w:rsidRPr="00B03F96">
        <w:rPr>
          <w:rFonts w:ascii="Garamond" w:hAnsi="Garamond"/>
          <w:sz w:val="22"/>
          <w:szCs w:val="22"/>
        </w:rPr>
        <w:t>Spencer Foundation</w:t>
      </w:r>
      <w:r w:rsidRPr="00FE565D">
        <w:rPr>
          <w:rFonts w:ascii="Garamond" w:hAnsi="Garamond"/>
          <w:i/>
          <w:iCs/>
          <w:sz w:val="22"/>
          <w:szCs w:val="22"/>
        </w:rPr>
        <w:t>,</w:t>
      </w:r>
      <w:r w:rsidRPr="00624C0B">
        <w:rPr>
          <w:rFonts w:ascii="Garamond" w:hAnsi="Garamond"/>
          <w:sz w:val="22"/>
          <w:szCs w:val="22"/>
        </w:rPr>
        <w:t xml:space="preserve"> $49,688.</w:t>
      </w:r>
    </w:p>
    <w:p w14:paraId="0DF50513" w14:textId="77777777" w:rsidR="0036421B" w:rsidRPr="00624C0B" w:rsidRDefault="0036421B" w:rsidP="0036421B">
      <w:pPr>
        <w:pStyle w:val="m892483046443760078gmail-textbox"/>
        <w:shd w:val="clear" w:color="auto" w:fill="FFFFFF"/>
        <w:rPr>
          <w:rFonts w:ascii="Garamond" w:hAnsi="Garamond" w:cs="Arial"/>
          <w:sz w:val="22"/>
          <w:szCs w:val="22"/>
        </w:rPr>
      </w:pPr>
      <w:r w:rsidRPr="00624C0B">
        <w:rPr>
          <w:rFonts w:ascii="Garamond" w:hAnsi="Garamond" w:cs="Arial"/>
          <w:sz w:val="22"/>
          <w:szCs w:val="22"/>
        </w:rPr>
        <w:t xml:space="preserve">Co-PI: Heafner, T. L., CO-PIs: Rock, T., Fitchett, P., &amp; Lambert, R., CO-Investigators: Grant, S.G., </w:t>
      </w:r>
      <w:proofErr w:type="spellStart"/>
      <w:r w:rsidRPr="00624C0B">
        <w:rPr>
          <w:rFonts w:ascii="Garamond" w:hAnsi="Garamond" w:cs="Arial"/>
          <w:sz w:val="22"/>
          <w:szCs w:val="22"/>
        </w:rPr>
        <w:t>VanFossen</w:t>
      </w:r>
      <w:proofErr w:type="spellEnd"/>
      <w:r w:rsidRPr="00624C0B">
        <w:rPr>
          <w:rFonts w:ascii="Garamond" w:hAnsi="Garamond" w:cs="Arial"/>
          <w:sz w:val="22"/>
          <w:szCs w:val="22"/>
        </w:rPr>
        <w:t xml:space="preserve">, P., &amp; </w:t>
      </w:r>
      <w:proofErr w:type="spellStart"/>
      <w:r w:rsidRPr="00624C0B">
        <w:rPr>
          <w:rFonts w:ascii="Garamond" w:hAnsi="Garamond" w:cs="Arial"/>
          <w:sz w:val="22"/>
          <w:szCs w:val="22"/>
        </w:rPr>
        <w:t>Journell</w:t>
      </w:r>
      <w:proofErr w:type="spellEnd"/>
      <w:r w:rsidRPr="00624C0B">
        <w:rPr>
          <w:rFonts w:ascii="Garamond" w:hAnsi="Garamond" w:cs="Arial"/>
          <w:sz w:val="22"/>
          <w:szCs w:val="22"/>
        </w:rPr>
        <w:t>, W. (</w:t>
      </w:r>
      <w:r>
        <w:rPr>
          <w:rFonts w:ascii="Garamond" w:hAnsi="Garamond" w:cs="Arial"/>
          <w:sz w:val="22"/>
          <w:szCs w:val="22"/>
        </w:rPr>
        <w:t>2018, not funded.</w:t>
      </w:r>
      <w:r w:rsidRPr="00624C0B">
        <w:rPr>
          <w:rFonts w:ascii="Garamond" w:hAnsi="Garamond" w:cs="Arial"/>
          <w:sz w:val="22"/>
          <w:szCs w:val="22"/>
        </w:rPr>
        <w:t>). </w:t>
      </w:r>
      <w:r w:rsidRPr="00624C0B">
        <w:rPr>
          <w:rFonts w:ascii="Garamond" w:hAnsi="Garamond" w:cs="Arial"/>
          <w:i/>
          <w:iCs/>
          <w:sz w:val="22"/>
          <w:szCs w:val="22"/>
        </w:rPr>
        <w:t>TIDES: Teacher inquiry design for educational standards in social studie</w:t>
      </w:r>
      <w:r w:rsidRPr="00624C0B">
        <w:rPr>
          <w:rFonts w:ascii="Garamond" w:hAnsi="Garamond" w:cs="Arial"/>
          <w:sz w:val="22"/>
          <w:szCs w:val="22"/>
        </w:rPr>
        <w:t>s</w:t>
      </w:r>
      <w:r w:rsidRPr="00624C0B">
        <w:rPr>
          <w:rFonts w:ascii="Garamond" w:hAnsi="Garamond" w:cs="Arial"/>
          <w:i/>
          <w:iCs/>
          <w:sz w:val="22"/>
          <w:szCs w:val="22"/>
        </w:rPr>
        <w:t>.</w:t>
      </w:r>
      <w:r w:rsidRPr="00624C0B">
        <w:rPr>
          <w:rFonts w:ascii="Garamond" w:hAnsi="Garamond" w:cs="Arial"/>
          <w:sz w:val="22"/>
          <w:szCs w:val="22"/>
        </w:rPr>
        <w:t> Institute for Educational Statistics. $1,400,000.</w:t>
      </w:r>
    </w:p>
    <w:p w14:paraId="7E136F5B" w14:textId="77777777" w:rsidR="00FE565D" w:rsidRPr="00624C0B" w:rsidRDefault="00FE565D" w:rsidP="00FE565D">
      <w:pPr>
        <w:rPr>
          <w:rFonts w:ascii="Garamond" w:hAnsi="Garamond"/>
          <w:sz w:val="22"/>
          <w:szCs w:val="22"/>
        </w:rPr>
      </w:pPr>
      <w:r w:rsidRPr="00624C0B">
        <w:rPr>
          <w:rFonts w:ascii="Garamond" w:hAnsi="Garamond"/>
          <w:sz w:val="22"/>
          <w:szCs w:val="22"/>
        </w:rPr>
        <w:t xml:space="preserve">Co-PI. McCarthy, C.J., Fitchett, P.G.&amp; Lambert, R.G. (2017, not funded). </w:t>
      </w:r>
      <w:r w:rsidRPr="00FE565D">
        <w:rPr>
          <w:rFonts w:ascii="Garamond" w:hAnsi="Garamond"/>
          <w:i/>
          <w:iCs/>
          <w:sz w:val="22"/>
          <w:szCs w:val="22"/>
        </w:rPr>
        <w:t>Examining the Intersections of Racial Congruence and Stress on Teacher Occupational Health and Mobility</w:t>
      </w:r>
      <w:r w:rsidRPr="00624C0B">
        <w:rPr>
          <w:rFonts w:ascii="Garamond" w:hAnsi="Garamond"/>
          <w:sz w:val="22"/>
          <w:szCs w:val="22"/>
        </w:rPr>
        <w:t>. Spencer Foundation. Chicago, IL: $475,000.</w:t>
      </w:r>
    </w:p>
    <w:p w14:paraId="4AA403D3" w14:textId="77777777" w:rsidR="00FE565D" w:rsidRPr="00624C0B" w:rsidRDefault="00FE565D" w:rsidP="00FE565D">
      <w:pPr>
        <w:rPr>
          <w:rFonts w:ascii="Garamond" w:hAnsi="Garamond"/>
          <w:sz w:val="22"/>
          <w:szCs w:val="22"/>
        </w:rPr>
      </w:pPr>
    </w:p>
    <w:p w14:paraId="1133829B" w14:textId="77777777" w:rsidR="00FE565D" w:rsidRPr="00624C0B" w:rsidRDefault="00FE565D" w:rsidP="00FE565D">
      <w:pPr>
        <w:rPr>
          <w:rFonts w:ascii="Garamond" w:hAnsi="Garamond"/>
          <w:sz w:val="22"/>
          <w:szCs w:val="22"/>
        </w:rPr>
      </w:pPr>
      <w:r w:rsidRPr="00624C0B">
        <w:rPr>
          <w:rFonts w:ascii="Garamond" w:hAnsi="Garamond"/>
          <w:sz w:val="22"/>
          <w:szCs w:val="22"/>
        </w:rPr>
        <w:t xml:space="preserve">Co-PI. McCarthy, C.J., Fitchett, P.G.&amp; Lambert, R.G. (2017, not funded). </w:t>
      </w:r>
      <w:r w:rsidRPr="00FE565D">
        <w:rPr>
          <w:rFonts w:ascii="Garamond" w:hAnsi="Garamond"/>
          <w:i/>
          <w:iCs/>
          <w:sz w:val="22"/>
          <w:szCs w:val="22"/>
        </w:rPr>
        <w:t>Examining the Intersections of Racial Congruence and Stress on Teacher Occupational Health and Mobility</w:t>
      </w:r>
      <w:r w:rsidRPr="00624C0B">
        <w:rPr>
          <w:rFonts w:ascii="Garamond" w:hAnsi="Garamond"/>
          <w:sz w:val="22"/>
          <w:szCs w:val="22"/>
        </w:rPr>
        <w:t>. Institute of Education Sciences. Washington, DC: $281,362</w:t>
      </w:r>
    </w:p>
    <w:p w14:paraId="7A3BEED7" w14:textId="77777777" w:rsidR="00FE565D" w:rsidRPr="00624C0B" w:rsidRDefault="00FE565D" w:rsidP="00C267DB">
      <w:pPr>
        <w:tabs>
          <w:tab w:val="left" w:pos="450"/>
          <w:tab w:val="left" w:pos="648"/>
          <w:tab w:val="left" w:pos="1008"/>
          <w:tab w:val="left" w:pos="1728"/>
          <w:tab w:val="left" w:pos="2448"/>
          <w:tab w:val="left" w:pos="3168"/>
          <w:tab w:val="left" w:pos="3888"/>
          <w:tab w:val="left" w:pos="4608"/>
          <w:tab w:val="left" w:pos="5328"/>
          <w:tab w:val="left" w:pos="6048"/>
          <w:tab w:val="left" w:pos="6768"/>
        </w:tabs>
        <w:rPr>
          <w:rFonts w:ascii="Garamond" w:hAnsi="Garamond"/>
          <w:b/>
          <w:i/>
          <w:sz w:val="22"/>
          <w:szCs w:val="22"/>
        </w:rPr>
      </w:pPr>
    </w:p>
    <w:p w14:paraId="2F33F19D" w14:textId="77777777" w:rsidR="00C267DB" w:rsidRDefault="00C267DB" w:rsidP="00C267DB">
      <w:pPr>
        <w:rPr>
          <w:rFonts w:ascii="Garamond" w:hAnsi="Garamond"/>
          <w:sz w:val="22"/>
          <w:szCs w:val="22"/>
          <w:u w:val="single"/>
        </w:rPr>
      </w:pPr>
    </w:p>
    <w:p w14:paraId="76C8F1C4" w14:textId="77777777" w:rsidR="00C267DB" w:rsidRPr="00A5695B" w:rsidRDefault="00C267DB" w:rsidP="00C267DB">
      <w:pPr>
        <w:ind w:left="720" w:hanging="720"/>
        <w:rPr>
          <w:rFonts w:ascii="Garamond" w:hAnsi="Garamond"/>
          <w:sz w:val="22"/>
          <w:szCs w:val="22"/>
        </w:rPr>
      </w:pPr>
      <w:r w:rsidRPr="00624C0B">
        <w:rPr>
          <w:rFonts w:ascii="Garamond" w:hAnsi="Garamond"/>
          <w:sz w:val="22"/>
          <w:szCs w:val="22"/>
          <w:u w:val="single"/>
        </w:rPr>
        <w:t>Invited Articles and Other Publications</w:t>
      </w:r>
      <w:r>
        <w:rPr>
          <w:rFonts w:ascii="Garamond" w:hAnsi="Garamond"/>
          <w:sz w:val="22"/>
          <w:szCs w:val="22"/>
        </w:rPr>
        <w:t xml:space="preserve"> (9 non-peer reviewed publications)</w:t>
      </w:r>
    </w:p>
    <w:p w14:paraId="15EFF553" w14:textId="77777777" w:rsidR="00C267DB" w:rsidRPr="00624C0B" w:rsidRDefault="00C267DB" w:rsidP="00C267DB">
      <w:pPr>
        <w:ind w:left="720" w:hanging="720"/>
        <w:rPr>
          <w:rFonts w:ascii="Garamond" w:hAnsi="Garamond"/>
          <w:sz w:val="22"/>
          <w:szCs w:val="22"/>
        </w:rPr>
      </w:pPr>
    </w:p>
    <w:p w14:paraId="31A33437"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P.G., Caldwell, S., Kraft, A., Gore, A. (2016). </w:t>
      </w:r>
      <w:r w:rsidRPr="00624C0B">
        <w:rPr>
          <w:rFonts w:ascii="Garamond" w:hAnsi="Garamond"/>
          <w:i/>
          <w:sz w:val="22"/>
          <w:szCs w:val="22"/>
        </w:rPr>
        <w:t>North Carolina Council for the Social Studies Advocacy Position Statement: Promoting Effective, Research-based curriculum, instruction, and assessment</w:t>
      </w:r>
      <w:r w:rsidRPr="00624C0B">
        <w:rPr>
          <w:rFonts w:ascii="Garamond" w:hAnsi="Garamond"/>
          <w:sz w:val="22"/>
          <w:szCs w:val="22"/>
        </w:rPr>
        <w:t xml:space="preserve">. Prepared for the North Carolina Council for the Social Studies. </w:t>
      </w:r>
    </w:p>
    <w:p w14:paraId="5D16EB42" w14:textId="77777777" w:rsidR="00C267DB" w:rsidRPr="00624C0B" w:rsidRDefault="00C267DB" w:rsidP="00C267DB">
      <w:pPr>
        <w:ind w:left="720" w:hanging="720"/>
        <w:rPr>
          <w:rFonts w:ascii="Garamond" w:hAnsi="Garamond"/>
          <w:sz w:val="22"/>
          <w:szCs w:val="22"/>
        </w:rPr>
      </w:pPr>
    </w:p>
    <w:p w14:paraId="534C358B"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P.G. (2015). Democratic meetings. In G. Scarlett (Ed.), </w:t>
      </w:r>
      <w:r w:rsidRPr="00624C0B">
        <w:rPr>
          <w:rFonts w:ascii="Garamond" w:hAnsi="Garamond"/>
          <w:i/>
          <w:sz w:val="22"/>
          <w:szCs w:val="22"/>
        </w:rPr>
        <w:t xml:space="preserve">The SAGE Encyclopedia of Classroom Management </w:t>
      </w:r>
      <w:r w:rsidRPr="00624C0B">
        <w:rPr>
          <w:rFonts w:ascii="Garamond" w:hAnsi="Garamond"/>
          <w:sz w:val="22"/>
          <w:szCs w:val="22"/>
        </w:rPr>
        <w:t>(pp. 228-229)</w:t>
      </w:r>
      <w:r w:rsidRPr="00624C0B">
        <w:rPr>
          <w:rFonts w:ascii="Garamond" w:hAnsi="Garamond"/>
          <w:i/>
          <w:sz w:val="22"/>
          <w:szCs w:val="22"/>
        </w:rPr>
        <w:t>.</w:t>
      </w:r>
      <w:r w:rsidRPr="00624C0B">
        <w:rPr>
          <w:rFonts w:ascii="Garamond" w:hAnsi="Garamond"/>
          <w:sz w:val="22"/>
          <w:szCs w:val="22"/>
        </w:rPr>
        <w:t xml:space="preserve"> Thousand Oakes, CA: Sage.</w:t>
      </w:r>
    </w:p>
    <w:p w14:paraId="2DAEE4EC" w14:textId="77777777" w:rsidR="00C267DB" w:rsidRPr="00624C0B" w:rsidRDefault="00C267DB" w:rsidP="00C267DB">
      <w:pPr>
        <w:ind w:left="720" w:hanging="720"/>
        <w:rPr>
          <w:rFonts w:ascii="Garamond" w:hAnsi="Garamond"/>
          <w:sz w:val="22"/>
          <w:szCs w:val="22"/>
        </w:rPr>
      </w:pPr>
    </w:p>
    <w:p w14:paraId="2990F9E4" w14:textId="77777777" w:rsidR="00C267DB" w:rsidRPr="00624C0B" w:rsidRDefault="00C267DB" w:rsidP="00C267DB">
      <w:pPr>
        <w:ind w:left="720" w:hanging="720"/>
        <w:rPr>
          <w:rFonts w:ascii="Garamond" w:hAnsi="Garamond"/>
          <w:i/>
          <w:sz w:val="22"/>
          <w:szCs w:val="22"/>
        </w:rPr>
      </w:pPr>
      <w:r w:rsidRPr="00624C0B">
        <w:rPr>
          <w:rFonts w:ascii="Garamond" w:hAnsi="Garamond"/>
          <w:sz w:val="22"/>
          <w:szCs w:val="22"/>
        </w:rPr>
        <w:t>Fitchett, P.G. (2014, Spring). “The good, the bad, and the ugly” of value-added assessment: What every NC social studies teacher needs to know</w:t>
      </w:r>
      <w:r w:rsidRPr="00624C0B">
        <w:rPr>
          <w:rFonts w:ascii="Garamond" w:hAnsi="Garamond"/>
          <w:b/>
          <w:sz w:val="22"/>
          <w:szCs w:val="22"/>
        </w:rPr>
        <w:t xml:space="preserve">. </w:t>
      </w:r>
      <w:r w:rsidRPr="00624C0B">
        <w:rPr>
          <w:rFonts w:ascii="Garamond" w:hAnsi="Garamond"/>
          <w:i/>
          <w:sz w:val="22"/>
          <w:szCs w:val="22"/>
        </w:rPr>
        <w:t>Tarheel News.</w:t>
      </w:r>
    </w:p>
    <w:p w14:paraId="39CF7699" w14:textId="77777777" w:rsidR="00C267DB" w:rsidRPr="00624C0B" w:rsidRDefault="00C267DB" w:rsidP="00C267DB">
      <w:pPr>
        <w:ind w:left="720" w:hanging="720"/>
        <w:rPr>
          <w:rFonts w:ascii="Garamond" w:hAnsi="Garamond"/>
          <w:sz w:val="22"/>
          <w:szCs w:val="22"/>
        </w:rPr>
      </w:pPr>
    </w:p>
    <w:p w14:paraId="67058C18"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P.G. &amp; Heafner, T.L. (2014). Maybe not such a blue moon: The substantial phenomenon of teacher moonlighting inn North Carolina. </w:t>
      </w:r>
      <w:r w:rsidRPr="00624C0B">
        <w:rPr>
          <w:rFonts w:ascii="Garamond" w:hAnsi="Garamond"/>
          <w:i/>
          <w:sz w:val="22"/>
          <w:szCs w:val="22"/>
        </w:rPr>
        <w:t>Public Schools First North Carolina Newsletter.</w:t>
      </w:r>
      <w:r w:rsidRPr="00624C0B">
        <w:rPr>
          <w:rFonts w:ascii="Garamond" w:hAnsi="Garamond"/>
          <w:sz w:val="22"/>
          <w:szCs w:val="22"/>
        </w:rPr>
        <w:t xml:space="preserve"> Found in http://www.icontact-archive.com/VXBuOPIIMPnvxdJrOZ4nG5fZzil6VxqL?w=3.</w:t>
      </w:r>
    </w:p>
    <w:p w14:paraId="5ADC5D9E" w14:textId="77777777" w:rsidR="00C267DB" w:rsidRPr="00624C0B" w:rsidRDefault="00C267DB" w:rsidP="00C267DB">
      <w:pPr>
        <w:ind w:left="720" w:hanging="720"/>
        <w:rPr>
          <w:rFonts w:ascii="Garamond" w:hAnsi="Garamond"/>
          <w:sz w:val="22"/>
          <w:szCs w:val="22"/>
        </w:rPr>
      </w:pPr>
    </w:p>
    <w:p w14:paraId="53005BA0"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lastRenderedPageBreak/>
        <w:t xml:space="preserve">Fitchett, P.G. (2013). North Carolina “rebrands” teacher quality for the worse. </w:t>
      </w:r>
      <w:r w:rsidRPr="00624C0B">
        <w:rPr>
          <w:rFonts w:ascii="Garamond" w:hAnsi="Garamond"/>
          <w:i/>
          <w:sz w:val="22"/>
          <w:szCs w:val="22"/>
        </w:rPr>
        <w:t>NC Policy Watch.</w:t>
      </w:r>
      <w:r w:rsidRPr="00624C0B">
        <w:rPr>
          <w:rFonts w:ascii="Garamond" w:hAnsi="Garamond"/>
          <w:sz w:val="22"/>
          <w:szCs w:val="22"/>
        </w:rPr>
        <w:t xml:space="preserve"> Found in http://www.ncpolicywatch.com/2013/08/13/north-carolina-rebrands-teacher-quality-for-the-worse/.</w:t>
      </w:r>
    </w:p>
    <w:p w14:paraId="4FC7F22C" w14:textId="77777777" w:rsidR="00C267DB" w:rsidRPr="00624C0B" w:rsidRDefault="00C267DB" w:rsidP="00C267DB">
      <w:pPr>
        <w:ind w:left="720" w:hanging="720"/>
        <w:rPr>
          <w:rFonts w:ascii="Garamond" w:hAnsi="Garamond"/>
          <w:sz w:val="22"/>
          <w:szCs w:val="22"/>
        </w:rPr>
      </w:pPr>
    </w:p>
    <w:p w14:paraId="44A27526"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 G., Heafner, T. L., &amp; Lambert, R. G. (2012, November 13). Finding the time: The influence of testing and teacher autonomy on social studies marginalization</w:t>
      </w:r>
      <w:r w:rsidRPr="00624C0B">
        <w:rPr>
          <w:rStyle w:val="CommentReference"/>
          <w:rFonts w:ascii="Garamond" w:hAnsi="Garamond"/>
          <w:sz w:val="22"/>
          <w:szCs w:val="22"/>
        </w:rPr>
        <w:t> [Web log post]</w:t>
      </w:r>
      <w:r w:rsidRPr="00624C0B">
        <w:rPr>
          <w:rFonts w:ascii="Garamond" w:hAnsi="Garamond"/>
          <w:sz w:val="22"/>
          <w:szCs w:val="22"/>
        </w:rPr>
        <w:t>. Retrieved from http://edpolicyinca.org/blog/finding-time-influence-testing-and-teacher-autonomy-social-studies-marginalization</w:t>
      </w:r>
    </w:p>
    <w:p w14:paraId="2775139D" w14:textId="77777777" w:rsidR="00C267DB" w:rsidRPr="00624C0B" w:rsidRDefault="00C267DB" w:rsidP="00C267DB">
      <w:pPr>
        <w:ind w:left="720" w:hanging="720"/>
        <w:rPr>
          <w:rFonts w:ascii="Garamond" w:hAnsi="Garamond"/>
          <w:sz w:val="22"/>
          <w:szCs w:val="22"/>
        </w:rPr>
      </w:pPr>
    </w:p>
    <w:p w14:paraId="517E3B96"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P.G.  (2011, Fall). Building deliberation into democracy: The structured academic controversy model. </w:t>
      </w:r>
      <w:r w:rsidRPr="00624C0B">
        <w:rPr>
          <w:rFonts w:ascii="Garamond" w:hAnsi="Garamond"/>
          <w:i/>
          <w:sz w:val="22"/>
          <w:szCs w:val="22"/>
        </w:rPr>
        <w:t xml:space="preserve">Tarheel News, </w:t>
      </w:r>
      <w:r w:rsidRPr="00624C0B">
        <w:rPr>
          <w:rFonts w:ascii="Garamond" w:hAnsi="Garamond"/>
          <w:sz w:val="22"/>
          <w:szCs w:val="22"/>
        </w:rPr>
        <w:t xml:space="preserve">14-15. </w:t>
      </w:r>
    </w:p>
    <w:p w14:paraId="72C0C341" w14:textId="77777777" w:rsidR="00C267DB" w:rsidRPr="00624C0B" w:rsidRDefault="00C267DB" w:rsidP="00C267DB">
      <w:pPr>
        <w:ind w:left="720" w:hanging="720"/>
        <w:rPr>
          <w:rFonts w:ascii="Garamond" w:hAnsi="Garamond"/>
          <w:sz w:val="22"/>
          <w:szCs w:val="22"/>
        </w:rPr>
      </w:pPr>
    </w:p>
    <w:p w14:paraId="680F85AE"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 G. (2009, Fall). Crossing Boundaries: Enhancing social studies instruction for Latino learners. </w:t>
      </w:r>
      <w:r w:rsidRPr="00624C0B">
        <w:rPr>
          <w:rFonts w:ascii="Garamond" w:hAnsi="Garamond"/>
          <w:i/>
          <w:sz w:val="22"/>
          <w:szCs w:val="22"/>
        </w:rPr>
        <w:t xml:space="preserve">Tar Heel News, </w:t>
      </w:r>
      <w:r w:rsidRPr="00624C0B">
        <w:rPr>
          <w:rFonts w:ascii="Garamond" w:hAnsi="Garamond"/>
          <w:sz w:val="22"/>
          <w:szCs w:val="22"/>
        </w:rPr>
        <w:t>15-16.</w:t>
      </w:r>
    </w:p>
    <w:p w14:paraId="368841CC" w14:textId="77777777" w:rsidR="00C267DB" w:rsidRPr="00624C0B" w:rsidRDefault="00C267DB" w:rsidP="00C267DB">
      <w:pPr>
        <w:ind w:left="720" w:hanging="720"/>
        <w:rPr>
          <w:rFonts w:ascii="Garamond" w:hAnsi="Garamond"/>
          <w:sz w:val="22"/>
          <w:szCs w:val="22"/>
        </w:rPr>
      </w:pPr>
    </w:p>
    <w:p w14:paraId="245103EE" w14:textId="76C9AD20"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 (2006). Reaching Latinos through social studies. In </w:t>
      </w:r>
      <w:r w:rsidRPr="00624C0B">
        <w:rPr>
          <w:rFonts w:ascii="Garamond" w:hAnsi="Garamond"/>
          <w:i/>
          <w:iCs/>
          <w:sz w:val="22"/>
          <w:szCs w:val="22"/>
        </w:rPr>
        <w:t xml:space="preserve">Bridging Spanish Language Barriers in Southern Schools. </w:t>
      </w:r>
      <w:r w:rsidRPr="00624C0B">
        <w:rPr>
          <w:rFonts w:ascii="Garamond" w:hAnsi="Garamond"/>
          <w:sz w:val="22"/>
          <w:szCs w:val="22"/>
        </w:rPr>
        <w:t xml:space="preserve"> Eds. Regina Cortina &amp; Janet Lopez. Found in http://www.learnnc.org/lp/editions/brdglangbarriers/4.1. Chapel Hill, NC: LEARNNC Editions.</w:t>
      </w:r>
    </w:p>
    <w:p w14:paraId="545A2F3D" w14:textId="77777777" w:rsidR="00C267DB" w:rsidRPr="00624C0B" w:rsidRDefault="00C267DB" w:rsidP="00C267DB">
      <w:pPr>
        <w:rPr>
          <w:rFonts w:ascii="Garamond" w:hAnsi="Garamond"/>
          <w:sz w:val="22"/>
          <w:szCs w:val="22"/>
          <w:u w:val="single"/>
        </w:rPr>
      </w:pPr>
    </w:p>
    <w:p w14:paraId="22D30DA1" w14:textId="77777777" w:rsidR="00C267DB" w:rsidRPr="00624C0B" w:rsidRDefault="00C267DB" w:rsidP="00C267DB">
      <w:pPr>
        <w:ind w:left="720" w:hanging="720"/>
        <w:rPr>
          <w:rFonts w:ascii="Garamond" w:hAnsi="Garamond"/>
          <w:sz w:val="22"/>
          <w:szCs w:val="22"/>
          <w:u w:val="single"/>
        </w:rPr>
      </w:pPr>
      <w:r w:rsidRPr="00624C0B">
        <w:rPr>
          <w:rFonts w:ascii="Garamond" w:hAnsi="Garamond"/>
          <w:sz w:val="22"/>
          <w:szCs w:val="22"/>
          <w:u w:val="single"/>
        </w:rPr>
        <w:t>Technical Reports and Instruments</w:t>
      </w:r>
    </w:p>
    <w:p w14:paraId="15BEA47F" w14:textId="77777777" w:rsidR="00C267DB" w:rsidRPr="00624C0B" w:rsidRDefault="00C267DB" w:rsidP="00C267DB">
      <w:pPr>
        <w:ind w:left="720" w:hanging="720"/>
        <w:rPr>
          <w:rFonts w:ascii="Garamond" w:hAnsi="Garamond"/>
          <w:sz w:val="22"/>
          <w:szCs w:val="22"/>
        </w:rPr>
      </w:pPr>
    </w:p>
    <w:p w14:paraId="4DB948CB"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P.G., Lewis, C.W., </w:t>
      </w:r>
      <w:proofErr w:type="spellStart"/>
      <w:r w:rsidRPr="00624C0B">
        <w:rPr>
          <w:rFonts w:ascii="Garamond" w:hAnsi="Garamond"/>
          <w:sz w:val="22"/>
          <w:szCs w:val="22"/>
        </w:rPr>
        <w:t>Cifarelli</w:t>
      </w:r>
      <w:proofErr w:type="spellEnd"/>
      <w:r w:rsidRPr="00624C0B">
        <w:rPr>
          <w:rFonts w:ascii="Garamond" w:hAnsi="Garamond"/>
          <w:sz w:val="22"/>
          <w:szCs w:val="22"/>
        </w:rPr>
        <w:t xml:space="preserve">, V, Polly, D., VanSledright, B., Kissel, B., &amp; Vetter., L. (2017). </w:t>
      </w:r>
      <w:r w:rsidRPr="00624C0B">
        <w:rPr>
          <w:rFonts w:ascii="Garamond" w:hAnsi="Garamond"/>
          <w:i/>
          <w:sz w:val="22"/>
          <w:szCs w:val="22"/>
        </w:rPr>
        <w:t>The Doctorate of Philosophy in Curriculum and Instruction Program at the University of North Carolina at Charlotte: Internal Report.</w:t>
      </w:r>
      <w:r w:rsidRPr="00624C0B">
        <w:rPr>
          <w:rFonts w:ascii="Garamond" w:hAnsi="Garamond"/>
          <w:sz w:val="22"/>
          <w:szCs w:val="22"/>
        </w:rPr>
        <w:t xml:space="preserve"> Charlotte, NC: University of North Carolina at Charlotte Cato College of </w:t>
      </w:r>
      <w:proofErr w:type="gramStart"/>
      <w:r w:rsidRPr="00624C0B">
        <w:rPr>
          <w:rFonts w:ascii="Garamond" w:hAnsi="Garamond"/>
          <w:sz w:val="22"/>
          <w:szCs w:val="22"/>
        </w:rPr>
        <w:t>Education.*</w:t>
      </w:r>
      <w:proofErr w:type="gramEnd"/>
      <w:r w:rsidRPr="00624C0B">
        <w:rPr>
          <w:rFonts w:ascii="Garamond" w:hAnsi="Garamond"/>
          <w:sz w:val="22"/>
          <w:szCs w:val="22"/>
        </w:rPr>
        <w:t xml:space="preserve"> </w:t>
      </w:r>
    </w:p>
    <w:p w14:paraId="582A7779" w14:textId="77777777" w:rsidR="00C267DB" w:rsidRPr="00624C0B" w:rsidRDefault="00C267DB" w:rsidP="00C267DB">
      <w:pPr>
        <w:ind w:left="720" w:hanging="720"/>
        <w:rPr>
          <w:rFonts w:ascii="Garamond" w:hAnsi="Garamond"/>
          <w:sz w:val="22"/>
          <w:szCs w:val="22"/>
        </w:rPr>
      </w:pPr>
    </w:p>
    <w:p w14:paraId="70365417"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P.G. (2017). </w:t>
      </w:r>
      <w:r w:rsidRPr="00624C0B">
        <w:rPr>
          <w:rFonts w:ascii="Garamond" w:hAnsi="Garamond"/>
          <w:i/>
          <w:sz w:val="22"/>
          <w:szCs w:val="22"/>
        </w:rPr>
        <w:t xml:space="preserve">Teaching Fellows Institute: A program evaluation. </w:t>
      </w:r>
      <w:r w:rsidRPr="00624C0B">
        <w:rPr>
          <w:rFonts w:ascii="Garamond" w:hAnsi="Garamond"/>
          <w:sz w:val="22"/>
          <w:szCs w:val="22"/>
        </w:rPr>
        <w:t xml:space="preserve">Charlotte, NC: Teaching Fellows Institute of </w:t>
      </w:r>
      <w:proofErr w:type="gramStart"/>
      <w:r w:rsidRPr="00624C0B">
        <w:rPr>
          <w:rFonts w:ascii="Garamond" w:hAnsi="Garamond"/>
          <w:sz w:val="22"/>
          <w:szCs w:val="22"/>
        </w:rPr>
        <w:t>Charlotte.*</w:t>
      </w:r>
      <w:proofErr w:type="gramEnd"/>
    </w:p>
    <w:p w14:paraId="6F44EF36" w14:textId="77777777" w:rsidR="00C267DB" w:rsidRPr="00624C0B" w:rsidRDefault="00C267DB" w:rsidP="00C267DB">
      <w:pPr>
        <w:ind w:left="720" w:hanging="720"/>
        <w:rPr>
          <w:rFonts w:ascii="Garamond" w:hAnsi="Garamond"/>
          <w:sz w:val="22"/>
          <w:szCs w:val="22"/>
        </w:rPr>
      </w:pPr>
    </w:p>
    <w:p w14:paraId="4299EA5F"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 G., Heafner, T. L., &amp; Lambert, R. (2012). Social Studies Under Siege: Examining Policy and Teacher-Level Factors Associated </w:t>
      </w:r>
      <w:proofErr w:type="gramStart"/>
      <w:r w:rsidRPr="00624C0B">
        <w:rPr>
          <w:rFonts w:ascii="Garamond" w:hAnsi="Garamond"/>
          <w:sz w:val="22"/>
          <w:szCs w:val="22"/>
        </w:rPr>
        <w:t>With</w:t>
      </w:r>
      <w:proofErr w:type="gramEnd"/>
      <w:r w:rsidRPr="00624C0B">
        <w:rPr>
          <w:rFonts w:ascii="Garamond" w:hAnsi="Garamond"/>
          <w:sz w:val="22"/>
          <w:szCs w:val="22"/>
        </w:rPr>
        <w:t xml:space="preserve"> Elementary Social Studies Marginalization. In R. Lambert, C. Wang &amp; M. M. D'Amico (Eds.), </w:t>
      </w:r>
      <w:r w:rsidRPr="00624C0B">
        <w:rPr>
          <w:rFonts w:ascii="Garamond" w:hAnsi="Garamond"/>
          <w:i/>
          <w:iCs/>
          <w:sz w:val="22"/>
          <w:szCs w:val="22"/>
        </w:rPr>
        <w:t>A Technical Report Series of The Center for Educational Measurement and Evaluation</w:t>
      </w:r>
      <w:r w:rsidRPr="00624C0B">
        <w:rPr>
          <w:rFonts w:ascii="Garamond" w:hAnsi="Garamond"/>
          <w:sz w:val="22"/>
          <w:szCs w:val="22"/>
        </w:rPr>
        <w:t>. Charlotte, NC:  University of North Carolina at Charlotte Center for Measurement and Evaluation (CEME). Available from: http://education.uncc.edu/ceme/sites/education.uncc.edu.ceme/files/media/pdfs/CEME%2520Report_April%25202.pdf*</w:t>
      </w:r>
    </w:p>
    <w:p w14:paraId="25C10CD0" w14:textId="77777777" w:rsidR="00C267DB" w:rsidRPr="00624C0B" w:rsidRDefault="00C267DB" w:rsidP="00C267DB">
      <w:pPr>
        <w:ind w:left="720" w:hanging="720"/>
        <w:rPr>
          <w:rFonts w:ascii="Garamond" w:hAnsi="Garamond"/>
          <w:sz w:val="22"/>
          <w:szCs w:val="22"/>
        </w:rPr>
      </w:pPr>
    </w:p>
    <w:p w14:paraId="7A155A48"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P.G. &amp; </w:t>
      </w:r>
      <w:proofErr w:type="spellStart"/>
      <w:r w:rsidRPr="00624C0B">
        <w:rPr>
          <w:rFonts w:ascii="Garamond" w:hAnsi="Garamond"/>
          <w:sz w:val="22"/>
          <w:szCs w:val="22"/>
        </w:rPr>
        <w:t>VanFossen</w:t>
      </w:r>
      <w:proofErr w:type="spellEnd"/>
      <w:r w:rsidRPr="00624C0B">
        <w:rPr>
          <w:rFonts w:ascii="Garamond" w:hAnsi="Garamond"/>
          <w:sz w:val="22"/>
          <w:szCs w:val="22"/>
        </w:rPr>
        <w:t xml:space="preserve">, P. (2010).  </w:t>
      </w:r>
      <w:r w:rsidRPr="00624C0B">
        <w:rPr>
          <w:rFonts w:ascii="Garamond" w:hAnsi="Garamond"/>
          <w:i/>
          <w:sz w:val="22"/>
          <w:szCs w:val="22"/>
        </w:rPr>
        <w:t xml:space="preserve">Survey on the Status of Social </w:t>
      </w:r>
      <w:proofErr w:type="gramStart"/>
      <w:r w:rsidRPr="00624C0B">
        <w:rPr>
          <w:rFonts w:ascii="Garamond" w:hAnsi="Garamond"/>
          <w:i/>
          <w:sz w:val="22"/>
          <w:szCs w:val="22"/>
        </w:rPr>
        <w:t>Studies</w:t>
      </w:r>
      <w:r w:rsidRPr="00624C0B">
        <w:rPr>
          <w:rFonts w:ascii="Garamond" w:hAnsi="Garamond"/>
          <w:sz w:val="22"/>
          <w:szCs w:val="22"/>
        </w:rPr>
        <w:t>.*</w:t>
      </w:r>
      <w:proofErr w:type="gramEnd"/>
    </w:p>
    <w:p w14:paraId="20356A61" w14:textId="77777777" w:rsidR="00C267DB" w:rsidRPr="00624C0B" w:rsidRDefault="00C267DB" w:rsidP="00C267DB">
      <w:pPr>
        <w:ind w:left="720" w:hanging="720"/>
        <w:rPr>
          <w:rFonts w:ascii="Garamond" w:hAnsi="Garamond"/>
          <w:sz w:val="22"/>
          <w:szCs w:val="22"/>
        </w:rPr>
      </w:pPr>
    </w:p>
    <w:p w14:paraId="3C3EC635" w14:textId="77777777" w:rsidR="00C267DB" w:rsidRPr="00624C0B" w:rsidRDefault="00C267DB" w:rsidP="00C267DB">
      <w:pPr>
        <w:ind w:left="720" w:hanging="720"/>
        <w:rPr>
          <w:rFonts w:ascii="Garamond" w:hAnsi="Garamond"/>
          <w:sz w:val="22"/>
          <w:szCs w:val="22"/>
        </w:rPr>
      </w:pPr>
      <w:proofErr w:type="spellStart"/>
      <w:r w:rsidRPr="00624C0B">
        <w:rPr>
          <w:rFonts w:ascii="Garamond" w:hAnsi="Garamond"/>
          <w:sz w:val="22"/>
          <w:szCs w:val="22"/>
        </w:rPr>
        <w:t>Dever</w:t>
      </w:r>
      <w:proofErr w:type="spellEnd"/>
      <w:r w:rsidRPr="00624C0B">
        <w:rPr>
          <w:rFonts w:ascii="Garamond" w:hAnsi="Garamond"/>
          <w:sz w:val="22"/>
          <w:szCs w:val="22"/>
        </w:rPr>
        <w:t xml:space="preserve">, K.A., Salvador, S.K., Starker, T., Fitchett, P.G., &amp; Tingle, L.R. (2010). </w:t>
      </w:r>
      <w:r w:rsidRPr="00624C0B">
        <w:rPr>
          <w:rFonts w:ascii="Garamond" w:hAnsi="Garamond"/>
          <w:i/>
          <w:sz w:val="22"/>
          <w:szCs w:val="22"/>
        </w:rPr>
        <w:t xml:space="preserve">Small schools interim report: Qualitative Analyses. </w:t>
      </w:r>
      <w:r w:rsidRPr="00624C0B">
        <w:rPr>
          <w:rFonts w:ascii="Garamond" w:hAnsi="Garamond"/>
          <w:sz w:val="22"/>
          <w:szCs w:val="22"/>
        </w:rPr>
        <w:t xml:space="preserve">Center for Research and Evaluation, Office of Accountability (Charlotte-Mecklenburg Schools): Charlotte, </w:t>
      </w:r>
      <w:proofErr w:type="gramStart"/>
      <w:r w:rsidRPr="00624C0B">
        <w:rPr>
          <w:rFonts w:ascii="Garamond" w:hAnsi="Garamond"/>
          <w:sz w:val="22"/>
          <w:szCs w:val="22"/>
        </w:rPr>
        <w:t>NC.*</w:t>
      </w:r>
      <w:proofErr w:type="gramEnd"/>
    </w:p>
    <w:p w14:paraId="4F46B738" w14:textId="77777777" w:rsidR="00C267DB" w:rsidRPr="00624C0B" w:rsidRDefault="00C267DB" w:rsidP="00C267DB">
      <w:pPr>
        <w:rPr>
          <w:rFonts w:ascii="Garamond" w:hAnsi="Garamond"/>
          <w:sz w:val="22"/>
          <w:szCs w:val="22"/>
        </w:rPr>
      </w:pPr>
    </w:p>
    <w:p w14:paraId="66EFC29F" w14:textId="77777777" w:rsidR="00C267DB" w:rsidRPr="00624C0B" w:rsidRDefault="00C267DB" w:rsidP="00C267DB">
      <w:pPr>
        <w:pStyle w:val="BodyTextIndent3"/>
        <w:rPr>
          <w:bCs/>
          <w:sz w:val="22"/>
          <w:szCs w:val="22"/>
          <w:u w:val="single"/>
        </w:rPr>
      </w:pPr>
      <w:r w:rsidRPr="00624C0B">
        <w:rPr>
          <w:bCs/>
          <w:sz w:val="22"/>
          <w:szCs w:val="22"/>
          <w:u w:val="single"/>
        </w:rPr>
        <w:t>Guest Speaker Engagements</w:t>
      </w:r>
    </w:p>
    <w:p w14:paraId="170A4174" w14:textId="77777777" w:rsidR="00C267DB" w:rsidRPr="00624C0B" w:rsidRDefault="00C267DB" w:rsidP="00C267DB">
      <w:pPr>
        <w:pStyle w:val="BodyTextIndent3"/>
        <w:rPr>
          <w:bCs/>
          <w:sz w:val="22"/>
          <w:szCs w:val="22"/>
          <w:lang w:val="en-US"/>
        </w:rPr>
      </w:pPr>
    </w:p>
    <w:p w14:paraId="21301AAA" w14:textId="4EE89A6D" w:rsidR="00430839" w:rsidRDefault="00430839" w:rsidP="00C267DB">
      <w:pPr>
        <w:pStyle w:val="BodyTextIndent3"/>
        <w:rPr>
          <w:bCs/>
          <w:sz w:val="22"/>
          <w:szCs w:val="22"/>
          <w:lang w:val="en-US"/>
        </w:rPr>
      </w:pPr>
      <w:r>
        <w:rPr>
          <w:bCs/>
          <w:sz w:val="22"/>
          <w:szCs w:val="22"/>
          <w:lang w:val="en-US"/>
        </w:rPr>
        <w:t xml:space="preserve">Fitchett, P.G. (February, 2022). </w:t>
      </w:r>
      <w:r w:rsidRPr="00353EF7">
        <w:rPr>
          <w:bCs/>
          <w:i/>
          <w:iCs/>
          <w:sz w:val="22"/>
          <w:szCs w:val="22"/>
          <w:lang w:val="en-US"/>
        </w:rPr>
        <w:t>Trends in the Teacher Workforce</w:t>
      </w:r>
      <w:r w:rsidR="00353EF7" w:rsidRPr="00353EF7">
        <w:rPr>
          <w:bCs/>
          <w:i/>
          <w:iCs/>
          <w:sz w:val="22"/>
          <w:szCs w:val="22"/>
          <w:lang w:val="en-US"/>
        </w:rPr>
        <w:t>: Headwinds and Opportunities to Ensure Equitable Access to Effective Teachers in North Carolina</w:t>
      </w:r>
      <w:r w:rsidR="00353EF7">
        <w:rPr>
          <w:bCs/>
          <w:sz w:val="22"/>
          <w:szCs w:val="22"/>
          <w:lang w:val="en-US"/>
        </w:rPr>
        <w:t xml:space="preserve"> (Panel Response)</w:t>
      </w:r>
      <w:r>
        <w:rPr>
          <w:bCs/>
          <w:sz w:val="22"/>
          <w:szCs w:val="22"/>
          <w:lang w:val="en-US"/>
        </w:rPr>
        <w:t xml:space="preserve">. Belk Foundation </w:t>
      </w:r>
      <w:r w:rsidR="00353EF7">
        <w:rPr>
          <w:bCs/>
          <w:sz w:val="22"/>
          <w:szCs w:val="22"/>
          <w:lang w:val="en-US"/>
        </w:rPr>
        <w:t>Winter Board Retreat.</w:t>
      </w:r>
      <w:r>
        <w:rPr>
          <w:bCs/>
          <w:sz w:val="22"/>
          <w:szCs w:val="22"/>
          <w:lang w:val="en-US"/>
        </w:rPr>
        <w:t xml:space="preserve"> </w:t>
      </w:r>
      <w:r w:rsidR="00353EF7">
        <w:rPr>
          <w:bCs/>
          <w:sz w:val="22"/>
          <w:szCs w:val="22"/>
          <w:lang w:val="en-US"/>
        </w:rPr>
        <w:t>Charlotte, NC. Virtual Panel</w:t>
      </w:r>
    </w:p>
    <w:p w14:paraId="1C41FF55" w14:textId="77777777" w:rsidR="00430839" w:rsidRDefault="00430839" w:rsidP="00C267DB">
      <w:pPr>
        <w:pStyle w:val="BodyTextIndent3"/>
        <w:rPr>
          <w:bCs/>
          <w:sz w:val="22"/>
          <w:szCs w:val="22"/>
          <w:lang w:val="en-US"/>
        </w:rPr>
      </w:pPr>
    </w:p>
    <w:p w14:paraId="7F7DC3FF" w14:textId="2A5F32E4" w:rsidR="00C267DB" w:rsidRPr="00624C0B" w:rsidRDefault="00C267DB" w:rsidP="00C267DB">
      <w:pPr>
        <w:pStyle w:val="BodyTextIndent3"/>
        <w:rPr>
          <w:bCs/>
          <w:sz w:val="22"/>
          <w:szCs w:val="22"/>
          <w:lang w:val="en-US"/>
        </w:rPr>
      </w:pPr>
      <w:r w:rsidRPr="00624C0B">
        <w:rPr>
          <w:bCs/>
          <w:sz w:val="22"/>
          <w:szCs w:val="22"/>
          <w:lang w:val="en-US"/>
        </w:rPr>
        <w:t>Fitchett, P.G. (February, 2020). Teacher Education Initiatives at the Cato College of Education. The Cabarrus County Chamber of Commerce. Kannapolis, NC.</w:t>
      </w:r>
    </w:p>
    <w:p w14:paraId="16D50B12" w14:textId="77777777" w:rsidR="00C267DB" w:rsidRPr="00624C0B" w:rsidRDefault="00C267DB" w:rsidP="00C267DB">
      <w:pPr>
        <w:pStyle w:val="BodyTextIndent3"/>
        <w:rPr>
          <w:bCs/>
          <w:sz w:val="22"/>
          <w:szCs w:val="22"/>
          <w:lang w:val="en-US"/>
        </w:rPr>
      </w:pPr>
    </w:p>
    <w:p w14:paraId="061667B7" w14:textId="77777777" w:rsidR="00C267DB" w:rsidRPr="00624C0B" w:rsidRDefault="00C267DB" w:rsidP="00C267DB">
      <w:pPr>
        <w:pStyle w:val="BodyTextIndent3"/>
        <w:rPr>
          <w:bCs/>
          <w:sz w:val="22"/>
          <w:szCs w:val="22"/>
          <w:lang w:val="en-US"/>
        </w:rPr>
      </w:pPr>
      <w:r w:rsidRPr="00624C0B">
        <w:rPr>
          <w:bCs/>
          <w:sz w:val="22"/>
          <w:szCs w:val="22"/>
          <w:lang w:val="en-US"/>
        </w:rPr>
        <w:lastRenderedPageBreak/>
        <w:t>Fitchett, P.G. (November, 2018). Pushed and pulled in a professional purgatory: The case for the moonlighting teacher. Presentation at the American Educational Studies Association Annual Conference. Greenville, SC.</w:t>
      </w:r>
    </w:p>
    <w:p w14:paraId="24959779" w14:textId="77777777" w:rsidR="00C267DB" w:rsidRPr="00624C0B" w:rsidRDefault="00C267DB" w:rsidP="00C267DB">
      <w:pPr>
        <w:pStyle w:val="BodyTextIndent3"/>
        <w:rPr>
          <w:bCs/>
          <w:sz w:val="22"/>
          <w:szCs w:val="22"/>
          <w:lang w:val="en-US"/>
        </w:rPr>
      </w:pPr>
    </w:p>
    <w:p w14:paraId="19E0B515" w14:textId="77777777" w:rsidR="00C267DB" w:rsidRPr="00624C0B" w:rsidRDefault="00C267DB" w:rsidP="00C267DB">
      <w:pPr>
        <w:pStyle w:val="BodyTextIndent3"/>
        <w:rPr>
          <w:bCs/>
          <w:sz w:val="22"/>
          <w:szCs w:val="22"/>
          <w:lang w:val="en-US"/>
        </w:rPr>
      </w:pPr>
      <w:r w:rsidRPr="00624C0B">
        <w:rPr>
          <w:bCs/>
          <w:sz w:val="22"/>
          <w:szCs w:val="22"/>
          <w:lang w:val="en-US"/>
        </w:rPr>
        <w:t>Lambert, R., McCarthy, C. &amp; Fitchett, P. (2018). </w:t>
      </w:r>
      <w:r w:rsidRPr="00624C0B">
        <w:rPr>
          <w:bCs/>
          <w:i/>
          <w:iCs/>
          <w:sz w:val="22"/>
          <w:szCs w:val="22"/>
          <w:lang w:val="en-US"/>
        </w:rPr>
        <w:t>Successfully working in a collaborative research team: Exploring teacher stress &amp; coping</w:t>
      </w:r>
      <w:r w:rsidRPr="00624C0B">
        <w:rPr>
          <w:bCs/>
          <w:sz w:val="22"/>
          <w:szCs w:val="22"/>
          <w:lang w:val="en-US"/>
        </w:rPr>
        <w:t> [Streaming video]. Retrieved from SAGE Research Methods: http://methods.sagepub.com/video/successfully-working-in-a-collaborative-research-team-exploring-teacher-str</w:t>
      </w:r>
    </w:p>
    <w:p w14:paraId="5C8F9BFA" w14:textId="77777777" w:rsidR="00C267DB" w:rsidRPr="00624C0B" w:rsidRDefault="00C267DB" w:rsidP="00C267DB">
      <w:pPr>
        <w:pStyle w:val="BodyTextIndent3"/>
        <w:rPr>
          <w:bCs/>
          <w:sz w:val="22"/>
          <w:szCs w:val="22"/>
        </w:rPr>
      </w:pPr>
    </w:p>
    <w:p w14:paraId="0C5FAC40" w14:textId="77777777" w:rsidR="00C267DB" w:rsidRPr="00624C0B" w:rsidRDefault="00C267DB" w:rsidP="00C267DB">
      <w:pPr>
        <w:pStyle w:val="BodyTextIndent3"/>
        <w:rPr>
          <w:bCs/>
          <w:sz w:val="22"/>
          <w:szCs w:val="22"/>
        </w:rPr>
      </w:pPr>
      <w:r w:rsidRPr="00624C0B">
        <w:rPr>
          <w:bCs/>
          <w:sz w:val="22"/>
          <w:szCs w:val="22"/>
        </w:rPr>
        <w:t>Fitchett, P.G.,  Halverson, A.L., Schmidt, S., &amp; Mayo, J.B. (November, 2016). Tips and strategies for dissertation writing. Presentation at the Graduate Student Forum of the National Council for the Social Studies Annual Conference. Washington, DC.</w:t>
      </w:r>
    </w:p>
    <w:p w14:paraId="4D5FD257" w14:textId="77777777" w:rsidR="00C267DB" w:rsidRPr="00624C0B" w:rsidRDefault="00C267DB" w:rsidP="00C267DB">
      <w:pPr>
        <w:pStyle w:val="BodyTextIndent3"/>
        <w:rPr>
          <w:bCs/>
          <w:sz w:val="22"/>
          <w:szCs w:val="22"/>
        </w:rPr>
      </w:pPr>
    </w:p>
    <w:p w14:paraId="70152B32" w14:textId="77777777" w:rsidR="00C267DB" w:rsidRPr="00624C0B" w:rsidRDefault="00C267DB" w:rsidP="00C267DB">
      <w:pPr>
        <w:pStyle w:val="BodyTextIndent3"/>
        <w:rPr>
          <w:bCs/>
          <w:sz w:val="22"/>
          <w:szCs w:val="22"/>
        </w:rPr>
      </w:pPr>
      <w:r w:rsidRPr="00624C0B">
        <w:rPr>
          <w:bCs/>
          <w:sz w:val="22"/>
          <w:szCs w:val="22"/>
        </w:rPr>
        <w:t>Fitchett, P.G. &amp; Heafner, T.L. (October, 2015). Research and Policy Implications for Elementary Social Studies Teaching and Learning in North Carolina. Presentation at the Social Studies Leaders Institute. Raleigh, NC.</w:t>
      </w:r>
    </w:p>
    <w:p w14:paraId="772703F6" w14:textId="77777777" w:rsidR="00C267DB" w:rsidRPr="00624C0B" w:rsidRDefault="00C267DB" w:rsidP="00C267DB">
      <w:pPr>
        <w:pStyle w:val="BodyTextIndent3"/>
        <w:rPr>
          <w:bCs/>
          <w:sz w:val="22"/>
          <w:szCs w:val="22"/>
        </w:rPr>
      </w:pPr>
    </w:p>
    <w:p w14:paraId="2ECFFCAA" w14:textId="77777777" w:rsidR="00C267DB" w:rsidRPr="00624C0B" w:rsidRDefault="00C267DB" w:rsidP="00C267DB">
      <w:pPr>
        <w:pStyle w:val="BodyTextIndent3"/>
        <w:rPr>
          <w:bCs/>
          <w:sz w:val="22"/>
          <w:szCs w:val="22"/>
        </w:rPr>
      </w:pPr>
      <w:r w:rsidRPr="00624C0B">
        <w:rPr>
          <w:bCs/>
          <w:sz w:val="22"/>
          <w:szCs w:val="22"/>
        </w:rPr>
        <w:t xml:space="preserve">Fitchett, P.G. &amp; Heafner, T.L. (September, 2015). Opportunity to Learn and Teach Social Studies in Elementary Schools. Webinar presented to the Council of State Social Studies Specialists (CS4). </w:t>
      </w:r>
    </w:p>
    <w:p w14:paraId="7C1CC8D1" w14:textId="77777777" w:rsidR="00C267DB" w:rsidRPr="00624C0B" w:rsidRDefault="00C267DB" w:rsidP="00C267DB">
      <w:pPr>
        <w:pStyle w:val="BodyTextIndent3"/>
        <w:rPr>
          <w:bCs/>
          <w:sz w:val="22"/>
          <w:szCs w:val="22"/>
          <w:u w:val="single"/>
        </w:rPr>
      </w:pPr>
    </w:p>
    <w:p w14:paraId="7750E991" w14:textId="38C0E19C" w:rsidR="00C267DB" w:rsidRDefault="00CE37E0" w:rsidP="00C267DB">
      <w:pPr>
        <w:pStyle w:val="BodyTextIndent3"/>
        <w:rPr>
          <w:sz w:val="22"/>
          <w:szCs w:val="22"/>
          <w:lang w:val="en-US"/>
        </w:rPr>
      </w:pPr>
      <w:r>
        <w:rPr>
          <w:bCs/>
          <w:sz w:val="22"/>
          <w:szCs w:val="22"/>
          <w:u w:val="single"/>
          <w:lang w:val="en-US"/>
        </w:rPr>
        <w:t xml:space="preserve">Select </w:t>
      </w:r>
      <w:r w:rsidR="00C267DB" w:rsidRPr="00624C0B">
        <w:rPr>
          <w:bCs/>
          <w:sz w:val="22"/>
          <w:szCs w:val="22"/>
          <w:u w:val="single"/>
        </w:rPr>
        <w:t xml:space="preserve">Presentations at International/National Professional </w:t>
      </w:r>
      <w:proofErr w:type="gramStart"/>
      <w:r w:rsidR="00C267DB" w:rsidRPr="00624C0B">
        <w:rPr>
          <w:bCs/>
          <w:sz w:val="22"/>
          <w:szCs w:val="22"/>
          <w:u w:val="single"/>
        </w:rPr>
        <w:t xml:space="preserve">Conferences </w:t>
      </w:r>
      <w:r w:rsidR="00C267DB" w:rsidRPr="00624C0B">
        <w:rPr>
          <w:bCs/>
          <w:sz w:val="22"/>
          <w:szCs w:val="22"/>
        </w:rPr>
        <w:t xml:space="preserve"> (</w:t>
      </w:r>
      <w:proofErr w:type="gramEnd"/>
      <w:r w:rsidR="00C267DB" w:rsidRPr="00624C0B">
        <w:rPr>
          <w:bCs/>
          <w:sz w:val="22"/>
          <w:szCs w:val="22"/>
        </w:rPr>
        <w:t># = refereed presentations)</w:t>
      </w:r>
      <w:r w:rsidR="00C267DB" w:rsidRPr="00624C0B">
        <w:rPr>
          <w:sz w:val="22"/>
          <w:szCs w:val="22"/>
        </w:rPr>
        <w:tab/>
      </w:r>
    </w:p>
    <w:p w14:paraId="2D1FE3B9" w14:textId="296E958F" w:rsidR="00DD6270" w:rsidRDefault="00DD6270" w:rsidP="00C267DB">
      <w:pPr>
        <w:pStyle w:val="BodyTextIndent3"/>
        <w:rPr>
          <w:bCs/>
          <w:sz w:val="22"/>
          <w:szCs w:val="22"/>
        </w:rPr>
      </w:pPr>
    </w:p>
    <w:p w14:paraId="126C5982" w14:textId="5BCC1359" w:rsidR="00EB1BE8" w:rsidRPr="00336B4C" w:rsidRDefault="00336B4C" w:rsidP="00C267DB">
      <w:pPr>
        <w:pStyle w:val="BodyTextIndent3"/>
        <w:rPr>
          <w:bCs/>
          <w:sz w:val="22"/>
          <w:szCs w:val="22"/>
          <w:lang w:val="en-US"/>
        </w:rPr>
      </w:pPr>
      <w:r>
        <w:rPr>
          <w:bCs/>
          <w:sz w:val="22"/>
          <w:szCs w:val="22"/>
          <w:lang w:val="en-US"/>
        </w:rPr>
        <w:t>Stoddard. J.D., Fitchett, P.G., &amp; Levy, B. (2022, April). Teaching the 2020 Election in the Times of Trump and COVID. Symposium. American Educational Research Association Annual Conference. San Diego, CA. *#</w:t>
      </w:r>
    </w:p>
    <w:p w14:paraId="28F0593F" w14:textId="77777777" w:rsidR="00336B4C" w:rsidRDefault="00336B4C" w:rsidP="00C267DB">
      <w:pPr>
        <w:pStyle w:val="BodyTextIndent3"/>
        <w:rPr>
          <w:bCs/>
          <w:sz w:val="22"/>
          <w:szCs w:val="22"/>
        </w:rPr>
      </w:pPr>
    </w:p>
    <w:p w14:paraId="76576B67" w14:textId="3F0F3644" w:rsidR="00EB1BE8" w:rsidRDefault="00EB1BE8" w:rsidP="00EB1BE8">
      <w:pPr>
        <w:pStyle w:val="BodyTextIndent3"/>
        <w:rPr>
          <w:bCs/>
          <w:sz w:val="22"/>
          <w:szCs w:val="22"/>
          <w:lang w:val="en-US"/>
        </w:rPr>
      </w:pPr>
      <w:r>
        <w:rPr>
          <w:bCs/>
          <w:sz w:val="22"/>
          <w:szCs w:val="22"/>
          <w:lang w:val="en-US"/>
        </w:rPr>
        <w:t xml:space="preserve">Fitchett, P.G., Levy, B., &amp; Stoddard, J.D. </w:t>
      </w:r>
      <w:r w:rsidR="00336B4C">
        <w:rPr>
          <w:bCs/>
          <w:sz w:val="22"/>
          <w:szCs w:val="22"/>
          <w:lang w:val="en-US"/>
        </w:rPr>
        <w:t xml:space="preserve">(2022, April). </w:t>
      </w:r>
      <w:r>
        <w:rPr>
          <w:bCs/>
          <w:sz w:val="22"/>
          <w:szCs w:val="22"/>
          <w:lang w:val="en-US"/>
        </w:rPr>
        <w:t>How much did educators teach about the 2020 election? An analysis from 12 states. Round Table. American Educational Research Association Annual Conference. San Diego, CA. *#</w:t>
      </w:r>
    </w:p>
    <w:p w14:paraId="746A348A" w14:textId="77777777" w:rsidR="00EB1BE8" w:rsidRDefault="00EB1BE8" w:rsidP="00EB1BE8">
      <w:pPr>
        <w:pStyle w:val="BodyTextIndent3"/>
        <w:rPr>
          <w:bCs/>
          <w:sz w:val="22"/>
          <w:szCs w:val="22"/>
          <w:lang w:val="en-US"/>
        </w:rPr>
      </w:pPr>
    </w:p>
    <w:p w14:paraId="09830D5B" w14:textId="6145E1DF" w:rsidR="000443F8" w:rsidRDefault="00CE37E0" w:rsidP="00EB1BE8">
      <w:pPr>
        <w:pStyle w:val="BodyTextIndent3"/>
        <w:rPr>
          <w:bCs/>
          <w:sz w:val="22"/>
          <w:szCs w:val="22"/>
          <w:lang w:val="en-US"/>
        </w:rPr>
      </w:pPr>
      <w:r>
        <w:rPr>
          <w:bCs/>
          <w:sz w:val="22"/>
          <w:szCs w:val="22"/>
          <w:lang w:val="en-US"/>
        </w:rPr>
        <w:t>Rogelb</w:t>
      </w:r>
      <w:r w:rsidR="00C35492">
        <w:rPr>
          <w:bCs/>
          <w:sz w:val="22"/>
          <w:szCs w:val="22"/>
          <w:lang w:val="en-US"/>
        </w:rPr>
        <w:t>e</w:t>
      </w:r>
      <w:r>
        <w:rPr>
          <w:bCs/>
          <w:sz w:val="22"/>
          <w:szCs w:val="22"/>
          <w:lang w:val="en-US"/>
        </w:rPr>
        <w:t xml:space="preserve">rg, S.L., Dack, H., Cash, A.H., Berlin, R., &amp; Fitchett, P.G. (2022, April). Preservice candidates’ understanding of how learning science supports their skill in providing rigorous and equitable instruction. </w:t>
      </w:r>
      <w:r w:rsidR="00EB1BE8">
        <w:rPr>
          <w:bCs/>
          <w:sz w:val="22"/>
          <w:szCs w:val="22"/>
          <w:lang w:val="en-US"/>
        </w:rPr>
        <w:t>Virtual Paper Session. American Educational Research Association Annual Conference. San Diego, CA. *#</w:t>
      </w:r>
    </w:p>
    <w:p w14:paraId="4AFFC965" w14:textId="77777777" w:rsidR="000443F8" w:rsidRDefault="000443F8" w:rsidP="00C267DB">
      <w:pPr>
        <w:pStyle w:val="BodyTextIndent3"/>
        <w:rPr>
          <w:bCs/>
          <w:sz w:val="22"/>
          <w:szCs w:val="22"/>
          <w:lang w:val="en-US"/>
        </w:rPr>
      </w:pPr>
    </w:p>
    <w:p w14:paraId="2E64F676" w14:textId="32499335" w:rsidR="009E7C02" w:rsidRPr="009E7C02" w:rsidRDefault="009E7C02" w:rsidP="00C267DB">
      <w:pPr>
        <w:pStyle w:val="BodyTextIndent3"/>
        <w:rPr>
          <w:bCs/>
          <w:sz w:val="22"/>
          <w:szCs w:val="22"/>
          <w:lang w:val="en-US"/>
        </w:rPr>
      </w:pPr>
      <w:r>
        <w:rPr>
          <w:bCs/>
          <w:sz w:val="22"/>
          <w:szCs w:val="22"/>
          <w:lang w:val="en-US"/>
        </w:rPr>
        <w:t>Rogelberg, S., Dack, H., Fitchett, P.G., &amp; Cash, A.</w:t>
      </w:r>
      <w:r w:rsidR="00CE37E0">
        <w:rPr>
          <w:bCs/>
          <w:sz w:val="22"/>
          <w:szCs w:val="22"/>
          <w:lang w:val="en-US"/>
        </w:rPr>
        <w:t xml:space="preserve"> (2022, March)</w:t>
      </w:r>
      <w:r>
        <w:rPr>
          <w:bCs/>
          <w:sz w:val="22"/>
          <w:szCs w:val="22"/>
          <w:lang w:val="en-US"/>
        </w:rPr>
        <w:t xml:space="preserve"> Intersections of cognitive science and equity within virtual practice-based teacher education. Paper Session. American Association of Colleges of Teacher Education Annual Conference. New Orleans, LA. *#</w:t>
      </w:r>
    </w:p>
    <w:p w14:paraId="6DB88EDE" w14:textId="77777777" w:rsidR="009E7C02" w:rsidRDefault="009E7C02" w:rsidP="00BE0BF3">
      <w:pPr>
        <w:pStyle w:val="BodyTextIndent3"/>
        <w:rPr>
          <w:bCs/>
          <w:sz w:val="22"/>
          <w:szCs w:val="22"/>
          <w:lang w:val="en-US"/>
        </w:rPr>
      </w:pPr>
    </w:p>
    <w:p w14:paraId="27324C07" w14:textId="662F07FB" w:rsidR="00CC6366" w:rsidRPr="00CC6366" w:rsidRDefault="00CC6366" w:rsidP="00CC6366">
      <w:pPr>
        <w:pStyle w:val="BodyTextIndent3"/>
        <w:rPr>
          <w:bCs/>
          <w:sz w:val="22"/>
          <w:szCs w:val="22"/>
        </w:rPr>
      </w:pPr>
      <w:r w:rsidRPr="00CC6366">
        <w:rPr>
          <w:bCs/>
          <w:sz w:val="22"/>
          <w:szCs w:val="22"/>
        </w:rPr>
        <w:t xml:space="preserve">Putman, M., Fitchett, P.G., Greene, T.,  Hart, L., &amp; </w:t>
      </w:r>
      <w:proofErr w:type="spellStart"/>
      <w:r w:rsidRPr="00CC6366">
        <w:rPr>
          <w:bCs/>
          <w:sz w:val="22"/>
          <w:szCs w:val="22"/>
        </w:rPr>
        <w:t>Wakeman</w:t>
      </w:r>
      <w:proofErr w:type="spellEnd"/>
      <w:r w:rsidRPr="00CC6366">
        <w:rPr>
          <w:bCs/>
          <w:sz w:val="22"/>
          <w:szCs w:val="22"/>
        </w:rPr>
        <w:t>, S. (2022, March). Teacher preparation during the pandemic: Using data to strategically develop innovations and clinical opportunities. Paper Session. American Association of Colleges of Teacher Education Annual Conference. New Orleans, LA. *#</w:t>
      </w:r>
    </w:p>
    <w:p w14:paraId="175C6F86" w14:textId="77777777" w:rsidR="00CC6366" w:rsidRDefault="00CC6366" w:rsidP="00BE0BF3">
      <w:pPr>
        <w:pStyle w:val="BodyTextIndent3"/>
        <w:rPr>
          <w:bCs/>
          <w:sz w:val="22"/>
          <w:szCs w:val="22"/>
          <w:lang w:val="en-US"/>
        </w:rPr>
      </w:pPr>
    </w:p>
    <w:p w14:paraId="0A3857D6" w14:textId="4F9B641C" w:rsidR="00BE0BF3" w:rsidRPr="00BE0BF3" w:rsidRDefault="00BE0BF3" w:rsidP="00BE0BF3">
      <w:pPr>
        <w:pStyle w:val="BodyTextIndent3"/>
        <w:rPr>
          <w:bCs/>
          <w:sz w:val="22"/>
          <w:szCs w:val="22"/>
          <w:lang w:val="en-US"/>
        </w:rPr>
      </w:pPr>
      <w:r w:rsidRPr="00BE0BF3">
        <w:rPr>
          <w:bCs/>
          <w:sz w:val="22"/>
          <w:szCs w:val="22"/>
          <w:lang w:val="en-US"/>
        </w:rPr>
        <w:t xml:space="preserve">Fitchett, P.G., Stoddard, J., &amp; </w:t>
      </w:r>
      <w:proofErr w:type="spellStart"/>
      <w:r w:rsidRPr="00BE0BF3">
        <w:rPr>
          <w:bCs/>
          <w:sz w:val="22"/>
          <w:szCs w:val="22"/>
          <w:lang w:val="en-US"/>
        </w:rPr>
        <w:t>Vachuska</w:t>
      </w:r>
      <w:proofErr w:type="spellEnd"/>
      <w:r w:rsidRPr="00BE0BF3">
        <w:rPr>
          <w:bCs/>
          <w:sz w:val="22"/>
          <w:szCs w:val="22"/>
          <w:lang w:val="en-US"/>
        </w:rPr>
        <w:t>, K. (2021, April). It Depends on the Situation: Census Data, Google Analytics, and Teaching During the 2018 Midterms. Symposium</w:t>
      </w:r>
      <w:r>
        <w:rPr>
          <w:bCs/>
          <w:sz w:val="22"/>
          <w:szCs w:val="22"/>
          <w:lang w:val="en-US"/>
        </w:rPr>
        <w:t>:</w:t>
      </w:r>
      <w:r w:rsidRPr="00BE0BF3">
        <w:rPr>
          <w:bCs/>
          <w:sz w:val="22"/>
          <w:szCs w:val="22"/>
          <w:lang w:val="en-US"/>
        </w:rPr>
        <w:t xml:space="preserve"> </w:t>
      </w:r>
      <w:r w:rsidRPr="00BE0BF3">
        <w:rPr>
          <w:bCs/>
          <w:sz w:val="22"/>
          <w:szCs w:val="22"/>
        </w:rPr>
        <w:t>Politics, Partisanship, and Media in the Trump Era: Impacts on Teachers, Teaching, and Youth Engagement</w:t>
      </w:r>
      <w:r>
        <w:rPr>
          <w:bCs/>
          <w:sz w:val="22"/>
          <w:szCs w:val="22"/>
          <w:lang w:val="en-US"/>
        </w:rPr>
        <w:t>. American Educational Research Association Annual Conference. Online. *#</w:t>
      </w:r>
    </w:p>
    <w:p w14:paraId="231CF247" w14:textId="77777777" w:rsidR="00DD6270" w:rsidRDefault="00DD6270" w:rsidP="00BE0BF3">
      <w:pPr>
        <w:pStyle w:val="BodyTextIndent3"/>
        <w:ind w:left="0" w:firstLine="0"/>
        <w:rPr>
          <w:bCs/>
          <w:sz w:val="22"/>
          <w:szCs w:val="22"/>
        </w:rPr>
      </w:pPr>
    </w:p>
    <w:p w14:paraId="5DEEA3C3" w14:textId="657DB887" w:rsidR="00C267DB" w:rsidRDefault="00C267DB" w:rsidP="00C267DB">
      <w:pPr>
        <w:pStyle w:val="BodyTextIndent3"/>
        <w:rPr>
          <w:bCs/>
          <w:sz w:val="22"/>
          <w:szCs w:val="22"/>
          <w:lang w:val="en-US"/>
        </w:rPr>
      </w:pPr>
      <w:r w:rsidRPr="00180526">
        <w:rPr>
          <w:bCs/>
          <w:sz w:val="22"/>
          <w:szCs w:val="22"/>
        </w:rPr>
        <w:t>Fitchett, P.G. &amp; Moore, Stacy. (2020, November). Democratizing Social Studies Teacher Education: A Comparative Case Study.  Paper presented at the National Council for the Social Studies College and University Faculty Assembly: Online.</w:t>
      </w:r>
      <w:r w:rsidRPr="00180526">
        <w:rPr>
          <w:bCs/>
          <w:sz w:val="22"/>
          <w:szCs w:val="22"/>
          <w:lang w:val="en-US"/>
        </w:rPr>
        <w:t xml:space="preserve"> </w:t>
      </w:r>
      <w:r w:rsidRPr="00624C0B">
        <w:rPr>
          <w:bCs/>
          <w:sz w:val="22"/>
          <w:szCs w:val="22"/>
          <w:lang w:val="en-US"/>
        </w:rPr>
        <w:t>*#</w:t>
      </w:r>
    </w:p>
    <w:p w14:paraId="270D5D29" w14:textId="77777777" w:rsidR="00C267DB" w:rsidRDefault="00C267DB" w:rsidP="00C267DB">
      <w:pPr>
        <w:pStyle w:val="BodyTextIndent3"/>
        <w:rPr>
          <w:rFonts w:ascii="Times New Roman" w:hAnsi="Times New Roman"/>
          <w:bCs/>
          <w:sz w:val="24"/>
        </w:rPr>
      </w:pPr>
    </w:p>
    <w:p w14:paraId="46BBC842" w14:textId="77777777" w:rsidR="00C267DB" w:rsidRPr="00116D1B" w:rsidRDefault="00C267DB" w:rsidP="00C267DB">
      <w:pPr>
        <w:pStyle w:val="BodyTextIndent3"/>
        <w:rPr>
          <w:bCs/>
          <w:sz w:val="22"/>
          <w:szCs w:val="22"/>
          <w:lang w:val="en-US"/>
        </w:rPr>
      </w:pPr>
      <w:r w:rsidRPr="00AA542D">
        <w:rPr>
          <w:bCs/>
          <w:sz w:val="22"/>
          <w:szCs w:val="22"/>
          <w:lang w:val="en-US"/>
        </w:rPr>
        <w:t xml:space="preserve">Heafner, T., Barton, K., </w:t>
      </w:r>
      <w:proofErr w:type="spellStart"/>
      <w:r w:rsidRPr="00AA542D">
        <w:rPr>
          <w:bCs/>
          <w:sz w:val="22"/>
          <w:szCs w:val="22"/>
          <w:lang w:val="en-US"/>
        </w:rPr>
        <w:t>Solem</w:t>
      </w:r>
      <w:proofErr w:type="spellEnd"/>
      <w:r w:rsidRPr="00AA542D">
        <w:rPr>
          <w:bCs/>
          <w:sz w:val="22"/>
          <w:szCs w:val="22"/>
          <w:lang w:val="en-US"/>
        </w:rPr>
        <w:t xml:space="preserve">, M., Fitchett, P.G., </w:t>
      </w:r>
      <w:proofErr w:type="spellStart"/>
      <w:r w:rsidRPr="00AA542D">
        <w:rPr>
          <w:bCs/>
          <w:sz w:val="22"/>
          <w:szCs w:val="22"/>
          <w:lang w:val="en-US"/>
        </w:rPr>
        <w:t>VanFossen</w:t>
      </w:r>
      <w:proofErr w:type="spellEnd"/>
      <w:r w:rsidRPr="00AA542D">
        <w:rPr>
          <w:bCs/>
          <w:sz w:val="22"/>
          <w:szCs w:val="22"/>
          <w:lang w:val="en-US"/>
        </w:rPr>
        <w:t>, P</w:t>
      </w:r>
      <w:r>
        <w:rPr>
          <w:bCs/>
          <w:sz w:val="22"/>
          <w:szCs w:val="22"/>
          <w:lang w:val="en-US"/>
        </w:rPr>
        <w:t>.,</w:t>
      </w:r>
      <w:r w:rsidRPr="00AA542D">
        <w:rPr>
          <w:bCs/>
          <w:sz w:val="22"/>
          <w:szCs w:val="22"/>
          <w:lang w:val="en-US"/>
        </w:rPr>
        <w:t xml:space="preserve"> Kawashima-Ginsberg, K., Lambert, R., &amp; Campbell, D. (2020, November). Using the National Assessment of Educational Progress (NAEP) for Civics, Economics, Geography, and US History to Build an Empirical Research Trajectory for Social Studies. Invited Panel </w:t>
      </w:r>
      <w:r w:rsidRPr="00AA542D">
        <w:rPr>
          <w:bCs/>
          <w:sz w:val="22"/>
          <w:szCs w:val="22"/>
        </w:rPr>
        <w:t>at the National Council for the Social Studies College and University Faculty Assembly: Online</w:t>
      </w:r>
      <w:r w:rsidRPr="00180526">
        <w:rPr>
          <w:bCs/>
          <w:sz w:val="22"/>
          <w:szCs w:val="22"/>
        </w:rPr>
        <w:t>.</w:t>
      </w:r>
      <w:r w:rsidRPr="00180526">
        <w:rPr>
          <w:bCs/>
          <w:sz w:val="22"/>
          <w:szCs w:val="22"/>
          <w:lang w:val="en-US"/>
        </w:rPr>
        <w:t xml:space="preserve"> </w:t>
      </w:r>
    </w:p>
    <w:p w14:paraId="2CFE6811" w14:textId="77777777" w:rsidR="00C267DB" w:rsidRDefault="00C267DB" w:rsidP="00C267DB">
      <w:pPr>
        <w:pStyle w:val="BodyTextIndent3"/>
        <w:rPr>
          <w:bCs/>
          <w:sz w:val="22"/>
          <w:szCs w:val="22"/>
          <w:lang w:val="en-US"/>
        </w:rPr>
      </w:pPr>
    </w:p>
    <w:p w14:paraId="36EB10B8" w14:textId="77777777" w:rsidR="00C267DB" w:rsidRPr="00624C0B" w:rsidRDefault="00C267DB" w:rsidP="00C267DB">
      <w:pPr>
        <w:pStyle w:val="BodyTextIndent3"/>
        <w:rPr>
          <w:bCs/>
          <w:sz w:val="22"/>
          <w:szCs w:val="22"/>
          <w:lang w:val="en-US"/>
        </w:rPr>
      </w:pPr>
      <w:r w:rsidRPr="00624C0B">
        <w:rPr>
          <w:bCs/>
          <w:sz w:val="22"/>
          <w:szCs w:val="22"/>
          <w:lang w:val="en-US"/>
        </w:rPr>
        <w:t xml:space="preserve">Stoddard, J., Fitchett, P.G., Hess, Diana (2020, April). </w:t>
      </w:r>
      <w:r w:rsidRPr="00624C0B">
        <w:rPr>
          <w:bCs/>
          <w:sz w:val="22"/>
          <w:szCs w:val="22"/>
        </w:rPr>
        <w:t>Teaching about the 2018 US Midterm Elections: A National Survey of Social Studies Teachers</w:t>
      </w:r>
      <w:r w:rsidRPr="00624C0B">
        <w:rPr>
          <w:bCs/>
          <w:sz w:val="22"/>
          <w:szCs w:val="22"/>
          <w:lang w:val="en-US"/>
        </w:rPr>
        <w:t>. American Educational Research Association annual conference. San Francisco, CA. EVENT CANCELED. *#</w:t>
      </w:r>
    </w:p>
    <w:p w14:paraId="72ED33B0" w14:textId="77777777" w:rsidR="00C267DB" w:rsidRPr="00624C0B" w:rsidRDefault="00C267DB" w:rsidP="00C267DB">
      <w:pPr>
        <w:pStyle w:val="BodyTextIndent3"/>
        <w:rPr>
          <w:bCs/>
          <w:sz w:val="22"/>
          <w:szCs w:val="22"/>
        </w:rPr>
      </w:pPr>
    </w:p>
    <w:p w14:paraId="10E4E6C5" w14:textId="77777777" w:rsidR="00C267DB" w:rsidRPr="00624C0B" w:rsidRDefault="00C267DB" w:rsidP="00C267DB">
      <w:pPr>
        <w:pStyle w:val="BodyTextIndent3"/>
        <w:rPr>
          <w:bCs/>
          <w:sz w:val="22"/>
          <w:szCs w:val="22"/>
        </w:rPr>
      </w:pPr>
      <w:r w:rsidRPr="00624C0B">
        <w:rPr>
          <w:bCs/>
          <w:sz w:val="22"/>
          <w:szCs w:val="22"/>
        </w:rPr>
        <w:t>Fitchett, P.G., Rogelberg, S., Cash, A.H., Beach, K.D., Sun, T., &amp; Petty, T.M. (April, 2020) Lessons learned from a teacher education curricular revisioning: A collaborative process. American Educational Research Association annual conference. San Francisco, CA. EVENT CANCELED. *#</w:t>
      </w:r>
    </w:p>
    <w:p w14:paraId="3875C28C" w14:textId="77777777" w:rsidR="00C267DB" w:rsidRPr="00624C0B" w:rsidRDefault="00C267DB" w:rsidP="00C267DB">
      <w:pPr>
        <w:pStyle w:val="BodyTextIndent3"/>
        <w:ind w:left="0" w:firstLine="0"/>
        <w:rPr>
          <w:bCs/>
          <w:sz w:val="22"/>
          <w:szCs w:val="22"/>
          <w:lang w:val="en-US"/>
        </w:rPr>
      </w:pPr>
    </w:p>
    <w:p w14:paraId="18B54A6E" w14:textId="77777777" w:rsidR="00C267DB" w:rsidRPr="00624C0B" w:rsidRDefault="00C267DB" w:rsidP="00C267DB">
      <w:pPr>
        <w:pStyle w:val="BodyTextIndent3"/>
        <w:rPr>
          <w:bCs/>
          <w:sz w:val="22"/>
          <w:szCs w:val="22"/>
          <w:lang w:val="en-US"/>
        </w:rPr>
      </w:pPr>
      <w:r w:rsidRPr="00624C0B">
        <w:rPr>
          <w:bCs/>
          <w:sz w:val="22"/>
          <w:szCs w:val="22"/>
          <w:lang w:val="en-US"/>
        </w:rPr>
        <w:t>Rogelberg, S., Cash, Ann, Petty, T., Fitchett, P.G., Beach, K., Sun, Ting, &amp; McIntyre, E. (2019, February). Uncertain Waters: Navigating the tides of teacher preparation curricular revisioning. Paper presented ab the American Association of Colleges of Teacher Education, Annual Conference. Atlanta, GA.*#</w:t>
      </w:r>
    </w:p>
    <w:p w14:paraId="7DF52211" w14:textId="77777777" w:rsidR="00C267DB" w:rsidRPr="00624C0B" w:rsidRDefault="00C267DB" w:rsidP="00C267DB">
      <w:pPr>
        <w:pStyle w:val="BodyTextIndent3"/>
        <w:rPr>
          <w:bCs/>
          <w:sz w:val="22"/>
          <w:szCs w:val="22"/>
        </w:rPr>
      </w:pPr>
    </w:p>
    <w:p w14:paraId="4028EAA6" w14:textId="77777777" w:rsidR="00C267DB" w:rsidRPr="00624C0B" w:rsidRDefault="00C267DB" w:rsidP="00C267DB">
      <w:pPr>
        <w:pStyle w:val="BodyTextIndent3"/>
        <w:rPr>
          <w:bCs/>
          <w:sz w:val="22"/>
          <w:szCs w:val="22"/>
        </w:rPr>
      </w:pPr>
      <w:r w:rsidRPr="00624C0B">
        <w:rPr>
          <w:bCs/>
          <w:sz w:val="22"/>
          <w:szCs w:val="22"/>
        </w:rPr>
        <w:t>Lambert, R.G., Fitchett, P.G., &amp; McCarthy, C.J. (April, 2018). Response differences in stress measurement appraisals among elementary and high school teachers. Paper presented at the American Educational Research Association Annual Conference, New York, NY.#*</w:t>
      </w:r>
    </w:p>
    <w:p w14:paraId="7CBEC189" w14:textId="77777777" w:rsidR="00C267DB" w:rsidRPr="00624C0B" w:rsidRDefault="00C267DB" w:rsidP="00C267DB">
      <w:pPr>
        <w:pStyle w:val="BodyTextIndent3"/>
        <w:rPr>
          <w:bCs/>
          <w:sz w:val="22"/>
          <w:szCs w:val="22"/>
        </w:rPr>
      </w:pPr>
    </w:p>
    <w:p w14:paraId="3D139FCD" w14:textId="77777777" w:rsidR="00C267DB" w:rsidRPr="00624C0B" w:rsidRDefault="00C267DB" w:rsidP="00C267DB">
      <w:pPr>
        <w:pStyle w:val="BodyTextIndent3"/>
        <w:rPr>
          <w:bCs/>
          <w:sz w:val="22"/>
          <w:szCs w:val="22"/>
        </w:rPr>
      </w:pPr>
      <w:proofErr w:type="spellStart"/>
      <w:r w:rsidRPr="00624C0B">
        <w:rPr>
          <w:bCs/>
          <w:sz w:val="22"/>
          <w:szCs w:val="22"/>
        </w:rPr>
        <w:t>Journell</w:t>
      </w:r>
      <w:proofErr w:type="spellEnd"/>
      <w:r w:rsidRPr="00624C0B">
        <w:rPr>
          <w:bCs/>
          <w:sz w:val="22"/>
          <w:szCs w:val="22"/>
        </w:rPr>
        <w:t>, W., Friedman, A., Thacker, E., Lee, J.K., &amp; Fitchett. P.G. (April, 2018). The Inquiry Design Model in practice: A content analysis of teacher-created inquiries. Paper presented at the American Educational Research Association Annual Conference, New York, NY.#*</w:t>
      </w:r>
    </w:p>
    <w:p w14:paraId="34E65F34" w14:textId="77777777" w:rsidR="00C267DB" w:rsidRPr="00624C0B" w:rsidRDefault="00C267DB" w:rsidP="00C267DB">
      <w:pPr>
        <w:pStyle w:val="BodyTextIndent3"/>
        <w:rPr>
          <w:bCs/>
          <w:sz w:val="22"/>
          <w:szCs w:val="22"/>
        </w:rPr>
      </w:pPr>
    </w:p>
    <w:p w14:paraId="04DF1EAB" w14:textId="77777777" w:rsidR="00C267DB" w:rsidRPr="00624C0B" w:rsidRDefault="00C267DB" w:rsidP="00C267DB">
      <w:pPr>
        <w:pStyle w:val="BodyTextIndent3"/>
        <w:rPr>
          <w:bCs/>
          <w:sz w:val="22"/>
          <w:szCs w:val="22"/>
        </w:rPr>
      </w:pPr>
      <w:proofErr w:type="spellStart"/>
      <w:r w:rsidRPr="00624C0B">
        <w:rPr>
          <w:bCs/>
          <w:sz w:val="22"/>
          <w:szCs w:val="22"/>
        </w:rPr>
        <w:t>Heafner</w:t>
      </w:r>
      <w:proofErr w:type="spellEnd"/>
      <w:r w:rsidRPr="00624C0B">
        <w:rPr>
          <w:bCs/>
          <w:sz w:val="22"/>
          <w:szCs w:val="22"/>
        </w:rPr>
        <w:t xml:space="preserve">, T.L., </w:t>
      </w:r>
      <w:proofErr w:type="spellStart"/>
      <w:r w:rsidRPr="00624C0B">
        <w:rPr>
          <w:bCs/>
          <w:sz w:val="22"/>
          <w:szCs w:val="22"/>
        </w:rPr>
        <w:t>VanFossen</w:t>
      </w:r>
      <w:proofErr w:type="spellEnd"/>
      <w:r w:rsidRPr="00624C0B">
        <w:rPr>
          <w:bCs/>
          <w:sz w:val="22"/>
          <w:szCs w:val="22"/>
        </w:rPr>
        <w:t>, P.J., &amp; Fitchett, P.G. (April, 2018). A multilevel comparison of market, national, and international economics using NAEP–Economics 2012. Paper presented at the American Educational Research Association Annual Conference, New York, NY.#*</w:t>
      </w:r>
    </w:p>
    <w:p w14:paraId="7EA83240" w14:textId="77777777" w:rsidR="00C267DB" w:rsidRPr="00624C0B" w:rsidRDefault="00C267DB" w:rsidP="00C267DB">
      <w:pPr>
        <w:pStyle w:val="BodyTextIndent3"/>
        <w:rPr>
          <w:bCs/>
          <w:sz w:val="22"/>
          <w:szCs w:val="22"/>
        </w:rPr>
      </w:pPr>
    </w:p>
    <w:p w14:paraId="159CC0EE" w14:textId="77777777" w:rsidR="00C267DB" w:rsidRPr="00624C0B" w:rsidRDefault="00C267DB" w:rsidP="00C267DB">
      <w:pPr>
        <w:pStyle w:val="BodyTextIndent3"/>
        <w:rPr>
          <w:b/>
          <w:bCs/>
          <w:sz w:val="22"/>
          <w:szCs w:val="22"/>
          <w:lang w:val="en-US"/>
        </w:rPr>
      </w:pPr>
      <w:r w:rsidRPr="00624C0B">
        <w:rPr>
          <w:bCs/>
          <w:sz w:val="22"/>
          <w:szCs w:val="22"/>
        </w:rPr>
        <w:t xml:space="preserve">Fitchett, P.G. &amp; Heafner, T.L. (April, 2018). </w:t>
      </w:r>
      <w:r w:rsidRPr="00624C0B">
        <w:rPr>
          <w:bCs/>
          <w:sz w:val="22"/>
          <w:szCs w:val="22"/>
          <w:lang w:val="en-US"/>
        </w:rPr>
        <w:t xml:space="preserve">Illuminating the black hole: Examining middle-grade social studies teacher education pathways and student achievement. </w:t>
      </w:r>
      <w:r w:rsidRPr="00624C0B">
        <w:rPr>
          <w:bCs/>
          <w:sz w:val="22"/>
          <w:szCs w:val="22"/>
        </w:rPr>
        <w:t>Paper presented at the American Educational Research Association Annual Conference, New York, NY.#*</w:t>
      </w:r>
    </w:p>
    <w:p w14:paraId="39A231B8" w14:textId="77777777" w:rsidR="00C267DB" w:rsidRPr="00624C0B" w:rsidRDefault="00C267DB" w:rsidP="00C267DB">
      <w:pPr>
        <w:ind w:left="720" w:hanging="720"/>
        <w:rPr>
          <w:rFonts w:ascii="Garamond" w:hAnsi="Garamond"/>
          <w:bCs/>
          <w:sz w:val="22"/>
          <w:szCs w:val="22"/>
        </w:rPr>
      </w:pPr>
    </w:p>
    <w:p w14:paraId="1E5A2FB8" w14:textId="77777777" w:rsidR="00C267DB" w:rsidRPr="00624C0B" w:rsidRDefault="00C267DB" w:rsidP="00C267DB">
      <w:pPr>
        <w:ind w:left="720" w:hanging="720"/>
        <w:rPr>
          <w:rFonts w:ascii="Garamond" w:hAnsi="Garamond"/>
          <w:bCs/>
          <w:sz w:val="22"/>
          <w:szCs w:val="22"/>
        </w:rPr>
      </w:pPr>
      <w:r w:rsidRPr="00624C0B">
        <w:rPr>
          <w:rFonts w:ascii="Garamond" w:hAnsi="Garamond"/>
          <w:bCs/>
          <w:sz w:val="22"/>
          <w:szCs w:val="22"/>
        </w:rPr>
        <w:t xml:space="preserve">Friedman, A., Thacker, E., Fitchett. P.G., </w:t>
      </w:r>
      <w:proofErr w:type="spellStart"/>
      <w:r w:rsidRPr="00624C0B">
        <w:rPr>
          <w:rFonts w:ascii="Garamond" w:hAnsi="Garamond"/>
          <w:bCs/>
          <w:sz w:val="22"/>
          <w:szCs w:val="22"/>
        </w:rPr>
        <w:t>Journell</w:t>
      </w:r>
      <w:proofErr w:type="spellEnd"/>
      <w:r w:rsidRPr="00624C0B">
        <w:rPr>
          <w:rFonts w:ascii="Garamond" w:hAnsi="Garamond"/>
          <w:bCs/>
          <w:sz w:val="22"/>
          <w:szCs w:val="22"/>
        </w:rPr>
        <w:t>, W., &amp; Lee, J. (November, 2017). How is a C3 inquiry implemented in a high-needs elementary school?  Paper presented at the National Council for the Social Studies College and University Faculty Assembly Annual Conference, San Francisco, CA.#*</w:t>
      </w:r>
    </w:p>
    <w:p w14:paraId="04E57173" w14:textId="77777777" w:rsidR="00C267DB" w:rsidRPr="00624C0B" w:rsidRDefault="00C267DB" w:rsidP="00C267DB">
      <w:pPr>
        <w:ind w:left="720" w:hanging="720"/>
        <w:rPr>
          <w:rFonts w:ascii="Garamond" w:hAnsi="Garamond"/>
          <w:bCs/>
          <w:sz w:val="22"/>
          <w:szCs w:val="22"/>
        </w:rPr>
      </w:pPr>
    </w:p>
    <w:p w14:paraId="713E06D1" w14:textId="77777777" w:rsidR="00C267DB" w:rsidRPr="00624C0B" w:rsidRDefault="00C267DB" w:rsidP="00C267DB">
      <w:pPr>
        <w:ind w:left="720" w:hanging="720"/>
        <w:rPr>
          <w:rFonts w:ascii="Garamond" w:hAnsi="Garamond"/>
          <w:bCs/>
          <w:sz w:val="22"/>
          <w:szCs w:val="22"/>
        </w:rPr>
      </w:pPr>
      <w:r w:rsidRPr="00624C0B">
        <w:rPr>
          <w:rFonts w:ascii="Garamond" w:hAnsi="Garamond"/>
          <w:bCs/>
          <w:sz w:val="22"/>
          <w:szCs w:val="22"/>
        </w:rPr>
        <w:t xml:space="preserve">Fitchett, P.G. &amp; Heafner, T.L. (November, 2017). Teacher quality or quality teaching? Social studies </w:t>
      </w:r>
      <w:proofErr w:type="gramStart"/>
      <w:r w:rsidRPr="00624C0B">
        <w:rPr>
          <w:rFonts w:ascii="Garamond" w:hAnsi="Garamond"/>
          <w:bCs/>
          <w:sz w:val="22"/>
          <w:szCs w:val="22"/>
        </w:rPr>
        <w:t>teachers</w:t>
      </w:r>
      <w:proofErr w:type="gramEnd"/>
      <w:r w:rsidRPr="00624C0B">
        <w:rPr>
          <w:rFonts w:ascii="Garamond" w:hAnsi="Garamond"/>
          <w:bCs/>
          <w:sz w:val="22"/>
          <w:szCs w:val="22"/>
        </w:rPr>
        <w:t xml:space="preserve"> professional characteristics and classroom instruction as predictors of U.S. history achievement. Paper presented at the National Council for the Social Studies College and University Faculty Assembly Annual Conference, San Francisco, CA.#*</w:t>
      </w:r>
    </w:p>
    <w:p w14:paraId="7398690C" w14:textId="77777777" w:rsidR="00C267DB" w:rsidRPr="00624C0B" w:rsidRDefault="00C267DB" w:rsidP="00C267DB">
      <w:pPr>
        <w:ind w:left="720" w:hanging="720"/>
        <w:rPr>
          <w:rFonts w:ascii="Garamond" w:hAnsi="Garamond"/>
          <w:bCs/>
          <w:sz w:val="22"/>
          <w:szCs w:val="22"/>
        </w:rPr>
      </w:pPr>
    </w:p>
    <w:p w14:paraId="3902EB91" w14:textId="77777777" w:rsidR="00C267DB" w:rsidRPr="00624C0B" w:rsidRDefault="00C267DB" w:rsidP="00C267DB">
      <w:pPr>
        <w:ind w:left="720" w:hanging="720"/>
        <w:rPr>
          <w:rFonts w:ascii="Garamond" w:hAnsi="Garamond"/>
          <w:bCs/>
          <w:sz w:val="22"/>
          <w:szCs w:val="22"/>
        </w:rPr>
      </w:pPr>
      <w:proofErr w:type="spellStart"/>
      <w:r w:rsidRPr="00624C0B">
        <w:rPr>
          <w:rFonts w:ascii="Garamond" w:hAnsi="Garamond"/>
          <w:bCs/>
          <w:sz w:val="22"/>
          <w:szCs w:val="22"/>
        </w:rPr>
        <w:t>Meuwissen</w:t>
      </w:r>
      <w:proofErr w:type="spellEnd"/>
      <w:r w:rsidRPr="00624C0B">
        <w:rPr>
          <w:rFonts w:ascii="Garamond" w:hAnsi="Garamond"/>
          <w:bCs/>
          <w:sz w:val="22"/>
          <w:szCs w:val="22"/>
        </w:rPr>
        <w:t>, K. &amp; Fitchett, P.G. (November, 2017). Dialogues on social studies and education policy, past, present, and future. Special conference session presented at the National Council for the Social Studies College and University Faculty Assembly Annual Conference, San Francisco, CA.#</w:t>
      </w:r>
    </w:p>
    <w:p w14:paraId="4013FD68" w14:textId="77777777" w:rsidR="00C267DB" w:rsidRPr="00624C0B" w:rsidRDefault="00C267DB" w:rsidP="00C267DB">
      <w:pPr>
        <w:ind w:left="720" w:hanging="720"/>
        <w:rPr>
          <w:rFonts w:ascii="Garamond" w:hAnsi="Garamond"/>
          <w:bCs/>
          <w:sz w:val="22"/>
          <w:szCs w:val="22"/>
        </w:rPr>
      </w:pPr>
    </w:p>
    <w:p w14:paraId="59ED4F8D" w14:textId="77777777" w:rsidR="00C267DB" w:rsidRPr="00624C0B" w:rsidRDefault="00C267DB" w:rsidP="00C267DB">
      <w:pPr>
        <w:ind w:left="720" w:hanging="720"/>
        <w:rPr>
          <w:rFonts w:ascii="Garamond" w:hAnsi="Garamond"/>
          <w:bCs/>
          <w:sz w:val="22"/>
          <w:szCs w:val="22"/>
        </w:rPr>
      </w:pPr>
      <w:proofErr w:type="spellStart"/>
      <w:r w:rsidRPr="00624C0B">
        <w:rPr>
          <w:rFonts w:ascii="Garamond" w:hAnsi="Garamond"/>
          <w:bCs/>
          <w:sz w:val="22"/>
          <w:szCs w:val="22"/>
        </w:rPr>
        <w:t>Heafner</w:t>
      </w:r>
      <w:proofErr w:type="spellEnd"/>
      <w:r w:rsidRPr="00624C0B">
        <w:rPr>
          <w:rFonts w:ascii="Garamond" w:hAnsi="Garamond"/>
          <w:bCs/>
          <w:sz w:val="22"/>
          <w:szCs w:val="22"/>
        </w:rPr>
        <w:t xml:space="preserve">, T.L., </w:t>
      </w:r>
      <w:proofErr w:type="spellStart"/>
      <w:r w:rsidRPr="00624C0B">
        <w:rPr>
          <w:rFonts w:ascii="Garamond" w:hAnsi="Garamond"/>
          <w:bCs/>
          <w:sz w:val="22"/>
          <w:szCs w:val="22"/>
        </w:rPr>
        <w:t>VanFossen</w:t>
      </w:r>
      <w:proofErr w:type="spellEnd"/>
      <w:r w:rsidRPr="00624C0B">
        <w:rPr>
          <w:rFonts w:ascii="Garamond" w:hAnsi="Garamond"/>
          <w:bCs/>
          <w:sz w:val="22"/>
          <w:szCs w:val="22"/>
        </w:rPr>
        <w:t>, P.J., &amp; Fitchett, P.G. (November, 2017). A multilevel model to identify predictors of students’ achievement on the 2012 NAEP-Economics: A comparison of market, national, and international economics. Paper presented at the National Council for the Social Studies College and University Faculty Assembly Annual Conference, San Francisco, CA.#*</w:t>
      </w:r>
    </w:p>
    <w:p w14:paraId="0011CD16" w14:textId="77777777" w:rsidR="00C267DB" w:rsidRPr="00624C0B" w:rsidRDefault="00C267DB" w:rsidP="00C267DB">
      <w:pPr>
        <w:ind w:left="720" w:hanging="720"/>
        <w:rPr>
          <w:rFonts w:ascii="Garamond" w:hAnsi="Garamond"/>
          <w:bCs/>
          <w:sz w:val="22"/>
          <w:szCs w:val="22"/>
        </w:rPr>
      </w:pPr>
    </w:p>
    <w:p w14:paraId="45F577F2"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Lambert, R., Boyle, L., McCarthy, C., &amp; Fitchett, P. (July, 2017). </w:t>
      </w:r>
      <w:r w:rsidRPr="00624C0B">
        <w:rPr>
          <w:rFonts w:ascii="Garamond" w:hAnsi="Garamond"/>
          <w:iCs/>
          <w:sz w:val="22"/>
          <w:szCs w:val="22"/>
        </w:rPr>
        <w:t>Identifying Elementary Teachers at </w:t>
      </w:r>
    </w:p>
    <w:p w14:paraId="7507462B" w14:textId="77777777" w:rsidR="00C267DB" w:rsidRPr="00624C0B" w:rsidRDefault="00C267DB" w:rsidP="00C267DB">
      <w:pPr>
        <w:ind w:left="720" w:hanging="720"/>
        <w:rPr>
          <w:rFonts w:ascii="Garamond" w:hAnsi="Garamond"/>
          <w:sz w:val="22"/>
          <w:szCs w:val="22"/>
        </w:rPr>
      </w:pPr>
      <w:r w:rsidRPr="00624C0B">
        <w:rPr>
          <w:rFonts w:ascii="Garamond" w:hAnsi="Garamond"/>
          <w:iCs/>
          <w:sz w:val="22"/>
          <w:szCs w:val="22"/>
        </w:rPr>
        <w:t>      Risk for Occupational Stress Using the Schools and Staffing Survey</w:t>
      </w:r>
      <w:r w:rsidRPr="00624C0B">
        <w:rPr>
          <w:rFonts w:ascii="Garamond" w:hAnsi="Garamond"/>
          <w:i/>
          <w:iCs/>
          <w:sz w:val="22"/>
          <w:szCs w:val="22"/>
        </w:rPr>
        <w:t>.</w:t>
      </w:r>
      <w:r w:rsidRPr="00624C0B">
        <w:rPr>
          <w:rFonts w:ascii="Garamond" w:hAnsi="Garamond"/>
          <w:sz w:val="22"/>
          <w:szCs w:val="22"/>
        </w:rPr>
        <w:t xml:space="preserve"> Paper presented at the Annual Conference of the Stress and Anxiety Research Society, Hong </w:t>
      </w:r>
      <w:proofErr w:type="gramStart"/>
      <w:r w:rsidRPr="00624C0B">
        <w:rPr>
          <w:rFonts w:ascii="Garamond" w:hAnsi="Garamond"/>
          <w:sz w:val="22"/>
          <w:szCs w:val="22"/>
        </w:rPr>
        <w:t>Kong.#</w:t>
      </w:r>
      <w:proofErr w:type="gramEnd"/>
      <w:r w:rsidRPr="00624C0B">
        <w:rPr>
          <w:rFonts w:ascii="Garamond" w:hAnsi="Garamond"/>
          <w:sz w:val="22"/>
          <w:szCs w:val="22"/>
        </w:rPr>
        <w:t>*</w:t>
      </w:r>
    </w:p>
    <w:p w14:paraId="331BE37F" w14:textId="77777777" w:rsidR="00C267DB" w:rsidRPr="00624C0B" w:rsidRDefault="00C267DB" w:rsidP="00C267DB">
      <w:pPr>
        <w:ind w:left="720" w:hanging="720"/>
        <w:rPr>
          <w:rFonts w:ascii="Garamond" w:hAnsi="Garamond"/>
          <w:sz w:val="22"/>
          <w:szCs w:val="22"/>
        </w:rPr>
      </w:pPr>
    </w:p>
    <w:p w14:paraId="4FF34CFD"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Lambert, R. G., Fitchett, P. G., McCarthy, C. J., &amp; </w:t>
      </w:r>
      <w:proofErr w:type="spellStart"/>
      <w:r w:rsidRPr="00624C0B">
        <w:rPr>
          <w:rFonts w:ascii="Garamond" w:hAnsi="Garamond"/>
          <w:sz w:val="22"/>
          <w:szCs w:val="22"/>
        </w:rPr>
        <w:t>Eyal</w:t>
      </w:r>
      <w:proofErr w:type="spellEnd"/>
      <w:r w:rsidRPr="00624C0B">
        <w:rPr>
          <w:rFonts w:ascii="Garamond" w:hAnsi="Garamond"/>
          <w:sz w:val="22"/>
          <w:szCs w:val="22"/>
        </w:rPr>
        <w:t xml:space="preserve">, M. (2017, May). Examining the loci secondary teacher stress: Within- and between-school variability. Poster presented at the Annual Meeting of the Association for Psychological Science, Boston, </w:t>
      </w:r>
      <w:proofErr w:type="gramStart"/>
      <w:r w:rsidRPr="00624C0B">
        <w:rPr>
          <w:rFonts w:ascii="Garamond" w:hAnsi="Garamond"/>
          <w:sz w:val="22"/>
          <w:szCs w:val="22"/>
        </w:rPr>
        <w:t>MA.#</w:t>
      </w:r>
      <w:proofErr w:type="gramEnd"/>
      <w:r w:rsidRPr="00624C0B">
        <w:rPr>
          <w:rFonts w:ascii="Garamond" w:hAnsi="Garamond"/>
          <w:sz w:val="22"/>
          <w:szCs w:val="22"/>
        </w:rPr>
        <w:t>*</w:t>
      </w:r>
    </w:p>
    <w:p w14:paraId="43DD552F" w14:textId="77777777" w:rsidR="00C267DB" w:rsidRPr="00624C0B" w:rsidRDefault="00C267DB" w:rsidP="00C267DB">
      <w:pPr>
        <w:ind w:left="720" w:hanging="720"/>
        <w:rPr>
          <w:rFonts w:ascii="Garamond" w:hAnsi="Garamond"/>
          <w:sz w:val="22"/>
          <w:szCs w:val="22"/>
        </w:rPr>
      </w:pPr>
    </w:p>
    <w:p w14:paraId="1D19CCA9"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Lambert, R. G., Fitchett, P. G., Boyle, L. H., &amp; McCarthy, C. J. (2017, May). Mobility as a coping response by new teachers. Poster presented at the Annual Meeting of the Association for Psychological Science, Boston, </w:t>
      </w:r>
      <w:proofErr w:type="gramStart"/>
      <w:r w:rsidRPr="00624C0B">
        <w:rPr>
          <w:rFonts w:ascii="Garamond" w:hAnsi="Garamond"/>
          <w:sz w:val="22"/>
          <w:szCs w:val="22"/>
        </w:rPr>
        <w:t>MA.#</w:t>
      </w:r>
      <w:proofErr w:type="gramEnd"/>
      <w:r w:rsidRPr="00624C0B">
        <w:rPr>
          <w:rFonts w:ascii="Garamond" w:hAnsi="Garamond"/>
          <w:sz w:val="22"/>
          <w:szCs w:val="22"/>
        </w:rPr>
        <w:t>*</w:t>
      </w:r>
    </w:p>
    <w:p w14:paraId="01CD280B" w14:textId="77777777" w:rsidR="00C267DB" w:rsidRPr="00624C0B" w:rsidRDefault="00C267DB" w:rsidP="00C267DB">
      <w:pPr>
        <w:ind w:left="720" w:hanging="720"/>
        <w:rPr>
          <w:rFonts w:ascii="Garamond" w:hAnsi="Garamond"/>
          <w:sz w:val="22"/>
          <w:szCs w:val="22"/>
        </w:rPr>
      </w:pPr>
    </w:p>
    <w:p w14:paraId="3685EDC3" w14:textId="77777777" w:rsidR="00C267DB" w:rsidRPr="00624C0B" w:rsidRDefault="00C267DB" w:rsidP="00C267DB">
      <w:pPr>
        <w:ind w:left="720" w:hanging="720"/>
        <w:rPr>
          <w:rFonts w:ascii="Garamond" w:hAnsi="Garamond"/>
          <w:bCs/>
          <w:sz w:val="22"/>
          <w:szCs w:val="22"/>
        </w:rPr>
      </w:pPr>
      <w:r w:rsidRPr="00624C0B">
        <w:rPr>
          <w:rFonts w:ascii="Garamond" w:hAnsi="Garamond"/>
          <w:sz w:val="22"/>
          <w:szCs w:val="22"/>
        </w:rPr>
        <w:t>Fitchett, P.G., Lambert, R.G., McCarthy, C.J.</w:t>
      </w:r>
      <w:proofErr w:type="gramStart"/>
      <w:r w:rsidRPr="00624C0B">
        <w:rPr>
          <w:rFonts w:ascii="Garamond" w:hAnsi="Garamond"/>
          <w:sz w:val="22"/>
          <w:szCs w:val="22"/>
        </w:rPr>
        <w:t xml:space="preserve">,  </w:t>
      </w:r>
      <w:proofErr w:type="spellStart"/>
      <w:r w:rsidRPr="00624C0B">
        <w:rPr>
          <w:rFonts w:ascii="Garamond" w:hAnsi="Garamond"/>
          <w:sz w:val="22"/>
          <w:szCs w:val="22"/>
        </w:rPr>
        <w:t>Eyal</w:t>
      </w:r>
      <w:proofErr w:type="spellEnd"/>
      <w:proofErr w:type="gramEnd"/>
      <w:r w:rsidRPr="00624C0B">
        <w:rPr>
          <w:rFonts w:ascii="Garamond" w:hAnsi="Garamond"/>
          <w:sz w:val="22"/>
          <w:szCs w:val="22"/>
        </w:rPr>
        <w:t xml:space="preserve">, M., Hopper, E.B. (2017, April). </w:t>
      </w:r>
      <w:r w:rsidRPr="00624C0B">
        <w:rPr>
          <w:rFonts w:ascii="Garamond" w:hAnsi="Garamond"/>
          <w:bCs/>
          <w:sz w:val="22"/>
          <w:szCs w:val="22"/>
        </w:rPr>
        <w:t xml:space="preserve">Examining teacher stress and vocational concerns: Does racial congruence matter? Paper presented at the American Educational Research Association Annual Conference, San Antonio, </w:t>
      </w:r>
      <w:proofErr w:type="gramStart"/>
      <w:r w:rsidRPr="00624C0B">
        <w:rPr>
          <w:rFonts w:ascii="Garamond" w:hAnsi="Garamond"/>
          <w:bCs/>
          <w:sz w:val="22"/>
          <w:szCs w:val="22"/>
        </w:rPr>
        <w:t>TX.#</w:t>
      </w:r>
      <w:proofErr w:type="gramEnd"/>
      <w:r w:rsidRPr="00624C0B">
        <w:rPr>
          <w:rFonts w:ascii="Garamond" w:hAnsi="Garamond"/>
          <w:bCs/>
          <w:sz w:val="22"/>
          <w:szCs w:val="22"/>
        </w:rPr>
        <w:t>*</w:t>
      </w:r>
    </w:p>
    <w:p w14:paraId="4AFF1B6C" w14:textId="77777777" w:rsidR="00C267DB" w:rsidRPr="00624C0B" w:rsidRDefault="00C267DB" w:rsidP="00C267DB">
      <w:pPr>
        <w:ind w:left="720" w:hanging="720"/>
        <w:rPr>
          <w:rFonts w:ascii="Garamond" w:hAnsi="Garamond"/>
          <w:bCs/>
          <w:sz w:val="22"/>
          <w:szCs w:val="22"/>
        </w:rPr>
      </w:pPr>
    </w:p>
    <w:p w14:paraId="37CBD6F3" w14:textId="77777777" w:rsidR="00C267DB" w:rsidRPr="00624C0B" w:rsidRDefault="00C267DB" w:rsidP="00C267DB">
      <w:pPr>
        <w:ind w:left="720" w:hanging="720"/>
        <w:rPr>
          <w:rFonts w:ascii="Garamond" w:hAnsi="Garamond"/>
          <w:bCs/>
          <w:sz w:val="22"/>
          <w:szCs w:val="22"/>
        </w:rPr>
      </w:pPr>
      <w:proofErr w:type="spellStart"/>
      <w:r w:rsidRPr="00624C0B">
        <w:rPr>
          <w:rFonts w:ascii="Garamond" w:hAnsi="Garamond"/>
          <w:bCs/>
          <w:sz w:val="22"/>
          <w:szCs w:val="22"/>
        </w:rPr>
        <w:t>Heafner</w:t>
      </w:r>
      <w:proofErr w:type="spellEnd"/>
      <w:r w:rsidRPr="00624C0B">
        <w:rPr>
          <w:rFonts w:ascii="Garamond" w:hAnsi="Garamond"/>
          <w:bCs/>
          <w:sz w:val="22"/>
          <w:szCs w:val="22"/>
        </w:rPr>
        <w:t xml:space="preserve">, T.L., </w:t>
      </w:r>
      <w:proofErr w:type="spellStart"/>
      <w:r w:rsidRPr="00624C0B">
        <w:rPr>
          <w:rFonts w:ascii="Garamond" w:hAnsi="Garamond"/>
          <w:bCs/>
          <w:sz w:val="22"/>
          <w:szCs w:val="22"/>
        </w:rPr>
        <w:t>VanFossen</w:t>
      </w:r>
      <w:proofErr w:type="spellEnd"/>
      <w:r w:rsidRPr="00624C0B">
        <w:rPr>
          <w:rFonts w:ascii="Garamond" w:hAnsi="Garamond"/>
          <w:bCs/>
          <w:sz w:val="22"/>
          <w:szCs w:val="22"/>
        </w:rPr>
        <w:t xml:space="preserve">, P.J., &amp; Fitchett, P.G. (April, 2017). A multilevel model to identify predictors of students’ achievement on the 2012 NAEP-Economics. Paper presented at the American Educational Research Association Annual Conference, San Antonio, </w:t>
      </w:r>
      <w:proofErr w:type="gramStart"/>
      <w:r w:rsidRPr="00624C0B">
        <w:rPr>
          <w:rFonts w:ascii="Garamond" w:hAnsi="Garamond"/>
          <w:bCs/>
          <w:sz w:val="22"/>
          <w:szCs w:val="22"/>
        </w:rPr>
        <w:t>TX.#</w:t>
      </w:r>
      <w:proofErr w:type="gramEnd"/>
      <w:r w:rsidRPr="00624C0B">
        <w:rPr>
          <w:rFonts w:ascii="Garamond" w:hAnsi="Garamond"/>
          <w:bCs/>
          <w:sz w:val="22"/>
          <w:szCs w:val="22"/>
        </w:rPr>
        <w:t>*</w:t>
      </w:r>
    </w:p>
    <w:p w14:paraId="22020484" w14:textId="77777777" w:rsidR="00C267DB" w:rsidRPr="00624C0B" w:rsidRDefault="00C267DB" w:rsidP="00C267DB">
      <w:pPr>
        <w:ind w:left="720" w:hanging="720"/>
        <w:rPr>
          <w:rFonts w:ascii="Garamond" w:hAnsi="Garamond"/>
          <w:bCs/>
          <w:sz w:val="22"/>
          <w:szCs w:val="22"/>
        </w:rPr>
      </w:pPr>
    </w:p>
    <w:p w14:paraId="4274066F" w14:textId="77777777" w:rsidR="00C267DB" w:rsidRPr="00624C0B" w:rsidRDefault="00C267DB" w:rsidP="00C267DB">
      <w:pPr>
        <w:ind w:left="720" w:hanging="720"/>
        <w:rPr>
          <w:rFonts w:ascii="Garamond" w:hAnsi="Garamond"/>
          <w:b/>
          <w:bCs/>
          <w:sz w:val="22"/>
          <w:szCs w:val="22"/>
        </w:rPr>
      </w:pPr>
      <w:r w:rsidRPr="00624C0B">
        <w:rPr>
          <w:rFonts w:ascii="Garamond" w:hAnsi="Garamond"/>
          <w:bCs/>
          <w:sz w:val="22"/>
          <w:szCs w:val="22"/>
        </w:rPr>
        <w:t xml:space="preserve">Lambert, R.G., Fitchett, P.G., McCarthy, C.J., Boyle, L.H., </w:t>
      </w:r>
      <w:proofErr w:type="spellStart"/>
      <w:r w:rsidRPr="00624C0B">
        <w:rPr>
          <w:rFonts w:ascii="Garamond" w:hAnsi="Garamond"/>
          <w:bCs/>
          <w:sz w:val="22"/>
          <w:szCs w:val="22"/>
        </w:rPr>
        <w:t>Eyal</w:t>
      </w:r>
      <w:proofErr w:type="spellEnd"/>
      <w:r w:rsidRPr="00624C0B">
        <w:rPr>
          <w:rFonts w:ascii="Garamond" w:hAnsi="Garamond"/>
          <w:bCs/>
          <w:sz w:val="22"/>
          <w:szCs w:val="22"/>
        </w:rPr>
        <w:t xml:space="preserve">, M., Fisher, T. (2017, April). Examination of educational and contextual factors associated with secondary teachers' risk for occupational stress. Paper presented at the American Educational Research Association Annual Conference, San Antonio, </w:t>
      </w:r>
      <w:proofErr w:type="gramStart"/>
      <w:r w:rsidRPr="00624C0B">
        <w:rPr>
          <w:rFonts w:ascii="Garamond" w:hAnsi="Garamond"/>
          <w:bCs/>
          <w:sz w:val="22"/>
          <w:szCs w:val="22"/>
        </w:rPr>
        <w:t>TX.#</w:t>
      </w:r>
      <w:proofErr w:type="gramEnd"/>
      <w:r w:rsidRPr="00624C0B">
        <w:rPr>
          <w:rFonts w:ascii="Garamond" w:hAnsi="Garamond"/>
          <w:bCs/>
          <w:sz w:val="22"/>
          <w:szCs w:val="22"/>
        </w:rPr>
        <w:t>*</w:t>
      </w:r>
    </w:p>
    <w:p w14:paraId="782798ED" w14:textId="77777777" w:rsidR="00C267DB" w:rsidRPr="00624C0B" w:rsidRDefault="00C267DB" w:rsidP="00C267DB">
      <w:pPr>
        <w:ind w:left="720" w:hanging="720"/>
        <w:rPr>
          <w:rFonts w:ascii="Garamond" w:hAnsi="Garamond"/>
          <w:bCs/>
          <w:sz w:val="22"/>
          <w:szCs w:val="22"/>
        </w:rPr>
      </w:pPr>
    </w:p>
    <w:p w14:paraId="2222BCAD" w14:textId="77777777" w:rsidR="00C267DB" w:rsidRPr="00624C0B" w:rsidRDefault="00C267DB" w:rsidP="00C267DB">
      <w:pPr>
        <w:ind w:left="720" w:hanging="720"/>
        <w:rPr>
          <w:rFonts w:ascii="Garamond" w:hAnsi="Garamond"/>
          <w:bCs/>
          <w:sz w:val="22"/>
          <w:szCs w:val="22"/>
        </w:rPr>
      </w:pPr>
      <w:r w:rsidRPr="00624C0B">
        <w:rPr>
          <w:rFonts w:ascii="Garamond" w:hAnsi="Garamond"/>
          <w:bCs/>
          <w:sz w:val="22"/>
          <w:szCs w:val="22"/>
        </w:rPr>
        <w:t xml:space="preserve">Thacker, E.S., Lee, J.K., Fitchett, P.G., &amp; </w:t>
      </w:r>
      <w:proofErr w:type="spellStart"/>
      <w:r w:rsidRPr="00624C0B">
        <w:rPr>
          <w:rFonts w:ascii="Garamond" w:hAnsi="Garamond"/>
          <w:bCs/>
          <w:sz w:val="22"/>
          <w:szCs w:val="22"/>
        </w:rPr>
        <w:t>Journell</w:t>
      </w:r>
      <w:proofErr w:type="spellEnd"/>
      <w:r w:rsidRPr="00624C0B">
        <w:rPr>
          <w:rFonts w:ascii="Garamond" w:hAnsi="Garamond"/>
          <w:bCs/>
          <w:sz w:val="22"/>
          <w:szCs w:val="22"/>
        </w:rPr>
        <w:t xml:space="preserve">, W. (2017, April). Secondary social studies teachers’ experiences planning and implementing inquiry using the College, Career, and Civic Life (C3) inquiry arc. Paper presented at the American Educational Research Association Annual Conference, San Antonio, </w:t>
      </w:r>
      <w:proofErr w:type="gramStart"/>
      <w:r w:rsidRPr="00624C0B">
        <w:rPr>
          <w:rFonts w:ascii="Garamond" w:hAnsi="Garamond"/>
          <w:bCs/>
          <w:sz w:val="22"/>
          <w:szCs w:val="22"/>
        </w:rPr>
        <w:t>TX.#</w:t>
      </w:r>
      <w:proofErr w:type="gramEnd"/>
      <w:r w:rsidRPr="00624C0B">
        <w:rPr>
          <w:rFonts w:ascii="Garamond" w:hAnsi="Garamond"/>
          <w:bCs/>
          <w:sz w:val="22"/>
          <w:szCs w:val="22"/>
        </w:rPr>
        <w:t>*</w:t>
      </w:r>
    </w:p>
    <w:p w14:paraId="29AD0700" w14:textId="77777777" w:rsidR="00C267DB" w:rsidRPr="00624C0B" w:rsidRDefault="00C267DB" w:rsidP="00C267DB">
      <w:pPr>
        <w:ind w:left="720" w:hanging="720"/>
        <w:rPr>
          <w:rFonts w:ascii="Garamond" w:hAnsi="Garamond"/>
          <w:bCs/>
          <w:sz w:val="22"/>
          <w:szCs w:val="22"/>
        </w:rPr>
      </w:pPr>
    </w:p>
    <w:p w14:paraId="6DF24FC8" w14:textId="77777777" w:rsidR="00C267DB" w:rsidRPr="00624C0B" w:rsidRDefault="00C267DB" w:rsidP="00C267DB">
      <w:pPr>
        <w:ind w:left="720" w:hanging="720"/>
        <w:rPr>
          <w:rFonts w:ascii="Garamond" w:hAnsi="Garamond"/>
          <w:bCs/>
          <w:sz w:val="22"/>
          <w:szCs w:val="22"/>
        </w:rPr>
      </w:pPr>
      <w:r w:rsidRPr="00624C0B">
        <w:rPr>
          <w:rFonts w:ascii="Garamond" w:hAnsi="Garamond"/>
          <w:bCs/>
          <w:sz w:val="22"/>
          <w:szCs w:val="22"/>
        </w:rPr>
        <w:t xml:space="preserve">Fitchett, P.G., Grant, S.G., Avery, P., </w:t>
      </w:r>
      <w:proofErr w:type="spellStart"/>
      <w:r w:rsidRPr="00624C0B">
        <w:rPr>
          <w:rFonts w:ascii="Garamond" w:hAnsi="Garamond"/>
          <w:bCs/>
          <w:sz w:val="22"/>
          <w:szCs w:val="22"/>
        </w:rPr>
        <w:t>VanFossen</w:t>
      </w:r>
      <w:proofErr w:type="spellEnd"/>
      <w:r w:rsidRPr="00624C0B">
        <w:rPr>
          <w:rFonts w:ascii="Garamond" w:hAnsi="Garamond"/>
          <w:bCs/>
          <w:sz w:val="22"/>
          <w:szCs w:val="22"/>
        </w:rPr>
        <w:t>, P. Lo, J., &amp; Knowles, R. (2016, December) Σxi</w:t>
      </w:r>
      <w:r w:rsidRPr="00624C0B">
        <w:rPr>
          <w:rFonts w:ascii="Garamond" w:hAnsi="Garamond"/>
          <w:bCs/>
          <w:sz w:val="22"/>
          <w:szCs w:val="22"/>
          <w:vertAlign w:val="superscript"/>
        </w:rPr>
        <w:t>2</w:t>
      </w:r>
      <w:r w:rsidRPr="00624C0B">
        <w:rPr>
          <w:rFonts w:ascii="Garamond" w:hAnsi="Garamond"/>
          <w:bCs/>
          <w:sz w:val="22"/>
          <w:szCs w:val="22"/>
        </w:rPr>
        <w:t xml:space="preserve">(SQUARSS*CUFA) = Encouraging conversation on quantitative research, education policy and the social studies. Special session at the National Council for the Social Studies College and University Faculty Assembly Annual Conference, Washington, </w:t>
      </w:r>
      <w:proofErr w:type="gramStart"/>
      <w:r w:rsidRPr="00624C0B">
        <w:rPr>
          <w:rFonts w:ascii="Garamond" w:hAnsi="Garamond"/>
          <w:bCs/>
          <w:sz w:val="22"/>
          <w:szCs w:val="22"/>
        </w:rPr>
        <w:t>DC.#</w:t>
      </w:r>
      <w:proofErr w:type="gramEnd"/>
      <w:r w:rsidRPr="00624C0B">
        <w:rPr>
          <w:rFonts w:ascii="Garamond" w:hAnsi="Garamond"/>
          <w:bCs/>
          <w:sz w:val="22"/>
          <w:szCs w:val="22"/>
        </w:rPr>
        <w:t>*</w:t>
      </w:r>
    </w:p>
    <w:p w14:paraId="03EBA21F" w14:textId="77777777" w:rsidR="00C267DB" w:rsidRPr="00624C0B" w:rsidRDefault="00C267DB" w:rsidP="00C267DB">
      <w:pPr>
        <w:ind w:left="720" w:hanging="720"/>
        <w:rPr>
          <w:rFonts w:ascii="Garamond" w:hAnsi="Garamond"/>
          <w:bCs/>
          <w:sz w:val="22"/>
          <w:szCs w:val="22"/>
        </w:rPr>
      </w:pPr>
    </w:p>
    <w:p w14:paraId="01B7397C" w14:textId="77777777" w:rsidR="00C267DB" w:rsidRPr="00624C0B" w:rsidRDefault="00C267DB" w:rsidP="00C267DB">
      <w:pPr>
        <w:ind w:left="720" w:hanging="720"/>
        <w:rPr>
          <w:rFonts w:ascii="Garamond" w:hAnsi="Garamond"/>
          <w:bCs/>
          <w:sz w:val="22"/>
          <w:szCs w:val="22"/>
        </w:rPr>
      </w:pPr>
      <w:r w:rsidRPr="00624C0B">
        <w:rPr>
          <w:rFonts w:ascii="Garamond" w:hAnsi="Garamond"/>
          <w:bCs/>
          <w:sz w:val="22"/>
          <w:szCs w:val="22"/>
        </w:rPr>
        <w:t xml:space="preserve">Thacker, E., Friedman, A., Fitchett, P.G., </w:t>
      </w:r>
      <w:proofErr w:type="spellStart"/>
      <w:r w:rsidRPr="00624C0B">
        <w:rPr>
          <w:rFonts w:ascii="Garamond" w:hAnsi="Garamond"/>
          <w:bCs/>
          <w:sz w:val="22"/>
          <w:szCs w:val="22"/>
        </w:rPr>
        <w:t>Journell</w:t>
      </w:r>
      <w:proofErr w:type="spellEnd"/>
      <w:r w:rsidRPr="00624C0B">
        <w:rPr>
          <w:rFonts w:ascii="Garamond" w:hAnsi="Garamond"/>
          <w:bCs/>
          <w:sz w:val="22"/>
          <w:szCs w:val="22"/>
        </w:rPr>
        <w:t xml:space="preserve">, W., &amp; Lee, J. (2016, December). Exploring how an elementary teacher plans and implements inquiry. Roundtable at the National Council for the Social Studies College and University Faculty Assembly Annual Conference, Washington, </w:t>
      </w:r>
      <w:proofErr w:type="gramStart"/>
      <w:r w:rsidRPr="00624C0B">
        <w:rPr>
          <w:rFonts w:ascii="Garamond" w:hAnsi="Garamond"/>
          <w:bCs/>
          <w:sz w:val="22"/>
          <w:szCs w:val="22"/>
        </w:rPr>
        <w:t>DC.#</w:t>
      </w:r>
      <w:proofErr w:type="gramEnd"/>
      <w:r w:rsidRPr="00624C0B">
        <w:rPr>
          <w:rFonts w:ascii="Garamond" w:hAnsi="Garamond"/>
          <w:bCs/>
          <w:sz w:val="22"/>
          <w:szCs w:val="22"/>
        </w:rPr>
        <w:t>*</w:t>
      </w:r>
    </w:p>
    <w:p w14:paraId="6D2502B1" w14:textId="77777777" w:rsidR="00C267DB" w:rsidRPr="00624C0B" w:rsidRDefault="00C267DB" w:rsidP="00C267DB">
      <w:pPr>
        <w:ind w:left="720" w:hanging="720"/>
        <w:rPr>
          <w:rFonts w:ascii="Garamond" w:hAnsi="Garamond"/>
          <w:bCs/>
          <w:sz w:val="22"/>
          <w:szCs w:val="22"/>
        </w:rPr>
      </w:pPr>
    </w:p>
    <w:p w14:paraId="3FE5266E" w14:textId="77777777" w:rsidR="00C267DB" w:rsidRPr="00624C0B" w:rsidRDefault="00C267DB" w:rsidP="00C267DB">
      <w:pPr>
        <w:ind w:left="720" w:hanging="720"/>
        <w:rPr>
          <w:rFonts w:ascii="Garamond" w:hAnsi="Garamond"/>
          <w:bCs/>
          <w:sz w:val="22"/>
          <w:szCs w:val="22"/>
        </w:rPr>
      </w:pPr>
      <w:proofErr w:type="spellStart"/>
      <w:r w:rsidRPr="00624C0B">
        <w:rPr>
          <w:rFonts w:ascii="Garamond" w:hAnsi="Garamond"/>
          <w:bCs/>
          <w:sz w:val="22"/>
          <w:szCs w:val="22"/>
        </w:rPr>
        <w:t>Heafner</w:t>
      </w:r>
      <w:proofErr w:type="spellEnd"/>
      <w:r w:rsidRPr="00624C0B">
        <w:rPr>
          <w:rFonts w:ascii="Garamond" w:hAnsi="Garamond"/>
          <w:bCs/>
          <w:sz w:val="22"/>
          <w:szCs w:val="22"/>
        </w:rPr>
        <w:t xml:space="preserve">, T.L., </w:t>
      </w:r>
      <w:proofErr w:type="spellStart"/>
      <w:r w:rsidRPr="00624C0B">
        <w:rPr>
          <w:rFonts w:ascii="Garamond" w:hAnsi="Garamond"/>
          <w:bCs/>
          <w:sz w:val="22"/>
          <w:szCs w:val="22"/>
        </w:rPr>
        <w:t>VanFossen</w:t>
      </w:r>
      <w:proofErr w:type="spellEnd"/>
      <w:r w:rsidRPr="00624C0B">
        <w:rPr>
          <w:rFonts w:ascii="Garamond" w:hAnsi="Garamond"/>
          <w:bCs/>
          <w:sz w:val="22"/>
          <w:szCs w:val="22"/>
        </w:rPr>
        <w:t>, P., Fitchett, P.G. (2016, December). Predictors of students’ achievement on NAEP-Economics: A multilevel model. Paper presented at the National Council for the Social Studies College and University Faculty Assembly Annual Conference, Washington, DC. #*</w:t>
      </w:r>
    </w:p>
    <w:p w14:paraId="55002A8B" w14:textId="77777777" w:rsidR="00C267DB" w:rsidRPr="00624C0B" w:rsidRDefault="00C267DB" w:rsidP="00C267DB">
      <w:pPr>
        <w:ind w:left="720" w:hanging="720"/>
        <w:rPr>
          <w:rFonts w:ascii="Garamond" w:hAnsi="Garamond"/>
          <w:sz w:val="22"/>
          <w:szCs w:val="22"/>
        </w:rPr>
      </w:pPr>
    </w:p>
    <w:p w14:paraId="026CF582" w14:textId="77777777" w:rsidR="00C267DB" w:rsidRPr="00624C0B" w:rsidRDefault="00C267DB" w:rsidP="00C267DB">
      <w:pPr>
        <w:widowControl w:val="0"/>
        <w:autoSpaceDE w:val="0"/>
        <w:autoSpaceDN w:val="0"/>
        <w:adjustRightInd w:val="0"/>
        <w:spacing w:after="320"/>
        <w:ind w:left="720" w:hanging="720"/>
        <w:rPr>
          <w:rFonts w:ascii="Garamond" w:hAnsi="Garamond"/>
          <w:sz w:val="22"/>
          <w:szCs w:val="22"/>
        </w:rPr>
      </w:pPr>
      <w:r w:rsidRPr="00624C0B">
        <w:rPr>
          <w:rFonts w:ascii="Garamond" w:hAnsi="Garamond"/>
          <w:sz w:val="22"/>
          <w:szCs w:val="22"/>
        </w:rPr>
        <w:t xml:space="preserve">Lambert, R. G., McCarthy, C., Fitchett, P., &amp; </w:t>
      </w:r>
      <w:proofErr w:type="spellStart"/>
      <w:r w:rsidRPr="00624C0B">
        <w:rPr>
          <w:rFonts w:ascii="Garamond" w:hAnsi="Garamond"/>
          <w:sz w:val="22"/>
          <w:szCs w:val="22"/>
        </w:rPr>
        <w:t>Eyal</w:t>
      </w:r>
      <w:proofErr w:type="spellEnd"/>
      <w:r w:rsidRPr="00624C0B">
        <w:rPr>
          <w:rFonts w:ascii="Garamond" w:hAnsi="Garamond"/>
          <w:sz w:val="22"/>
          <w:szCs w:val="22"/>
        </w:rPr>
        <w:t xml:space="preserve">, M. (July, 2016). Risk for stress among elementary teachers. Paper presented at the Annual Conference of the Society for Stress and Anxiety Research, Zagreb, Croatia. #*  </w:t>
      </w:r>
    </w:p>
    <w:p w14:paraId="29133BFE" w14:textId="77777777" w:rsidR="00C267DB" w:rsidRPr="00624C0B" w:rsidRDefault="00C267DB" w:rsidP="00C267DB">
      <w:pPr>
        <w:widowControl w:val="0"/>
        <w:autoSpaceDE w:val="0"/>
        <w:autoSpaceDN w:val="0"/>
        <w:adjustRightInd w:val="0"/>
        <w:spacing w:after="320"/>
        <w:ind w:left="720" w:hanging="720"/>
        <w:rPr>
          <w:rFonts w:ascii="Garamond" w:hAnsi="Garamond"/>
          <w:sz w:val="22"/>
          <w:szCs w:val="22"/>
        </w:rPr>
      </w:pPr>
      <w:r w:rsidRPr="00624C0B">
        <w:rPr>
          <w:rFonts w:ascii="Garamond" w:hAnsi="Garamond"/>
          <w:sz w:val="22"/>
          <w:szCs w:val="22"/>
        </w:rPr>
        <w:t xml:space="preserve">McCarthy, C., </w:t>
      </w:r>
      <w:proofErr w:type="spellStart"/>
      <w:r w:rsidRPr="00624C0B">
        <w:rPr>
          <w:rFonts w:ascii="Garamond" w:hAnsi="Garamond"/>
          <w:sz w:val="22"/>
          <w:szCs w:val="22"/>
        </w:rPr>
        <w:t>Lineback</w:t>
      </w:r>
      <w:proofErr w:type="spellEnd"/>
      <w:r w:rsidRPr="00624C0B">
        <w:rPr>
          <w:rFonts w:ascii="Garamond" w:hAnsi="Garamond"/>
          <w:sz w:val="22"/>
          <w:szCs w:val="22"/>
        </w:rPr>
        <w:t xml:space="preserve">, S., Boyle, L., Fitchett, P., &amp; Lambert, R. (July, 2016). Perceived demands and resources among early career teachers: Linking risk for stress with professional mobility. Paper presented at the Annual Conference of the Society for Stress and Anxiety Research, Zagreb, Croatia. #*  </w:t>
      </w:r>
    </w:p>
    <w:p w14:paraId="61F148DB" w14:textId="77777777" w:rsidR="00C267DB" w:rsidRPr="00624C0B" w:rsidRDefault="00C267DB" w:rsidP="00C267DB">
      <w:pPr>
        <w:widowControl w:val="0"/>
        <w:autoSpaceDE w:val="0"/>
        <w:autoSpaceDN w:val="0"/>
        <w:adjustRightInd w:val="0"/>
        <w:spacing w:after="320"/>
        <w:ind w:left="720" w:hanging="720"/>
        <w:rPr>
          <w:rFonts w:ascii="Garamond" w:hAnsi="Garamond"/>
          <w:sz w:val="22"/>
          <w:szCs w:val="22"/>
        </w:rPr>
      </w:pPr>
      <w:r w:rsidRPr="00624C0B">
        <w:rPr>
          <w:rFonts w:ascii="Garamond" w:hAnsi="Garamond"/>
          <w:sz w:val="22"/>
          <w:szCs w:val="22"/>
        </w:rPr>
        <w:lastRenderedPageBreak/>
        <w:t xml:space="preserve">Fitchett, P., Lambert, R. G., McCarthy, C., &amp; Boyle, L., &amp; </w:t>
      </w:r>
      <w:proofErr w:type="spellStart"/>
      <w:r w:rsidRPr="00624C0B">
        <w:rPr>
          <w:rFonts w:ascii="Garamond" w:hAnsi="Garamond"/>
          <w:sz w:val="22"/>
          <w:szCs w:val="22"/>
        </w:rPr>
        <w:t>Eyal</w:t>
      </w:r>
      <w:proofErr w:type="spellEnd"/>
      <w:r w:rsidRPr="00624C0B">
        <w:rPr>
          <w:rFonts w:ascii="Garamond" w:hAnsi="Garamond"/>
          <w:sz w:val="22"/>
          <w:szCs w:val="22"/>
        </w:rPr>
        <w:t xml:space="preserve">, M. (July, 2016). Examining within- and between-school characteristics of secondary teachers at-risk for occupational stress. Paper presented at the Annual Conference of the Society for Stress and Anxiety Research, Zagreb, Croatia. #*  </w:t>
      </w:r>
    </w:p>
    <w:p w14:paraId="0084D247" w14:textId="77777777" w:rsidR="00C267DB" w:rsidRPr="00624C0B" w:rsidRDefault="00C267DB" w:rsidP="00C267DB">
      <w:pPr>
        <w:widowControl w:val="0"/>
        <w:autoSpaceDE w:val="0"/>
        <w:autoSpaceDN w:val="0"/>
        <w:adjustRightInd w:val="0"/>
        <w:spacing w:after="320"/>
        <w:ind w:left="720" w:hanging="720"/>
        <w:rPr>
          <w:rFonts w:ascii="Garamond" w:hAnsi="Garamond"/>
          <w:sz w:val="22"/>
          <w:szCs w:val="22"/>
        </w:rPr>
      </w:pPr>
      <w:r w:rsidRPr="00624C0B">
        <w:rPr>
          <w:rFonts w:ascii="Garamond" w:hAnsi="Garamond"/>
          <w:sz w:val="22"/>
          <w:szCs w:val="22"/>
        </w:rPr>
        <w:t xml:space="preserve">Lambert, R. G., Fitchett, P., McCarthy, C., &amp; Boyle, L., &amp; </w:t>
      </w:r>
      <w:proofErr w:type="spellStart"/>
      <w:r w:rsidRPr="00624C0B">
        <w:rPr>
          <w:rFonts w:ascii="Garamond" w:hAnsi="Garamond"/>
          <w:sz w:val="22"/>
          <w:szCs w:val="22"/>
        </w:rPr>
        <w:t>Eyal</w:t>
      </w:r>
      <w:proofErr w:type="spellEnd"/>
      <w:r w:rsidRPr="00624C0B">
        <w:rPr>
          <w:rFonts w:ascii="Garamond" w:hAnsi="Garamond"/>
          <w:sz w:val="22"/>
          <w:szCs w:val="22"/>
        </w:rPr>
        <w:t xml:space="preserve">, M. (July, 2016). Identification of beginning U.S. teachers’ risk for stress and occupational health. </w:t>
      </w:r>
      <w:proofErr w:type="gramStart"/>
      <w:r w:rsidRPr="00624C0B">
        <w:rPr>
          <w:rFonts w:ascii="Garamond" w:hAnsi="Garamond"/>
          <w:sz w:val="22"/>
          <w:szCs w:val="22"/>
        </w:rPr>
        <w:t>Paper  presented</w:t>
      </w:r>
      <w:proofErr w:type="gramEnd"/>
      <w:r w:rsidRPr="00624C0B">
        <w:rPr>
          <w:rFonts w:ascii="Garamond" w:hAnsi="Garamond"/>
          <w:sz w:val="22"/>
          <w:szCs w:val="22"/>
        </w:rPr>
        <w:t xml:space="preserve"> at the Annual Conference of the Society for Stress and Anxiety Research, Zagreb, Croatia. #* </w:t>
      </w:r>
    </w:p>
    <w:p w14:paraId="0283A3AC" w14:textId="77777777" w:rsidR="00C267DB" w:rsidRPr="00624C0B" w:rsidRDefault="00C267DB" w:rsidP="00C267DB">
      <w:pPr>
        <w:pStyle w:val="BodyTextIndent3"/>
        <w:rPr>
          <w:sz w:val="22"/>
          <w:szCs w:val="22"/>
          <w:lang w:val="en-US"/>
        </w:rPr>
      </w:pPr>
      <w:r w:rsidRPr="00624C0B">
        <w:rPr>
          <w:sz w:val="22"/>
          <w:szCs w:val="22"/>
          <w:lang w:val="en-US"/>
        </w:rPr>
        <w:t xml:space="preserve">Fitchett. P.G., Fisher, T., Harden, S., Coffey, H., &amp; </w:t>
      </w:r>
      <w:proofErr w:type="spellStart"/>
      <w:r w:rsidRPr="00624C0B">
        <w:rPr>
          <w:sz w:val="22"/>
          <w:szCs w:val="22"/>
          <w:lang w:val="en-US"/>
        </w:rPr>
        <w:t>Brigman</w:t>
      </w:r>
      <w:proofErr w:type="spellEnd"/>
      <w:r w:rsidRPr="00624C0B">
        <w:rPr>
          <w:sz w:val="22"/>
          <w:szCs w:val="22"/>
          <w:lang w:val="en-US"/>
        </w:rPr>
        <w:t xml:space="preserve">, J. (2016, April). </w:t>
      </w:r>
      <w:r w:rsidRPr="00624C0B">
        <w:rPr>
          <w:sz w:val="22"/>
          <w:szCs w:val="22"/>
        </w:rPr>
        <w:t>Find the “sweet spot”: Building intentional clinical experiences for preservice teacher</w:t>
      </w:r>
      <w:r w:rsidRPr="00624C0B">
        <w:rPr>
          <w:sz w:val="22"/>
          <w:szCs w:val="22"/>
          <w:lang w:val="en-US"/>
        </w:rPr>
        <w:t xml:space="preserve">s. Poster Presentation. </w:t>
      </w:r>
      <w:r w:rsidRPr="00624C0B">
        <w:rPr>
          <w:sz w:val="22"/>
          <w:szCs w:val="22"/>
        </w:rPr>
        <w:t>Annual Meeting of the American Educational Research Association, Washington, D.C.</w:t>
      </w:r>
      <w:r w:rsidRPr="00624C0B">
        <w:rPr>
          <w:sz w:val="22"/>
          <w:szCs w:val="22"/>
          <w:lang w:val="en-US"/>
        </w:rPr>
        <w:t>#*</w:t>
      </w:r>
    </w:p>
    <w:p w14:paraId="0F2AA19B" w14:textId="77777777" w:rsidR="00C267DB" w:rsidRPr="00624C0B" w:rsidRDefault="00C267DB" w:rsidP="00C267DB">
      <w:pPr>
        <w:pStyle w:val="BodyTextIndent3"/>
        <w:rPr>
          <w:sz w:val="22"/>
          <w:szCs w:val="22"/>
          <w:lang w:val="en-US"/>
        </w:rPr>
      </w:pPr>
    </w:p>
    <w:p w14:paraId="7186650C" w14:textId="77777777" w:rsidR="00C267DB" w:rsidRPr="00624C0B" w:rsidRDefault="00C267DB" w:rsidP="00C267DB">
      <w:pPr>
        <w:pStyle w:val="BodyTextIndent3"/>
        <w:rPr>
          <w:sz w:val="22"/>
          <w:szCs w:val="22"/>
          <w:lang w:val="en-US"/>
        </w:rPr>
      </w:pPr>
      <w:proofErr w:type="spellStart"/>
      <w:r w:rsidRPr="00624C0B">
        <w:rPr>
          <w:sz w:val="22"/>
          <w:szCs w:val="22"/>
          <w:lang w:val="en-US"/>
        </w:rPr>
        <w:t>Farinde</w:t>
      </w:r>
      <w:proofErr w:type="spellEnd"/>
      <w:r w:rsidRPr="00624C0B">
        <w:rPr>
          <w:sz w:val="22"/>
          <w:szCs w:val="22"/>
          <w:lang w:val="en-US"/>
        </w:rPr>
        <w:t xml:space="preserve">, A. &amp; Fitchett, P.G.  (2016, April). Searching for satisfaction: Black female teachers’ workplace climate and job satisfaction. Paper presentation. </w:t>
      </w:r>
      <w:r w:rsidRPr="00624C0B">
        <w:rPr>
          <w:sz w:val="22"/>
          <w:szCs w:val="22"/>
        </w:rPr>
        <w:t>Annual Meeting of the American Educational Research Association, Washington, D.C.</w:t>
      </w:r>
      <w:r w:rsidRPr="00624C0B">
        <w:rPr>
          <w:sz w:val="22"/>
          <w:szCs w:val="22"/>
          <w:lang w:val="en-US"/>
        </w:rPr>
        <w:t>#*</w:t>
      </w:r>
    </w:p>
    <w:p w14:paraId="4BDF7595" w14:textId="77777777" w:rsidR="00C267DB" w:rsidRPr="00624C0B" w:rsidRDefault="00C267DB" w:rsidP="00C267DB">
      <w:pPr>
        <w:pStyle w:val="BodyTextIndent3"/>
        <w:rPr>
          <w:sz w:val="22"/>
          <w:szCs w:val="22"/>
          <w:lang w:val="en-US"/>
        </w:rPr>
      </w:pPr>
    </w:p>
    <w:p w14:paraId="56AEACDE" w14:textId="77777777" w:rsidR="00C267DB" w:rsidRPr="00624C0B" w:rsidRDefault="00C267DB" w:rsidP="00C267DB">
      <w:pPr>
        <w:pStyle w:val="BodyTextIndent3"/>
        <w:rPr>
          <w:sz w:val="22"/>
          <w:szCs w:val="22"/>
          <w:lang w:val="en-US"/>
        </w:rPr>
      </w:pPr>
      <w:r w:rsidRPr="00624C0B">
        <w:rPr>
          <w:sz w:val="22"/>
          <w:szCs w:val="22"/>
        </w:rPr>
        <w:t xml:space="preserve">Lambert, R.G., McCarthy, C. J., Fitchett, P. G., </w:t>
      </w:r>
      <w:proofErr w:type="spellStart"/>
      <w:r w:rsidRPr="00624C0B">
        <w:rPr>
          <w:sz w:val="22"/>
          <w:szCs w:val="22"/>
        </w:rPr>
        <w:t>Lineback</w:t>
      </w:r>
      <w:proofErr w:type="spellEnd"/>
      <w:r w:rsidRPr="00624C0B">
        <w:rPr>
          <w:sz w:val="22"/>
          <w:szCs w:val="22"/>
        </w:rPr>
        <w:t xml:space="preserve">, S., McCarthy, C.J., Boyle, L. H. (2016, April). An examination of teacher perceptions of classroom demands and resources using the Schools and Staffing Survey. In </w:t>
      </w:r>
      <w:proofErr w:type="spellStart"/>
      <w:r w:rsidRPr="00624C0B">
        <w:rPr>
          <w:sz w:val="22"/>
          <w:szCs w:val="22"/>
        </w:rPr>
        <w:t>Fouladi</w:t>
      </w:r>
      <w:proofErr w:type="spellEnd"/>
      <w:r w:rsidRPr="00624C0B">
        <w:rPr>
          <w:sz w:val="22"/>
          <w:szCs w:val="22"/>
        </w:rPr>
        <w:t>, R. (Chair). Exploring dimensions of teacher stress using diverse methodologies. Symposium conducted at the Annual Meeting of the American Educational Research Association, Washington, D.C.</w:t>
      </w:r>
      <w:r w:rsidRPr="00624C0B">
        <w:rPr>
          <w:sz w:val="22"/>
          <w:szCs w:val="22"/>
          <w:lang w:val="en-US"/>
        </w:rPr>
        <w:t>#*</w:t>
      </w:r>
    </w:p>
    <w:p w14:paraId="062AB564" w14:textId="77777777" w:rsidR="00C267DB" w:rsidRPr="00624C0B" w:rsidRDefault="00C267DB" w:rsidP="00C267DB">
      <w:pPr>
        <w:pStyle w:val="BodyTextIndent3"/>
        <w:rPr>
          <w:sz w:val="22"/>
          <w:szCs w:val="22"/>
          <w:lang w:val="en-US"/>
        </w:rPr>
      </w:pPr>
    </w:p>
    <w:p w14:paraId="2F7D70A8" w14:textId="77777777" w:rsidR="00C267DB" w:rsidRPr="00624C0B" w:rsidRDefault="00C267DB" w:rsidP="00C267DB">
      <w:pPr>
        <w:pStyle w:val="BodyTextIndent3"/>
        <w:rPr>
          <w:sz w:val="22"/>
          <w:szCs w:val="22"/>
          <w:lang w:val="en-US"/>
        </w:rPr>
      </w:pPr>
      <w:r w:rsidRPr="00624C0B">
        <w:rPr>
          <w:sz w:val="22"/>
          <w:szCs w:val="22"/>
        </w:rPr>
        <w:t>Lambert, R., McCarthy, C., &amp; Fitchett, P.G. (April, 2016). Perceived demands and resources in early career teachers: Linking risk for stress with professional mobility. Paper</w:t>
      </w:r>
      <w:r w:rsidRPr="00624C0B">
        <w:rPr>
          <w:sz w:val="22"/>
          <w:szCs w:val="22"/>
          <w:lang w:val="en-US"/>
        </w:rPr>
        <w:t xml:space="preserve"> Presentation. </w:t>
      </w:r>
      <w:r w:rsidRPr="00624C0B">
        <w:rPr>
          <w:sz w:val="22"/>
          <w:szCs w:val="22"/>
        </w:rPr>
        <w:t>Annual International Conference of the Chinese American Educational Research and Development Association, Washington, D.C. </w:t>
      </w:r>
      <w:r w:rsidRPr="00624C0B">
        <w:rPr>
          <w:sz w:val="22"/>
          <w:szCs w:val="22"/>
          <w:lang w:val="en-US"/>
        </w:rPr>
        <w:t>#*</w:t>
      </w:r>
    </w:p>
    <w:p w14:paraId="7A57A0C3" w14:textId="77777777" w:rsidR="00C267DB" w:rsidRPr="00624C0B" w:rsidRDefault="00C267DB" w:rsidP="00C267DB">
      <w:pPr>
        <w:pStyle w:val="BodyTextIndent3"/>
        <w:rPr>
          <w:sz w:val="22"/>
          <w:szCs w:val="22"/>
          <w:lang w:val="en-US"/>
        </w:rPr>
      </w:pPr>
    </w:p>
    <w:p w14:paraId="0EBF60D7" w14:textId="77777777" w:rsidR="00C267DB" w:rsidRPr="00624C0B" w:rsidRDefault="00C267DB" w:rsidP="00C267DB">
      <w:pPr>
        <w:pStyle w:val="BodyTextIndent3"/>
        <w:rPr>
          <w:sz w:val="22"/>
          <w:szCs w:val="22"/>
          <w:lang w:val="en-US"/>
        </w:rPr>
      </w:pPr>
      <w:r w:rsidRPr="00624C0B">
        <w:rPr>
          <w:sz w:val="22"/>
          <w:szCs w:val="22"/>
          <w:lang w:val="en-US"/>
        </w:rPr>
        <w:t xml:space="preserve">Lewis, C.W., Fitchett, P.G. </w:t>
      </w:r>
      <w:r w:rsidRPr="00624C0B">
        <w:rPr>
          <w:sz w:val="22"/>
          <w:szCs w:val="22"/>
        </w:rPr>
        <w:t>Watson, M., &amp; Bryant, A. (2016, April). </w:t>
      </w:r>
      <w:r w:rsidRPr="00624C0B">
        <w:rPr>
          <w:iCs/>
          <w:sz w:val="22"/>
          <w:szCs w:val="22"/>
        </w:rPr>
        <w:t>Black male teacher retention and recruitment: An exploratory analysis of professional characteristics and school demographics.</w:t>
      </w:r>
      <w:r w:rsidRPr="00624C0B">
        <w:rPr>
          <w:iCs/>
          <w:sz w:val="22"/>
          <w:szCs w:val="22"/>
          <w:lang w:val="en-US"/>
        </w:rPr>
        <w:t xml:space="preserve"> Paper Presentation. </w:t>
      </w:r>
      <w:r w:rsidRPr="00624C0B">
        <w:rPr>
          <w:sz w:val="22"/>
          <w:szCs w:val="22"/>
        </w:rPr>
        <w:t xml:space="preserve"> American Educational Research Association Annual Conference. Washington, DC.</w:t>
      </w:r>
      <w:r w:rsidRPr="00624C0B">
        <w:rPr>
          <w:sz w:val="22"/>
          <w:szCs w:val="22"/>
          <w:lang w:val="en-US"/>
        </w:rPr>
        <w:t>#*</w:t>
      </w:r>
    </w:p>
    <w:p w14:paraId="5EF2BF4B" w14:textId="77777777" w:rsidR="00C267DB" w:rsidRPr="00624C0B" w:rsidRDefault="00C267DB" w:rsidP="00C267DB">
      <w:pPr>
        <w:pStyle w:val="BodyTextIndent3"/>
        <w:ind w:left="0" w:firstLine="0"/>
        <w:rPr>
          <w:sz w:val="22"/>
          <w:szCs w:val="22"/>
          <w:lang w:val="en-US"/>
        </w:rPr>
      </w:pPr>
    </w:p>
    <w:p w14:paraId="21A17A03" w14:textId="77777777" w:rsidR="00C267DB" w:rsidRPr="00624C0B" w:rsidRDefault="00C267DB" w:rsidP="00C267DB">
      <w:pPr>
        <w:pStyle w:val="BodyTextIndent3"/>
        <w:rPr>
          <w:sz w:val="22"/>
          <w:szCs w:val="22"/>
          <w:lang w:val="en-US"/>
        </w:rPr>
      </w:pPr>
      <w:r w:rsidRPr="00624C0B">
        <w:rPr>
          <w:sz w:val="22"/>
          <w:szCs w:val="22"/>
          <w:lang w:val="en-US"/>
        </w:rPr>
        <w:t>Fitchett, P.G. &amp; Heafner. T.L. (November, 2015). An opportunity to learn and teach elementary grade studies.  Panel Discussion. National Council for the Social Studies. New Orleans, LA. # *</w:t>
      </w:r>
    </w:p>
    <w:p w14:paraId="4AD28FCB" w14:textId="77777777" w:rsidR="00C267DB" w:rsidRPr="00624C0B" w:rsidRDefault="00C267DB" w:rsidP="00C267DB">
      <w:pPr>
        <w:pStyle w:val="BodyTextIndent3"/>
        <w:rPr>
          <w:sz w:val="22"/>
          <w:szCs w:val="22"/>
          <w:lang w:val="en-US"/>
        </w:rPr>
      </w:pPr>
    </w:p>
    <w:p w14:paraId="0AE33C43" w14:textId="77777777" w:rsidR="00C267DB" w:rsidRPr="00624C0B" w:rsidRDefault="00C267DB" w:rsidP="00C267DB">
      <w:pPr>
        <w:pStyle w:val="BodyTextIndent3"/>
        <w:rPr>
          <w:sz w:val="22"/>
          <w:szCs w:val="22"/>
          <w:lang w:val="en-US"/>
        </w:rPr>
      </w:pPr>
      <w:r w:rsidRPr="00624C0B">
        <w:rPr>
          <w:sz w:val="22"/>
          <w:szCs w:val="22"/>
          <w:lang w:val="en-US"/>
        </w:rPr>
        <w:t xml:space="preserve">Fitchett, P.G. &amp; Heafner, T.L. (November, 2015). </w:t>
      </w:r>
      <w:r w:rsidRPr="00624C0B">
        <w:rPr>
          <w:sz w:val="22"/>
          <w:szCs w:val="22"/>
        </w:rPr>
        <w:t>An opportunity to teach: The relationship between elementary teacher decision-making and students’ history achievement.</w:t>
      </w:r>
      <w:r w:rsidRPr="00624C0B">
        <w:rPr>
          <w:sz w:val="22"/>
          <w:szCs w:val="22"/>
          <w:lang w:val="en-US"/>
        </w:rPr>
        <w:t xml:space="preserve"> Paper Presentation. College and University Faculty Assembly of the National Council for the Social Studies. New Orleans, LA. #*</w:t>
      </w:r>
    </w:p>
    <w:p w14:paraId="4A8B7DD4" w14:textId="77777777" w:rsidR="00C267DB" w:rsidRPr="00624C0B" w:rsidRDefault="00C267DB" w:rsidP="00C267DB">
      <w:pPr>
        <w:pStyle w:val="BodyTextIndent3"/>
        <w:ind w:left="0" w:firstLine="0"/>
        <w:rPr>
          <w:sz w:val="22"/>
          <w:szCs w:val="22"/>
          <w:lang w:val="en-US"/>
        </w:rPr>
      </w:pPr>
    </w:p>
    <w:p w14:paraId="6466FD4A" w14:textId="77777777" w:rsidR="00C267DB" w:rsidRPr="00624C0B" w:rsidRDefault="00C267DB" w:rsidP="00C267DB">
      <w:pPr>
        <w:pStyle w:val="BodyTextIndent3"/>
        <w:rPr>
          <w:sz w:val="22"/>
          <w:szCs w:val="22"/>
          <w:lang w:val="en-US"/>
        </w:rPr>
      </w:pPr>
      <w:r w:rsidRPr="00624C0B">
        <w:rPr>
          <w:sz w:val="22"/>
          <w:szCs w:val="22"/>
          <w:lang w:val="en-US"/>
        </w:rPr>
        <w:t xml:space="preserve">Fitchett, P.G. (November, 2015). </w:t>
      </w:r>
      <w:r w:rsidRPr="00624C0B">
        <w:rPr>
          <w:rFonts w:cs="Verdana"/>
          <w:bCs/>
          <w:sz w:val="22"/>
          <w:szCs w:val="22"/>
        </w:rPr>
        <w:t>Towards more Exemplary Dissertations: A Panel Discussion</w:t>
      </w:r>
      <w:r w:rsidRPr="00624C0B">
        <w:rPr>
          <w:rFonts w:cs="Verdana"/>
          <w:bCs/>
          <w:sz w:val="22"/>
          <w:szCs w:val="22"/>
          <w:lang w:val="en-US"/>
        </w:rPr>
        <w:t xml:space="preserve">. Panel Discussion. </w:t>
      </w:r>
      <w:r w:rsidRPr="00624C0B">
        <w:rPr>
          <w:sz w:val="22"/>
          <w:szCs w:val="22"/>
          <w:lang w:val="en-US"/>
        </w:rPr>
        <w:t>College and University Faculty Assembly of the National Council for the Social Studies. New Orleans, LA. #*</w:t>
      </w:r>
    </w:p>
    <w:p w14:paraId="5E0FE077" w14:textId="77777777" w:rsidR="00C267DB" w:rsidRPr="00624C0B" w:rsidRDefault="00C267DB" w:rsidP="00C267DB">
      <w:pPr>
        <w:pStyle w:val="BodyTextIndent3"/>
        <w:rPr>
          <w:sz w:val="22"/>
          <w:szCs w:val="22"/>
          <w:lang w:val="en-US"/>
        </w:rPr>
      </w:pPr>
    </w:p>
    <w:p w14:paraId="2223143E" w14:textId="77777777" w:rsidR="00C267DB" w:rsidRPr="00624C0B" w:rsidRDefault="00C267DB" w:rsidP="00C267DB">
      <w:pPr>
        <w:pStyle w:val="BodyTextIndent3"/>
        <w:rPr>
          <w:sz w:val="22"/>
          <w:szCs w:val="22"/>
          <w:lang w:val="en-US"/>
        </w:rPr>
      </w:pPr>
      <w:r w:rsidRPr="00624C0B">
        <w:rPr>
          <w:sz w:val="22"/>
          <w:szCs w:val="22"/>
          <w:lang w:val="en-US"/>
        </w:rPr>
        <w:t xml:space="preserve">Fitchett, P.G. (November, 2015). </w:t>
      </w:r>
      <w:r w:rsidRPr="00624C0B">
        <w:rPr>
          <w:rFonts w:cs="Verdana"/>
          <w:bCs/>
          <w:sz w:val="22"/>
          <w:szCs w:val="22"/>
        </w:rPr>
        <w:t>Preparing Teachers to Work with Classroom, State, and National Assessments</w:t>
      </w:r>
      <w:r w:rsidRPr="00624C0B">
        <w:rPr>
          <w:rFonts w:cs="Verdana"/>
          <w:bCs/>
          <w:sz w:val="22"/>
          <w:szCs w:val="22"/>
          <w:lang w:val="en-US"/>
        </w:rPr>
        <w:t xml:space="preserve">. Roundtable. </w:t>
      </w:r>
      <w:r w:rsidRPr="00624C0B">
        <w:rPr>
          <w:sz w:val="22"/>
          <w:szCs w:val="22"/>
          <w:lang w:val="en-US"/>
        </w:rPr>
        <w:t>College and University Faculty Assembly of the National Council for the Social Studies. New Orleans, LA. #*</w:t>
      </w:r>
    </w:p>
    <w:p w14:paraId="36CC4E4A" w14:textId="77777777" w:rsidR="00C267DB" w:rsidRPr="00624C0B" w:rsidRDefault="00C267DB" w:rsidP="00C267DB">
      <w:pPr>
        <w:pStyle w:val="BodyTextIndent3"/>
        <w:rPr>
          <w:sz w:val="22"/>
          <w:szCs w:val="22"/>
          <w:lang w:val="en-US"/>
        </w:rPr>
      </w:pPr>
    </w:p>
    <w:p w14:paraId="56E43676" w14:textId="77777777" w:rsidR="00C267DB" w:rsidRPr="00624C0B" w:rsidRDefault="00C267DB" w:rsidP="00C267DB">
      <w:pPr>
        <w:pStyle w:val="BodyTextIndent3"/>
        <w:rPr>
          <w:sz w:val="22"/>
          <w:szCs w:val="22"/>
        </w:rPr>
      </w:pPr>
      <w:r w:rsidRPr="00624C0B">
        <w:rPr>
          <w:sz w:val="22"/>
          <w:szCs w:val="22"/>
        </w:rPr>
        <w:t xml:space="preserve">Lambert, R., McCarthy, C., Fitchett, P.G., &amp; </w:t>
      </w:r>
      <w:proofErr w:type="spellStart"/>
      <w:r w:rsidRPr="00624C0B">
        <w:rPr>
          <w:sz w:val="22"/>
          <w:szCs w:val="22"/>
        </w:rPr>
        <w:t>Lineback</w:t>
      </w:r>
      <w:proofErr w:type="spellEnd"/>
      <w:r w:rsidRPr="00624C0B">
        <w:rPr>
          <w:sz w:val="22"/>
          <w:szCs w:val="22"/>
        </w:rPr>
        <w:t xml:space="preserve">, S. (June, 2015). </w:t>
      </w:r>
      <w:r w:rsidRPr="00624C0B">
        <w:rPr>
          <w:iCs/>
          <w:sz w:val="22"/>
          <w:szCs w:val="22"/>
        </w:rPr>
        <w:t>Identifying Elementary</w:t>
      </w:r>
    </w:p>
    <w:p w14:paraId="0C0A34F2" w14:textId="77777777" w:rsidR="00C267DB" w:rsidRPr="00624C0B" w:rsidRDefault="00C267DB" w:rsidP="00C267DB">
      <w:pPr>
        <w:pStyle w:val="BodyTextIndent3"/>
        <w:rPr>
          <w:sz w:val="22"/>
          <w:szCs w:val="22"/>
        </w:rPr>
      </w:pPr>
      <w:r w:rsidRPr="00624C0B">
        <w:rPr>
          <w:iCs/>
          <w:sz w:val="22"/>
          <w:szCs w:val="22"/>
        </w:rPr>
        <w:t>            Teachers at Risk for Occupational Stress Using the Schools and Staffing Survey.</w:t>
      </w:r>
      <w:r w:rsidRPr="00624C0B">
        <w:rPr>
          <w:sz w:val="22"/>
          <w:szCs w:val="22"/>
        </w:rPr>
        <w:t>  Paper</w:t>
      </w:r>
    </w:p>
    <w:p w14:paraId="7E9DE6DA" w14:textId="77777777" w:rsidR="00C267DB" w:rsidRPr="00624C0B" w:rsidRDefault="00C267DB" w:rsidP="00C267DB">
      <w:pPr>
        <w:pStyle w:val="BodyTextIndent3"/>
        <w:rPr>
          <w:sz w:val="22"/>
          <w:szCs w:val="22"/>
        </w:rPr>
      </w:pPr>
      <w:r w:rsidRPr="00624C0B">
        <w:rPr>
          <w:sz w:val="22"/>
          <w:szCs w:val="22"/>
        </w:rPr>
        <w:t>          </w:t>
      </w:r>
      <w:r w:rsidRPr="00624C0B">
        <w:rPr>
          <w:sz w:val="22"/>
          <w:szCs w:val="22"/>
          <w:lang w:val="en-US"/>
        </w:rPr>
        <w:t xml:space="preserve">   Presentation.  </w:t>
      </w:r>
      <w:r w:rsidRPr="00624C0B">
        <w:rPr>
          <w:sz w:val="22"/>
          <w:szCs w:val="22"/>
        </w:rPr>
        <w:t>2015 Chinese American Educational Research</w:t>
      </w:r>
      <w:r w:rsidRPr="00624C0B">
        <w:rPr>
          <w:sz w:val="22"/>
          <w:szCs w:val="22"/>
          <w:lang w:val="en-US"/>
        </w:rPr>
        <w:t xml:space="preserve"> Association International Conference, Taichung City, Taiwan.#</w:t>
      </w:r>
    </w:p>
    <w:p w14:paraId="0AAE2937" w14:textId="77777777" w:rsidR="00C267DB" w:rsidRPr="00624C0B" w:rsidRDefault="00C267DB" w:rsidP="00C267DB">
      <w:pPr>
        <w:pStyle w:val="BodyTextIndent3"/>
        <w:rPr>
          <w:sz w:val="22"/>
          <w:szCs w:val="22"/>
          <w:lang w:val="en-US"/>
        </w:rPr>
      </w:pPr>
    </w:p>
    <w:p w14:paraId="566FEBBC" w14:textId="77777777" w:rsidR="00C267DB" w:rsidRPr="00624C0B" w:rsidRDefault="00C267DB" w:rsidP="00C267DB">
      <w:pPr>
        <w:pStyle w:val="BodyTextIndent3"/>
        <w:rPr>
          <w:sz w:val="22"/>
          <w:szCs w:val="22"/>
        </w:rPr>
      </w:pPr>
      <w:r w:rsidRPr="00624C0B">
        <w:rPr>
          <w:sz w:val="22"/>
          <w:szCs w:val="22"/>
          <w:lang w:val="en-US"/>
        </w:rPr>
        <w:lastRenderedPageBreak/>
        <w:t xml:space="preserve">Fitchett, P.G., Heafner, T.L. &amp; Harden, S. (2015, April). </w:t>
      </w:r>
      <w:r w:rsidRPr="00624C0B">
        <w:rPr>
          <w:sz w:val="22"/>
          <w:szCs w:val="22"/>
        </w:rPr>
        <w:t>Characteristics and working conditions of moonlighting teachers: Evidence from the 2012-2013 Schools and Staffing Survey. Roundtable. American Educational Research Association Annual Conference. Chicago, IL.#*</w:t>
      </w:r>
    </w:p>
    <w:p w14:paraId="1EB37373" w14:textId="77777777" w:rsidR="00C267DB" w:rsidRPr="00624C0B" w:rsidRDefault="00C267DB" w:rsidP="00C267DB">
      <w:pPr>
        <w:pStyle w:val="BodyTextIndent3"/>
        <w:ind w:left="0" w:firstLine="0"/>
        <w:rPr>
          <w:sz w:val="22"/>
          <w:szCs w:val="22"/>
          <w:lang w:val="en-US"/>
        </w:rPr>
      </w:pPr>
    </w:p>
    <w:p w14:paraId="6560C8AF" w14:textId="77777777" w:rsidR="00C267DB" w:rsidRPr="00624C0B" w:rsidRDefault="00C267DB" w:rsidP="00C267DB">
      <w:pPr>
        <w:pStyle w:val="BodyTextIndent3"/>
        <w:rPr>
          <w:sz w:val="22"/>
          <w:szCs w:val="22"/>
          <w:lang w:val="en-US"/>
        </w:rPr>
      </w:pPr>
      <w:r w:rsidRPr="00624C0B">
        <w:rPr>
          <w:sz w:val="22"/>
          <w:szCs w:val="22"/>
          <w:lang w:val="en-US"/>
        </w:rPr>
        <w:t>Fitchett, P.G. &amp; Heafner, T.L. (2014, November). Instructional exposure, student selection, and history content knowledge. Paper presentation. College and University Faculty Assembly of the National Council for the Social Studies. Boston, MA. #*</w:t>
      </w:r>
    </w:p>
    <w:p w14:paraId="4CFFCD78" w14:textId="77777777" w:rsidR="00C267DB" w:rsidRPr="00624C0B" w:rsidRDefault="00C267DB" w:rsidP="00C267DB">
      <w:pPr>
        <w:pStyle w:val="BodyTextIndent3"/>
        <w:rPr>
          <w:sz w:val="22"/>
          <w:szCs w:val="22"/>
          <w:lang w:val="en-US"/>
        </w:rPr>
      </w:pPr>
    </w:p>
    <w:p w14:paraId="0C7A6404" w14:textId="77777777" w:rsidR="00C267DB" w:rsidRPr="00624C0B" w:rsidRDefault="00C267DB" w:rsidP="00C267DB">
      <w:pPr>
        <w:pStyle w:val="BodyTextIndent3"/>
        <w:rPr>
          <w:b/>
          <w:sz w:val="22"/>
          <w:szCs w:val="22"/>
          <w:lang w:val="en-US"/>
        </w:rPr>
      </w:pPr>
      <w:r w:rsidRPr="00624C0B">
        <w:rPr>
          <w:sz w:val="22"/>
          <w:szCs w:val="22"/>
          <w:lang w:val="en-US"/>
        </w:rPr>
        <w:t xml:space="preserve">Heafner, T.L.  &amp; Fitchett, P.G. (2014, November). </w:t>
      </w:r>
      <w:r w:rsidRPr="00624C0B">
        <w:rPr>
          <w:sz w:val="22"/>
          <w:szCs w:val="22"/>
        </w:rPr>
        <w:t>Incorporating Item Response Theory (IRT) to Predict US History Content Knowledge</w:t>
      </w:r>
      <w:r w:rsidRPr="00624C0B">
        <w:rPr>
          <w:sz w:val="22"/>
          <w:szCs w:val="22"/>
          <w:lang w:val="en-US"/>
        </w:rPr>
        <w:t>. Symposium. College and University Faculty Assembly of the National Council for the Social Studies. Boston, MA. #*</w:t>
      </w:r>
    </w:p>
    <w:p w14:paraId="4E5BA4C0" w14:textId="77777777" w:rsidR="00C267DB" w:rsidRPr="00624C0B" w:rsidRDefault="00C267DB" w:rsidP="00C267DB">
      <w:pPr>
        <w:pStyle w:val="BodyTextIndent3"/>
        <w:rPr>
          <w:sz w:val="22"/>
          <w:szCs w:val="22"/>
          <w:lang w:val="en-US"/>
        </w:rPr>
      </w:pPr>
    </w:p>
    <w:p w14:paraId="2CCC358A" w14:textId="77777777" w:rsidR="00C267DB" w:rsidRPr="00624C0B" w:rsidRDefault="00C267DB" w:rsidP="00C267DB">
      <w:pPr>
        <w:pStyle w:val="BodyTextIndent3"/>
        <w:rPr>
          <w:sz w:val="22"/>
          <w:szCs w:val="22"/>
          <w:lang w:val="en-US"/>
        </w:rPr>
      </w:pPr>
      <w:r w:rsidRPr="00624C0B">
        <w:rPr>
          <w:sz w:val="22"/>
          <w:szCs w:val="22"/>
          <w:lang w:val="en-US"/>
        </w:rPr>
        <w:t>Lewis, C.</w:t>
      </w:r>
      <w:r w:rsidRPr="00624C0B">
        <w:rPr>
          <w:b/>
          <w:bCs/>
          <w:sz w:val="22"/>
          <w:szCs w:val="22"/>
          <w:lang w:val="en-US"/>
        </w:rPr>
        <w:t xml:space="preserve"> </w:t>
      </w:r>
      <w:r w:rsidRPr="00624C0B">
        <w:rPr>
          <w:sz w:val="22"/>
          <w:szCs w:val="22"/>
          <w:lang w:val="en-US"/>
        </w:rPr>
        <w:t>&amp; Fitchett, P. (2014, October).</w:t>
      </w:r>
      <w:r w:rsidRPr="00624C0B">
        <w:rPr>
          <w:b/>
          <w:bCs/>
          <w:sz w:val="22"/>
          <w:szCs w:val="22"/>
          <w:lang w:val="en-US"/>
        </w:rPr>
        <w:t xml:space="preserve"> </w:t>
      </w:r>
      <w:r w:rsidRPr="00624C0B">
        <w:rPr>
          <w:iCs/>
          <w:sz w:val="22"/>
          <w:szCs w:val="22"/>
          <w:lang w:val="en-US"/>
        </w:rPr>
        <w:t>Black male teachers’ work satisfaction and retention patterns in U.S. public schools: A national examination across school contexts</w:t>
      </w:r>
      <w:r w:rsidRPr="00624C0B">
        <w:rPr>
          <w:sz w:val="22"/>
          <w:szCs w:val="22"/>
          <w:lang w:val="en-US"/>
        </w:rPr>
        <w:t>.  Paper Presentation. 3</w:t>
      </w:r>
      <w:r w:rsidRPr="00624C0B">
        <w:rPr>
          <w:sz w:val="22"/>
          <w:szCs w:val="22"/>
          <w:vertAlign w:val="superscript"/>
          <w:lang w:val="en-US"/>
        </w:rPr>
        <w:t>rd</w:t>
      </w:r>
      <w:r w:rsidRPr="00624C0B">
        <w:rPr>
          <w:sz w:val="22"/>
          <w:szCs w:val="22"/>
          <w:lang w:val="en-US"/>
        </w:rPr>
        <w:t xml:space="preserve"> Annual International Colloquium on Black Males in Education. Atlanta, GA. #*</w:t>
      </w:r>
    </w:p>
    <w:p w14:paraId="312EB62B" w14:textId="77777777" w:rsidR="00C267DB" w:rsidRPr="00624C0B" w:rsidRDefault="00C267DB" w:rsidP="00C267DB">
      <w:pPr>
        <w:pStyle w:val="BodyTextIndent3"/>
        <w:rPr>
          <w:sz w:val="22"/>
          <w:szCs w:val="22"/>
          <w:lang w:val="en-US"/>
        </w:rPr>
      </w:pPr>
    </w:p>
    <w:p w14:paraId="680F4A96" w14:textId="77777777" w:rsidR="00C267DB" w:rsidRPr="00624C0B" w:rsidRDefault="00C267DB" w:rsidP="00C267DB">
      <w:pPr>
        <w:pStyle w:val="BodyTextIndent3"/>
        <w:rPr>
          <w:b/>
          <w:sz w:val="22"/>
          <w:szCs w:val="22"/>
          <w:lang w:val="en-US"/>
        </w:rPr>
      </w:pPr>
      <w:r w:rsidRPr="00624C0B">
        <w:rPr>
          <w:sz w:val="22"/>
          <w:szCs w:val="22"/>
          <w:lang w:val="en-US"/>
        </w:rPr>
        <w:t xml:space="preserve">Heafner, </w:t>
      </w:r>
      <w:proofErr w:type="gramStart"/>
      <w:r w:rsidRPr="00624C0B">
        <w:rPr>
          <w:sz w:val="22"/>
          <w:szCs w:val="22"/>
          <w:lang w:val="en-US"/>
        </w:rPr>
        <w:t>H..L.</w:t>
      </w:r>
      <w:proofErr w:type="gramEnd"/>
      <w:r w:rsidRPr="00624C0B">
        <w:rPr>
          <w:sz w:val="22"/>
          <w:szCs w:val="22"/>
          <w:lang w:val="en-US"/>
        </w:rPr>
        <w:t>, Fitchett, P.G., &amp; Lambert, R. (2014, April).</w:t>
      </w:r>
      <w:r w:rsidRPr="00624C0B">
        <w:rPr>
          <w:rFonts w:eastAsia="Arial Unicode MS"/>
          <w:b/>
          <w:sz w:val="22"/>
          <w:szCs w:val="22"/>
          <w:u w:color="000000"/>
        </w:rPr>
        <w:t xml:space="preserve"> </w:t>
      </w:r>
      <w:r w:rsidRPr="00624C0B">
        <w:rPr>
          <w:sz w:val="22"/>
          <w:szCs w:val="22"/>
        </w:rPr>
        <w:t>Teacher, Workplace, Administrative, School Variables Associated with Teacher Control</w:t>
      </w:r>
      <w:r w:rsidRPr="00624C0B">
        <w:rPr>
          <w:sz w:val="22"/>
          <w:szCs w:val="22"/>
          <w:lang w:val="en-US"/>
        </w:rPr>
        <w:t>.</w:t>
      </w:r>
      <w:r w:rsidRPr="00624C0B">
        <w:rPr>
          <w:sz w:val="22"/>
          <w:szCs w:val="22"/>
        </w:rPr>
        <w:t xml:space="preserve"> </w:t>
      </w:r>
      <w:r w:rsidRPr="00624C0B">
        <w:rPr>
          <w:sz w:val="22"/>
          <w:szCs w:val="22"/>
          <w:lang w:val="en-US"/>
        </w:rPr>
        <w:t>Roundtable</w:t>
      </w:r>
      <w:r w:rsidRPr="00624C0B">
        <w:rPr>
          <w:sz w:val="22"/>
          <w:szCs w:val="22"/>
        </w:rPr>
        <w:t xml:space="preserve">. American Educational Research Association National Conference: </w:t>
      </w:r>
      <w:r w:rsidRPr="00624C0B">
        <w:rPr>
          <w:sz w:val="22"/>
          <w:szCs w:val="22"/>
          <w:lang w:val="en-US"/>
        </w:rPr>
        <w:t>Philadelphia, PA</w:t>
      </w:r>
      <w:r w:rsidRPr="00624C0B">
        <w:rPr>
          <w:sz w:val="22"/>
          <w:szCs w:val="22"/>
        </w:rPr>
        <w:t>. #*</w:t>
      </w:r>
    </w:p>
    <w:p w14:paraId="2DAD5AD3" w14:textId="77777777" w:rsidR="00C267DB" w:rsidRPr="00624C0B" w:rsidRDefault="00C267DB" w:rsidP="00C267DB">
      <w:pPr>
        <w:pStyle w:val="BodyTextIndent3"/>
        <w:ind w:left="0" w:firstLine="0"/>
        <w:rPr>
          <w:sz w:val="22"/>
          <w:szCs w:val="22"/>
          <w:lang w:val="en-US"/>
        </w:rPr>
      </w:pPr>
    </w:p>
    <w:p w14:paraId="6E820D91" w14:textId="77777777" w:rsidR="00C267DB" w:rsidRPr="00624C0B" w:rsidRDefault="00C267DB" w:rsidP="00C267DB">
      <w:pPr>
        <w:pStyle w:val="BodyTextIndent3"/>
        <w:rPr>
          <w:sz w:val="22"/>
          <w:szCs w:val="22"/>
          <w:lang w:val="en-US"/>
        </w:rPr>
      </w:pPr>
      <w:r w:rsidRPr="00624C0B">
        <w:rPr>
          <w:sz w:val="22"/>
          <w:szCs w:val="22"/>
          <w:lang w:val="en-US"/>
        </w:rPr>
        <w:t xml:space="preserve">Fitchett, P.G., Merriweather, L., Coffey, H. (2013, November). </w:t>
      </w:r>
      <w:r w:rsidRPr="00624C0B">
        <w:rPr>
          <w:sz w:val="22"/>
          <w:szCs w:val="22"/>
        </w:rPr>
        <w:t>“It’s not a pretty picture”: How preservice teachers make meaning through lynching imagery of America’s racialized past</w:t>
      </w:r>
      <w:r w:rsidRPr="00624C0B">
        <w:rPr>
          <w:sz w:val="22"/>
          <w:szCs w:val="22"/>
          <w:lang w:val="en-US"/>
        </w:rPr>
        <w:t xml:space="preserve">. Paper presentation. </w:t>
      </w:r>
      <w:r w:rsidRPr="00624C0B" w:rsidDel="00E222D7">
        <w:rPr>
          <w:sz w:val="22"/>
          <w:szCs w:val="22"/>
        </w:rPr>
        <w:t xml:space="preserve"> </w:t>
      </w:r>
      <w:r w:rsidRPr="00624C0B">
        <w:rPr>
          <w:sz w:val="22"/>
          <w:szCs w:val="22"/>
        </w:rPr>
        <w:t>College and University Faculty Assembly of the National Council for the Social Studies Annual Conference</w:t>
      </w:r>
      <w:r w:rsidRPr="00624C0B">
        <w:rPr>
          <w:sz w:val="22"/>
          <w:szCs w:val="22"/>
          <w:lang w:val="en-US"/>
        </w:rPr>
        <w:t>: Saint Louis, MO. #*</w:t>
      </w:r>
    </w:p>
    <w:p w14:paraId="0E4F675E" w14:textId="77777777" w:rsidR="00C267DB" w:rsidRPr="00624C0B" w:rsidRDefault="00C267DB" w:rsidP="00C267DB">
      <w:pPr>
        <w:pStyle w:val="BodyTextIndent3"/>
        <w:rPr>
          <w:sz w:val="22"/>
          <w:szCs w:val="22"/>
          <w:lang w:val="en-US"/>
        </w:rPr>
      </w:pPr>
    </w:p>
    <w:p w14:paraId="173D4603" w14:textId="77777777" w:rsidR="00C267DB" w:rsidRPr="00624C0B" w:rsidRDefault="00C267DB" w:rsidP="00C267DB">
      <w:pPr>
        <w:pStyle w:val="BodyTextIndent3"/>
        <w:rPr>
          <w:b/>
          <w:sz w:val="22"/>
          <w:szCs w:val="22"/>
          <w:lang w:val="en-US"/>
        </w:rPr>
      </w:pPr>
      <w:r w:rsidRPr="00624C0B">
        <w:rPr>
          <w:sz w:val="22"/>
          <w:szCs w:val="22"/>
          <w:lang w:val="en-US"/>
        </w:rPr>
        <w:t xml:space="preserve">Heafner, T.L. &amp; Fitchett, P.G. (2013). </w:t>
      </w:r>
      <w:r w:rsidRPr="00624C0B">
        <w:rPr>
          <w:sz w:val="22"/>
          <w:szCs w:val="22"/>
        </w:rPr>
        <w:t>An Opportunity to Learn U.S. History: What NAEP Data Suggest Regarding the Opportunity Gap</w:t>
      </w:r>
      <w:r w:rsidRPr="00624C0B">
        <w:rPr>
          <w:sz w:val="22"/>
          <w:szCs w:val="22"/>
          <w:lang w:val="en-US"/>
        </w:rPr>
        <w:t xml:space="preserve">. Paper presentation. </w:t>
      </w:r>
      <w:r w:rsidRPr="00624C0B" w:rsidDel="00E222D7">
        <w:rPr>
          <w:sz w:val="22"/>
          <w:szCs w:val="22"/>
        </w:rPr>
        <w:t xml:space="preserve"> </w:t>
      </w:r>
      <w:r w:rsidRPr="00624C0B">
        <w:rPr>
          <w:sz w:val="22"/>
          <w:szCs w:val="22"/>
        </w:rPr>
        <w:t>College and University Faculty Assembly of the National Council for the Social Studies Annual Conference.</w:t>
      </w:r>
      <w:r w:rsidRPr="00624C0B">
        <w:rPr>
          <w:sz w:val="22"/>
          <w:szCs w:val="22"/>
          <w:lang w:val="en-US"/>
        </w:rPr>
        <w:t xml:space="preserve"> Saint Louis, MO. #*</w:t>
      </w:r>
    </w:p>
    <w:p w14:paraId="24B391CC" w14:textId="77777777" w:rsidR="00C267DB" w:rsidRPr="00624C0B" w:rsidRDefault="00C267DB" w:rsidP="00C267DB">
      <w:pPr>
        <w:pStyle w:val="BodyTextIndent3"/>
        <w:rPr>
          <w:sz w:val="22"/>
          <w:szCs w:val="22"/>
          <w:lang w:val="en-US"/>
        </w:rPr>
      </w:pPr>
    </w:p>
    <w:p w14:paraId="17ECF523" w14:textId="77777777" w:rsidR="00C267DB" w:rsidRPr="00624C0B" w:rsidRDefault="00C267DB" w:rsidP="00C267DB">
      <w:pPr>
        <w:pStyle w:val="BodyTextIndent3"/>
        <w:rPr>
          <w:sz w:val="22"/>
          <w:szCs w:val="22"/>
        </w:rPr>
      </w:pPr>
      <w:r w:rsidRPr="00624C0B">
        <w:rPr>
          <w:sz w:val="22"/>
          <w:szCs w:val="22"/>
        </w:rPr>
        <w:t xml:space="preserve">Fitchett, P.G., </w:t>
      </w:r>
      <w:proofErr w:type="spellStart"/>
      <w:r w:rsidRPr="00624C0B">
        <w:rPr>
          <w:sz w:val="22"/>
          <w:szCs w:val="22"/>
        </w:rPr>
        <w:t>Heafner</w:t>
      </w:r>
      <w:proofErr w:type="spellEnd"/>
      <w:r w:rsidRPr="00624C0B">
        <w:rPr>
          <w:sz w:val="22"/>
          <w:szCs w:val="22"/>
        </w:rPr>
        <w:t xml:space="preserve">, T.L., </w:t>
      </w:r>
      <w:r w:rsidRPr="00624C0B">
        <w:rPr>
          <w:sz w:val="22"/>
          <w:szCs w:val="22"/>
          <w:lang w:val="en-US"/>
        </w:rPr>
        <w:t xml:space="preserve">&amp; </w:t>
      </w:r>
      <w:proofErr w:type="spellStart"/>
      <w:r w:rsidRPr="00624C0B">
        <w:rPr>
          <w:sz w:val="22"/>
          <w:szCs w:val="22"/>
        </w:rPr>
        <w:t>VanFossen</w:t>
      </w:r>
      <w:proofErr w:type="spellEnd"/>
      <w:r w:rsidRPr="00624C0B">
        <w:rPr>
          <w:sz w:val="22"/>
          <w:szCs w:val="22"/>
        </w:rPr>
        <w:t>, P. (2013, April). It takes time: Instructional factors associated with reported time in elementary social studies classrooms. Paper Presentation. American Educational Research Association National Conference: San Francisco, CA. #*</w:t>
      </w:r>
    </w:p>
    <w:p w14:paraId="7884F1C4" w14:textId="77777777" w:rsidR="00C267DB" w:rsidRPr="00624C0B" w:rsidRDefault="00C267DB" w:rsidP="00C267DB">
      <w:pPr>
        <w:pStyle w:val="BodyTextIndent3"/>
        <w:rPr>
          <w:sz w:val="22"/>
          <w:szCs w:val="22"/>
        </w:rPr>
      </w:pPr>
    </w:p>
    <w:p w14:paraId="1F3BD2EF" w14:textId="77777777" w:rsidR="00C267DB" w:rsidRPr="00624C0B" w:rsidRDefault="00C267DB" w:rsidP="00C267DB">
      <w:pPr>
        <w:pStyle w:val="BodyTextIndent3"/>
        <w:rPr>
          <w:sz w:val="22"/>
          <w:szCs w:val="22"/>
        </w:rPr>
      </w:pPr>
      <w:r w:rsidRPr="00624C0B">
        <w:rPr>
          <w:sz w:val="22"/>
          <w:szCs w:val="22"/>
        </w:rPr>
        <w:t>Fitchett, P.G. &amp; Heafner, T.L. (2013, January). Accessing and analyzing secondary datasets: Considerations for social studies researchers and teacher educators. College and University Faculty Assembly of the National Council for the Social Studies Retreat. Raleigh, NC.*</w:t>
      </w:r>
    </w:p>
    <w:p w14:paraId="5517CF7F" w14:textId="77777777" w:rsidR="00C267DB" w:rsidRPr="00624C0B" w:rsidRDefault="00C267DB" w:rsidP="00C267DB">
      <w:pPr>
        <w:pStyle w:val="BodyTextIndent3"/>
        <w:rPr>
          <w:sz w:val="22"/>
          <w:szCs w:val="22"/>
        </w:rPr>
      </w:pPr>
    </w:p>
    <w:p w14:paraId="0D802F94" w14:textId="77777777" w:rsidR="00C267DB" w:rsidRPr="00624C0B" w:rsidRDefault="00C267DB" w:rsidP="00C267DB">
      <w:pPr>
        <w:pStyle w:val="BodyTextIndent3"/>
        <w:rPr>
          <w:sz w:val="22"/>
          <w:szCs w:val="22"/>
        </w:rPr>
      </w:pPr>
      <w:r w:rsidRPr="00624C0B">
        <w:rPr>
          <w:sz w:val="22"/>
          <w:szCs w:val="22"/>
        </w:rPr>
        <w:t>Fitchett, P.G. (2013, January). The status of the social studies: Survey development. College and University Faculty Assembly of the National Council for the Social Studies Retreat. Raleigh, NC.*</w:t>
      </w:r>
    </w:p>
    <w:p w14:paraId="09ADFE96" w14:textId="77777777" w:rsidR="00C267DB" w:rsidRPr="00624C0B" w:rsidRDefault="00C267DB" w:rsidP="00C267DB">
      <w:pPr>
        <w:pStyle w:val="BodyTextIndent3"/>
        <w:rPr>
          <w:sz w:val="22"/>
          <w:szCs w:val="22"/>
        </w:rPr>
      </w:pPr>
    </w:p>
    <w:p w14:paraId="730C6E58" w14:textId="77777777" w:rsidR="00C267DB" w:rsidRPr="00624C0B" w:rsidRDefault="00C267DB" w:rsidP="00C267DB">
      <w:pPr>
        <w:pStyle w:val="BodyTextIndent3"/>
        <w:rPr>
          <w:sz w:val="22"/>
          <w:szCs w:val="22"/>
        </w:rPr>
      </w:pPr>
      <w:r w:rsidRPr="00624C0B">
        <w:rPr>
          <w:sz w:val="22"/>
          <w:szCs w:val="22"/>
        </w:rPr>
        <w:t xml:space="preserve">McCormick, T., </w:t>
      </w:r>
      <w:proofErr w:type="spellStart"/>
      <w:r w:rsidRPr="00624C0B">
        <w:rPr>
          <w:sz w:val="22"/>
          <w:szCs w:val="22"/>
        </w:rPr>
        <w:t>Berson</w:t>
      </w:r>
      <w:proofErr w:type="spellEnd"/>
      <w:r w:rsidRPr="00624C0B">
        <w:rPr>
          <w:sz w:val="22"/>
          <w:szCs w:val="22"/>
        </w:rPr>
        <w:t xml:space="preserve">, M., </w:t>
      </w:r>
      <w:proofErr w:type="spellStart"/>
      <w:r w:rsidRPr="00624C0B">
        <w:rPr>
          <w:sz w:val="22"/>
          <w:szCs w:val="22"/>
        </w:rPr>
        <w:t>Berson</w:t>
      </w:r>
      <w:proofErr w:type="spellEnd"/>
      <w:r w:rsidRPr="00624C0B">
        <w:rPr>
          <w:sz w:val="22"/>
          <w:szCs w:val="22"/>
        </w:rPr>
        <w:t>, I., Fitchett, P.G., Feinberg, J., Martin, L., Alleman, J. (2012, November). Measuring Up: Linking Research to Social Studies Practice. National Council for the Social Studies Annual Conference. Seattle, WA. #*</w:t>
      </w:r>
    </w:p>
    <w:p w14:paraId="3EF22C77" w14:textId="77777777" w:rsidR="00C267DB" w:rsidRPr="00624C0B" w:rsidRDefault="00C267DB" w:rsidP="00C267DB">
      <w:pPr>
        <w:pStyle w:val="BodyTextIndent3"/>
        <w:rPr>
          <w:sz w:val="22"/>
          <w:szCs w:val="22"/>
        </w:rPr>
      </w:pPr>
    </w:p>
    <w:p w14:paraId="6BA0ACDE" w14:textId="77777777" w:rsidR="00C267DB" w:rsidRPr="00624C0B" w:rsidRDefault="00C267DB" w:rsidP="00C267DB">
      <w:pPr>
        <w:pStyle w:val="BodyTextIndent3"/>
        <w:rPr>
          <w:sz w:val="22"/>
          <w:szCs w:val="22"/>
        </w:rPr>
      </w:pPr>
      <w:r w:rsidRPr="00624C0B">
        <w:rPr>
          <w:sz w:val="22"/>
          <w:szCs w:val="22"/>
        </w:rPr>
        <w:t>Heafner, T.L., Lipscomb, G.B, &amp; Fitchett, P.G. (2012, November). Instructional practices of elementary social studies teachers in North Carolina and South Carolina. Paper Presentation. College and University Faculty Assembly of the National Council for the Social Studies Annual Conference. Seattle, WA. #*</w:t>
      </w:r>
    </w:p>
    <w:p w14:paraId="0E14A01C" w14:textId="77777777" w:rsidR="00C267DB" w:rsidRPr="00624C0B" w:rsidRDefault="00C267DB" w:rsidP="00C267DB">
      <w:pPr>
        <w:pStyle w:val="BodyTextIndent3"/>
        <w:rPr>
          <w:sz w:val="22"/>
          <w:szCs w:val="22"/>
        </w:rPr>
      </w:pPr>
    </w:p>
    <w:p w14:paraId="484F1588" w14:textId="77777777" w:rsidR="00C267DB" w:rsidRPr="00624C0B" w:rsidRDefault="00C267DB" w:rsidP="00C267DB">
      <w:pPr>
        <w:pStyle w:val="BodyTextIndent3"/>
        <w:rPr>
          <w:sz w:val="22"/>
          <w:szCs w:val="22"/>
        </w:rPr>
      </w:pPr>
      <w:r w:rsidRPr="00624C0B">
        <w:rPr>
          <w:sz w:val="22"/>
          <w:szCs w:val="22"/>
        </w:rPr>
        <w:t xml:space="preserve">Fitchett, P.G., Heafner, T.L. &amp; Lambert, R. (2012, April). Social Studies under siege: Examining policy and teacher-level factors associated with elementary social studies marginalization. </w:t>
      </w:r>
      <w:r w:rsidRPr="00624C0B">
        <w:rPr>
          <w:sz w:val="22"/>
          <w:szCs w:val="22"/>
          <w:lang w:val="en-US"/>
        </w:rPr>
        <w:t>Roundtable</w:t>
      </w:r>
      <w:r w:rsidRPr="00624C0B">
        <w:rPr>
          <w:sz w:val="22"/>
          <w:szCs w:val="22"/>
        </w:rPr>
        <w:t>. American Education Research Association National Conference: Vancouver, BC. #*</w:t>
      </w:r>
    </w:p>
    <w:p w14:paraId="1CF9E790" w14:textId="77777777" w:rsidR="00C267DB" w:rsidRPr="00624C0B" w:rsidRDefault="00C267DB" w:rsidP="00C267DB">
      <w:pPr>
        <w:pStyle w:val="BodyTextIndent3"/>
        <w:rPr>
          <w:sz w:val="22"/>
          <w:szCs w:val="22"/>
        </w:rPr>
      </w:pPr>
    </w:p>
    <w:p w14:paraId="3A353B08" w14:textId="77777777" w:rsidR="00C267DB" w:rsidRPr="00624C0B" w:rsidRDefault="00C267DB" w:rsidP="00C267DB">
      <w:pPr>
        <w:pStyle w:val="BodyTextIndent3"/>
        <w:rPr>
          <w:sz w:val="22"/>
          <w:szCs w:val="22"/>
        </w:rPr>
      </w:pPr>
      <w:r w:rsidRPr="00624C0B">
        <w:rPr>
          <w:sz w:val="22"/>
          <w:szCs w:val="22"/>
        </w:rPr>
        <w:t xml:space="preserve">Passe, J., Fitchett, P.G., Patterson, N.C., &amp; </w:t>
      </w:r>
      <w:proofErr w:type="spellStart"/>
      <w:r w:rsidRPr="00624C0B">
        <w:rPr>
          <w:sz w:val="22"/>
          <w:szCs w:val="22"/>
        </w:rPr>
        <w:t>VanFossen</w:t>
      </w:r>
      <w:proofErr w:type="spellEnd"/>
      <w:r w:rsidRPr="00624C0B">
        <w:rPr>
          <w:sz w:val="22"/>
          <w:szCs w:val="22"/>
        </w:rPr>
        <w:t>, P.J. (2012, April). The state of social studies curriculum and assessment nationwide. Paper Presentation. American Education Research Association National Conference: Vancouver, BC. #*</w:t>
      </w:r>
    </w:p>
    <w:p w14:paraId="272672D5" w14:textId="77777777" w:rsidR="00C267DB" w:rsidRPr="00624C0B" w:rsidRDefault="00C267DB" w:rsidP="00C267DB">
      <w:pPr>
        <w:pStyle w:val="BodyTextIndent3"/>
        <w:rPr>
          <w:sz w:val="22"/>
          <w:szCs w:val="22"/>
        </w:rPr>
      </w:pPr>
    </w:p>
    <w:p w14:paraId="09100F74" w14:textId="77777777" w:rsidR="00C267DB" w:rsidRPr="00624C0B" w:rsidRDefault="00C267DB" w:rsidP="00C267DB">
      <w:pPr>
        <w:pStyle w:val="BodyTextIndent3"/>
        <w:rPr>
          <w:sz w:val="22"/>
          <w:szCs w:val="22"/>
        </w:rPr>
      </w:pPr>
      <w:proofErr w:type="spellStart"/>
      <w:r w:rsidRPr="00624C0B">
        <w:rPr>
          <w:sz w:val="22"/>
          <w:szCs w:val="22"/>
        </w:rPr>
        <w:t>Thieman</w:t>
      </w:r>
      <w:proofErr w:type="spellEnd"/>
      <w:r w:rsidRPr="00624C0B">
        <w:rPr>
          <w:sz w:val="22"/>
          <w:szCs w:val="22"/>
        </w:rPr>
        <w:t>, G., Preston-Grimes, P., O’Brien, J., Broome, J.P., Barker, T., Lucas, A.G., Passe, J., &amp; Fitchett, P.G. (2012, April). From the field: What social studies teachers say they do in the classroom. Paper Presentation. American Education Research Association National Conference: Vancouver, BC. #*</w:t>
      </w:r>
    </w:p>
    <w:p w14:paraId="482D7FD9" w14:textId="77777777" w:rsidR="00C267DB" w:rsidRPr="00624C0B" w:rsidRDefault="00C267DB" w:rsidP="00C267DB">
      <w:pPr>
        <w:ind w:left="720" w:hanging="720"/>
        <w:rPr>
          <w:rFonts w:ascii="Garamond" w:hAnsi="Garamond"/>
          <w:sz w:val="22"/>
          <w:szCs w:val="22"/>
        </w:rPr>
      </w:pPr>
    </w:p>
    <w:p w14:paraId="148E9634" w14:textId="77777777" w:rsidR="00C267DB" w:rsidRPr="00624C0B" w:rsidRDefault="00C267DB" w:rsidP="00C267DB">
      <w:pPr>
        <w:ind w:left="720" w:hanging="720"/>
        <w:rPr>
          <w:rFonts w:ascii="Garamond" w:hAnsi="Garamond"/>
          <w:sz w:val="22"/>
          <w:szCs w:val="22"/>
        </w:rPr>
      </w:pPr>
      <w:proofErr w:type="spellStart"/>
      <w:r w:rsidRPr="00624C0B">
        <w:rPr>
          <w:rFonts w:ascii="Garamond" w:hAnsi="Garamond"/>
          <w:sz w:val="22"/>
          <w:szCs w:val="22"/>
        </w:rPr>
        <w:t>Berson</w:t>
      </w:r>
      <w:proofErr w:type="spellEnd"/>
      <w:r w:rsidRPr="00624C0B">
        <w:rPr>
          <w:rFonts w:ascii="Garamond" w:hAnsi="Garamond"/>
          <w:sz w:val="22"/>
          <w:szCs w:val="22"/>
        </w:rPr>
        <w:t xml:space="preserve">, M., </w:t>
      </w:r>
      <w:proofErr w:type="spellStart"/>
      <w:r w:rsidRPr="00624C0B">
        <w:rPr>
          <w:rFonts w:ascii="Garamond" w:hAnsi="Garamond"/>
          <w:sz w:val="22"/>
          <w:szCs w:val="22"/>
        </w:rPr>
        <w:t>Berson</w:t>
      </w:r>
      <w:proofErr w:type="spellEnd"/>
      <w:r w:rsidRPr="00624C0B">
        <w:rPr>
          <w:rFonts w:ascii="Garamond" w:hAnsi="Garamond"/>
          <w:sz w:val="22"/>
          <w:szCs w:val="22"/>
        </w:rPr>
        <w:t>, I. R., Feinberg, J., Fitchett, P.G. &amp; Martin, L., &amp; McCormick, T. (2011, December). Research and the Novice Social Studies Teacher: Empowering the Profession.</w:t>
      </w:r>
    </w:p>
    <w:p w14:paraId="3D2511B9" w14:textId="77777777" w:rsidR="00C267DB" w:rsidRPr="00624C0B" w:rsidRDefault="00C267DB" w:rsidP="00C267DB">
      <w:pPr>
        <w:pStyle w:val="BodyTextIndent3"/>
        <w:ind w:left="1440"/>
        <w:rPr>
          <w:sz w:val="22"/>
          <w:szCs w:val="22"/>
        </w:rPr>
      </w:pPr>
      <w:r w:rsidRPr="00624C0B">
        <w:rPr>
          <w:sz w:val="22"/>
          <w:szCs w:val="22"/>
        </w:rPr>
        <w:t>National Council for the Social Studies National Conference. Washington, DC. #*</w:t>
      </w:r>
    </w:p>
    <w:p w14:paraId="5225AEF6" w14:textId="77777777" w:rsidR="00C267DB" w:rsidRPr="00624C0B" w:rsidRDefault="00C267DB" w:rsidP="00C267DB">
      <w:pPr>
        <w:pStyle w:val="BodyTextIndent3"/>
        <w:rPr>
          <w:sz w:val="22"/>
          <w:szCs w:val="22"/>
        </w:rPr>
      </w:pPr>
    </w:p>
    <w:p w14:paraId="0AB5FB85" w14:textId="77777777" w:rsidR="00C267DB" w:rsidRPr="00624C0B" w:rsidRDefault="00C267DB" w:rsidP="00C267DB">
      <w:pPr>
        <w:pStyle w:val="BodyTextIndent3"/>
        <w:rPr>
          <w:sz w:val="22"/>
          <w:szCs w:val="22"/>
        </w:rPr>
      </w:pPr>
      <w:proofErr w:type="spellStart"/>
      <w:r w:rsidRPr="00624C0B">
        <w:rPr>
          <w:sz w:val="22"/>
          <w:szCs w:val="22"/>
        </w:rPr>
        <w:t>Berson</w:t>
      </w:r>
      <w:proofErr w:type="spellEnd"/>
      <w:r w:rsidRPr="00624C0B">
        <w:rPr>
          <w:sz w:val="22"/>
          <w:szCs w:val="22"/>
        </w:rPr>
        <w:t xml:space="preserve">, M.J., </w:t>
      </w:r>
      <w:proofErr w:type="spellStart"/>
      <w:r w:rsidRPr="00624C0B">
        <w:rPr>
          <w:sz w:val="22"/>
          <w:szCs w:val="22"/>
        </w:rPr>
        <w:t>Berson</w:t>
      </w:r>
      <w:proofErr w:type="spellEnd"/>
      <w:r w:rsidRPr="00624C0B">
        <w:rPr>
          <w:sz w:val="22"/>
          <w:szCs w:val="22"/>
        </w:rPr>
        <w:t>, I. R.,&amp; Fitchett, P.G. (2011, December). Social studies in the kindergarten classroom: Statewide results from Florida. Symposium. College and University Faculty Assembly National Conference: Washington, DC. #*</w:t>
      </w:r>
    </w:p>
    <w:p w14:paraId="027EE33B" w14:textId="77777777" w:rsidR="00C267DB" w:rsidRPr="00624C0B" w:rsidRDefault="00C267DB" w:rsidP="00C267DB">
      <w:pPr>
        <w:pStyle w:val="BodyTextIndent3"/>
        <w:rPr>
          <w:sz w:val="22"/>
          <w:szCs w:val="22"/>
        </w:rPr>
      </w:pPr>
    </w:p>
    <w:p w14:paraId="58DFED9A" w14:textId="77777777" w:rsidR="00C267DB" w:rsidRPr="00624C0B" w:rsidRDefault="00C267DB" w:rsidP="00C267DB">
      <w:pPr>
        <w:pStyle w:val="BodyTextIndent3"/>
        <w:rPr>
          <w:sz w:val="22"/>
          <w:szCs w:val="22"/>
        </w:rPr>
      </w:pPr>
      <w:r w:rsidRPr="00624C0B">
        <w:rPr>
          <w:sz w:val="22"/>
          <w:szCs w:val="22"/>
        </w:rPr>
        <w:t>Fitchett, P.G. (2011, December). North Carolina results: A descriptive study. Symposium. College and University Faculty Assembly National Conference Washington, DC. #*</w:t>
      </w:r>
    </w:p>
    <w:p w14:paraId="21AB1C5E" w14:textId="77777777" w:rsidR="00C267DB" w:rsidRPr="00624C0B" w:rsidRDefault="00C267DB" w:rsidP="00C267DB">
      <w:pPr>
        <w:pStyle w:val="BodyTextIndent3"/>
        <w:rPr>
          <w:sz w:val="22"/>
          <w:szCs w:val="22"/>
        </w:rPr>
      </w:pPr>
    </w:p>
    <w:p w14:paraId="3C6C1073" w14:textId="77777777" w:rsidR="00C267DB" w:rsidRPr="00624C0B" w:rsidRDefault="00C267DB" w:rsidP="00C267DB">
      <w:pPr>
        <w:pStyle w:val="BodyTextIndent3"/>
        <w:rPr>
          <w:sz w:val="22"/>
          <w:szCs w:val="22"/>
        </w:rPr>
      </w:pPr>
      <w:r w:rsidRPr="00624C0B">
        <w:rPr>
          <w:sz w:val="22"/>
          <w:szCs w:val="22"/>
        </w:rPr>
        <w:t>Fitchett, P.G. &amp; Heafner, T.L. (2011, December). Culturally responsive social studies teaching: Models of theory into practice. Roundtable paper presentation. College and University Faculty Assembly National Conference Washington, DC. #*</w:t>
      </w:r>
    </w:p>
    <w:p w14:paraId="18BFDE80" w14:textId="77777777" w:rsidR="00C267DB" w:rsidRPr="00624C0B" w:rsidRDefault="00C267DB" w:rsidP="00C267DB">
      <w:pPr>
        <w:pStyle w:val="BodyTextIndent3"/>
        <w:ind w:left="0" w:firstLine="0"/>
        <w:rPr>
          <w:sz w:val="22"/>
          <w:szCs w:val="22"/>
        </w:rPr>
      </w:pPr>
    </w:p>
    <w:p w14:paraId="13C79C5C" w14:textId="77777777" w:rsidR="00C267DB" w:rsidRPr="00624C0B" w:rsidRDefault="00C267DB" w:rsidP="00C267DB">
      <w:pPr>
        <w:pStyle w:val="BodyTextIndent3"/>
        <w:rPr>
          <w:sz w:val="22"/>
          <w:szCs w:val="22"/>
        </w:rPr>
      </w:pPr>
      <w:r w:rsidRPr="00624C0B">
        <w:rPr>
          <w:sz w:val="22"/>
          <w:szCs w:val="22"/>
        </w:rPr>
        <w:t>Fitchett, P.G., Heafner, T.L., &amp; Lambert, R. (2011, December). Examining elementary social studies marginalization: A multilevel analysis. Paper presentation. College and University Faculty Assembly National Conference: Washington, DC. #*</w:t>
      </w:r>
    </w:p>
    <w:p w14:paraId="6BC63050" w14:textId="77777777" w:rsidR="00C267DB" w:rsidRPr="00624C0B" w:rsidRDefault="00C267DB" w:rsidP="00C267DB">
      <w:pPr>
        <w:pStyle w:val="BodyTextIndent3"/>
        <w:rPr>
          <w:sz w:val="22"/>
          <w:szCs w:val="22"/>
        </w:rPr>
      </w:pPr>
    </w:p>
    <w:p w14:paraId="2D38646D" w14:textId="77777777" w:rsidR="00C267DB" w:rsidRPr="00624C0B" w:rsidRDefault="00C267DB" w:rsidP="00C267DB">
      <w:pPr>
        <w:ind w:left="720" w:hanging="720"/>
        <w:rPr>
          <w:rFonts w:ascii="Garamond" w:hAnsi="Garamond"/>
          <w:i/>
          <w:sz w:val="22"/>
          <w:szCs w:val="22"/>
        </w:rPr>
      </w:pPr>
      <w:r w:rsidRPr="00624C0B">
        <w:rPr>
          <w:rFonts w:ascii="Garamond" w:hAnsi="Garamond"/>
          <w:sz w:val="22"/>
          <w:szCs w:val="22"/>
        </w:rPr>
        <w:t>Heafner, T.L., Fitchett, P.G. (2011, December). A Quantitative Analysis of the Phenomenology of Time and the Divergence between Elementary School Principals and Teachers’ Perceptions of Time. Paper presentation. College and University Faculty Assembly National Conference: Washington, DC. #*</w:t>
      </w:r>
    </w:p>
    <w:p w14:paraId="67716AB5" w14:textId="77777777" w:rsidR="00C267DB" w:rsidRPr="00624C0B" w:rsidRDefault="00C267DB" w:rsidP="00C267DB">
      <w:pPr>
        <w:pStyle w:val="BodyTextIndent3"/>
        <w:ind w:left="0" w:firstLine="0"/>
        <w:rPr>
          <w:sz w:val="22"/>
          <w:szCs w:val="22"/>
        </w:rPr>
      </w:pPr>
    </w:p>
    <w:p w14:paraId="05179C0A"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w:t>
      </w:r>
      <w:proofErr w:type="gramStart"/>
      <w:r w:rsidRPr="00624C0B">
        <w:rPr>
          <w:rFonts w:ascii="Garamond" w:hAnsi="Garamond"/>
          <w:sz w:val="22"/>
          <w:szCs w:val="22"/>
        </w:rPr>
        <w:t>,  Salas</w:t>
      </w:r>
      <w:proofErr w:type="gramEnd"/>
      <w:r w:rsidRPr="00624C0B">
        <w:rPr>
          <w:rFonts w:ascii="Garamond" w:hAnsi="Garamond"/>
          <w:sz w:val="22"/>
          <w:szCs w:val="22"/>
        </w:rPr>
        <w:t xml:space="preserve">, S., &amp; Perez, T. (2011, April). You lie—that’s not true.  Teachers’ understandings and enactments of contemporary U.S. immigration. Invited paper and roundtable discussion for inaugural Working Papers in Education (WE) Roundtable. </w:t>
      </w:r>
      <w:r w:rsidRPr="00624C0B">
        <w:rPr>
          <w:rFonts w:ascii="Garamond" w:hAnsi="Garamond"/>
          <w:sz w:val="22"/>
          <w:szCs w:val="22"/>
          <w:lang w:val="es-PE"/>
        </w:rPr>
        <w:t>UNC Charlotte/La Pontificia Universidad Catolica del Peru.</w:t>
      </w:r>
    </w:p>
    <w:p w14:paraId="75C9EFE4" w14:textId="77777777" w:rsidR="00C267DB" w:rsidRPr="00624C0B" w:rsidRDefault="00C267DB" w:rsidP="00C267DB">
      <w:pPr>
        <w:pStyle w:val="BodyTextIndent3"/>
        <w:rPr>
          <w:sz w:val="22"/>
          <w:szCs w:val="22"/>
        </w:rPr>
      </w:pPr>
    </w:p>
    <w:p w14:paraId="5F04E9E0" w14:textId="77777777" w:rsidR="00C267DB" w:rsidRPr="00624C0B" w:rsidRDefault="00C267DB" w:rsidP="00C267DB">
      <w:pPr>
        <w:pStyle w:val="BodyTextIndent3"/>
        <w:rPr>
          <w:sz w:val="22"/>
          <w:szCs w:val="22"/>
        </w:rPr>
      </w:pPr>
      <w:r w:rsidRPr="00624C0B">
        <w:rPr>
          <w:sz w:val="22"/>
          <w:szCs w:val="22"/>
        </w:rPr>
        <w:t>Fitchett, P.G., Starker, T.V., &amp; Salyers, B. (2011, April). Examining culturally responsive teaching self-efficacy in a preservice social studies education course. Poster Presentation. American Educational Research Association National Conference: New Orleans, LA. #*</w:t>
      </w:r>
    </w:p>
    <w:p w14:paraId="5A8D0D84" w14:textId="77777777" w:rsidR="00C267DB" w:rsidRPr="00624C0B" w:rsidRDefault="00C267DB" w:rsidP="00C267DB">
      <w:pPr>
        <w:pStyle w:val="BodyTextIndent3"/>
        <w:rPr>
          <w:sz w:val="22"/>
          <w:szCs w:val="22"/>
        </w:rPr>
      </w:pPr>
    </w:p>
    <w:p w14:paraId="704C644E" w14:textId="77777777" w:rsidR="00C267DB" w:rsidRPr="00624C0B" w:rsidRDefault="00C267DB" w:rsidP="00C267DB">
      <w:pPr>
        <w:pStyle w:val="BodyTextIndent3"/>
        <w:rPr>
          <w:sz w:val="22"/>
          <w:szCs w:val="22"/>
        </w:rPr>
      </w:pPr>
      <w:r w:rsidRPr="00624C0B">
        <w:rPr>
          <w:sz w:val="22"/>
          <w:szCs w:val="22"/>
        </w:rPr>
        <w:t>Hilburn, J. &amp; Fitchett, P.G. (2011, April). Who counts as an immigrant? A textbook analysis of North Carolina history and immigration. Paper Presentation, American Educational Research Association National Conference: New Orleans, LA. #*</w:t>
      </w:r>
    </w:p>
    <w:p w14:paraId="3DB0FEFE" w14:textId="77777777" w:rsidR="00C267DB" w:rsidRPr="00624C0B" w:rsidRDefault="00C267DB" w:rsidP="00C267DB">
      <w:pPr>
        <w:rPr>
          <w:rFonts w:ascii="Garamond" w:hAnsi="Garamond"/>
          <w:sz w:val="22"/>
          <w:szCs w:val="22"/>
        </w:rPr>
      </w:pPr>
    </w:p>
    <w:p w14:paraId="4A333D73" w14:textId="77777777" w:rsidR="00C267DB" w:rsidRPr="00624C0B" w:rsidRDefault="00C267DB" w:rsidP="00C267DB">
      <w:pPr>
        <w:ind w:left="720" w:hanging="720"/>
        <w:rPr>
          <w:rFonts w:ascii="Garamond" w:hAnsi="Garamond"/>
          <w:sz w:val="22"/>
          <w:szCs w:val="22"/>
        </w:rPr>
      </w:pPr>
      <w:proofErr w:type="spellStart"/>
      <w:r w:rsidRPr="00624C0B">
        <w:rPr>
          <w:rFonts w:ascii="Garamond" w:hAnsi="Garamond"/>
          <w:sz w:val="22"/>
          <w:szCs w:val="22"/>
        </w:rPr>
        <w:t>Berson</w:t>
      </w:r>
      <w:proofErr w:type="spellEnd"/>
      <w:r w:rsidRPr="00624C0B">
        <w:rPr>
          <w:rFonts w:ascii="Garamond" w:hAnsi="Garamond"/>
          <w:sz w:val="22"/>
          <w:szCs w:val="22"/>
        </w:rPr>
        <w:t xml:space="preserve">, M. J., </w:t>
      </w:r>
      <w:proofErr w:type="spellStart"/>
      <w:r w:rsidRPr="00624C0B">
        <w:rPr>
          <w:rFonts w:ascii="Garamond" w:hAnsi="Garamond"/>
          <w:sz w:val="22"/>
          <w:szCs w:val="22"/>
        </w:rPr>
        <w:t>Berson</w:t>
      </w:r>
      <w:proofErr w:type="spellEnd"/>
      <w:r w:rsidRPr="00624C0B">
        <w:rPr>
          <w:rFonts w:ascii="Garamond" w:hAnsi="Garamond"/>
          <w:sz w:val="22"/>
          <w:szCs w:val="22"/>
        </w:rPr>
        <w:t>, I. R., &amp; Fitchett, P. G. (2011, February). A statewide study of the teaching of social studies in kindergarten classrooms. Paper Presentation, The International Society of the Social Studies Annual Conference: Orlando, FL. #*</w:t>
      </w:r>
    </w:p>
    <w:p w14:paraId="2AC94330" w14:textId="77777777" w:rsidR="00C267DB" w:rsidRPr="00624C0B" w:rsidRDefault="00C267DB" w:rsidP="00C267DB">
      <w:pPr>
        <w:ind w:left="720" w:hanging="720"/>
        <w:rPr>
          <w:rFonts w:ascii="Garamond" w:hAnsi="Garamond"/>
          <w:sz w:val="22"/>
          <w:szCs w:val="22"/>
        </w:rPr>
      </w:pPr>
    </w:p>
    <w:p w14:paraId="06235D2F"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P.G. &amp; Good, A.J. (2010, November). Comparative state results from the national study on the state of social studies teachers: Instructional decision-making among North Carolina social studies </w:t>
      </w:r>
      <w:r w:rsidRPr="00624C0B">
        <w:rPr>
          <w:rFonts w:ascii="Garamond" w:hAnsi="Garamond"/>
          <w:sz w:val="22"/>
          <w:szCs w:val="22"/>
        </w:rPr>
        <w:lastRenderedPageBreak/>
        <w:t>teachers</w:t>
      </w:r>
      <w:r w:rsidRPr="00624C0B">
        <w:rPr>
          <w:rFonts w:ascii="Garamond" w:hAnsi="Garamond"/>
          <w:i/>
          <w:sz w:val="22"/>
          <w:szCs w:val="22"/>
        </w:rPr>
        <w:t>.</w:t>
      </w:r>
      <w:r w:rsidRPr="00624C0B">
        <w:rPr>
          <w:rFonts w:ascii="Garamond" w:hAnsi="Garamond"/>
          <w:sz w:val="22"/>
          <w:szCs w:val="22"/>
        </w:rPr>
        <w:t xml:space="preserve"> Panelists at the College and University Faculty Assembly of the 90</w:t>
      </w:r>
      <w:r w:rsidRPr="00624C0B">
        <w:rPr>
          <w:rFonts w:ascii="Garamond" w:hAnsi="Garamond"/>
          <w:sz w:val="22"/>
          <w:szCs w:val="22"/>
          <w:vertAlign w:val="superscript"/>
        </w:rPr>
        <w:t>th</w:t>
      </w:r>
      <w:r w:rsidRPr="00624C0B">
        <w:rPr>
          <w:rFonts w:ascii="Garamond" w:hAnsi="Garamond"/>
          <w:sz w:val="22"/>
          <w:szCs w:val="22"/>
        </w:rPr>
        <w:t xml:space="preserve"> National Council for the Social Studies Annual Conference, Denver, CO. #*</w:t>
      </w:r>
    </w:p>
    <w:p w14:paraId="15BA9843" w14:textId="77777777" w:rsidR="00C267DB" w:rsidRPr="00624C0B" w:rsidRDefault="00C267DB" w:rsidP="00C267DB">
      <w:pPr>
        <w:ind w:left="720" w:hanging="720"/>
        <w:rPr>
          <w:rFonts w:ascii="Garamond" w:hAnsi="Garamond"/>
          <w:sz w:val="22"/>
          <w:szCs w:val="22"/>
        </w:rPr>
      </w:pPr>
    </w:p>
    <w:p w14:paraId="3270010E" w14:textId="77777777" w:rsidR="00C267DB" w:rsidRPr="00624C0B" w:rsidRDefault="00C267DB" w:rsidP="00C267DB">
      <w:pPr>
        <w:ind w:left="720" w:hanging="720"/>
        <w:rPr>
          <w:rFonts w:ascii="Garamond" w:hAnsi="Garamond"/>
          <w:sz w:val="22"/>
          <w:szCs w:val="22"/>
        </w:rPr>
      </w:pPr>
      <w:proofErr w:type="spellStart"/>
      <w:r w:rsidRPr="00624C0B">
        <w:rPr>
          <w:rFonts w:ascii="Garamond" w:hAnsi="Garamond"/>
          <w:sz w:val="22"/>
          <w:szCs w:val="22"/>
        </w:rPr>
        <w:t>Berson</w:t>
      </w:r>
      <w:proofErr w:type="spellEnd"/>
      <w:r w:rsidRPr="00624C0B">
        <w:rPr>
          <w:rFonts w:ascii="Garamond" w:hAnsi="Garamond"/>
          <w:sz w:val="22"/>
          <w:szCs w:val="22"/>
        </w:rPr>
        <w:t xml:space="preserve">, M. J., </w:t>
      </w:r>
      <w:proofErr w:type="spellStart"/>
      <w:r w:rsidRPr="00624C0B">
        <w:rPr>
          <w:rFonts w:ascii="Garamond" w:hAnsi="Garamond"/>
          <w:sz w:val="22"/>
          <w:szCs w:val="22"/>
        </w:rPr>
        <w:t>Berson</w:t>
      </w:r>
      <w:proofErr w:type="spellEnd"/>
      <w:r w:rsidRPr="00624C0B">
        <w:rPr>
          <w:rFonts w:ascii="Garamond" w:hAnsi="Garamond"/>
          <w:sz w:val="22"/>
          <w:szCs w:val="22"/>
        </w:rPr>
        <w:t>, I. R., &amp; Fitchett, P. G. (2010, November). Comparative state results from the national study on the state of social studies teachers</w:t>
      </w:r>
      <w:r w:rsidRPr="00624C0B">
        <w:rPr>
          <w:rFonts w:ascii="Garamond" w:hAnsi="Garamond"/>
          <w:i/>
          <w:sz w:val="22"/>
          <w:szCs w:val="22"/>
        </w:rPr>
        <w:t>.</w:t>
      </w:r>
      <w:r w:rsidRPr="00624C0B">
        <w:rPr>
          <w:rFonts w:ascii="Garamond" w:hAnsi="Garamond"/>
          <w:sz w:val="22"/>
          <w:szCs w:val="22"/>
        </w:rPr>
        <w:t xml:space="preserve"> Panelists at the College and University Faculty Assembly of the 90</w:t>
      </w:r>
      <w:r w:rsidRPr="00624C0B">
        <w:rPr>
          <w:rFonts w:ascii="Garamond" w:hAnsi="Garamond"/>
          <w:sz w:val="22"/>
          <w:szCs w:val="22"/>
          <w:vertAlign w:val="superscript"/>
        </w:rPr>
        <w:t>th</w:t>
      </w:r>
      <w:r w:rsidRPr="00624C0B">
        <w:rPr>
          <w:rFonts w:ascii="Garamond" w:hAnsi="Garamond"/>
          <w:sz w:val="22"/>
          <w:szCs w:val="22"/>
        </w:rPr>
        <w:t xml:space="preserve"> National Council for the Social Studies Annual Conference, Denver, CO. #*</w:t>
      </w:r>
    </w:p>
    <w:p w14:paraId="0DE55134" w14:textId="77777777" w:rsidR="00C267DB" w:rsidRPr="00624C0B" w:rsidRDefault="00C267DB" w:rsidP="00C267DB">
      <w:pPr>
        <w:ind w:left="720" w:hanging="720"/>
        <w:rPr>
          <w:rFonts w:ascii="Garamond" w:hAnsi="Garamond"/>
          <w:sz w:val="22"/>
          <w:szCs w:val="22"/>
        </w:rPr>
      </w:pPr>
    </w:p>
    <w:p w14:paraId="3168E692" w14:textId="77777777" w:rsidR="00C267DB" w:rsidRPr="00624C0B" w:rsidRDefault="00C267DB" w:rsidP="00C267DB">
      <w:pPr>
        <w:pStyle w:val="BodyTextIndent3"/>
        <w:rPr>
          <w:sz w:val="22"/>
          <w:szCs w:val="22"/>
        </w:rPr>
      </w:pPr>
      <w:r w:rsidRPr="00624C0B">
        <w:rPr>
          <w:sz w:val="22"/>
          <w:szCs w:val="22"/>
        </w:rPr>
        <w:t xml:space="preserve">Alleman, J., </w:t>
      </w:r>
      <w:proofErr w:type="spellStart"/>
      <w:r w:rsidRPr="00624C0B">
        <w:rPr>
          <w:sz w:val="22"/>
          <w:szCs w:val="22"/>
        </w:rPr>
        <w:t>Berson</w:t>
      </w:r>
      <w:proofErr w:type="spellEnd"/>
      <w:r w:rsidRPr="00624C0B">
        <w:rPr>
          <w:sz w:val="22"/>
          <w:szCs w:val="22"/>
        </w:rPr>
        <w:t>, M., Feinberg, J., Fitchett, P.G. &amp; Martin, L.. (2010, November). Multiple Methodologies: Applications of Research the in Social Studies. National Council for the Social Studies National Conference. Denver, CO. #*</w:t>
      </w:r>
    </w:p>
    <w:p w14:paraId="20624F19" w14:textId="77777777" w:rsidR="00C267DB" w:rsidRPr="00624C0B" w:rsidRDefault="00C267DB" w:rsidP="00C267DB">
      <w:pPr>
        <w:pStyle w:val="BodyTextIndent3"/>
        <w:rPr>
          <w:sz w:val="22"/>
          <w:szCs w:val="22"/>
        </w:rPr>
      </w:pPr>
    </w:p>
    <w:p w14:paraId="768146AC" w14:textId="77777777" w:rsidR="00C267DB" w:rsidRPr="00624C0B" w:rsidRDefault="00C267DB" w:rsidP="00C267DB">
      <w:pPr>
        <w:pStyle w:val="BodyTextIndent3"/>
        <w:rPr>
          <w:sz w:val="22"/>
          <w:szCs w:val="22"/>
        </w:rPr>
      </w:pPr>
      <w:r w:rsidRPr="00624C0B">
        <w:rPr>
          <w:sz w:val="22"/>
          <w:szCs w:val="22"/>
        </w:rPr>
        <w:t>Fitchett, P.G., Starker, T.V., &amp; Good, A.J. (2010, May). Review, Reflect, React: A framework for culturally responsive teaching. Poster Presentation, American Educational Research Association National Conference: Denver, CO. #*</w:t>
      </w:r>
    </w:p>
    <w:p w14:paraId="58813775" w14:textId="77777777" w:rsidR="00C267DB" w:rsidRPr="00624C0B" w:rsidRDefault="00C267DB" w:rsidP="00C267DB">
      <w:pPr>
        <w:pStyle w:val="BodyTextIndent3"/>
        <w:rPr>
          <w:sz w:val="22"/>
          <w:szCs w:val="22"/>
        </w:rPr>
      </w:pPr>
    </w:p>
    <w:p w14:paraId="703970D2" w14:textId="77777777" w:rsidR="00C267DB" w:rsidRPr="00624C0B" w:rsidRDefault="00C267DB" w:rsidP="00C267DB">
      <w:pPr>
        <w:pStyle w:val="BodyTextIndent3"/>
        <w:rPr>
          <w:sz w:val="22"/>
          <w:szCs w:val="22"/>
        </w:rPr>
      </w:pPr>
      <w:r w:rsidRPr="00624C0B">
        <w:rPr>
          <w:sz w:val="22"/>
          <w:szCs w:val="22"/>
        </w:rPr>
        <w:t>Heafner, T.L. &amp; Fitchett, P.G. (2010, May). Reciprocal Democratic Learning Environments: A PDS Model for Civic Engagement, Equality and Social Justice for Teacher Candidates. Roundtable Presentation, American Educational Research Association National Conference: Denver, CO. #</w:t>
      </w:r>
    </w:p>
    <w:p w14:paraId="66AA2904" w14:textId="77777777" w:rsidR="00C267DB" w:rsidRPr="00624C0B" w:rsidRDefault="00C267DB" w:rsidP="00C267DB">
      <w:pPr>
        <w:pStyle w:val="BodyTextIndent3"/>
        <w:rPr>
          <w:sz w:val="22"/>
          <w:szCs w:val="22"/>
        </w:rPr>
      </w:pPr>
    </w:p>
    <w:p w14:paraId="28F45AB1" w14:textId="77777777" w:rsidR="00C267DB" w:rsidRPr="00624C0B" w:rsidRDefault="00C267DB" w:rsidP="00C267DB">
      <w:pPr>
        <w:pStyle w:val="BodyTextIndent3"/>
        <w:rPr>
          <w:sz w:val="22"/>
          <w:szCs w:val="22"/>
        </w:rPr>
      </w:pPr>
      <w:r w:rsidRPr="00624C0B">
        <w:rPr>
          <w:sz w:val="22"/>
          <w:szCs w:val="22"/>
        </w:rPr>
        <w:t>Fitchett, P.G. &amp; Good, A.J. (2009, November). Teaching the concept of genocide with Geographical Information Systems.  Paper presentation. National Council for the Social Studies National Conference. Atlanta, GA. #</w:t>
      </w:r>
    </w:p>
    <w:p w14:paraId="414802C8" w14:textId="77777777" w:rsidR="00C267DB" w:rsidRPr="00624C0B" w:rsidRDefault="00C267DB" w:rsidP="00C267DB">
      <w:pPr>
        <w:pStyle w:val="BodyTextIndent3"/>
        <w:rPr>
          <w:sz w:val="22"/>
          <w:szCs w:val="22"/>
        </w:rPr>
      </w:pPr>
    </w:p>
    <w:p w14:paraId="029F7B44" w14:textId="77777777" w:rsidR="00C267DB" w:rsidRPr="00624C0B" w:rsidRDefault="00C267DB" w:rsidP="00C267DB">
      <w:pPr>
        <w:pStyle w:val="BodyTextIndent3"/>
        <w:rPr>
          <w:sz w:val="22"/>
          <w:szCs w:val="22"/>
        </w:rPr>
      </w:pPr>
      <w:r w:rsidRPr="00624C0B">
        <w:rPr>
          <w:sz w:val="22"/>
          <w:szCs w:val="22"/>
        </w:rPr>
        <w:t>Good, A.J. &amp; Fitchett, P.G. (2009, November). Utilizing GIS to teach the five themes of geography. Paper presentation. National Council for the Social Studies National Conference. Atlanta, Ga. #</w:t>
      </w:r>
    </w:p>
    <w:p w14:paraId="3B48938E" w14:textId="77777777" w:rsidR="00C267DB" w:rsidRPr="00624C0B" w:rsidRDefault="00C267DB" w:rsidP="00C267DB">
      <w:pPr>
        <w:pStyle w:val="BodyTextIndent3"/>
        <w:rPr>
          <w:sz w:val="22"/>
          <w:szCs w:val="22"/>
        </w:rPr>
      </w:pPr>
    </w:p>
    <w:p w14:paraId="6A517CBC" w14:textId="77777777" w:rsidR="00C267DB" w:rsidRPr="00624C0B" w:rsidRDefault="00C267DB" w:rsidP="00C267DB">
      <w:pPr>
        <w:pStyle w:val="BodyTextIndent3"/>
        <w:rPr>
          <w:sz w:val="22"/>
          <w:szCs w:val="22"/>
        </w:rPr>
      </w:pPr>
      <w:r w:rsidRPr="00624C0B">
        <w:rPr>
          <w:sz w:val="22"/>
          <w:szCs w:val="22"/>
        </w:rPr>
        <w:t>Heafner, T.L. &amp; Fitchett, P.G. (2009, November). National trends in elementary instruction: Exploring the role of social studies. Paper Presentation. College and University Faculty Assembly National Conference. Atlanta, GA. #*</w:t>
      </w:r>
    </w:p>
    <w:p w14:paraId="532B3A72" w14:textId="77777777" w:rsidR="00C267DB" w:rsidRPr="00624C0B" w:rsidRDefault="00C267DB" w:rsidP="00C267DB">
      <w:pPr>
        <w:pStyle w:val="BodyTextIndent3"/>
        <w:rPr>
          <w:sz w:val="22"/>
          <w:szCs w:val="22"/>
        </w:rPr>
      </w:pPr>
    </w:p>
    <w:p w14:paraId="3C6E14CF" w14:textId="77777777" w:rsidR="00C267DB" w:rsidRPr="00624C0B" w:rsidRDefault="00C267DB" w:rsidP="00C267DB">
      <w:pPr>
        <w:pStyle w:val="BodyTextIndent3"/>
        <w:rPr>
          <w:sz w:val="22"/>
          <w:szCs w:val="22"/>
        </w:rPr>
      </w:pPr>
      <w:r w:rsidRPr="00624C0B">
        <w:rPr>
          <w:sz w:val="22"/>
          <w:szCs w:val="22"/>
        </w:rPr>
        <w:t>Fitchett, P.G. &amp; Heafner, T. L.(2009, April). National perspective on the effects of high-stakes testing and standardization on elementary social studies marginalization. Paper Presentation. American Educational Research Association National Conference: San Diego, CA. #*</w:t>
      </w:r>
    </w:p>
    <w:p w14:paraId="66212A87" w14:textId="77777777" w:rsidR="00C267DB" w:rsidRPr="00624C0B" w:rsidRDefault="00C267DB" w:rsidP="00C267DB">
      <w:pPr>
        <w:pStyle w:val="BodyTextIndent3"/>
        <w:rPr>
          <w:sz w:val="22"/>
          <w:szCs w:val="22"/>
        </w:rPr>
      </w:pPr>
    </w:p>
    <w:p w14:paraId="21697B60" w14:textId="77777777" w:rsidR="00C267DB" w:rsidRPr="00624C0B" w:rsidRDefault="00C267DB" w:rsidP="00C267DB">
      <w:pPr>
        <w:pStyle w:val="BodyTextIndent3"/>
        <w:rPr>
          <w:sz w:val="22"/>
          <w:szCs w:val="22"/>
        </w:rPr>
      </w:pPr>
      <w:r w:rsidRPr="00624C0B">
        <w:rPr>
          <w:sz w:val="22"/>
          <w:szCs w:val="22"/>
        </w:rPr>
        <w:t>Fitchett, P.G. (2009, February). Emancipating Social Studies: How Professional Autonomy Impacts Social Educators’ Job Satisfaction. The International Society for the Social Studies Annual Conference. Orlando, FL. #*</w:t>
      </w:r>
    </w:p>
    <w:p w14:paraId="66AECECA" w14:textId="77777777" w:rsidR="00C267DB" w:rsidRPr="00624C0B" w:rsidRDefault="00C267DB" w:rsidP="00C267DB">
      <w:pPr>
        <w:pStyle w:val="BodyTextIndent3"/>
        <w:rPr>
          <w:sz w:val="22"/>
          <w:szCs w:val="22"/>
        </w:rPr>
      </w:pPr>
    </w:p>
    <w:p w14:paraId="5B400F12" w14:textId="77777777" w:rsidR="00C267DB" w:rsidRPr="00624C0B" w:rsidRDefault="00C267DB" w:rsidP="00C267DB">
      <w:pPr>
        <w:pStyle w:val="BodyTextIndent3"/>
        <w:rPr>
          <w:sz w:val="22"/>
          <w:szCs w:val="22"/>
        </w:rPr>
      </w:pPr>
      <w:r w:rsidRPr="00624C0B">
        <w:rPr>
          <w:sz w:val="22"/>
          <w:szCs w:val="22"/>
        </w:rPr>
        <w:t>Fitchett, P.G. (2008, November). Crossing Boundaries: Enhancing world history instruction for immigrant students. Paper presentation. National Council for the Social Studies National Conference. Houston, TX. #</w:t>
      </w:r>
    </w:p>
    <w:p w14:paraId="438F10C3" w14:textId="77777777" w:rsidR="00C267DB" w:rsidRPr="00624C0B" w:rsidRDefault="00C267DB" w:rsidP="00C267DB">
      <w:pPr>
        <w:pStyle w:val="BodyTextIndent3"/>
        <w:ind w:left="0" w:firstLine="0"/>
        <w:rPr>
          <w:sz w:val="22"/>
          <w:szCs w:val="22"/>
        </w:rPr>
      </w:pPr>
    </w:p>
    <w:p w14:paraId="6282DFE8" w14:textId="77777777" w:rsidR="00C267DB" w:rsidRPr="00624C0B" w:rsidRDefault="00C267DB" w:rsidP="00C267DB">
      <w:pPr>
        <w:pStyle w:val="BodyTextIndent3"/>
        <w:rPr>
          <w:sz w:val="22"/>
          <w:szCs w:val="22"/>
        </w:rPr>
      </w:pPr>
      <w:r w:rsidRPr="00624C0B">
        <w:rPr>
          <w:sz w:val="22"/>
          <w:szCs w:val="22"/>
        </w:rPr>
        <w:t>Fitchett, P. G. (2007, November). Are you satisfied? Factors influencing social studies teachers’ perception of job satisfaction. Paper Presentation. College and University Faculty Assembly. San Diego, CA. #*</w:t>
      </w:r>
    </w:p>
    <w:p w14:paraId="51D4A3AB" w14:textId="77777777" w:rsidR="00C267DB" w:rsidRPr="00624C0B" w:rsidRDefault="00C267DB" w:rsidP="00C267DB">
      <w:pPr>
        <w:ind w:left="720" w:hanging="720"/>
        <w:rPr>
          <w:rFonts w:ascii="Garamond" w:hAnsi="Garamond"/>
          <w:sz w:val="22"/>
          <w:szCs w:val="22"/>
        </w:rPr>
      </w:pPr>
    </w:p>
    <w:p w14:paraId="6597AF89"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P.G. &amp; Rong, </w:t>
      </w:r>
      <w:proofErr w:type="gramStart"/>
      <w:r w:rsidRPr="00624C0B">
        <w:rPr>
          <w:rFonts w:ascii="Garamond" w:hAnsi="Garamond"/>
          <w:sz w:val="22"/>
          <w:szCs w:val="22"/>
        </w:rPr>
        <w:t>X..L.</w:t>
      </w:r>
      <w:proofErr w:type="gramEnd"/>
      <w:r w:rsidRPr="00624C0B">
        <w:rPr>
          <w:rFonts w:ascii="Garamond" w:hAnsi="Garamond"/>
          <w:sz w:val="22"/>
          <w:szCs w:val="22"/>
        </w:rPr>
        <w:t xml:space="preserve"> (2007, April). Who wants to leave, who wants to stay, and what we can do about it: a study on social studies teachers’ intention toward retention and </w:t>
      </w:r>
      <w:proofErr w:type="gramStart"/>
      <w:r w:rsidRPr="00624C0B">
        <w:rPr>
          <w:rFonts w:ascii="Garamond" w:hAnsi="Garamond"/>
          <w:sz w:val="22"/>
          <w:szCs w:val="22"/>
        </w:rPr>
        <w:t>attrition.</w:t>
      </w:r>
      <w:proofErr w:type="gramEnd"/>
      <w:r w:rsidRPr="00624C0B">
        <w:rPr>
          <w:rFonts w:ascii="Garamond" w:hAnsi="Garamond"/>
          <w:sz w:val="22"/>
          <w:szCs w:val="22"/>
        </w:rPr>
        <w:t xml:space="preserve"> Paper Presentation. American Educational Research Association National Conference: Chicago, IL. #*</w:t>
      </w:r>
    </w:p>
    <w:p w14:paraId="07360180" w14:textId="77777777" w:rsidR="00C267DB" w:rsidRPr="00624C0B" w:rsidRDefault="00C267DB" w:rsidP="00C267DB">
      <w:pPr>
        <w:ind w:left="720" w:hanging="720"/>
        <w:rPr>
          <w:rFonts w:ascii="Garamond" w:hAnsi="Garamond"/>
          <w:sz w:val="22"/>
          <w:szCs w:val="22"/>
        </w:rPr>
      </w:pPr>
    </w:p>
    <w:p w14:paraId="3DE4401A"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P.G. (2007, February). Differences in leadership perception among “leavers” and “stayers” in teaching. Paper Presentation Southeastern Education Association of Students Conference:  Chapel Hill, NC. #*</w:t>
      </w:r>
    </w:p>
    <w:p w14:paraId="787BEC8D" w14:textId="77777777" w:rsidR="00C267DB" w:rsidRPr="00624C0B" w:rsidRDefault="00C267DB" w:rsidP="00C267DB">
      <w:pPr>
        <w:ind w:left="720" w:hanging="720"/>
        <w:rPr>
          <w:rFonts w:ascii="Garamond" w:hAnsi="Garamond"/>
          <w:sz w:val="22"/>
          <w:szCs w:val="22"/>
        </w:rPr>
      </w:pPr>
    </w:p>
    <w:p w14:paraId="452EC586"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 (2006, March). Adding color to the curriculum: Changing the way we teach history in our schools. Paper presentation. Navigating the Global South Conference: Chapel Hill, NC.</w:t>
      </w:r>
    </w:p>
    <w:p w14:paraId="2E5C7987" w14:textId="77777777" w:rsidR="00C267DB" w:rsidRPr="00624C0B" w:rsidRDefault="00C267DB" w:rsidP="00C267DB">
      <w:pPr>
        <w:rPr>
          <w:rFonts w:ascii="Garamond" w:hAnsi="Garamond"/>
          <w:sz w:val="22"/>
          <w:szCs w:val="22"/>
        </w:rPr>
      </w:pPr>
    </w:p>
    <w:p w14:paraId="2CAEED56" w14:textId="77777777" w:rsidR="00C267DB" w:rsidRPr="00624C0B" w:rsidRDefault="00C267DB" w:rsidP="00C267DB">
      <w:pPr>
        <w:ind w:left="720" w:hanging="720"/>
        <w:rPr>
          <w:rFonts w:ascii="Garamond" w:hAnsi="Garamond"/>
          <w:bCs/>
          <w:sz w:val="22"/>
          <w:szCs w:val="22"/>
        </w:rPr>
      </w:pPr>
      <w:r w:rsidRPr="00624C0B">
        <w:rPr>
          <w:rFonts w:ascii="Garamond" w:hAnsi="Garamond"/>
          <w:bCs/>
          <w:sz w:val="22"/>
          <w:szCs w:val="22"/>
        </w:rPr>
        <w:t xml:space="preserve">Fitchett, P. (2005, October). Teaching Content Specific Literacy: Reading in Social Studies. Student Coalition for Advocacy in Literacy Education National Conference. Chapel Hill, NC </w:t>
      </w:r>
    </w:p>
    <w:p w14:paraId="4DD3C60C" w14:textId="77777777" w:rsidR="00C267DB" w:rsidRPr="00624C0B" w:rsidRDefault="00C267DB" w:rsidP="00C267DB">
      <w:pPr>
        <w:rPr>
          <w:rFonts w:ascii="Garamond" w:hAnsi="Garamond"/>
          <w:sz w:val="22"/>
          <w:szCs w:val="22"/>
          <w:u w:val="single"/>
        </w:rPr>
      </w:pPr>
    </w:p>
    <w:p w14:paraId="506190FA" w14:textId="77777777" w:rsidR="00C267DB" w:rsidRPr="00624C0B" w:rsidRDefault="00C267DB" w:rsidP="00C267DB">
      <w:pPr>
        <w:rPr>
          <w:rFonts w:ascii="Garamond" w:hAnsi="Garamond"/>
          <w:sz w:val="22"/>
          <w:szCs w:val="22"/>
          <w:u w:val="single"/>
        </w:rPr>
      </w:pPr>
      <w:r w:rsidRPr="00624C0B">
        <w:rPr>
          <w:rFonts w:ascii="Garamond" w:hAnsi="Garamond"/>
          <w:sz w:val="22"/>
          <w:szCs w:val="22"/>
          <w:u w:val="single"/>
        </w:rPr>
        <w:t>Presentations at State Professional Conferences</w:t>
      </w:r>
    </w:p>
    <w:p w14:paraId="4A039FC3" w14:textId="77777777" w:rsidR="00C267DB" w:rsidRDefault="00C267DB" w:rsidP="00C267DB">
      <w:pPr>
        <w:rPr>
          <w:rFonts w:ascii="Garamond" w:hAnsi="Garamond"/>
          <w:sz w:val="22"/>
          <w:szCs w:val="22"/>
        </w:rPr>
      </w:pPr>
    </w:p>
    <w:p w14:paraId="0814C69F" w14:textId="77777777" w:rsidR="00C267DB" w:rsidRPr="00954778" w:rsidRDefault="00C267DB" w:rsidP="00C267DB">
      <w:pPr>
        <w:ind w:left="720" w:hanging="720"/>
        <w:rPr>
          <w:rFonts w:ascii="Garamond" w:hAnsi="Garamond"/>
          <w:bCs/>
          <w:sz w:val="22"/>
          <w:szCs w:val="22"/>
        </w:rPr>
      </w:pPr>
      <w:r w:rsidRPr="00954778">
        <w:rPr>
          <w:rFonts w:ascii="Garamond" w:hAnsi="Garamond"/>
          <w:bCs/>
          <w:sz w:val="22"/>
          <w:szCs w:val="22"/>
          <w:lang w:val="x-none"/>
        </w:rPr>
        <w:t xml:space="preserve">Fitchett, P.G. &amp; Moore, Stacy. (2020, </w:t>
      </w:r>
      <w:r w:rsidRPr="00954778">
        <w:rPr>
          <w:rFonts w:ascii="Garamond" w:hAnsi="Garamond"/>
          <w:bCs/>
          <w:sz w:val="22"/>
          <w:szCs w:val="22"/>
        </w:rPr>
        <w:t>September</w:t>
      </w:r>
      <w:r w:rsidRPr="00954778">
        <w:rPr>
          <w:rFonts w:ascii="Garamond" w:hAnsi="Garamond"/>
          <w:bCs/>
          <w:sz w:val="22"/>
          <w:szCs w:val="22"/>
          <w:lang w:val="x-none"/>
        </w:rPr>
        <w:t>).</w:t>
      </w:r>
      <w:r w:rsidRPr="00954778">
        <w:rPr>
          <w:rFonts w:ascii="Garamond" w:hAnsi="Garamond"/>
          <w:bCs/>
          <w:sz w:val="22"/>
          <w:szCs w:val="22"/>
        </w:rPr>
        <w:t xml:space="preserve"> Democratizing Teacher Education: Lessons Uncovered from a Practice-Based Social Studies Methods Course. North Carolina Association for Colleges of Teacher Education Annual Conference: Online.</w:t>
      </w:r>
    </w:p>
    <w:p w14:paraId="20147FE1" w14:textId="77777777" w:rsidR="00C267DB" w:rsidRDefault="00C267DB" w:rsidP="00C267DB">
      <w:pPr>
        <w:ind w:left="720" w:hanging="720"/>
        <w:rPr>
          <w:rFonts w:ascii="Garamond" w:hAnsi="Garamond"/>
          <w:sz w:val="22"/>
          <w:szCs w:val="22"/>
        </w:rPr>
      </w:pPr>
    </w:p>
    <w:p w14:paraId="4D7AA478"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Moore, Stacy &amp; Fitchett, P.G. (2020, February). Practiced rehearsal: The benefits of practice-based teacher education (PBTE). North Carolina Council for the Social Studies annual conference. Greensboro, NC. #</w:t>
      </w:r>
    </w:p>
    <w:p w14:paraId="75045F3D" w14:textId="77777777" w:rsidR="00C267DB" w:rsidRPr="00624C0B" w:rsidRDefault="00C267DB" w:rsidP="00C267DB">
      <w:pPr>
        <w:rPr>
          <w:rFonts w:ascii="Garamond" w:hAnsi="Garamond"/>
          <w:sz w:val="22"/>
          <w:szCs w:val="22"/>
        </w:rPr>
      </w:pPr>
    </w:p>
    <w:p w14:paraId="43C6AA96"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P.G., Cash, A. Beach, K., Rogelberg, S., and Sun, T. (2019, February) Uncertain waters: Navigating the tides of teacher preparation curricular revision. North Carolina Association for Research in Education. Charlotte, NC. *</w:t>
      </w:r>
    </w:p>
    <w:p w14:paraId="378B070C" w14:textId="77777777" w:rsidR="00C267DB" w:rsidRPr="00624C0B" w:rsidRDefault="00C267DB" w:rsidP="00C267DB">
      <w:pPr>
        <w:ind w:left="720" w:hanging="720"/>
        <w:rPr>
          <w:rFonts w:ascii="Garamond" w:hAnsi="Garamond"/>
          <w:sz w:val="22"/>
          <w:szCs w:val="22"/>
        </w:rPr>
      </w:pPr>
    </w:p>
    <w:p w14:paraId="6B9A26EE"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P.G., Petty, T.M., &amp; Putman, S.M. (2018, September). Navigating competing priorities toward a theory of change for practice-based teacher education. North Carolina Association of Colleges and Teachers Educators conference. Raleigh, </w:t>
      </w:r>
      <w:proofErr w:type="gramStart"/>
      <w:r w:rsidRPr="00624C0B">
        <w:rPr>
          <w:rFonts w:ascii="Garamond" w:hAnsi="Garamond"/>
          <w:sz w:val="22"/>
          <w:szCs w:val="22"/>
        </w:rPr>
        <w:t>NC.*</w:t>
      </w:r>
      <w:proofErr w:type="gramEnd"/>
    </w:p>
    <w:p w14:paraId="13D474EB" w14:textId="77777777" w:rsidR="00C267DB" w:rsidRPr="00624C0B" w:rsidRDefault="00C267DB" w:rsidP="00C267DB">
      <w:pPr>
        <w:ind w:left="720" w:hanging="720"/>
        <w:rPr>
          <w:rFonts w:ascii="Garamond" w:hAnsi="Garamond"/>
          <w:sz w:val="22"/>
          <w:szCs w:val="22"/>
        </w:rPr>
      </w:pPr>
    </w:p>
    <w:p w14:paraId="589629F8"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P.G., Merriweather, L., &amp; Coffey, H. (2013, February). Teaching about race, lynching, and violence: Using museums as critical instructional spaces. North Carolina Council for the Social Studies State Conference. Greensboro, NC</w:t>
      </w:r>
    </w:p>
    <w:p w14:paraId="13D4FDB1" w14:textId="77777777" w:rsidR="00C267DB" w:rsidRPr="00624C0B" w:rsidRDefault="00C267DB" w:rsidP="00C267DB">
      <w:pPr>
        <w:ind w:left="720" w:hanging="720"/>
        <w:rPr>
          <w:rFonts w:ascii="Garamond" w:hAnsi="Garamond"/>
          <w:sz w:val="22"/>
          <w:szCs w:val="22"/>
        </w:rPr>
      </w:pPr>
    </w:p>
    <w:p w14:paraId="6D1526AC"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P.G. (2012, February). Was Abraham Lincoln a racist? Using structured academic controversy to teach deliberation. North Carolina Council for the Social Studies State Conference. Greensboro, NC</w:t>
      </w:r>
    </w:p>
    <w:p w14:paraId="5F79773D" w14:textId="77777777" w:rsidR="00C267DB" w:rsidRPr="00624C0B" w:rsidRDefault="00C267DB" w:rsidP="00C267DB">
      <w:pPr>
        <w:ind w:left="720" w:hanging="720"/>
        <w:rPr>
          <w:rFonts w:ascii="Garamond" w:hAnsi="Garamond"/>
          <w:sz w:val="22"/>
          <w:szCs w:val="22"/>
        </w:rPr>
      </w:pPr>
    </w:p>
    <w:p w14:paraId="51E04895"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P.G. (2011, February). The national study of social studies teachers: A profile of North Carolina. North Carolina Council for the Social Studies State Conference. Greensboro, NC</w:t>
      </w:r>
    </w:p>
    <w:p w14:paraId="244D6BC6" w14:textId="77777777" w:rsidR="00C267DB" w:rsidRPr="00624C0B" w:rsidRDefault="00C267DB" w:rsidP="00C267DB">
      <w:pPr>
        <w:ind w:left="720" w:hanging="720"/>
        <w:rPr>
          <w:rFonts w:ascii="Garamond" w:hAnsi="Garamond"/>
          <w:sz w:val="22"/>
          <w:szCs w:val="22"/>
        </w:rPr>
      </w:pPr>
    </w:p>
    <w:p w14:paraId="492C5722"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P.G. &amp; Salas, S. (2010, February). “You lie!” Addressing the controversy of undocumented students in a social studies classroom. North Carolina Council for the Social Studies State Conference. Greensboro, NC</w:t>
      </w:r>
    </w:p>
    <w:p w14:paraId="451782C7" w14:textId="77777777" w:rsidR="00C267DB" w:rsidRPr="00624C0B" w:rsidRDefault="00C267DB" w:rsidP="00C267DB">
      <w:pPr>
        <w:rPr>
          <w:rFonts w:ascii="Garamond" w:hAnsi="Garamond"/>
          <w:sz w:val="22"/>
          <w:szCs w:val="22"/>
        </w:rPr>
      </w:pPr>
    </w:p>
    <w:p w14:paraId="3200D473"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Starker, T.V.&amp; Fitchett, P.  (2010, February).  Assisting preservice teachers to progress towards becoming culturally responsive: reflections of their progress. North Carolina Association for Research in Education (NCARE) Conference. Winston Salem, NC. #*</w:t>
      </w:r>
    </w:p>
    <w:p w14:paraId="64E3168B" w14:textId="77777777" w:rsidR="00C267DB" w:rsidRPr="00624C0B" w:rsidRDefault="00C267DB" w:rsidP="00C267DB">
      <w:pPr>
        <w:ind w:left="720" w:hanging="720"/>
        <w:rPr>
          <w:rFonts w:ascii="Garamond" w:hAnsi="Garamond"/>
          <w:sz w:val="22"/>
          <w:szCs w:val="22"/>
        </w:rPr>
      </w:pPr>
    </w:p>
    <w:p w14:paraId="76E4B95F"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P.G. (February, 2009). How “Social” are Social Studies Teachers? North Carolina Council for the Social Studies State Conference. Greensboro, NC. *</w:t>
      </w:r>
    </w:p>
    <w:p w14:paraId="3FA85A69" w14:textId="77777777" w:rsidR="00C267DB" w:rsidRPr="00624C0B" w:rsidRDefault="00C267DB" w:rsidP="00C267DB">
      <w:pPr>
        <w:ind w:left="720" w:hanging="720"/>
        <w:rPr>
          <w:rFonts w:ascii="Garamond" w:hAnsi="Garamond"/>
          <w:sz w:val="22"/>
          <w:szCs w:val="22"/>
        </w:rPr>
      </w:pPr>
    </w:p>
    <w:p w14:paraId="38A15360"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P.G. &amp; Good, A. (February, 2009). Where in the world are we? Practical Applications for GIS. North Carolina Council for the Social Studies State Conference. Greensboro, NC.</w:t>
      </w:r>
    </w:p>
    <w:p w14:paraId="20084C90" w14:textId="77777777" w:rsidR="00C267DB" w:rsidRPr="00624C0B" w:rsidRDefault="00C267DB" w:rsidP="00C267DB">
      <w:pPr>
        <w:ind w:left="720" w:hanging="720"/>
        <w:rPr>
          <w:rFonts w:ascii="Garamond" w:hAnsi="Garamond"/>
          <w:sz w:val="22"/>
          <w:szCs w:val="22"/>
        </w:rPr>
      </w:pPr>
    </w:p>
    <w:p w14:paraId="796DFD1C"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 (April, 2008).  Why do we leave? A study of social studies teachers’ professional intentions. University of North Carolina at Chapel Hill Graduate School Conference on Graduate Student Research: Chapel Hill, NC. *</w:t>
      </w:r>
    </w:p>
    <w:p w14:paraId="0B942259" w14:textId="77777777" w:rsidR="00C267DB" w:rsidRPr="00624C0B" w:rsidRDefault="00C267DB" w:rsidP="00C267DB">
      <w:pPr>
        <w:ind w:left="720" w:hanging="720"/>
        <w:rPr>
          <w:rFonts w:ascii="Garamond" w:hAnsi="Garamond"/>
          <w:sz w:val="22"/>
          <w:szCs w:val="22"/>
        </w:rPr>
      </w:pPr>
    </w:p>
    <w:p w14:paraId="4CF65785"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P.G. (March, 2008). To Leave or Stay?  Factors influencing social studies teachers’ professional commitment. Paper Presentation. North Carolina Association for Research in Education. New Bern, NC. #*</w:t>
      </w:r>
    </w:p>
    <w:p w14:paraId="21886315" w14:textId="77777777" w:rsidR="00C267DB" w:rsidRPr="00624C0B" w:rsidRDefault="00C267DB" w:rsidP="00C267DB">
      <w:pPr>
        <w:ind w:left="720" w:hanging="720"/>
        <w:rPr>
          <w:rFonts w:ascii="Garamond" w:hAnsi="Garamond"/>
          <w:sz w:val="22"/>
          <w:szCs w:val="22"/>
        </w:rPr>
      </w:pPr>
    </w:p>
    <w:p w14:paraId="084DE756"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 xml:space="preserve">Fitchett, P. (April, 2007). Tips for Entering the Teaching Profession. Meeting of North Carolina Teaching Fellows. Chapel Hill, NC. </w:t>
      </w:r>
    </w:p>
    <w:p w14:paraId="2FB08564" w14:textId="77777777" w:rsidR="00C267DB" w:rsidRPr="00624C0B" w:rsidRDefault="00C267DB" w:rsidP="00C267DB">
      <w:pPr>
        <w:ind w:left="720" w:hanging="720"/>
        <w:rPr>
          <w:rFonts w:ascii="Garamond" w:hAnsi="Garamond"/>
          <w:sz w:val="22"/>
          <w:szCs w:val="22"/>
        </w:rPr>
      </w:pPr>
    </w:p>
    <w:p w14:paraId="21FA1B2E"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 (2007, February). Who are we? An Analysis of Social Studies Teachers’ Characteristics and Job Satisfaction. North Carolina Council of the Social Studies State Conference. Greensboro, NC. *</w:t>
      </w:r>
    </w:p>
    <w:p w14:paraId="12F182FD" w14:textId="77777777" w:rsidR="00C267DB" w:rsidRPr="00624C0B" w:rsidRDefault="00C267DB" w:rsidP="00C267DB">
      <w:pPr>
        <w:ind w:left="720" w:hanging="720"/>
        <w:rPr>
          <w:rFonts w:ascii="Garamond" w:hAnsi="Garamond"/>
          <w:sz w:val="22"/>
          <w:szCs w:val="22"/>
        </w:rPr>
      </w:pPr>
    </w:p>
    <w:p w14:paraId="563ADE21" w14:textId="77777777" w:rsidR="00C267DB" w:rsidRPr="00624C0B" w:rsidRDefault="00C267DB" w:rsidP="00C267DB">
      <w:pPr>
        <w:ind w:left="720" w:hanging="720"/>
        <w:rPr>
          <w:rFonts w:ascii="Garamond" w:hAnsi="Garamond"/>
          <w:bCs/>
          <w:sz w:val="22"/>
          <w:szCs w:val="22"/>
        </w:rPr>
      </w:pPr>
      <w:r w:rsidRPr="00624C0B">
        <w:rPr>
          <w:rFonts w:ascii="Garamond" w:hAnsi="Garamond"/>
          <w:sz w:val="22"/>
          <w:szCs w:val="22"/>
        </w:rPr>
        <w:t>Fitchett, P. (2007, February). Using Critical Pedagogy to Enhance Historical Education among Immigrant Students. North Carolina Council of the Social Studies State Conference. Greensboro, NC</w:t>
      </w:r>
      <w:r w:rsidRPr="00624C0B">
        <w:rPr>
          <w:rFonts w:ascii="Garamond" w:hAnsi="Garamond"/>
          <w:bCs/>
          <w:sz w:val="22"/>
          <w:szCs w:val="22"/>
        </w:rPr>
        <w:t xml:space="preserve"> </w:t>
      </w:r>
    </w:p>
    <w:p w14:paraId="2B687700" w14:textId="77777777" w:rsidR="00C267DB" w:rsidRPr="00624C0B" w:rsidRDefault="00C267DB" w:rsidP="00C267DB">
      <w:pPr>
        <w:rPr>
          <w:rFonts w:ascii="Garamond" w:hAnsi="Garamond"/>
          <w:bCs/>
          <w:sz w:val="22"/>
          <w:szCs w:val="22"/>
        </w:rPr>
      </w:pPr>
    </w:p>
    <w:p w14:paraId="61A9FAC3"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 (2006, September). Crossing Boundaries: Using Critical Pedagogy to Enhance Learning of Immigrant Students in Social Studies.  North Carolina Teacher Education Conference. Raleigh, NC.</w:t>
      </w:r>
    </w:p>
    <w:p w14:paraId="5105FAC8" w14:textId="77777777" w:rsidR="00C267DB" w:rsidRPr="00624C0B" w:rsidRDefault="00C267DB" w:rsidP="00C267DB">
      <w:pPr>
        <w:rPr>
          <w:rFonts w:ascii="Garamond" w:hAnsi="Garamond"/>
          <w:bCs/>
          <w:sz w:val="22"/>
          <w:szCs w:val="22"/>
        </w:rPr>
      </w:pPr>
    </w:p>
    <w:p w14:paraId="6D72B2BB" w14:textId="77777777" w:rsidR="00C267DB" w:rsidRPr="00624C0B" w:rsidRDefault="00C267DB" w:rsidP="00C267DB">
      <w:pPr>
        <w:ind w:left="720" w:hanging="720"/>
        <w:rPr>
          <w:rFonts w:ascii="Garamond" w:hAnsi="Garamond"/>
          <w:sz w:val="22"/>
          <w:szCs w:val="22"/>
        </w:rPr>
      </w:pPr>
      <w:r w:rsidRPr="00624C0B">
        <w:rPr>
          <w:rFonts w:ascii="Garamond" w:hAnsi="Garamond"/>
          <w:sz w:val="22"/>
          <w:szCs w:val="22"/>
        </w:rPr>
        <w:t>Fitchett, P. (2006, February). Techniques for Teaching Social Studies to Latinos. North Carolina Council of the Social Studies State Conference. Greensboro, NC.</w:t>
      </w:r>
    </w:p>
    <w:p w14:paraId="2354EF02" w14:textId="77777777" w:rsidR="00C267DB" w:rsidRDefault="00C267DB" w:rsidP="001B34FD">
      <w:pPr>
        <w:rPr>
          <w:rFonts w:ascii="Garamond" w:hAnsi="Garamond"/>
          <w:b/>
          <w:sz w:val="22"/>
          <w:szCs w:val="22"/>
        </w:rPr>
      </w:pPr>
    </w:p>
    <w:p w14:paraId="240F341A" w14:textId="77777777" w:rsidR="00C267DB" w:rsidRDefault="00C267DB" w:rsidP="001B34FD">
      <w:pPr>
        <w:rPr>
          <w:rFonts w:ascii="Garamond" w:hAnsi="Garamond"/>
          <w:b/>
          <w:sz w:val="22"/>
          <w:szCs w:val="22"/>
        </w:rPr>
      </w:pPr>
    </w:p>
    <w:p w14:paraId="15F2F538" w14:textId="0C61EEB4" w:rsidR="00D17796" w:rsidRPr="00624C0B" w:rsidRDefault="00E92D3E" w:rsidP="001B34FD">
      <w:pPr>
        <w:rPr>
          <w:rFonts w:ascii="Garamond" w:hAnsi="Garamond"/>
          <w:b/>
          <w:sz w:val="22"/>
          <w:szCs w:val="22"/>
          <w:u w:val="single"/>
        </w:rPr>
      </w:pPr>
      <w:r w:rsidRPr="00624C0B">
        <w:rPr>
          <w:rFonts w:ascii="Garamond" w:hAnsi="Garamond"/>
          <w:b/>
          <w:sz w:val="22"/>
          <w:szCs w:val="22"/>
        </w:rPr>
        <w:t xml:space="preserve">FACULTY </w:t>
      </w:r>
      <w:r w:rsidR="00D17796" w:rsidRPr="00624C0B">
        <w:rPr>
          <w:rFonts w:ascii="Garamond" w:hAnsi="Garamond"/>
          <w:b/>
          <w:sz w:val="22"/>
          <w:szCs w:val="22"/>
        </w:rPr>
        <w:t>TEACHING/CURRICULUM DEVELOPMENT</w:t>
      </w:r>
    </w:p>
    <w:p w14:paraId="24B62602" w14:textId="77777777" w:rsidR="00CD14CE" w:rsidRPr="00624C0B" w:rsidRDefault="004E1EC0" w:rsidP="001B34FD">
      <w:pPr>
        <w:pStyle w:val="Heading6"/>
        <w:rPr>
          <w:b w:val="0"/>
          <w:sz w:val="22"/>
          <w:szCs w:val="22"/>
        </w:rPr>
      </w:pPr>
      <w:r w:rsidRPr="00624C0B">
        <w:rPr>
          <w:b w:val="0"/>
          <w:sz w:val="22"/>
          <w:szCs w:val="22"/>
        </w:rPr>
        <w:t xml:space="preserve">University </w:t>
      </w:r>
      <w:r w:rsidR="008C22F1" w:rsidRPr="00624C0B">
        <w:rPr>
          <w:b w:val="0"/>
          <w:sz w:val="22"/>
          <w:szCs w:val="22"/>
        </w:rPr>
        <w:t>Courses Taught</w:t>
      </w:r>
    </w:p>
    <w:tbl>
      <w:tblPr>
        <w:tblW w:w="0" w:type="auto"/>
        <w:tblLook w:val="01E0" w:firstRow="1" w:lastRow="1" w:firstColumn="1" w:lastColumn="1" w:noHBand="0" w:noVBand="0"/>
      </w:tblPr>
      <w:tblGrid>
        <w:gridCol w:w="1789"/>
        <w:gridCol w:w="7571"/>
      </w:tblGrid>
      <w:tr w:rsidR="00B516F6" w:rsidRPr="00624C0B" w14:paraId="797B90D7" w14:textId="77777777" w:rsidTr="006D0776">
        <w:trPr>
          <w:trHeight w:val="810"/>
        </w:trPr>
        <w:tc>
          <w:tcPr>
            <w:tcW w:w="1818" w:type="dxa"/>
            <w:vAlign w:val="center"/>
          </w:tcPr>
          <w:p w14:paraId="7ADCEB32" w14:textId="77777777" w:rsidR="006D0776" w:rsidRPr="00624C0B" w:rsidRDefault="006D0776" w:rsidP="001B34FD">
            <w:pPr>
              <w:rPr>
                <w:rFonts w:ascii="Garamond" w:hAnsi="Garamond"/>
                <w:sz w:val="22"/>
                <w:szCs w:val="22"/>
              </w:rPr>
            </w:pPr>
          </w:p>
          <w:p w14:paraId="0837E084" w14:textId="61440CA3" w:rsidR="006D0776" w:rsidRPr="00624C0B" w:rsidRDefault="006D0776" w:rsidP="001B34FD">
            <w:pPr>
              <w:rPr>
                <w:rFonts w:ascii="Garamond" w:hAnsi="Garamond"/>
                <w:sz w:val="22"/>
                <w:szCs w:val="22"/>
              </w:rPr>
            </w:pPr>
            <w:r w:rsidRPr="00624C0B">
              <w:rPr>
                <w:rFonts w:ascii="Garamond" w:hAnsi="Garamond"/>
                <w:sz w:val="22"/>
                <w:szCs w:val="22"/>
              </w:rPr>
              <w:t>2015-</w:t>
            </w:r>
            <w:r w:rsidR="000F48F3" w:rsidRPr="00624C0B">
              <w:rPr>
                <w:rFonts w:ascii="Garamond" w:hAnsi="Garamond"/>
                <w:sz w:val="22"/>
                <w:szCs w:val="22"/>
              </w:rPr>
              <w:t>2018</w:t>
            </w:r>
          </w:p>
        </w:tc>
        <w:tc>
          <w:tcPr>
            <w:tcW w:w="7758" w:type="dxa"/>
            <w:vAlign w:val="center"/>
          </w:tcPr>
          <w:p w14:paraId="62ACEB76" w14:textId="77777777" w:rsidR="006D0776" w:rsidRPr="00624C0B" w:rsidRDefault="006D0776" w:rsidP="001B34FD">
            <w:pPr>
              <w:rPr>
                <w:rFonts w:ascii="Garamond" w:hAnsi="Garamond"/>
                <w:i/>
                <w:iCs/>
                <w:sz w:val="22"/>
                <w:szCs w:val="22"/>
              </w:rPr>
            </w:pPr>
          </w:p>
          <w:p w14:paraId="1ED200F6" w14:textId="77777777" w:rsidR="006D0776" w:rsidRPr="00624C0B" w:rsidRDefault="006D0776" w:rsidP="001B34FD">
            <w:pPr>
              <w:rPr>
                <w:rFonts w:ascii="Garamond" w:hAnsi="Garamond"/>
                <w:i/>
                <w:iCs/>
                <w:sz w:val="22"/>
                <w:szCs w:val="22"/>
              </w:rPr>
            </w:pPr>
            <w:r w:rsidRPr="00624C0B">
              <w:rPr>
                <w:rFonts w:ascii="Garamond" w:hAnsi="Garamond"/>
                <w:i/>
                <w:iCs/>
                <w:sz w:val="22"/>
                <w:szCs w:val="22"/>
              </w:rPr>
              <w:t>Dissertation Proposal Seminar (EDCI 8699), UNC Charlotte</w:t>
            </w:r>
          </w:p>
        </w:tc>
      </w:tr>
      <w:tr w:rsidR="00B516F6" w:rsidRPr="00624C0B" w14:paraId="40CD8F8F" w14:textId="77777777" w:rsidTr="006D0776">
        <w:trPr>
          <w:trHeight w:val="810"/>
        </w:trPr>
        <w:tc>
          <w:tcPr>
            <w:tcW w:w="1818" w:type="dxa"/>
            <w:vAlign w:val="center"/>
          </w:tcPr>
          <w:p w14:paraId="14708025" w14:textId="103C1873" w:rsidR="00E42027" w:rsidRPr="00624C0B" w:rsidRDefault="00E42027" w:rsidP="001B34FD">
            <w:pPr>
              <w:rPr>
                <w:rFonts w:ascii="Garamond" w:hAnsi="Garamond"/>
                <w:sz w:val="22"/>
                <w:szCs w:val="22"/>
              </w:rPr>
            </w:pPr>
            <w:r w:rsidRPr="00624C0B">
              <w:rPr>
                <w:rFonts w:ascii="Garamond" w:hAnsi="Garamond"/>
                <w:sz w:val="22"/>
                <w:szCs w:val="22"/>
              </w:rPr>
              <w:t>2012-</w:t>
            </w:r>
            <w:r w:rsidR="000F48F3" w:rsidRPr="00624C0B">
              <w:rPr>
                <w:rFonts w:ascii="Garamond" w:hAnsi="Garamond"/>
                <w:sz w:val="22"/>
                <w:szCs w:val="22"/>
              </w:rPr>
              <w:t>2018</w:t>
            </w:r>
          </w:p>
        </w:tc>
        <w:tc>
          <w:tcPr>
            <w:tcW w:w="7758" w:type="dxa"/>
            <w:vAlign w:val="center"/>
          </w:tcPr>
          <w:p w14:paraId="3AF0BE9E" w14:textId="77777777" w:rsidR="00E42027" w:rsidRPr="00624C0B" w:rsidRDefault="00E42027" w:rsidP="001B34FD">
            <w:pPr>
              <w:rPr>
                <w:rFonts w:ascii="Garamond" w:hAnsi="Garamond"/>
                <w:i/>
                <w:iCs/>
                <w:sz w:val="22"/>
                <w:szCs w:val="22"/>
              </w:rPr>
            </w:pPr>
            <w:r w:rsidRPr="00624C0B">
              <w:rPr>
                <w:rFonts w:ascii="Garamond" w:hAnsi="Garamond"/>
                <w:i/>
                <w:iCs/>
                <w:sz w:val="22"/>
                <w:szCs w:val="22"/>
              </w:rPr>
              <w:t>Advanced Social Studies Methods (MDSK 6354), UNC Charlotte</w:t>
            </w:r>
          </w:p>
        </w:tc>
      </w:tr>
      <w:tr w:rsidR="00B516F6" w:rsidRPr="00624C0B" w14:paraId="10389C95" w14:textId="77777777" w:rsidTr="006D0776">
        <w:trPr>
          <w:trHeight w:val="810"/>
        </w:trPr>
        <w:tc>
          <w:tcPr>
            <w:tcW w:w="1818" w:type="dxa"/>
            <w:vAlign w:val="center"/>
          </w:tcPr>
          <w:p w14:paraId="29094AD3" w14:textId="77777777" w:rsidR="006B1C15" w:rsidRPr="00624C0B" w:rsidRDefault="00E42027" w:rsidP="001B34FD">
            <w:pPr>
              <w:rPr>
                <w:rFonts w:ascii="Garamond" w:hAnsi="Garamond"/>
                <w:sz w:val="22"/>
                <w:szCs w:val="22"/>
              </w:rPr>
            </w:pPr>
            <w:r w:rsidRPr="00624C0B">
              <w:rPr>
                <w:rFonts w:ascii="Garamond" w:hAnsi="Garamond"/>
                <w:sz w:val="22"/>
                <w:szCs w:val="22"/>
              </w:rPr>
              <w:t xml:space="preserve"> </w:t>
            </w:r>
          </w:p>
          <w:p w14:paraId="64884D61" w14:textId="6CCCE978" w:rsidR="00E42027" w:rsidRPr="00624C0B" w:rsidRDefault="00E42027" w:rsidP="001B34FD">
            <w:pPr>
              <w:rPr>
                <w:rFonts w:ascii="Garamond" w:hAnsi="Garamond"/>
                <w:sz w:val="22"/>
                <w:szCs w:val="22"/>
              </w:rPr>
            </w:pPr>
            <w:r w:rsidRPr="00624C0B">
              <w:rPr>
                <w:rFonts w:ascii="Garamond" w:hAnsi="Garamond"/>
                <w:sz w:val="22"/>
                <w:szCs w:val="22"/>
              </w:rPr>
              <w:t>2008-</w:t>
            </w:r>
            <w:r w:rsidR="000F48F3" w:rsidRPr="00624C0B">
              <w:rPr>
                <w:rFonts w:ascii="Garamond" w:hAnsi="Garamond"/>
                <w:sz w:val="22"/>
                <w:szCs w:val="22"/>
              </w:rPr>
              <w:t>2018</w:t>
            </w:r>
          </w:p>
        </w:tc>
        <w:tc>
          <w:tcPr>
            <w:tcW w:w="7758" w:type="dxa"/>
            <w:vAlign w:val="center"/>
          </w:tcPr>
          <w:p w14:paraId="5C0D5C13" w14:textId="77777777" w:rsidR="006B1C15" w:rsidRPr="00624C0B" w:rsidRDefault="006B1C15" w:rsidP="001B34FD">
            <w:pPr>
              <w:rPr>
                <w:rFonts w:ascii="Garamond" w:hAnsi="Garamond"/>
                <w:i/>
                <w:iCs/>
                <w:sz w:val="22"/>
                <w:szCs w:val="22"/>
              </w:rPr>
            </w:pPr>
          </w:p>
          <w:p w14:paraId="07923CF1" w14:textId="77777777" w:rsidR="00E42027" w:rsidRPr="00624C0B" w:rsidRDefault="00E42027" w:rsidP="001B34FD">
            <w:pPr>
              <w:rPr>
                <w:rFonts w:ascii="Garamond" w:hAnsi="Garamond"/>
                <w:sz w:val="22"/>
                <w:szCs w:val="22"/>
              </w:rPr>
            </w:pPr>
            <w:r w:rsidRPr="00624C0B">
              <w:rPr>
                <w:rFonts w:ascii="Garamond" w:hAnsi="Garamond"/>
                <w:i/>
                <w:iCs/>
                <w:sz w:val="22"/>
                <w:szCs w:val="22"/>
              </w:rPr>
              <w:t>Teaching Social Studies to Middle and Secondary Sch</w:t>
            </w:r>
            <w:r w:rsidR="007F6CBC" w:rsidRPr="00624C0B">
              <w:rPr>
                <w:rFonts w:ascii="Garamond" w:hAnsi="Garamond"/>
                <w:i/>
                <w:iCs/>
                <w:sz w:val="22"/>
                <w:szCs w:val="22"/>
              </w:rPr>
              <w:t xml:space="preserve">ool Learners (MDSK 4253) </w:t>
            </w:r>
            <w:r w:rsidRPr="00624C0B">
              <w:rPr>
                <w:rFonts w:ascii="Garamond" w:hAnsi="Garamond"/>
                <w:i/>
                <w:sz w:val="22"/>
                <w:szCs w:val="22"/>
              </w:rPr>
              <w:t>UNC Charlotte</w:t>
            </w:r>
            <w:r w:rsidR="007F6CBC" w:rsidRPr="00624C0B">
              <w:rPr>
                <w:rFonts w:ascii="Garamond" w:hAnsi="Garamond"/>
                <w:sz w:val="22"/>
                <w:szCs w:val="22"/>
              </w:rPr>
              <w:t xml:space="preserve">—undergraduate </w:t>
            </w:r>
          </w:p>
        </w:tc>
      </w:tr>
      <w:tr w:rsidR="00B516F6" w:rsidRPr="00624C0B" w14:paraId="4A554633" w14:textId="77777777" w:rsidTr="006D0776">
        <w:trPr>
          <w:trHeight w:val="810"/>
        </w:trPr>
        <w:tc>
          <w:tcPr>
            <w:tcW w:w="1818" w:type="dxa"/>
            <w:vAlign w:val="center"/>
          </w:tcPr>
          <w:p w14:paraId="66DBA7FD" w14:textId="3C70647B" w:rsidR="007F6CBC" w:rsidRPr="00624C0B" w:rsidRDefault="007F6CBC" w:rsidP="001B34FD">
            <w:pPr>
              <w:rPr>
                <w:rFonts w:ascii="Garamond" w:hAnsi="Garamond"/>
                <w:sz w:val="22"/>
                <w:szCs w:val="22"/>
              </w:rPr>
            </w:pPr>
            <w:r w:rsidRPr="00624C0B">
              <w:rPr>
                <w:rFonts w:ascii="Garamond" w:hAnsi="Garamond"/>
                <w:sz w:val="22"/>
                <w:szCs w:val="22"/>
              </w:rPr>
              <w:t>2008-</w:t>
            </w:r>
            <w:r w:rsidR="00E92D3E" w:rsidRPr="00624C0B">
              <w:rPr>
                <w:rFonts w:ascii="Garamond" w:hAnsi="Garamond"/>
                <w:sz w:val="22"/>
                <w:szCs w:val="22"/>
              </w:rPr>
              <w:t>present</w:t>
            </w:r>
          </w:p>
        </w:tc>
        <w:tc>
          <w:tcPr>
            <w:tcW w:w="7758" w:type="dxa"/>
            <w:vAlign w:val="center"/>
          </w:tcPr>
          <w:p w14:paraId="13C88707" w14:textId="77777777" w:rsidR="007F6CBC" w:rsidRPr="00624C0B" w:rsidRDefault="007F6CBC" w:rsidP="001B34FD">
            <w:pPr>
              <w:rPr>
                <w:rFonts w:ascii="Garamond" w:hAnsi="Garamond"/>
                <w:i/>
                <w:iCs/>
                <w:sz w:val="22"/>
                <w:szCs w:val="22"/>
              </w:rPr>
            </w:pPr>
          </w:p>
          <w:p w14:paraId="0EF0E386" w14:textId="77777777" w:rsidR="007F6CBC" w:rsidRPr="00624C0B" w:rsidRDefault="007F6CBC" w:rsidP="001B34FD">
            <w:pPr>
              <w:rPr>
                <w:rFonts w:ascii="Garamond" w:hAnsi="Garamond"/>
                <w:i/>
                <w:iCs/>
                <w:sz w:val="22"/>
                <w:szCs w:val="22"/>
              </w:rPr>
            </w:pPr>
            <w:r w:rsidRPr="00624C0B">
              <w:rPr>
                <w:rFonts w:ascii="Garamond" w:hAnsi="Garamond"/>
                <w:i/>
                <w:iCs/>
                <w:sz w:val="22"/>
                <w:szCs w:val="22"/>
              </w:rPr>
              <w:t xml:space="preserve">Teaching Social Studies to Middle and Secondary School Learners (MDSK 4253, 5253) </w:t>
            </w:r>
            <w:r w:rsidRPr="00624C0B">
              <w:rPr>
                <w:rFonts w:ascii="Garamond" w:hAnsi="Garamond"/>
                <w:i/>
                <w:sz w:val="22"/>
                <w:szCs w:val="22"/>
              </w:rPr>
              <w:t>UNC Charlotte—</w:t>
            </w:r>
            <w:r w:rsidRPr="00624C0B">
              <w:rPr>
                <w:rFonts w:ascii="Garamond" w:hAnsi="Garamond"/>
                <w:sz w:val="22"/>
                <w:szCs w:val="22"/>
              </w:rPr>
              <w:t xml:space="preserve">post-baccalaureate </w:t>
            </w:r>
          </w:p>
        </w:tc>
      </w:tr>
      <w:tr w:rsidR="00B516F6" w:rsidRPr="00624C0B" w14:paraId="44650B0A" w14:textId="77777777" w:rsidTr="006D0776">
        <w:trPr>
          <w:trHeight w:val="810"/>
        </w:trPr>
        <w:tc>
          <w:tcPr>
            <w:tcW w:w="1818" w:type="dxa"/>
            <w:vAlign w:val="center"/>
          </w:tcPr>
          <w:p w14:paraId="4472E70C" w14:textId="2686EBE9" w:rsidR="00E42027" w:rsidRPr="00624C0B" w:rsidRDefault="00E42027" w:rsidP="001B34FD">
            <w:pPr>
              <w:rPr>
                <w:rFonts w:ascii="Garamond" w:hAnsi="Garamond"/>
                <w:sz w:val="22"/>
                <w:szCs w:val="22"/>
              </w:rPr>
            </w:pPr>
            <w:r w:rsidRPr="00624C0B">
              <w:rPr>
                <w:rFonts w:ascii="Garamond" w:hAnsi="Garamond"/>
                <w:sz w:val="22"/>
                <w:szCs w:val="22"/>
              </w:rPr>
              <w:t>2012-</w:t>
            </w:r>
            <w:r w:rsidR="000F48F3" w:rsidRPr="00624C0B">
              <w:rPr>
                <w:rFonts w:ascii="Garamond" w:hAnsi="Garamond"/>
                <w:sz w:val="22"/>
                <w:szCs w:val="22"/>
              </w:rPr>
              <w:t>2018</w:t>
            </w:r>
          </w:p>
        </w:tc>
        <w:tc>
          <w:tcPr>
            <w:tcW w:w="7758" w:type="dxa"/>
            <w:vAlign w:val="center"/>
          </w:tcPr>
          <w:p w14:paraId="07168D02" w14:textId="77777777" w:rsidR="006B1C15" w:rsidRPr="00624C0B" w:rsidRDefault="006B1C15" w:rsidP="001B34FD">
            <w:pPr>
              <w:rPr>
                <w:rFonts w:ascii="Garamond" w:hAnsi="Garamond"/>
                <w:i/>
                <w:iCs/>
                <w:sz w:val="22"/>
                <w:szCs w:val="22"/>
              </w:rPr>
            </w:pPr>
          </w:p>
          <w:p w14:paraId="072C2A72" w14:textId="77777777" w:rsidR="00E42027" w:rsidRPr="00624C0B" w:rsidRDefault="00E42027" w:rsidP="001B34FD">
            <w:pPr>
              <w:rPr>
                <w:rFonts w:ascii="Garamond" w:hAnsi="Garamond"/>
                <w:i/>
                <w:iCs/>
                <w:sz w:val="22"/>
                <w:szCs w:val="22"/>
              </w:rPr>
            </w:pPr>
            <w:r w:rsidRPr="00624C0B">
              <w:rPr>
                <w:rFonts w:ascii="Garamond" w:hAnsi="Garamond"/>
                <w:i/>
                <w:iCs/>
                <w:sz w:val="22"/>
                <w:szCs w:val="22"/>
              </w:rPr>
              <w:t>Honors in Education Seminar (EDUC 3789)</w:t>
            </w:r>
            <w:r w:rsidR="007F6CBC" w:rsidRPr="00624C0B">
              <w:rPr>
                <w:rFonts w:ascii="Garamond" w:hAnsi="Garamond"/>
                <w:i/>
                <w:iCs/>
                <w:sz w:val="22"/>
                <w:szCs w:val="22"/>
              </w:rPr>
              <w:t>, UNC Charlotte</w:t>
            </w:r>
          </w:p>
        </w:tc>
      </w:tr>
      <w:tr w:rsidR="00B516F6" w:rsidRPr="00624C0B" w14:paraId="4D2D3289" w14:textId="77777777" w:rsidTr="006D0776">
        <w:trPr>
          <w:trHeight w:val="810"/>
        </w:trPr>
        <w:tc>
          <w:tcPr>
            <w:tcW w:w="1818" w:type="dxa"/>
            <w:vAlign w:val="center"/>
          </w:tcPr>
          <w:p w14:paraId="73655E3D" w14:textId="37119481" w:rsidR="00E42027" w:rsidRPr="00624C0B" w:rsidRDefault="00E42027" w:rsidP="001B34FD">
            <w:pPr>
              <w:rPr>
                <w:rFonts w:ascii="Garamond" w:hAnsi="Garamond"/>
                <w:sz w:val="22"/>
                <w:szCs w:val="22"/>
              </w:rPr>
            </w:pPr>
            <w:r w:rsidRPr="00624C0B">
              <w:rPr>
                <w:rFonts w:ascii="Garamond" w:hAnsi="Garamond"/>
                <w:sz w:val="22"/>
                <w:szCs w:val="22"/>
              </w:rPr>
              <w:t>2009-</w:t>
            </w:r>
            <w:r w:rsidR="000F48F3" w:rsidRPr="00624C0B">
              <w:rPr>
                <w:rFonts w:ascii="Garamond" w:hAnsi="Garamond"/>
                <w:sz w:val="22"/>
                <w:szCs w:val="22"/>
              </w:rPr>
              <w:t>2018</w:t>
            </w:r>
          </w:p>
        </w:tc>
        <w:tc>
          <w:tcPr>
            <w:tcW w:w="7758" w:type="dxa"/>
            <w:vAlign w:val="center"/>
          </w:tcPr>
          <w:p w14:paraId="12DD41AD" w14:textId="77777777" w:rsidR="00E42027" w:rsidRPr="00624C0B" w:rsidRDefault="00E42027" w:rsidP="001B34FD">
            <w:pPr>
              <w:rPr>
                <w:rFonts w:ascii="Garamond" w:hAnsi="Garamond"/>
                <w:i/>
                <w:iCs/>
                <w:sz w:val="22"/>
                <w:szCs w:val="22"/>
              </w:rPr>
            </w:pPr>
            <w:r w:rsidRPr="00624C0B">
              <w:rPr>
                <w:rFonts w:ascii="Garamond" w:hAnsi="Garamond"/>
                <w:i/>
                <w:iCs/>
                <w:sz w:val="22"/>
                <w:szCs w:val="22"/>
              </w:rPr>
              <w:t>Seminar in Professional Development (MDSK 6691), UNC Charlotte</w:t>
            </w:r>
          </w:p>
        </w:tc>
      </w:tr>
      <w:tr w:rsidR="00B516F6" w:rsidRPr="00624C0B" w14:paraId="44742906" w14:textId="77777777" w:rsidTr="006D0776">
        <w:trPr>
          <w:trHeight w:val="810"/>
        </w:trPr>
        <w:tc>
          <w:tcPr>
            <w:tcW w:w="1818" w:type="dxa"/>
            <w:vAlign w:val="center"/>
          </w:tcPr>
          <w:p w14:paraId="59F87D72" w14:textId="2111E679" w:rsidR="006B1C15" w:rsidRPr="00624C0B" w:rsidRDefault="006B1C15" w:rsidP="001B34FD">
            <w:pPr>
              <w:rPr>
                <w:rFonts w:ascii="Garamond" w:hAnsi="Garamond"/>
                <w:sz w:val="22"/>
                <w:szCs w:val="22"/>
              </w:rPr>
            </w:pPr>
            <w:r w:rsidRPr="00624C0B">
              <w:rPr>
                <w:rFonts w:ascii="Garamond" w:hAnsi="Garamond"/>
                <w:sz w:val="22"/>
                <w:szCs w:val="22"/>
              </w:rPr>
              <w:t>2009-</w:t>
            </w:r>
            <w:r w:rsidR="000F48F3" w:rsidRPr="00624C0B">
              <w:rPr>
                <w:rFonts w:ascii="Garamond" w:hAnsi="Garamond"/>
                <w:sz w:val="22"/>
                <w:szCs w:val="22"/>
              </w:rPr>
              <w:t>2018</w:t>
            </w:r>
          </w:p>
        </w:tc>
        <w:tc>
          <w:tcPr>
            <w:tcW w:w="7758" w:type="dxa"/>
            <w:vAlign w:val="center"/>
          </w:tcPr>
          <w:p w14:paraId="2CF169CA" w14:textId="77777777" w:rsidR="006B1C15" w:rsidRPr="00624C0B" w:rsidRDefault="006B1C15" w:rsidP="001B34FD">
            <w:pPr>
              <w:rPr>
                <w:rFonts w:ascii="Garamond" w:hAnsi="Garamond"/>
                <w:i/>
                <w:iCs/>
                <w:sz w:val="22"/>
                <w:szCs w:val="22"/>
              </w:rPr>
            </w:pPr>
            <w:r w:rsidRPr="00624C0B">
              <w:rPr>
                <w:rFonts w:ascii="Garamond" w:hAnsi="Garamond"/>
                <w:i/>
                <w:iCs/>
                <w:sz w:val="22"/>
                <w:szCs w:val="22"/>
              </w:rPr>
              <w:t>The Secondary Experience (SECD 5140), UNC –Charlotte</w:t>
            </w:r>
          </w:p>
        </w:tc>
      </w:tr>
      <w:tr w:rsidR="00B516F6" w:rsidRPr="00624C0B" w14:paraId="3B845F1C" w14:textId="77777777" w:rsidTr="006D0776">
        <w:trPr>
          <w:trHeight w:val="810"/>
        </w:trPr>
        <w:tc>
          <w:tcPr>
            <w:tcW w:w="1818" w:type="dxa"/>
            <w:vAlign w:val="center"/>
          </w:tcPr>
          <w:p w14:paraId="37569F53" w14:textId="53374F10" w:rsidR="006B1C15" w:rsidRPr="00624C0B" w:rsidRDefault="006B1C15" w:rsidP="001B34FD">
            <w:pPr>
              <w:rPr>
                <w:rFonts w:ascii="Garamond" w:hAnsi="Garamond"/>
                <w:sz w:val="22"/>
                <w:szCs w:val="22"/>
              </w:rPr>
            </w:pPr>
            <w:r w:rsidRPr="00624C0B">
              <w:rPr>
                <w:rFonts w:ascii="Garamond" w:hAnsi="Garamond"/>
                <w:sz w:val="22"/>
                <w:szCs w:val="22"/>
              </w:rPr>
              <w:t>2009-</w:t>
            </w:r>
            <w:r w:rsidR="000F48F3" w:rsidRPr="00624C0B">
              <w:rPr>
                <w:rFonts w:ascii="Garamond" w:hAnsi="Garamond"/>
                <w:sz w:val="22"/>
                <w:szCs w:val="22"/>
              </w:rPr>
              <w:t>2018</w:t>
            </w:r>
          </w:p>
        </w:tc>
        <w:tc>
          <w:tcPr>
            <w:tcW w:w="7758" w:type="dxa"/>
            <w:vAlign w:val="center"/>
          </w:tcPr>
          <w:p w14:paraId="112B0C52" w14:textId="77777777" w:rsidR="006B1C15" w:rsidRPr="00624C0B" w:rsidRDefault="006B1C15" w:rsidP="001B34FD">
            <w:pPr>
              <w:rPr>
                <w:rFonts w:ascii="Garamond" w:hAnsi="Garamond"/>
                <w:iCs/>
                <w:sz w:val="22"/>
                <w:szCs w:val="22"/>
              </w:rPr>
            </w:pPr>
            <w:r w:rsidRPr="00624C0B">
              <w:rPr>
                <w:rFonts w:ascii="Garamond" w:hAnsi="Garamond"/>
                <w:i/>
                <w:iCs/>
                <w:sz w:val="22"/>
                <w:szCs w:val="22"/>
              </w:rPr>
              <w:t>Adolescence and Secondary Schools (SECD 4140), UNC-Charlotte</w:t>
            </w:r>
          </w:p>
        </w:tc>
      </w:tr>
      <w:tr w:rsidR="00B516F6" w:rsidRPr="00624C0B" w14:paraId="27D0EBA9" w14:textId="77777777" w:rsidTr="008773B5">
        <w:trPr>
          <w:trHeight w:val="810"/>
        </w:trPr>
        <w:tc>
          <w:tcPr>
            <w:tcW w:w="1818" w:type="dxa"/>
          </w:tcPr>
          <w:p w14:paraId="60418D49" w14:textId="77777777" w:rsidR="003A663F" w:rsidRPr="00624C0B" w:rsidRDefault="003A663F" w:rsidP="008773B5">
            <w:pPr>
              <w:rPr>
                <w:rFonts w:ascii="Garamond" w:hAnsi="Garamond"/>
                <w:sz w:val="22"/>
                <w:szCs w:val="22"/>
              </w:rPr>
            </w:pPr>
          </w:p>
          <w:p w14:paraId="4DD61ABC" w14:textId="4E8D9091" w:rsidR="006B1C15" w:rsidRPr="00624C0B" w:rsidRDefault="006B1C15" w:rsidP="008773B5">
            <w:pPr>
              <w:rPr>
                <w:rFonts w:ascii="Garamond" w:hAnsi="Garamond"/>
                <w:sz w:val="22"/>
                <w:szCs w:val="22"/>
              </w:rPr>
            </w:pPr>
            <w:r w:rsidRPr="00624C0B">
              <w:rPr>
                <w:rFonts w:ascii="Garamond" w:hAnsi="Garamond"/>
                <w:sz w:val="22"/>
                <w:szCs w:val="22"/>
              </w:rPr>
              <w:t>2009-</w:t>
            </w:r>
            <w:r w:rsidR="000F48F3" w:rsidRPr="00624C0B">
              <w:rPr>
                <w:rFonts w:ascii="Garamond" w:hAnsi="Garamond"/>
                <w:sz w:val="22"/>
                <w:szCs w:val="22"/>
              </w:rPr>
              <w:t>2018</w:t>
            </w:r>
          </w:p>
        </w:tc>
        <w:tc>
          <w:tcPr>
            <w:tcW w:w="7758" w:type="dxa"/>
          </w:tcPr>
          <w:p w14:paraId="29CC89BF" w14:textId="77777777" w:rsidR="006B1C15" w:rsidRPr="00624C0B" w:rsidRDefault="006B1C15" w:rsidP="008773B5">
            <w:pPr>
              <w:rPr>
                <w:rFonts w:ascii="Garamond" w:hAnsi="Garamond"/>
                <w:i/>
                <w:iCs/>
                <w:sz w:val="22"/>
                <w:szCs w:val="22"/>
              </w:rPr>
            </w:pPr>
          </w:p>
          <w:p w14:paraId="26CD29FF" w14:textId="77777777" w:rsidR="006B1C15" w:rsidRPr="00624C0B" w:rsidRDefault="006B1C15" w:rsidP="008773B5">
            <w:pPr>
              <w:rPr>
                <w:rFonts w:ascii="Garamond" w:hAnsi="Garamond"/>
                <w:iCs/>
                <w:sz w:val="22"/>
                <w:szCs w:val="22"/>
              </w:rPr>
            </w:pPr>
            <w:r w:rsidRPr="00624C0B">
              <w:rPr>
                <w:rFonts w:ascii="Garamond" w:hAnsi="Garamond"/>
                <w:i/>
                <w:iCs/>
                <w:sz w:val="22"/>
                <w:szCs w:val="22"/>
              </w:rPr>
              <w:t>Planning for K12 Instruction (MDSK 6162), UNC-Charlotte</w:t>
            </w:r>
          </w:p>
        </w:tc>
      </w:tr>
      <w:tr w:rsidR="00B516F6" w:rsidRPr="00624C0B" w14:paraId="388A4C6C" w14:textId="77777777" w:rsidTr="006D0776">
        <w:trPr>
          <w:trHeight w:val="810"/>
        </w:trPr>
        <w:tc>
          <w:tcPr>
            <w:tcW w:w="1818" w:type="dxa"/>
            <w:vAlign w:val="center"/>
          </w:tcPr>
          <w:p w14:paraId="14ED8BF0" w14:textId="77777777" w:rsidR="006D0776" w:rsidRPr="00624C0B" w:rsidRDefault="006D0776" w:rsidP="001B34FD">
            <w:pPr>
              <w:rPr>
                <w:rFonts w:ascii="Garamond" w:hAnsi="Garamond"/>
                <w:b/>
                <w:sz w:val="22"/>
                <w:szCs w:val="22"/>
              </w:rPr>
            </w:pPr>
            <w:r w:rsidRPr="00624C0B">
              <w:rPr>
                <w:rFonts w:ascii="Garamond" w:hAnsi="Garamond"/>
                <w:sz w:val="22"/>
                <w:szCs w:val="22"/>
              </w:rPr>
              <w:lastRenderedPageBreak/>
              <w:t>2005-2008</w:t>
            </w:r>
          </w:p>
        </w:tc>
        <w:tc>
          <w:tcPr>
            <w:tcW w:w="7758" w:type="dxa"/>
            <w:vAlign w:val="center"/>
          </w:tcPr>
          <w:p w14:paraId="781E2BFC" w14:textId="77777777" w:rsidR="006D0776" w:rsidRPr="00624C0B" w:rsidRDefault="006D0776" w:rsidP="001B34FD">
            <w:pPr>
              <w:rPr>
                <w:rFonts w:ascii="Garamond" w:hAnsi="Garamond"/>
                <w:sz w:val="22"/>
                <w:szCs w:val="22"/>
              </w:rPr>
            </w:pPr>
            <w:r w:rsidRPr="00624C0B">
              <w:rPr>
                <w:rFonts w:ascii="Garamond" w:hAnsi="Garamond"/>
                <w:i/>
                <w:iCs/>
                <w:sz w:val="22"/>
                <w:szCs w:val="22"/>
              </w:rPr>
              <w:t xml:space="preserve">Supervision for Masters of Arts in Teaching Program (EDUC 746), </w:t>
            </w:r>
            <w:r w:rsidRPr="00624C0B">
              <w:rPr>
                <w:rFonts w:ascii="Garamond" w:hAnsi="Garamond"/>
                <w:i/>
                <w:sz w:val="22"/>
                <w:szCs w:val="22"/>
              </w:rPr>
              <w:t>UNC-Chapel Hill</w:t>
            </w:r>
          </w:p>
        </w:tc>
      </w:tr>
      <w:tr w:rsidR="00B516F6" w:rsidRPr="00624C0B" w14:paraId="09B836D2" w14:textId="77777777" w:rsidTr="006D0776">
        <w:trPr>
          <w:trHeight w:val="810"/>
        </w:trPr>
        <w:tc>
          <w:tcPr>
            <w:tcW w:w="1818" w:type="dxa"/>
            <w:vAlign w:val="center"/>
          </w:tcPr>
          <w:p w14:paraId="2CA2980A" w14:textId="77777777" w:rsidR="006D0776" w:rsidRPr="00624C0B" w:rsidRDefault="006D0776" w:rsidP="001B34FD">
            <w:pPr>
              <w:rPr>
                <w:rFonts w:ascii="Garamond" w:hAnsi="Garamond"/>
                <w:b/>
                <w:sz w:val="22"/>
                <w:szCs w:val="22"/>
              </w:rPr>
            </w:pPr>
            <w:r w:rsidRPr="00624C0B">
              <w:rPr>
                <w:rFonts w:ascii="Garamond" w:hAnsi="Garamond"/>
                <w:sz w:val="22"/>
                <w:szCs w:val="22"/>
              </w:rPr>
              <w:t>2006-2008</w:t>
            </w:r>
          </w:p>
        </w:tc>
        <w:tc>
          <w:tcPr>
            <w:tcW w:w="7758" w:type="dxa"/>
            <w:vAlign w:val="center"/>
          </w:tcPr>
          <w:p w14:paraId="74AF7213" w14:textId="77777777" w:rsidR="006D0776" w:rsidRPr="00624C0B" w:rsidRDefault="006D0776" w:rsidP="001B34FD">
            <w:pPr>
              <w:rPr>
                <w:rFonts w:ascii="Garamond" w:hAnsi="Garamond"/>
                <w:sz w:val="22"/>
                <w:szCs w:val="22"/>
              </w:rPr>
            </w:pPr>
            <w:r w:rsidRPr="00624C0B">
              <w:rPr>
                <w:rFonts w:ascii="Garamond" w:hAnsi="Garamond"/>
                <w:i/>
                <w:iCs/>
                <w:sz w:val="22"/>
                <w:szCs w:val="22"/>
              </w:rPr>
              <w:t xml:space="preserve">Social Studies Methodology for Masters of Arts in Teaching (EDUC647), </w:t>
            </w:r>
            <w:r w:rsidRPr="00624C0B">
              <w:rPr>
                <w:rFonts w:ascii="Garamond" w:hAnsi="Garamond"/>
                <w:i/>
                <w:sz w:val="22"/>
                <w:szCs w:val="22"/>
              </w:rPr>
              <w:t>UNC-Chapel Hill</w:t>
            </w:r>
          </w:p>
        </w:tc>
      </w:tr>
      <w:tr w:rsidR="006D0776" w:rsidRPr="00624C0B" w14:paraId="5FD7ABEA" w14:textId="77777777" w:rsidTr="006D0776">
        <w:trPr>
          <w:trHeight w:val="810"/>
        </w:trPr>
        <w:tc>
          <w:tcPr>
            <w:tcW w:w="1818" w:type="dxa"/>
            <w:vAlign w:val="center"/>
          </w:tcPr>
          <w:p w14:paraId="7B1BC9C3" w14:textId="77777777" w:rsidR="006D0776" w:rsidRPr="00624C0B" w:rsidRDefault="006D0776" w:rsidP="001B34FD">
            <w:pPr>
              <w:rPr>
                <w:rFonts w:ascii="Garamond" w:hAnsi="Garamond"/>
                <w:sz w:val="22"/>
                <w:szCs w:val="22"/>
              </w:rPr>
            </w:pPr>
            <w:r w:rsidRPr="00624C0B">
              <w:rPr>
                <w:rFonts w:ascii="Garamond" w:hAnsi="Garamond"/>
                <w:sz w:val="22"/>
                <w:szCs w:val="22"/>
              </w:rPr>
              <w:t>2000-2007</w:t>
            </w:r>
          </w:p>
        </w:tc>
        <w:tc>
          <w:tcPr>
            <w:tcW w:w="7758" w:type="dxa"/>
            <w:vAlign w:val="center"/>
          </w:tcPr>
          <w:p w14:paraId="741835DF" w14:textId="77777777" w:rsidR="006D0776" w:rsidRPr="00624C0B" w:rsidRDefault="006D0776" w:rsidP="001B34FD">
            <w:pPr>
              <w:rPr>
                <w:rFonts w:ascii="Garamond" w:hAnsi="Garamond"/>
                <w:sz w:val="22"/>
                <w:szCs w:val="22"/>
              </w:rPr>
            </w:pPr>
            <w:r w:rsidRPr="00624C0B">
              <w:rPr>
                <w:rFonts w:ascii="Garamond" w:hAnsi="Garamond"/>
                <w:i/>
                <w:iCs/>
                <w:sz w:val="22"/>
                <w:szCs w:val="22"/>
              </w:rPr>
              <w:t>Introduction to Teaching Instructor for Master of Arts in Teaching (EDUC 641)</w:t>
            </w:r>
            <w:r w:rsidRPr="00624C0B">
              <w:rPr>
                <w:rFonts w:ascii="Garamond" w:hAnsi="Garamond"/>
                <w:iCs/>
                <w:sz w:val="22"/>
                <w:szCs w:val="22"/>
              </w:rPr>
              <w:t xml:space="preserve">, </w:t>
            </w:r>
            <w:r w:rsidRPr="00624C0B">
              <w:rPr>
                <w:rFonts w:ascii="Garamond" w:hAnsi="Garamond"/>
                <w:sz w:val="22"/>
                <w:szCs w:val="22"/>
              </w:rPr>
              <w:t>UNC-Chapel Hill</w:t>
            </w:r>
          </w:p>
        </w:tc>
      </w:tr>
    </w:tbl>
    <w:p w14:paraId="3BCBE8CA" w14:textId="4324BDB4" w:rsidR="00B97C4E" w:rsidRPr="00624C0B" w:rsidRDefault="00B97C4E">
      <w:pPr>
        <w:rPr>
          <w:rFonts w:ascii="Garamond" w:hAnsi="Garamond"/>
          <w:sz w:val="22"/>
          <w:szCs w:val="22"/>
        </w:rPr>
      </w:pPr>
    </w:p>
    <w:p w14:paraId="2741975E" w14:textId="5A31EB19" w:rsidR="00CD14CE" w:rsidRPr="00624C0B" w:rsidRDefault="00CD14CE">
      <w:pPr>
        <w:rPr>
          <w:rFonts w:ascii="Garamond" w:hAnsi="Garamond"/>
          <w:sz w:val="22"/>
          <w:szCs w:val="22"/>
          <w:u w:val="single"/>
        </w:rPr>
      </w:pPr>
      <w:r w:rsidRPr="00624C0B">
        <w:rPr>
          <w:rFonts w:ascii="Garamond" w:hAnsi="Garamond"/>
          <w:sz w:val="22"/>
          <w:szCs w:val="22"/>
          <w:u w:val="single"/>
        </w:rPr>
        <w:t xml:space="preserve">Program </w:t>
      </w:r>
      <w:r w:rsidR="002E39AB" w:rsidRPr="00624C0B">
        <w:rPr>
          <w:rFonts w:ascii="Garamond" w:hAnsi="Garamond"/>
          <w:sz w:val="22"/>
          <w:szCs w:val="22"/>
          <w:u w:val="single"/>
        </w:rPr>
        <w:t>Director</w:t>
      </w:r>
    </w:p>
    <w:tbl>
      <w:tblPr>
        <w:tblW w:w="0" w:type="auto"/>
        <w:tblLook w:val="01E0" w:firstRow="1" w:lastRow="1" w:firstColumn="1" w:lastColumn="1" w:noHBand="0" w:noVBand="0"/>
      </w:tblPr>
      <w:tblGrid>
        <w:gridCol w:w="1697"/>
        <w:gridCol w:w="7663"/>
      </w:tblGrid>
      <w:tr w:rsidR="00B516F6" w:rsidRPr="00624C0B" w14:paraId="40756773" w14:textId="77777777" w:rsidTr="00B97C4E">
        <w:tc>
          <w:tcPr>
            <w:tcW w:w="1728" w:type="dxa"/>
          </w:tcPr>
          <w:p w14:paraId="1A58B9E8" w14:textId="4BDF0F73" w:rsidR="002E39AB" w:rsidRPr="00624C0B" w:rsidRDefault="002E39AB" w:rsidP="000F48F3">
            <w:pPr>
              <w:rPr>
                <w:rFonts w:ascii="Garamond" w:hAnsi="Garamond"/>
                <w:sz w:val="22"/>
                <w:szCs w:val="22"/>
              </w:rPr>
            </w:pPr>
            <w:r w:rsidRPr="00624C0B">
              <w:rPr>
                <w:rFonts w:ascii="Garamond" w:hAnsi="Garamond"/>
                <w:sz w:val="22"/>
                <w:szCs w:val="22"/>
              </w:rPr>
              <w:t>2014-</w:t>
            </w:r>
            <w:r w:rsidR="000F48F3" w:rsidRPr="00624C0B">
              <w:rPr>
                <w:rFonts w:ascii="Garamond" w:hAnsi="Garamond"/>
                <w:sz w:val="22"/>
                <w:szCs w:val="22"/>
              </w:rPr>
              <w:t>July</w:t>
            </w:r>
            <w:r w:rsidR="00B97C4E" w:rsidRPr="00624C0B">
              <w:rPr>
                <w:rFonts w:ascii="Garamond" w:hAnsi="Garamond"/>
                <w:sz w:val="22"/>
                <w:szCs w:val="22"/>
              </w:rPr>
              <w:t xml:space="preserve"> 2018</w:t>
            </w:r>
          </w:p>
        </w:tc>
        <w:tc>
          <w:tcPr>
            <w:tcW w:w="7848" w:type="dxa"/>
          </w:tcPr>
          <w:p w14:paraId="58E0BB11" w14:textId="77777777" w:rsidR="002E39AB" w:rsidRPr="00624C0B" w:rsidRDefault="002E39AB">
            <w:pPr>
              <w:rPr>
                <w:rFonts w:ascii="Garamond" w:hAnsi="Garamond"/>
                <w:i/>
                <w:iCs/>
                <w:sz w:val="22"/>
                <w:szCs w:val="22"/>
              </w:rPr>
            </w:pPr>
            <w:r w:rsidRPr="00624C0B">
              <w:rPr>
                <w:rFonts w:ascii="Garamond" w:hAnsi="Garamond"/>
                <w:i/>
                <w:iCs/>
                <w:sz w:val="22"/>
                <w:szCs w:val="22"/>
              </w:rPr>
              <w:t>Curriculum and Instruction, Doctorate in Philosophy, UNC-Charlotte</w:t>
            </w:r>
          </w:p>
        </w:tc>
      </w:tr>
      <w:tr w:rsidR="00B516F6" w:rsidRPr="00624C0B" w14:paraId="339FC81E" w14:textId="77777777" w:rsidTr="00B97C4E">
        <w:tc>
          <w:tcPr>
            <w:tcW w:w="1728" w:type="dxa"/>
          </w:tcPr>
          <w:p w14:paraId="730E6C4F" w14:textId="77777777" w:rsidR="002E39AB" w:rsidRPr="00624C0B" w:rsidRDefault="002E39AB">
            <w:pPr>
              <w:rPr>
                <w:rFonts w:ascii="Garamond" w:hAnsi="Garamond"/>
                <w:sz w:val="22"/>
                <w:szCs w:val="22"/>
              </w:rPr>
            </w:pPr>
          </w:p>
        </w:tc>
        <w:tc>
          <w:tcPr>
            <w:tcW w:w="7848" w:type="dxa"/>
          </w:tcPr>
          <w:p w14:paraId="0B5E021F" w14:textId="77777777" w:rsidR="002E39AB" w:rsidRPr="00624C0B" w:rsidRDefault="002E39AB" w:rsidP="002E39AB">
            <w:pPr>
              <w:numPr>
                <w:ilvl w:val="0"/>
                <w:numId w:val="25"/>
              </w:numPr>
              <w:rPr>
                <w:rFonts w:ascii="Garamond" w:hAnsi="Garamond"/>
                <w:i/>
                <w:iCs/>
                <w:sz w:val="22"/>
                <w:szCs w:val="22"/>
              </w:rPr>
            </w:pPr>
            <w:r w:rsidRPr="00624C0B">
              <w:rPr>
                <w:rFonts w:ascii="Garamond" w:hAnsi="Garamond"/>
                <w:iCs/>
                <w:sz w:val="22"/>
                <w:szCs w:val="22"/>
              </w:rPr>
              <w:t>Coordinated course programming and curriculum revisioning</w:t>
            </w:r>
          </w:p>
          <w:p w14:paraId="308416A3" w14:textId="77777777" w:rsidR="002E39AB" w:rsidRPr="00624C0B" w:rsidRDefault="002E39AB" w:rsidP="002E39AB">
            <w:pPr>
              <w:numPr>
                <w:ilvl w:val="0"/>
                <w:numId w:val="25"/>
              </w:numPr>
              <w:rPr>
                <w:rFonts w:ascii="Garamond" w:hAnsi="Garamond"/>
                <w:i/>
                <w:iCs/>
                <w:sz w:val="22"/>
                <w:szCs w:val="22"/>
              </w:rPr>
            </w:pPr>
            <w:r w:rsidRPr="00624C0B">
              <w:rPr>
                <w:rFonts w:ascii="Garamond" w:hAnsi="Garamond"/>
                <w:iCs/>
                <w:sz w:val="22"/>
                <w:szCs w:val="22"/>
              </w:rPr>
              <w:t>Spearheaded recruitment efforts</w:t>
            </w:r>
          </w:p>
          <w:p w14:paraId="5665279B" w14:textId="77777777" w:rsidR="002E39AB" w:rsidRPr="00624C0B" w:rsidRDefault="002E39AB" w:rsidP="002E39AB">
            <w:pPr>
              <w:numPr>
                <w:ilvl w:val="0"/>
                <w:numId w:val="25"/>
              </w:numPr>
              <w:rPr>
                <w:rFonts w:ascii="Garamond" w:hAnsi="Garamond"/>
                <w:i/>
                <w:iCs/>
                <w:sz w:val="22"/>
                <w:szCs w:val="22"/>
              </w:rPr>
            </w:pPr>
            <w:r w:rsidRPr="00624C0B">
              <w:rPr>
                <w:rFonts w:ascii="Garamond" w:hAnsi="Garamond"/>
                <w:iCs/>
                <w:sz w:val="22"/>
                <w:szCs w:val="22"/>
              </w:rPr>
              <w:t>Taught doctoral seminar on dissertation proposal development</w:t>
            </w:r>
          </w:p>
          <w:p w14:paraId="01AD4E96" w14:textId="77777777" w:rsidR="002E39AB" w:rsidRPr="00624C0B" w:rsidRDefault="002E39AB" w:rsidP="002E39AB">
            <w:pPr>
              <w:numPr>
                <w:ilvl w:val="0"/>
                <w:numId w:val="25"/>
              </w:numPr>
              <w:rPr>
                <w:rFonts w:ascii="Garamond" w:hAnsi="Garamond"/>
                <w:sz w:val="22"/>
                <w:szCs w:val="22"/>
              </w:rPr>
            </w:pPr>
            <w:r w:rsidRPr="00624C0B">
              <w:rPr>
                <w:rFonts w:ascii="Garamond" w:hAnsi="Garamond"/>
                <w:sz w:val="22"/>
                <w:szCs w:val="22"/>
              </w:rPr>
              <w:t xml:space="preserve">Supported doctoral student research and teaching </w:t>
            </w:r>
          </w:p>
          <w:p w14:paraId="70AC8BD5" w14:textId="699D0B93" w:rsidR="00441C40" w:rsidRPr="00624C0B" w:rsidRDefault="002E39AB" w:rsidP="007F6CBC">
            <w:pPr>
              <w:numPr>
                <w:ilvl w:val="0"/>
                <w:numId w:val="25"/>
              </w:numPr>
              <w:rPr>
                <w:rFonts w:ascii="Garamond" w:hAnsi="Garamond"/>
                <w:i/>
                <w:iCs/>
                <w:sz w:val="22"/>
                <w:szCs w:val="22"/>
              </w:rPr>
            </w:pPr>
            <w:r w:rsidRPr="00624C0B">
              <w:rPr>
                <w:rFonts w:ascii="Garamond" w:hAnsi="Garamond"/>
                <w:sz w:val="22"/>
                <w:szCs w:val="22"/>
              </w:rPr>
              <w:t>Overs</w:t>
            </w:r>
            <w:r w:rsidR="008767A0" w:rsidRPr="00624C0B">
              <w:rPr>
                <w:rFonts w:ascii="Garamond" w:hAnsi="Garamond"/>
                <w:sz w:val="22"/>
                <w:szCs w:val="22"/>
              </w:rPr>
              <w:t>aw</w:t>
            </w:r>
            <w:r w:rsidR="007F6CBC" w:rsidRPr="00624C0B">
              <w:rPr>
                <w:rFonts w:ascii="Garamond" w:hAnsi="Garamond"/>
                <w:sz w:val="22"/>
                <w:szCs w:val="22"/>
              </w:rPr>
              <w:t xml:space="preserve"> </w:t>
            </w:r>
            <w:r w:rsidRPr="00624C0B">
              <w:rPr>
                <w:rFonts w:ascii="Garamond" w:hAnsi="Garamond"/>
                <w:sz w:val="22"/>
                <w:szCs w:val="22"/>
              </w:rPr>
              <w:t>$10,000 annual budget</w:t>
            </w:r>
          </w:p>
          <w:p w14:paraId="267D6531" w14:textId="77777777" w:rsidR="00ED55A9" w:rsidRPr="00624C0B" w:rsidRDefault="00ED55A9" w:rsidP="00ED55A9">
            <w:pPr>
              <w:rPr>
                <w:rFonts w:ascii="Garamond" w:hAnsi="Garamond"/>
                <w:i/>
                <w:iCs/>
                <w:sz w:val="22"/>
                <w:szCs w:val="22"/>
              </w:rPr>
            </w:pPr>
          </w:p>
        </w:tc>
      </w:tr>
      <w:tr w:rsidR="00B516F6" w:rsidRPr="00624C0B" w14:paraId="2F01E106" w14:textId="77777777" w:rsidTr="00B97C4E">
        <w:tc>
          <w:tcPr>
            <w:tcW w:w="1728" w:type="dxa"/>
          </w:tcPr>
          <w:p w14:paraId="13CCED09" w14:textId="3D9DC215" w:rsidR="00B65639" w:rsidRPr="00624C0B" w:rsidRDefault="00B65639" w:rsidP="001E61F2">
            <w:pPr>
              <w:rPr>
                <w:rFonts w:ascii="Garamond" w:hAnsi="Garamond"/>
                <w:sz w:val="22"/>
                <w:szCs w:val="22"/>
              </w:rPr>
            </w:pPr>
            <w:r w:rsidRPr="00624C0B">
              <w:rPr>
                <w:rFonts w:ascii="Garamond" w:hAnsi="Garamond"/>
                <w:sz w:val="22"/>
                <w:szCs w:val="22"/>
              </w:rPr>
              <w:t>2008-</w:t>
            </w:r>
            <w:r w:rsidR="001E61F2" w:rsidRPr="00624C0B">
              <w:rPr>
                <w:rFonts w:ascii="Garamond" w:hAnsi="Garamond"/>
                <w:sz w:val="22"/>
                <w:szCs w:val="22"/>
              </w:rPr>
              <w:t>2018</w:t>
            </w:r>
          </w:p>
        </w:tc>
        <w:tc>
          <w:tcPr>
            <w:tcW w:w="7848" w:type="dxa"/>
          </w:tcPr>
          <w:p w14:paraId="37AE2658" w14:textId="77777777" w:rsidR="00B65639" w:rsidRPr="00624C0B" w:rsidRDefault="00B65639">
            <w:pPr>
              <w:rPr>
                <w:rFonts w:ascii="Garamond" w:hAnsi="Garamond"/>
                <w:i/>
                <w:iCs/>
                <w:sz w:val="22"/>
                <w:szCs w:val="22"/>
              </w:rPr>
            </w:pPr>
            <w:r w:rsidRPr="00624C0B">
              <w:rPr>
                <w:rFonts w:ascii="Garamond" w:hAnsi="Garamond"/>
                <w:i/>
                <w:iCs/>
                <w:sz w:val="22"/>
                <w:szCs w:val="22"/>
              </w:rPr>
              <w:t>Social Studies Advisor for Masters of Arts in Teaching Program, UNC-Charlotte</w:t>
            </w:r>
          </w:p>
        </w:tc>
      </w:tr>
      <w:tr w:rsidR="00B516F6" w:rsidRPr="00624C0B" w14:paraId="4360E922" w14:textId="77777777" w:rsidTr="00B97C4E">
        <w:tc>
          <w:tcPr>
            <w:tcW w:w="1728" w:type="dxa"/>
          </w:tcPr>
          <w:p w14:paraId="762281F6" w14:textId="77777777" w:rsidR="00B65639" w:rsidRPr="00624C0B" w:rsidRDefault="00B65639">
            <w:pPr>
              <w:rPr>
                <w:rFonts w:ascii="Garamond" w:hAnsi="Garamond"/>
                <w:sz w:val="22"/>
                <w:szCs w:val="22"/>
              </w:rPr>
            </w:pPr>
          </w:p>
        </w:tc>
        <w:tc>
          <w:tcPr>
            <w:tcW w:w="7848" w:type="dxa"/>
          </w:tcPr>
          <w:p w14:paraId="24E0B1F4" w14:textId="77777777" w:rsidR="00ED55A9" w:rsidRPr="00624C0B" w:rsidRDefault="00B65639" w:rsidP="003415C4">
            <w:pPr>
              <w:numPr>
                <w:ilvl w:val="0"/>
                <w:numId w:val="11"/>
              </w:numPr>
              <w:rPr>
                <w:rFonts w:ascii="Garamond" w:hAnsi="Garamond"/>
                <w:i/>
                <w:iCs/>
                <w:sz w:val="22"/>
                <w:szCs w:val="22"/>
              </w:rPr>
            </w:pPr>
            <w:r w:rsidRPr="00624C0B">
              <w:rPr>
                <w:rFonts w:ascii="Garamond" w:hAnsi="Garamond"/>
                <w:iCs/>
                <w:sz w:val="22"/>
                <w:szCs w:val="22"/>
              </w:rPr>
              <w:t>Advised MAT students in their program of study</w:t>
            </w:r>
          </w:p>
          <w:p w14:paraId="5B17B395" w14:textId="77777777" w:rsidR="00441C40" w:rsidRPr="00624C0B" w:rsidRDefault="00B65639" w:rsidP="003415C4">
            <w:pPr>
              <w:numPr>
                <w:ilvl w:val="0"/>
                <w:numId w:val="11"/>
              </w:numPr>
              <w:rPr>
                <w:rFonts w:ascii="Garamond" w:hAnsi="Garamond"/>
                <w:i/>
                <w:iCs/>
                <w:sz w:val="22"/>
                <w:szCs w:val="22"/>
              </w:rPr>
            </w:pPr>
            <w:r w:rsidRPr="00624C0B">
              <w:rPr>
                <w:rFonts w:ascii="Garamond" w:hAnsi="Garamond"/>
                <w:iCs/>
                <w:sz w:val="22"/>
                <w:szCs w:val="22"/>
              </w:rPr>
              <w:t>Provided program candidates with academic requirements</w:t>
            </w:r>
          </w:p>
          <w:p w14:paraId="37514215" w14:textId="77777777" w:rsidR="00ED55A9" w:rsidRPr="00624C0B" w:rsidRDefault="00ED55A9" w:rsidP="00ED55A9">
            <w:pPr>
              <w:rPr>
                <w:rFonts w:ascii="Garamond" w:hAnsi="Garamond"/>
                <w:i/>
                <w:iCs/>
                <w:sz w:val="22"/>
                <w:szCs w:val="22"/>
              </w:rPr>
            </w:pPr>
          </w:p>
        </w:tc>
      </w:tr>
      <w:tr w:rsidR="00B516F6" w:rsidRPr="00624C0B" w14:paraId="58E38ED1" w14:textId="77777777" w:rsidTr="00B97C4E">
        <w:tc>
          <w:tcPr>
            <w:tcW w:w="1728" w:type="dxa"/>
          </w:tcPr>
          <w:p w14:paraId="77DC9E75" w14:textId="77777777" w:rsidR="00CD14CE" w:rsidRPr="00624C0B" w:rsidRDefault="00CD14CE">
            <w:pPr>
              <w:rPr>
                <w:rFonts w:ascii="Garamond" w:hAnsi="Garamond"/>
                <w:b/>
                <w:sz w:val="22"/>
                <w:szCs w:val="22"/>
              </w:rPr>
            </w:pPr>
            <w:r w:rsidRPr="00624C0B">
              <w:rPr>
                <w:rFonts w:ascii="Garamond" w:hAnsi="Garamond"/>
                <w:sz w:val="22"/>
                <w:szCs w:val="22"/>
              </w:rPr>
              <w:t>2007-2008</w:t>
            </w:r>
          </w:p>
        </w:tc>
        <w:tc>
          <w:tcPr>
            <w:tcW w:w="7848" w:type="dxa"/>
          </w:tcPr>
          <w:p w14:paraId="65B7D7ED" w14:textId="77777777" w:rsidR="00CD14CE" w:rsidRPr="00624C0B" w:rsidRDefault="00CD14CE" w:rsidP="00DF01E9">
            <w:pPr>
              <w:rPr>
                <w:rFonts w:ascii="Garamond" w:hAnsi="Garamond"/>
                <w:sz w:val="22"/>
                <w:szCs w:val="22"/>
              </w:rPr>
            </w:pPr>
            <w:r w:rsidRPr="00624C0B">
              <w:rPr>
                <w:rFonts w:ascii="Garamond" w:hAnsi="Garamond"/>
                <w:i/>
                <w:iCs/>
                <w:sz w:val="22"/>
                <w:szCs w:val="22"/>
              </w:rPr>
              <w:t xml:space="preserve">Social Studies Cohort Advisor for Masters of Arts in Teaching Program, </w:t>
            </w:r>
            <w:r w:rsidRPr="00624C0B">
              <w:rPr>
                <w:rFonts w:ascii="Garamond" w:hAnsi="Garamond"/>
                <w:sz w:val="22"/>
                <w:szCs w:val="22"/>
              </w:rPr>
              <w:t>UNC-Chapel Hill</w:t>
            </w:r>
          </w:p>
        </w:tc>
      </w:tr>
      <w:tr w:rsidR="00CD14CE" w:rsidRPr="00624C0B" w14:paraId="6C877BF2" w14:textId="77777777" w:rsidTr="00B97C4E">
        <w:tc>
          <w:tcPr>
            <w:tcW w:w="1728" w:type="dxa"/>
          </w:tcPr>
          <w:p w14:paraId="2CEABB19" w14:textId="77777777" w:rsidR="00CD14CE" w:rsidRPr="00624C0B" w:rsidRDefault="00CD14CE">
            <w:pPr>
              <w:rPr>
                <w:rFonts w:ascii="Garamond" w:hAnsi="Garamond"/>
                <w:sz w:val="22"/>
                <w:szCs w:val="22"/>
              </w:rPr>
            </w:pPr>
          </w:p>
        </w:tc>
        <w:tc>
          <w:tcPr>
            <w:tcW w:w="7848" w:type="dxa"/>
          </w:tcPr>
          <w:p w14:paraId="44187963" w14:textId="77777777" w:rsidR="00CD14CE" w:rsidRPr="00624C0B" w:rsidRDefault="00CD14CE" w:rsidP="003415C4">
            <w:pPr>
              <w:numPr>
                <w:ilvl w:val="0"/>
                <w:numId w:val="11"/>
              </w:numPr>
              <w:rPr>
                <w:rFonts w:ascii="Garamond" w:hAnsi="Garamond"/>
                <w:sz w:val="22"/>
                <w:szCs w:val="22"/>
              </w:rPr>
            </w:pPr>
            <w:r w:rsidRPr="00624C0B">
              <w:rPr>
                <w:rFonts w:ascii="Garamond" w:hAnsi="Garamond"/>
                <w:sz w:val="22"/>
                <w:szCs w:val="22"/>
              </w:rPr>
              <w:t>Coordinated student teacher placement with local educational agencies and cooperating schools</w:t>
            </w:r>
          </w:p>
          <w:p w14:paraId="79F5937E" w14:textId="77777777" w:rsidR="00CD14CE" w:rsidRPr="00624C0B" w:rsidRDefault="00CD14CE" w:rsidP="003415C4">
            <w:pPr>
              <w:numPr>
                <w:ilvl w:val="0"/>
                <w:numId w:val="11"/>
              </w:numPr>
              <w:rPr>
                <w:rFonts w:ascii="Garamond" w:hAnsi="Garamond"/>
                <w:sz w:val="22"/>
                <w:szCs w:val="22"/>
              </w:rPr>
            </w:pPr>
            <w:r w:rsidRPr="00624C0B">
              <w:rPr>
                <w:rFonts w:ascii="Garamond" w:hAnsi="Garamond"/>
                <w:sz w:val="22"/>
                <w:szCs w:val="22"/>
              </w:rPr>
              <w:t>Provided academic advice to current students in the social studies cohort</w:t>
            </w:r>
          </w:p>
          <w:p w14:paraId="5D284261" w14:textId="77777777" w:rsidR="00CD14CE" w:rsidRPr="00624C0B" w:rsidRDefault="00CD14CE" w:rsidP="003415C4">
            <w:pPr>
              <w:numPr>
                <w:ilvl w:val="0"/>
                <w:numId w:val="11"/>
              </w:numPr>
              <w:rPr>
                <w:rFonts w:ascii="Garamond" w:hAnsi="Garamond"/>
                <w:sz w:val="22"/>
                <w:szCs w:val="22"/>
              </w:rPr>
            </w:pPr>
            <w:r w:rsidRPr="00624C0B">
              <w:rPr>
                <w:rFonts w:ascii="Garamond" w:hAnsi="Garamond"/>
                <w:sz w:val="22"/>
                <w:szCs w:val="22"/>
              </w:rPr>
              <w:t>Advised program candidates of academic requirements</w:t>
            </w:r>
          </w:p>
        </w:tc>
      </w:tr>
    </w:tbl>
    <w:p w14:paraId="24AAE4A8" w14:textId="77777777" w:rsidR="006B1C15" w:rsidRPr="00624C0B" w:rsidRDefault="006B1C15">
      <w:pPr>
        <w:rPr>
          <w:rFonts w:ascii="Garamond" w:hAnsi="Garamond"/>
          <w:sz w:val="22"/>
          <w:szCs w:val="22"/>
          <w:u w:val="single"/>
        </w:rPr>
      </w:pPr>
    </w:p>
    <w:p w14:paraId="4B12D0AE" w14:textId="77777777" w:rsidR="00B65639" w:rsidRPr="00624C0B" w:rsidRDefault="00B65639">
      <w:pPr>
        <w:rPr>
          <w:rFonts w:ascii="Garamond" w:hAnsi="Garamond"/>
          <w:sz w:val="22"/>
          <w:szCs w:val="22"/>
          <w:u w:val="single"/>
        </w:rPr>
      </w:pPr>
      <w:r w:rsidRPr="00624C0B">
        <w:rPr>
          <w:rFonts w:ascii="Garamond" w:hAnsi="Garamond"/>
          <w:sz w:val="22"/>
          <w:szCs w:val="22"/>
          <w:u w:val="single"/>
        </w:rPr>
        <w:t>Course development</w:t>
      </w:r>
    </w:p>
    <w:tbl>
      <w:tblPr>
        <w:tblW w:w="0" w:type="auto"/>
        <w:tblLook w:val="04A0" w:firstRow="1" w:lastRow="0" w:firstColumn="1" w:lastColumn="0" w:noHBand="0" w:noVBand="1"/>
      </w:tblPr>
      <w:tblGrid>
        <w:gridCol w:w="1521"/>
        <w:gridCol w:w="7839"/>
      </w:tblGrid>
      <w:tr w:rsidR="00B516F6" w:rsidRPr="00624C0B" w14:paraId="21CC1E62" w14:textId="77777777" w:rsidTr="008C717C">
        <w:tc>
          <w:tcPr>
            <w:tcW w:w="1548" w:type="dxa"/>
          </w:tcPr>
          <w:p w14:paraId="2BDC8046" w14:textId="77777777" w:rsidR="008B1855" w:rsidRPr="00624C0B" w:rsidRDefault="008B1855">
            <w:pPr>
              <w:rPr>
                <w:rFonts w:ascii="Garamond" w:hAnsi="Garamond"/>
                <w:sz w:val="22"/>
                <w:szCs w:val="22"/>
              </w:rPr>
            </w:pPr>
            <w:r w:rsidRPr="00624C0B">
              <w:rPr>
                <w:rFonts w:ascii="Garamond" w:hAnsi="Garamond"/>
                <w:sz w:val="22"/>
                <w:szCs w:val="22"/>
              </w:rPr>
              <w:t>2015</w:t>
            </w:r>
          </w:p>
        </w:tc>
        <w:tc>
          <w:tcPr>
            <w:tcW w:w="8028" w:type="dxa"/>
          </w:tcPr>
          <w:p w14:paraId="4531C7D5" w14:textId="45757E42" w:rsidR="008B1855" w:rsidRPr="00624C0B" w:rsidRDefault="008B1855" w:rsidP="00E43A7C">
            <w:pPr>
              <w:rPr>
                <w:rFonts w:ascii="Garamond" w:hAnsi="Garamond"/>
                <w:sz w:val="22"/>
                <w:szCs w:val="22"/>
              </w:rPr>
            </w:pPr>
            <w:r w:rsidRPr="00624C0B">
              <w:rPr>
                <w:rFonts w:ascii="Garamond" w:hAnsi="Garamond"/>
                <w:i/>
                <w:sz w:val="22"/>
                <w:szCs w:val="22"/>
              </w:rPr>
              <w:t xml:space="preserve">On-site Secondary Education Project—OSSEP </w:t>
            </w:r>
            <w:r w:rsidRPr="00624C0B">
              <w:rPr>
                <w:rFonts w:ascii="Garamond" w:hAnsi="Garamond"/>
                <w:sz w:val="22"/>
                <w:szCs w:val="22"/>
              </w:rPr>
              <w:t>(MDSK 3151, SECD 4140)</w:t>
            </w:r>
          </w:p>
        </w:tc>
      </w:tr>
      <w:tr w:rsidR="00B516F6" w:rsidRPr="00624C0B" w14:paraId="17417478" w14:textId="77777777" w:rsidTr="008C717C">
        <w:tc>
          <w:tcPr>
            <w:tcW w:w="1548" w:type="dxa"/>
          </w:tcPr>
          <w:p w14:paraId="2EB64D93" w14:textId="77777777" w:rsidR="008B1855" w:rsidRPr="00624C0B" w:rsidRDefault="008B1855">
            <w:pPr>
              <w:rPr>
                <w:rFonts w:ascii="Garamond" w:hAnsi="Garamond"/>
                <w:sz w:val="22"/>
                <w:szCs w:val="22"/>
              </w:rPr>
            </w:pPr>
          </w:p>
        </w:tc>
        <w:tc>
          <w:tcPr>
            <w:tcW w:w="8028" w:type="dxa"/>
          </w:tcPr>
          <w:p w14:paraId="22CACE2E" w14:textId="77777777" w:rsidR="008B1855" w:rsidRPr="00624C0B" w:rsidRDefault="008B1855" w:rsidP="008B1855">
            <w:pPr>
              <w:numPr>
                <w:ilvl w:val="0"/>
                <w:numId w:val="31"/>
              </w:numPr>
              <w:ind w:left="342"/>
              <w:rPr>
                <w:rFonts w:ascii="Garamond" w:hAnsi="Garamond"/>
                <w:sz w:val="22"/>
                <w:szCs w:val="22"/>
              </w:rPr>
            </w:pPr>
            <w:r w:rsidRPr="00624C0B">
              <w:rPr>
                <w:rFonts w:ascii="Garamond" w:hAnsi="Garamond"/>
                <w:sz w:val="22"/>
                <w:szCs w:val="22"/>
              </w:rPr>
              <w:t>Developed a hybrid set of core courses in the secondary minor program</w:t>
            </w:r>
          </w:p>
          <w:p w14:paraId="59548304" w14:textId="77777777" w:rsidR="00530EB6" w:rsidRPr="00624C0B" w:rsidRDefault="00530EB6" w:rsidP="008B1855">
            <w:pPr>
              <w:numPr>
                <w:ilvl w:val="0"/>
                <w:numId w:val="31"/>
              </w:numPr>
              <w:ind w:left="342"/>
              <w:rPr>
                <w:rFonts w:ascii="Garamond" w:hAnsi="Garamond"/>
                <w:sz w:val="22"/>
                <w:szCs w:val="22"/>
              </w:rPr>
            </w:pPr>
            <w:r w:rsidRPr="00624C0B">
              <w:rPr>
                <w:rFonts w:ascii="Garamond" w:hAnsi="Garamond"/>
                <w:sz w:val="22"/>
                <w:szCs w:val="22"/>
              </w:rPr>
              <w:t>Wrote course material that bridged learning theory with instructional practice and clinical experience</w:t>
            </w:r>
          </w:p>
          <w:p w14:paraId="1A331529" w14:textId="77777777" w:rsidR="008B1855" w:rsidRPr="00624C0B" w:rsidRDefault="00530EB6" w:rsidP="00530EB6">
            <w:pPr>
              <w:numPr>
                <w:ilvl w:val="0"/>
                <w:numId w:val="31"/>
              </w:numPr>
              <w:ind w:left="342"/>
              <w:rPr>
                <w:rFonts w:ascii="Garamond" w:hAnsi="Garamond"/>
                <w:sz w:val="22"/>
                <w:szCs w:val="22"/>
              </w:rPr>
            </w:pPr>
            <w:r w:rsidRPr="00624C0B">
              <w:rPr>
                <w:rFonts w:ascii="Garamond" w:hAnsi="Garamond"/>
                <w:sz w:val="22"/>
                <w:szCs w:val="22"/>
              </w:rPr>
              <w:t xml:space="preserve">Fostered partnerships with a local high school to create authentic clinical activities for preservice teachers </w:t>
            </w:r>
          </w:p>
          <w:p w14:paraId="34BF7E2B" w14:textId="77777777" w:rsidR="00441C40" w:rsidRPr="00624C0B" w:rsidRDefault="00530EB6" w:rsidP="00530EB6">
            <w:pPr>
              <w:numPr>
                <w:ilvl w:val="0"/>
                <w:numId w:val="31"/>
              </w:numPr>
              <w:ind w:left="342"/>
              <w:rPr>
                <w:rFonts w:ascii="Garamond" w:hAnsi="Garamond"/>
                <w:sz w:val="22"/>
                <w:szCs w:val="22"/>
              </w:rPr>
            </w:pPr>
            <w:r w:rsidRPr="00624C0B">
              <w:rPr>
                <w:rFonts w:ascii="Garamond" w:hAnsi="Garamond"/>
                <w:sz w:val="22"/>
                <w:szCs w:val="22"/>
              </w:rPr>
              <w:t>Constructed a sustained model for offering early program field-based preservice education</w:t>
            </w:r>
          </w:p>
          <w:p w14:paraId="3157FAE8" w14:textId="77777777" w:rsidR="00441C40" w:rsidRPr="00624C0B" w:rsidRDefault="00441C40" w:rsidP="00441C40">
            <w:pPr>
              <w:ind w:left="-18"/>
              <w:rPr>
                <w:rFonts w:ascii="Garamond" w:hAnsi="Garamond"/>
                <w:sz w:val="22"/>
                <w:szCs w:val="22"/>
              </w:rPr>
            </w:pPr>
          </w:p>
        </w:tc>
      </w:tr>
      <w:tr w:rsidR="00B516F6" w:rsidRPr="00624C0B" w14:paraId="06E3CFF8" w14:textId="77777777" w:rsidTr="008C717C">
        <w:tc>
          <w:tcPr>
            <w:tcW w:w="1548" w:type="dxa"/>
          </w:tcPr>
          <w:p w14:paraId="451DDF6F" w14:textId="77777777" w:rsidR="00F26EE3" w:rsidRPr="00624C0B" w:rsidRDefault="005068A9">
            <w:pPr>
              <w:rPr>
                <w:rFonts w:ascii="Garamond" w:hAnsi="Garamond"/>
                <w:sz w:val="22"/>
                <w:szCs w:val="22"/>
              </w:rPr>
            </w:pPr>
            <w:r w:rsidRPr="00624C0B">
              <w:rPr>
                <w:rFonts w:ascii="Garamond" w:hAnsi="Garamond"/>
                <w:sz w:val="22"/>
                <w:szCs w:val="22"/>
              </w:rPr>
              <w:t>2012</w:t>
            </w:r>
          </w:p>
        </w:tc>
        <w:tc>
          <w:tcPr>
            <w:tcW w:w="8028" w:type="dxa"/>
          </w:tcPr>
          <w:p w14:paraId="261175E0" w14:textId="77777777" w:rsidR="00F26EE3" w:rsidRPr="00624C0B" w:rsidRDefault="00F26EE3" w:rsidP="00E43A7C">
            <w:pPr>
              <w:rPr>
                <w:rFonts w:ascii="Garamond" w:hAnsi="Garamond"/>
                <w:sz w:val="22"/>
                <w:szCs w:val="22"/>
              </w:rPr>
            </w:pPr>
            <w:r w:rsidRPr="00624C0B">
              <w:rPr>
                <w:rFonts w:ascii="Garamond" w:hAnsi="Garamond"/>
                <w:i/>
                <w:sz w:val="22"/>
                <w:szCs w:val="22"/>
              </w:rPr>
              <w:t xml:space="preserve">Honors in Education Seminar </w:t>
            </w:r>
            <w:r w:rsidRPr="00624C0B">
              <w:rPr>
                <w:rFonts w:ascii="Garamond" w:hAnsi="Garamond"/>
                <w:sz w:val="22"/>
                <w:szCs w:val="22"/>
              </w:rPr>
              <w:t>(EDUC 3789)</w:t>
            </w:r>
          </w:p>
        </w:tc>
      </w:tr>
      <w:tr w:rsidR="00B516F6" w:rsidRPr="00624C0B" w14:paraId="128778E0" w14:textId="77777777" w:rsidTr="008C717C">
        <w:tc>
          <w:tcPr>
            <w:tcW w:w="1548" w:type="dxa"/>
          </w:tcPr>
          <w:p w14:paraId="6CAE1C68" w14:textId="77777777" w:rsidR="00F26EE3" w:rsidRPr="00624C0B" w:rsidRDefault="00F26EE3">
            <w:pPr>
              <w:rPr>
                <w:rFonts w:ascii="Garamond" w:hAnsi="Garamond"/>
                <w:sz w:val="22"/>
                <w:szCs w:val="22"/>
              </w:rPr>
            </w:pPr>
          </w:p>
        </w:tc>
        <w:tc>
          <w:tcPr>
            <w:tcW w:w="8028" w:type="dxa"/>
          </w:tcPr>
          <w:p w14:paraId="6E84AE46" w14:textId="77777777" w:rsidR="00F26EE3" w:rsidRPr="00624C0B" w:rsidRDefault="00B13364" w:rsidP="003415C4">
            <w:pPr>
              <w:numPr>
                <w:ilvl w:val="0"/>
                <w:numId w:val="21"/>
              </w:numPr>
              <w:rPr>
                <w:rFonts w:ascii="Garamond" w:hAnsi="Garamond"/>
                <w:sz w:val="22"/>
                <w:szCs w:val="22"/>
              </w:rPr>
            </w:pPr>
            <w:r w:rsidRPr="00624C0B">
              <w:rPr>
                <w:rFonts w:ascii="Garamond" w:hAnsi="Garamond"/>
                <w:sz w:val="22"/>
                <w:szCs w:val="22"/>
              </w:rPr>
              <w:t>Revised</w:t>
            </w:r>
            <w:r w:rsidR="00F26EE3" w:rsidRPr="00624C0B">
              <w:rPr>
                <w:rFonts w:ascii="Garamond" w:hAnsi="Garamond"/>
                <w:sz w:val="22"/>
                <w:szCs w:val="22"/>
              </w:rPr>
              <w:t xml:space="preserve"> course to assist Honors in Education candidates in developing their thesis proposal</w:t>
            </w:r>
          </w:p>
          <w:p w14:paraId="731EB43B" w14:textId="77777777" w:rsidR="00F26EE3" w:rsidRPr="00624C0B" w:rsidRDefault="005068A9" w:rsidP="003415C4">
            <w:pPr>
              <w:numPr>
                <w:ilvl w:val="0"/>
                <w:numId w:val="21"/>
              </w:numPr>
              <w:rPr>
                <w:rFonts w:ascii="Garamond" w:hAnsi="Garamond"/>
                <w:sz w:val="22"/>
                <w:szCs w:val="22"/>
              </w:rPr>
            </w:pPr>
            <w:r w:rsidRPr="00624C0B">
              <w:rPr>
                <w:rFonts w:ascii="Garamond" w:hAnsi="Garamond"/>
                <w:sz w:val="22"/>
                <w:szCs w:val="22"/>
              </w:rPr>
              <w:t xml:space="preserve">Utilized activities to help explain </w:t>
            </w:r>
            <w:r w:rsidR="00F26EE3" w:rsidRPr="00624C0B">
              <w:rPr>
                <w:rFonts w:ascii="Garamond" w:hAnsi="Garamond"/>
                <w:sz w:val="22"/>
                <w:szCs w:val="22"/>
              </w:rPr>
              <w:t>research design and methodology</w:t>
            </w:r>
            <w:r w:rsidRPr="00624C0B">
              <w:rPr>
                <w:rFonts w:ascii="Garamond" w:hAnsi="Garamond"/>
                <w:sz w:val="22"/>
                <w:szCs w:val="22"/>
              </w:rPr>
              <w:t xml:space="preserve"> to students with limited research experience</w:t>
            </w:r>
          </w:p>
          <w:p w14:paraId="7BF51E8F" w14:textId="77777777" w:rsidR="00F26EE3" w:rsidRPr="00624C0B" w:rsidRDefault="005068A9" w:rsidP="003415C4">
            <w:pPr>
              <w:numPr>
                <w:ilvl w:val="0"/>
                <w:numId w:val="21"/>
              </w:numPr>
              <w:rPr>
                <w:rFonts w:ascii="Garamond" w:hAnsi="Garamond"/>
                <w:sz w:val="22"/>
                <w:szCs w:val="22"/>
              </w:rPr>
            </w:pPr>
            <w:r w:rsidRPr="00624C0B">
              <w:rPr>
                <w:rFonts w:ascii="Garamond" w:hAnsi="Garamond"/>
                <w:sz w:val="22"/>
                <w:szCs w:val="22"/>
              </w:rPr>
              <w:t xml:space="preserve">Provided a framework for </w:t>
            </w:r>
            <w:r w:rsidR="00F26EE3" w:rsidRPr="00624C0B">
              <w:rPr>
                <w:rFonts w:ascii="Garamond" w:hAnsi="Garamond"/>
                <w:sz w:val="22"/>
                <w:szCs w:val="22"/>
              </w:rPr>
              <w:t xml:space="preserve">critical reading and analysis of research articles </w:t>
            </w:r>
          </w:p>
          <w:p w14:paraId="05A26025" w14:textId="77777777" w:rsidR="00441C40" w:rsidRPr="00624C0B" w:rsidRDefault="005068A9" w:rsidP="003415C4">
            <w:pPr>
              <w:numPr>
                <w:ilvl w:val="0"/>
                <w:numId w:val="21"/>
              </w:numPr>
              <w:rPr>
                <w:rFonts w:ascii="Garamond" w:hAnsi="Garamond"/>
                <w:sz w:val="22"/>
                <w:szCs w:val="22"/>
              </w:rPr>
            </w:pPr>
            <w:r w:rsidRPr="00624C0B">
              <w:rPr>
                <w:rFonts w:ascii="Garamond" w:hAnsi="Garamond"/>
                <w:sz w:val="22"/>
                <w:szCs w:val="22"/>
              </w:rPr>
              <w:t>Initiated procedures for conducted social science research</w:t>
            </w:r>
          </w:p>
          <w:p w14:paraId="414F1939" w14:textId="77777777" w:rsidR="00441C40" w:rsidRPr="00624C0B" w:rsidRDefault="00441C40" w:rsidP="00441C40">
            <w:pPr>
              <w:rPr>
                <w:rFonts w:ascii="Garamond" w:hAnsi="Garamond"/>
                <w:sz w:val="22"/>
                <w:szCs w:val="22"/>
              </w:rPr>
            </w:pPr>
          </w:p>
        </w:tc>
      </w:tr>
      <w:tr w:rsidR="00B516F6" w:rsidRPr="00624C0B" w14:paraId="2A7D2983" w14:textId="77777777" w:rsidTr="008C717C">
        <w:tc>
          <w:tcPr>
            <w:tcW w:w="1548" w:type="dxa"/>
          </w:tcPr>
          <w:p w14:paraId="7234E2B1" w14:textId="77777777" w:rsidR="00175291" w:rsidRPr="00624C0B" w:rsidRDefault="00175291">
            <w:pPr>
              <w:rPr>
                <w:rFonts w:ascii="Garamond" w:hAnsi="Garamond"/>
                <w:sz w:val="22"/>
                <w:szCs w:val="22"/>
              </w:rPr>
            </w:pPr>
            <w:r w:rsidRPr="00624C0B">
              <w:rPr>
                <w:rFonts w:ascii="Garamond" w:hAnsi="Garamond"/>
                <w:sz w:val="22"/>
                <w:szCs w:val="22"/>
              </w:rPr>
              <w:t>2010</w:t>
            </w:r>
          </w:p>
        </w:tc>
        <w:tc>
          <w:tcPr>
            <w:tcW w:w="8028" w:type="dxa"/>
          </w:tcPr>
          <w:p w14:paraId="71E99EC7" w14:textId="77777777" w:rsidR="00175291" w:rsidRPr="00624C0B" w:rsidRDefault="00533041" w:rsidP="00E43A7C">
            <w:pPr>
              <w:rPr>
                <w:rFonts w:ascii="Garamond" w:hAnsi="Garamond"/>
                <w:i/>
                <w:sz w:val="22"/>
                <w:szCs w:val="22"/>
              </w:rPr>
            </w:pPr>
            <w:r w:rsidRPr="00624C0B">
              <w:rPr>
                <w:rFonts w:ascii="Garamond" w:hAnsi="Garamond"/>
                <w:i/>
                <w:sz w:val="22"/>
                <w:szCs w:val="22"/>
              </w:rPr>
              <w:t>Readings</w:t>
            </w:r>
            <w:r w:rsidR="00AD0924" w:rsidRPr="00624C0B">
              <w:rPr>
                <w:rFonts w:ascii="Garamond" w:hAnsi="Garamond"/>
                <w:i/>
                <w:sz w:val="22"/>
                <w:szCs w:val="22"/>
              </w:rPr>
              <w:t xml:space="preserve"> in Assessment, Measurement, and Student Achievement </w:t>
            </w:r>
            <w:r w:rsidR="00AD0924" w:rsidRPr="00624C0B">
              <w:rPr>
                <w:rFonts w:ascii="Garamond" w:hAnsi="Garamond"/>
                <w:sz w:val="22"/>
                <w:szCs w:val="22"/>
              </w:rPr>
              <w:t>(</w:t>
            </w:r>
            <w:r w:rsidR="00175291" w:rsidRPr="00624C0B">
              <w:rPr>
                <w:rFonts w:ascii="Garamond" w:hAnsi="Garamond"/>
                <w:sz w:val="22"/>
                <w:szCs w:val="22"/>
              </w:rPr>
              <w:t>MDSK 6000</w:t>
            </w:r>
            <w:r w:rsidR="00AD0924" w:rsidRPr="00624C0B">
              <w:rPr>
                <w:rFonts w:ascii="Garamond" w:hAnsi="Garamond"/>
                <w:sz w:val="22"/>
                <w:szCs w:val="22"/>
              </w:rPr>
              <w:t>)</w:t>
            </w:r>
          </w:p>
        </w:tc>
      </w:tr>
      <w:tr w:rsidR="00B516F6" w:rsidRPr="00624C0B" w14:paraId="161999A8" w14:textId="77777777" w:rsidTr="008C717C">
        <w:tc>
          <w:tcPr>
            <w:tcW w:w="1548" w:type="dxa"/>
          </w:tcPr>
          <w:p w14:paraId="1EAE4BC0" w14:textId="77777777" w:rsidR="00AD0924" w:rsidRPr="00624C0B" w:rsidRDefault="00AD0924">
            <w:pPr>
              <w:rPr>
                <w:rFonts w:ascii="Garamond" w:hAnsi="Garamond"/>
                <w:sz w:val="22"/>
                <w:szCs w:val="22"/>
              </w:rPr>
            </w:pPr>
          </w:p>
        </w:tc>
        <w:tc>
          <w:tcPr>
            <w:tcW w:w="8028" w:type="dxa"/>
          </w:tcPr>
          <w:p w14:paraId="1F9CD154" w14:textId="77777777" w:rsidR="00AD0924" w:rsidRPr="00624C0B" w:rsidRDefault="007E3BAC" w:rsidP="003415C4">
            <w:pPr>
              <w:numPr>
                <w:ilvl w:val="0"/>
                <w:numId w:val="19"/>
              </w:numPr>
              <w:rPr>
                <w:rFonts w:ascii="Garamond" w:hAnsi="Garamond"/>
                <w:i/>
                <w:sz w:val="22"/>
                <w:szCs w:val="22"/>
              </w:rPr>
            </w:pPr>
            <w:r w:rsidRPr="00624C0B">
              <w:rPr>
                <w:rFonts w:ascii="Garamond" w:hAnsi="Garamond"/>
                <w:sz w:val="22"/>
                <w:szCs w:val="22"/>
              </w:rPr>
              <w:t>Constructed course  to develop, discuss, and analyze assessment strategies for the middle/secondary classroom</w:t>
            </w:r>
          </w:p>
          <w:p w14:paraId="5E174F6B" w14:textId="77777777" w:rsidR="007E3BAC" w:rsidRPr="00624C0B" w:rsidRDefault="007E3BAC" w:rsidP="003415C4">
            <w:pPr>
              <w:numPr>
                <w:ilvl w:val="0"/>
                <w:numId w:val="17"/>
              </w:numPr>
              <w:rPr>
                <w:rFonts w:ascii="Garamond" w:hAnsi="Garamond"/>
                <w:sz w:val="22"/>
                <w:szCs w:val="22"/>
              </w:rPr>
            </w:pPr>
            <w:r w:rsidRPr="00624C0B">
              <w:rPr>
                <w:rFonts w:ascii="Garamond" w:hAnsi="Garamond"/>
                <w:sz w:val="22"/>
                <w:szCs w:val="22"/>
              </w:rPr>
              <w:t>Utilized innovative synchronous and asynchronous distance education technologies</w:t>
            </w:r>
          </w:p>
          <w:p w14:paraId="3F4E95C9" w14:textId="77777777" w:rsidR="007E3BAC" w:rsidRPr="00624C0B" w:rsidRDefault="007E3BAC" w:rsidP="003415C4">
            <w:pPr>
              <w:numPr>
                <w:ilvl w:val="0"/>
                <w:numId w:val="17"/>
              </w:numPr>
              <w:rPr>
                <w:rFonts w:ascii="Garamond" w:hAnsi="Garamond"/>
                <w:i/>
                <w:sz w:val="22"/>
                <w:szCs w:val="22"/>
              </w:rPr>
            </w:pPr>
            <w:r w:rsidRPr="00624C0B">
              <w:rPr>
                <w:rFonts w:ascii="Garamond" w:hAnsi="Garamond"/>
                <w:sz w:val="22"/>
                <w:szCs w:val="22"/>
              </w:rPr>
              <w:t>Developed activities for practitioners to exam assessment item reliability and validity</w:t>
            </w:r>
          </w:p>
          <w:p w14:paraId="44D518A9" w14:textId="77777777" w:rsidR="007E3BAC" w:rsidRPr="00624C0B" w:rsidRDefault="007E3BAC" w:rsidP="003415C4">
            <w:pPr>
              <w:numPr>
                <w:ilvl w:val="0"/>
                <w:numId w:val="17"/>
              </w:numPr>
              <w:rPr>
                <w:rFonts w:ascii="Garamond" w:hAnsi="Garamond"/>
                <w:i/>
                <w:sz w:val="22"/>
                <w:szCs w:val="22"/>
              </w:rPr>
            </w:pPr>
            <w:r w:rsidRPr="00624C0B">
              <w:rPr>
                <w:rFonts w:ascii="Garamond" w:hAnsi="Garamond"/>
                <w:sz w:val="22"/>
                <w:szCs w:val="22"/>
              </w:rPr>
              <w:lastRenderedPageBreak/>
              <w:t>Introduced approaches of item design effectiveness</w:t>
            </w:r>
          </w:p>
          <w:p w14:paraId="3E1FE0AA" w14:textId="77777777" w:rsidR="007E3BAC" w:rsidRPr="00624C0B" w:rsidRDefault="008571FC" w:rsidP="003415C4">
            <w:pPr>
              <w:numPr>
                <w:ilvl w:val="0"/>
                <w:numId w:val="17"/>
              </w:numPr>
              <w:rPr>
                <w:rFonts w:ascii="Garamond" w:hAnsi="Garamond"/>
                <w:i/>
                <w:sz w:val="22"/>
                <w:szCs w:val="22"/>
              </w:rPr>
            </w:pPr>
            <w:r w:rsidRPr="00624C0B">
              <w:rPr>
                <w:rFonts w:ascii="Garamond" w:hAnsi="Garamond"/>
                <w:sz w:val="22"/>
                <w:szCs w:val="22"/>
              </w:rPr>
              <w:t>Emphasized techniques for analyzing data to improve instructional strategizing</w:t>
            </w:r>
          </w:p>
          <w:p w14:paraId="67FAA85B" w14:textId="77777777" w:rsidR="00441C40" w:rsidRPr="00624C0B" w:rsidRDefault="00441C40" w:rsidP="00441C40">
            <w:pPr>
              <w:rPr>
                <w:rFonts w:ascii="Garamond" w:hAnsi="Garamond"/>
                <w:i/>
                <w:sz w:val="22"/>
                <w:szCs w:val="22"/>
              </w:rPr>
            </w:pPr>
          </w:p>
        </w:tc>
      </w:tr>
      <w:tr w:rsidR="00B516F6" w:rsidRPr="00624C0B" w14:paraId="17A54C69" w14:textId="77777777" w:rsidTr="008C717C">
        <w:tc>
          <w:tcPr>
            <w:tcW w:w="1548" w:type="dxa"/>
          </w:tcPr>
          <w:p w14:paraId="6F287967" w14:textId="77777777" w:rsidR="00B65639" w:rsidRPr="00624C0B" w:rsidRDefault="00533041">
            <w:pPr>
              <w:rPr>
                <w:rFonts w:ascii="Garamond" w:hAnsi="Garamond"/>
                <w:sz w:val="22"/>
                <w:szCs w:val="22"/>
              </w:rPr>
            </w:pPr>
            <w:r w:rsidRPr="00624C0B">
              <w:rPr>
                <w:rFonts w:ascii="Garamond" w:hAnsi="Garamond"/>
                <w:sz w:val="22"/>
                <w:szCs w:val="22"/>
              </w:rPr>
              <w:lastRenderedPageBreak/>
              <w:t>2008-2009</w:t>
            </w:r>
          </w:p>
        </w:tc>
        <w:tc>
          <w:tcPr>
            <w:tcW w:w="8028" w:type="dxa"/>
          </w:tcPr>
          <w:p w14:paraId="7EC6472C" w14:textId="77777777" w:rsidR="00B65639" w:rsidRPr="00624C0B" w:rsidRDefault="00E43A7C" w:rsidP="00E43A7C">
            <w:pPr>
              <w:rPr>
                <w:rFonts w:ascii="Garamond" w:hAnsi="Garamond"/>
                <w:i/>
                <w:sz w:val="22"/>
                <w:szCs w:val="22"/>
              </w:rPr>
            </w:pPr>
            <w:r w:rsidRPr="00624C0B">
              <w:rPr>
                <w:rFonts w:ascii="Garamond" w:hAnsi="Garamond"/>
                <w:i/>
                <w:sz w:val="22"/>
                <w:szCs w:val="22"/>
              </w:rPr>
              <w:t xml:space="preserve"> Social Studies </w:t>
            </w:r>
            <w:r w:rsidRPr="00624C0B">
              <w:rPr>
                <w:rFonts w:ascii="Garamond" w:hAnsi="Garamond"/>
                <w:sz w:val="22"/>
                <w:szCs w:val="22"/>
              </w:rPr>
              <w:t xml:space="preserve">(MDSK 4253, 5253) </w:t>
            </w:r>
            <w:r w:rsidRPr="00624C0B">
              <w:rPr>
                <w:rFonts w:ascii="Garamond" w:hAnsi="Garamond"/>
                <w:i/>
                <w:sz w:val="22"/>
                <w:szCs w:val="22"/>
              </w:rPr>
              <w:t xml:space="preserve"> Revisioning Committee</w:t>
            </w:r>
          </w:p>
        </w:tc>
      </w:tr>
      <w:tr w:rsidR="00B516F6" w:rsidRPr="00624C0B" w14:paraId="5E244C1F" w14:textId="77777777" w:rsidTr="008C717C">
        <w:tc>
          <w:tcPr>
            <w:tcW w:w="1548" w:type="dxa"/>
          </w:tcPr>
          <w:p w14:paraId="3B712180" w14:textId="77777777" w:rsidR="00B65639" w:rsidRPr="00624C0B" w:rsidRDefault="00B65639">
            <w:pPr>
              <w:rPr>
                <w:rFonts w:ascii="Garamond" w:hAnsi="Garamond"/>
                <w:sz w:val="22"/>
                <w:szCs w:val="22"/>
                <w:u w:val="single"/>
              </w:rPr>
            </w:pPr>
          </w:p>
        </w:tc>
        <w:tc>
          <w:tcPr>
            <w:tcW w:w="8028" w:type="dxa"/>
          </w:tcPr>
          <w:p w14:paraId="7E1EFEAB" w14:textId="77777777" w:rsidR="00B65639" w:rsidRPr="00624C0B" w:rsidRDefault="00E43A7C" w:rsidP="003415C4">
            <w:pPr>
              <w:numPr>
                <w:ilvl w:val="0"/>
                <w:numId w:val="7"/>
              </w:numPr>
              <w:rPr>
                <w:rFonts w:ascii="Garamond" w:hAnsi="Garamond"/>
                <w:sz w:val="22"/>
                <w:szCs w:val="22"/>
                <w:u w:val="single"/>
              </w:rPr>
            </w:pPr>
            <w:r w:rsidRPr="00624C0B">
              <w:rPr>
                <w:rFonts w:ascii="Garamond" w:hAnsi="Garamond"/>
                <w:sz w:val="22"/>
                <w:szCs w:val="22"/>
              </w:rPr>
              <w:t>Revised course requirements in order to meet the licensure credentials established by North Carolina Department of Public Instruction</w:t>
            </w:r>
          </w:p>
          <w:p w14:paraId="061CD7CB" w14:textId="77777777" w:rsidR="00E43A7C" w:rsidRPr="00624C0B" w:rsidRDefault="00E43A7C" w:rsidP="003415C4">
            <w:pPr>
              <w:numPr>
                <w:ilvl w:val="0"/>
                <w:numId w:val="7"/>
              </w:numPr>
              <w:rPr>
                <w:rFonts w:ascii="Garamond" w:hAnsi="Garamond"/>
                <w:sz w:val="22"/>
                <w:szCs w:val="22"/>
                <w:u w:val="single"/>
              </w:rPr>
            </w:pPr>
            <w:r w:rsidRPr="00624C0B">
              <w:rPr>
                <w:rFonts w:ascii="Garamond" w:hAnsi="Garamond"/>
                <w:sz w:val="22"/>
                <w:szCs w:val="22"/>
              </w:rPr>
              <w:t>Aided in the selection of social science electives approved for social studies certification</w:t>
            </w:r>
          </w:p>
          <w:p w14:paraId="1B8F28FE" w14:textId="77777777" w:rsidR="00441C40" w:rsidRPr="00624C0B" w:rsidRDefault="00441C40" w:rsidP="00441C40">
            <w:pPr>
              <w:rPr>
                <w:rFonts w:ascii="Garamond" w:hAnsi="Garamond"/>
                <w:sz w:val="22"/>
                <w:szCs w:val="22"/>
                <w:u w:val="single"/>
              </w:rPr>
            </w:pPr>
          </w:p>
        </w:tc>
      </w:tr>
      <w:tr w:rsidR="00B516F6" w:rsidRPr="00624C0B" w14:paraId="07CE475E" w14:textId="77777777" w:rsidTr="008C717C">
        <w:tc>
          <w:tcPr>
            <w:tcW w:w="1548" w:type="dxa"/>
          </w:tcPr>
          <w:p w14:paraId="318935C7" w14:textId="6B62F3B3" w:rsidR="00E43A7C" w:rsidRPr="00624C0B" w:rsidRDefault="00E43A7C" w:rsidP="001E61F2">
            <w:pPr>
              <w:rPr>
                <w:rFonts w:ascii="Garamond" w:hAnsi="Garamond"/>
                <w:sz w:val="22"/>
                <w:szCs w:val="22"/>
              </w:rPr>
            </w:pPr>
            <w:r w:rsidRPr="00624C0B">
              <w:rPr>
                <w:rFonts w:ascii="Garamond" w:hAnsi="Garamond"/>
                <w:sz w:val="22"/>
                <w:szCs w:val="22"/>
              </w:rPr>
              <w:t>2008-</w:t>
            </w:r>
            <w:r w:rsidR="001E61F2" w:rsidRPr="00624C0B">
              <w:rPr>
                <w:rFonts w:ascii="Garamond" w:hAnsi="Garamond"/>
                <w:sz w:val="22"/>
                <w:szCs w:val="22"/>
              </w:rPr>
              <w:t>2018</w:t>
            </w:r>
          </w:p>
        </w:tc>
        <w:tc>
          <w:tcPr>
            <w:tcW w:w="8028" w:type="dxa"/>
          </w:tcPr>
          <w:p w14:paraId="77E0D813" w14:textId="77777777" w:rsidR="00E43A7C" w:rsidRPr="00624C0B" w:rsidRDefault="00E43A7C" w:rsidP="00E43A7C">
            <w:pPr>
              <w:rPr>
                <w:rFonts w:ascii="Garamond" w:hAnsi="Garamond"/>
                <w:sz w:val="22"/>
                <w:szCs w:val="22"/>
              </w:rPr>
            </w:pPr>
            <w:r w:rsidRPr="00624C0B">
              <w:rPr>
                <w:rFonts w:ascii="Garamond" w:hAnsi="Garamond"/>
                <w:i/>
                <w:sz w:val="22"/>
                <w:szCs w:val="22"/>
              </w:rPr>
              <w:t>Secondary Experience</w:t>
            </w:r>
            <w:r w:rsidRPr="00624C0B">
              <w:rPr>
                <w:rFonts w:ascii="Garamond" w:hAnsi="Garamond"/>
                <w:sz w:val="22"/>
                <w:szCs w:val="22"/>
              </w:rPr>
              <w:t xml:space="preserve"> (MDSK</w:t>
            </w:r>
            <w:r w:rsidR="00F25766" w:rsidRPr="00624C0B">
              <w:rPr>
                <w:rFonts w:ascii="Garamond" w:hAnsi="Garamond"/>
                <w:sz w:val="22"/>
                <w:szCs w:val="22"/>
              </w:rPr>
              <w:t xml:space="preserve"> 5140, SECD 4140)</w:t>
            </w:r>
            <w:r w:rsidR="00F25766" w:rsidRPr="00624C0B">
              <w:rPr>
                <w:rFonts w:ascii="Garamond" w:hAnsi="Garamond"/>
                <w:i/>
                <w:sz w:val="22"/>
                <w:szCs w:val="22"/>
              </w:rPr>
              <w:t xml:space="preserve"> Committee </w:t>
            </w:r>
            <w:r w:rsidR="00F25766" w:rsidRPr="00624C0B">
              <w:rPr>
                <w:rFonts w:ascii="Garamond" w:hAnsi="Garamond"/>
                <w:sz w:val="22"/>
                <w:szCs w:val="22"/>
              </w:rPr>
              <w:t>(Chair)</w:t>
            </w:r>
          </w:p>
        </w:tc>
      </w:tr>
      <w:tr w:rsidR="00E43A7C" w:rsidRPr="00624C0B" w14:paraId="60E554F9" w14:textId="77777777" w:rsidTr="008C717C">
        <w:tc>
          <w:tcPr>
            <w:tcW w:w="1548" w:type="dxa"/>
          </w:tcPr>
          <w:p w14:paraId="0F949B5F" w14:textId="77777777" w:rsidR="00E43A7C" w:rsidRPr="00624C0B" w:rsidRDefault="00E43A7C">
            <w:pPr>
              <w:rPr>
                <w:rFonts w:ascii="Garamond" w:hAnsi="Garamond"/>
                <w:sz w:val="22"/>
                <w:szCs w:val="22"/>
                <w:u w:val="single"/>
              </w:rPr>
            </w:pPr>
          </w:p>
        </w:tc>
        <w:tc>
          <w:tcPr>
            <w:tcW w:w="8028" w:type="dxa"/>
          </w:tcPr>
          <w:p w14:paraId="53194428" w14:textId="77777777" w:rsidR="00E43A7C" w:rsidRPr="00624C0B" w:rsidRDefault="00F25766" w:rsidP="003415C4">
            <w:pPr>
              <w:numPr>
                <w:ilvl w:val="0"/>
                <w:numId w:val="8"/>
              </w:numPr>
              <w:rPr>
                <w:rFonts w:ascii="Garamond" w:hAnsi="Garamond"/>
                <w:sz w:val="22"/>
                <w:szCs w:val="22"/>
              </w:rPr>
            </w:pPr>
            <w:r w:rsidRPr="00624C0B">
              <w:rPr>
                <w:rFonts w:ascii="Garamond" w:hAnsi="Garamond"/>
                <w:sz w:val="22"/>
                <w:szCs w:val="22"/>
              </w:rPr>
              <w:t>Facilitated revisions in course syllabi and assignments to meet the needs of the  teacher candidate professional development plan</w:t>
            </w:r>
          </w:p>
          <w:p w14:paraId="0B5898A9" w14:textId="77777777" w:rsidR="00F25766" w:rsidRPr="00624C0B" w:rsidRDefault="001923D8" w:rsidP="003415C4">
            <w:pPr>
              <w:numPr>
                <w:ilvl w:val="0"/>
                <w:numId w:val="8"/>
              </w:numPr>
              <w:rPr>
                <w:rFonts w:ascii="Garamond" w:hAnsi="Garamond"/>
                <w:sz w:val="22"/>
                <w:szCs w:val="22"/>
              </w:rPr>
            </w:pPr>
            <w:r w:rsidRPr="00624C0B">
              <w:rPr>
                <w:rFonts w:ascii="Garamond" w:hAnsi="Garamond"/>
                <w:sz w:val="22"/>
                <w:szCs w:val="22"/>
              </w:rPr>
              <w:t>Led</w:t>
            </w:r>
            <w:r w:rsidR="00F25766" w:rsidRPr="00624C0B">
              <w:rPr>
                <w:rFonts w:ascii="Garamond" w:hAnsi="Garamond"/>
                <w:sz w:val="22"/>
                <w:szCs w:val="22"/>
              </w:rPr>
              <w:t xml:space="preserve"> development of School Improvement Plan assignment </w:t>
            </w:r>
          </w:p>
        </w:tc>
      </w:tr>
    </w:tbl>
    <w:p w14:paraId="58F9BC88" w14:textId="77777777" w:rsidR="00F25766" w:rsidRPr="00624C0B" w:rsidRDefault="00F25766">
      <w:pPr>
        <w:rPr>
          <w:rFonts w:ascii="Garamond" w:hAnsi="Garamond"/>
          <w:b/>
          <w:sz w:val="22"/>
          <w:szCs w:val="22"/>
          <w:u w:val="single"/>
        </w:rPr>
      </w:pPr>
    </w:p>
    <w:p w14:paraId="7FC292B5" w14:textId="77777777" w:rsidR="00CD14CE" w:rsidRPr="00624C0B" w:rsidRDefault="00E26938">
      <w:pPr>
        <w:rPr>
          <w:rFonts w:ascii="Garamond" w:hAnsi="Garamond"/>
          <w:sz w:val="22"/>
          <w:szCs w:val="22"/>
          <w:u w:val="single"/>
        </w:rPr>
      </w:pPr>
      <w:r w:rsidRPr="00624C0B">
        <w:rPr>
          <w:rFonts w:ascii="Garamond" w:hAnsi="Garamond"/>
          <w:sz w:val="22"/>
          <w:szCs w:val="22"/>
          <w:u w:val="single"/>
        </w:rPr>
        <w:t>Advising</w:t>
      </w:r>
    </w:p>
    <w:p w14:paraId="668319C5" w14:textId="1065591C" w:rsidR="00E26938" w:rsidRPr="00DB42D2" w:rsidRDefault="00A40DA7" w:rsidP="003415C4">
      <w:pPr>
        <w:numPr>
          <w:ilvl w:val="0"/>
          <w:numId w:val="20"/>
        </w:numPr>
        <w:rPr>
          <w:rFonts w:ascii="Garamond" w:hAnsi="Garamond"/>
          <w:sz w:val="22"/>
          <w:szCs w:val="22"/>
          <w:u w:val="single"/>
        </w:rPr>
      </w:pPr>
      <w:r w:rsidRPr="00624C0B">
        <w:rPr>
          <w:rFonts w:ascii="Garamond" w:hAnsi="Garamond"/>
          <w:sz w:val="22"/>
          <w:szCs w:val="22"/>
        </w:rPr>
        <w:t>30</w:t>
      </w:r>
      <w:r w:rsidR="00E26938" w:rsidRPr="00624C0B">
        <w:rPr>
          <w:rFonts w:ascii="Garamond" w:hAnsi="Garamond"/>
          <w:sz w:val="22"/>
          <w:szCs w:val="22"/>
        </w:rPr>
        <w:t xml:space="preserve"> Masters of Arts in Teaching Students</w:t>
      </w:r>
    </w:p>
    <w:p w14:paraId="1B183209" w14:textId="38F50136" w:rsidR="00DB42D2" w:rsidRPr="00624C0B" w:rsidRDefault="00DB42D2" w:rsidP="003415C4">
      <w:pPr>
        <w:numPr>
          <w:ilvl w:val="0"/>
          <w:numId w:val="20"/>
        </w:numPr>
        <w:rPr>
          <w:rFonts w:ascii="Garamond" w:hAnsi="Garamond"/>
          <w:sz w:val="22"/>
          <w:szCs w:val="22"/>
          <w:u w:val="single"/>
        </w:rPr>
      </w:pPr>
      <w:r>
        <w:rPr>
          <w:rFonts w:ascii="Garamond" w:hAnsi="Garamond"/>
          <w:sz w:val="22"/>
          <w:szCs w:val="22"/>
        </w:rPr>
        <w:t>1</w:t>
      </w:r>
      <w:r w:rsidR="00EE44C0">
        <w:rPr>
          <w:rFonts w:ascii="Garamond" w:hAnsi="Garamond"/>
          <w:sz w:val="22"/>
          <w:szCs w:val="22"/>
        </w:rPr>
        <w:t>8</w:t>
      </w:r>
      <w:r>
        <w:rPr>
          <w:rFonts w:ascii="Garamond" w:hAnsi="Garamond"/>
          <w:sz w:val="22"/>
          <w:szCs w:val="22"/>
        </w:rPr>
        <w:t xml:space="preserve"> Masters in Education, Independent School Cohort</w:t>
      </w:r>
    </w:p>
    <w:p w14:paraId="342EE6BA" w14:textId="015EC1B3" w:rsidR="00E26938" w:rsidRPr="00624C0B" w:rsidRDefault="00147EB2" w:rsidP="003415C4">
      <w:pPr>
        <w:numPr>
          <w:ilvl w:val="0"/>
          <w:numId w:val="20"/>
        </w:numPr>
        <w:rPr>
          <w:rFonts w:ascii="Garamond" w:hAnsi="Garamond"/>
          <w:sz w:val="22"/>
          <w:szCs w:val="22"/>
          <w:u w:val="single"/>
        </w:rPr>
      </w:pPr>
      <w:r w:rsidRPr="00624C0B">
        <w:rPr>
          <w:rFonts w:ascii="Garamond" w:hAnsi="Garamond"/>
          <w:sz w:val="22"/>
          <w:szCs w:val="22"/>
        </w:rPr>
        <w:t>1</w:t>
      </w:r>
      <w:r w:rsidR="001C1858">
        <w:rPr>
          <w:rFonts w:ascii="Garamond" w:hAnsi="Garamond"/>
          <w:sz w:val="22"/>
          <w:szCs w:val="22"/>
        </w:rPr>
        <w:t>5</w:t>
      </w:r>
      <w:r w:rsidR="00EF0E12" w:rsidRPr="00624C0B">
        <w:rPr>
          <w:rFonts w:ascii="Garamond" w:hAnsi="Garamond"/>
          <w:sz w:val="22"/>
          <w:szCs w:val="22"/>
        </w:rPr>
        <w:t xml:space="preserve"> </w:t>
      </w:r>
      <w:r w:rsidR="00E26938" w:rsidRPr="00624C0B">
        <w:rPr>
          <w:rFonts w:ascii="Garamond" w:hAnsi="Garamond"/>
          <w:sz w:val="22"/>
          <w:szCs w:val="22"/>
        </w:rPr>
        <w:t>Dissertation Committee</w:t>
      </w:r>
      <w:r w:rsidR="00515234" w:rsidRPr="00624C0B">
        <w:rPr>
          <w:rFonts w:ascii="Garamond" w:hAnsi="Garamond"/>
          <w:sz w:val="22"/>
          <w:szCs w:val="22"/>
        </w:rPr>
        <w:t>s</w:t>
      </w:r>
      <w:r w:rsidR="00A50532" w:rsidRPr="00624C0B">
        <w:rPr>
          <w:rFonts w:ascii="Garamond" w:hAnsi="Garamond"/>
          <w:sz w:val="22"/>
          <w:szCs w:val="22"/>
        </w:rPr>
        <w:t>:</w:t>
      </w:r>
    </w:p>
    <w:p w14:paraId="0656337B" w14:textId="30C95944" w:rsidR="00A50532" w:rsidRPr="00624C0B" w:rsidRDefault="00A50532" w:rsidP="003415C4">
      <w:pPr>
        <w:numPr>
          <w:ilvl w:val="1"/>
          <w:numId w:val="20"/>
        </w:numPr>
        <w:rPr>
          <w:rFonts w:ascii="Garamond" w:hAnsi="Garamond"/>
          <w:sz w:val="22"/>
          <w:szCs w:val="22"/>
          <w:u w:val="single"/>
        </w:rPr>
      </w:pPr>
      <w:r w:rsidRPr="00624C0B">
        <w:rPr>
          <w:rFonts w:ascii="Garamond" w:hAnsi="Garamond"/>
          <w:sz w:val="22"/>
          <w:szCs w:val="22"/>
        </w:rPr>
        <w:t xml:space="preserve">Ms. Joyce </w:t>
      </w:r>
      <w:proofErr w:type="spellStart"/>
      <w:r w:rsidRPr="00624C0B">
        <w:rPr>
          <w:rFonts w:ascii="Garamond" w:hAnsi="Garamond"/>
          <w:sz w:val="22"/>
          <w:szCs w:val="22"/>
        </w:rPr>
        <w:t>Brigman</w:t>
      </w:r>
      <w:proofErr w:type="spellEnd"/>
      <w:r w:rsidRPr="00624C0B">
        <w:rPr>
          <w:rFonts w:ascii="Garamond" w:hAnsi="Garamond"/>
          <w:sz w:val="22"/>
          <w:szCs w:val="22"/>
        </w:rPr>
        <w:t xml:space="preserve">, Curriculum </w:t>
      </w:r>
      <w:r w:rsidR="00F26EE3" w:rsidRPr="00624C0B">
        <w:rPr>
          <w:rFonts w:ascii="Garamond" w:hAnsi="Garamond"/>
          <w:sz w:val="22"/>
          <w:szCs w:val="22"/>
        </w:rPr>
        <w:t xml:space="preserve">and Instruction Ph.D. –literacy </w:t>
      </w:r>
      <w:r w:rsidR="007327B1" w:rsidRPr="00624C0B">
        <w:rPr>
          <w:rFonts w:ascii="Garamond" w:hAnsi="Garamond"/>
          <w:sz w:val="22"/>
          <w:szCs w:val="22"/>
        </w:rPr>
        <w:t xml:space="preserve">education </w:t>
      </w:r>
      <w:r w:rsidR="006D57C1" w:rsidRPr="00624C0B">
        <w:rPr>
          <w:rFonts w:ascii="Garamond" w:hAnsi="Garamond"/>
          <w:sz w:val="22"/>
          <w:szCs w:val="22"/>
        </w:rPr>
        <w:t>concentration</w:t>
      </w:r>
      <w:r w:rsidR="00F26EE3" w:rsidRPr="00624C0B">
        <w:rPr>
          <w:rFonts w:ascii="Garamond" w:hAnsi="Garamond"/>
          <w:sz w:val="22"/>
          <w:szCs w:val="22"/>
        </w:rPr>
        <w:t xml:space="preserve"> (Completed May 2011)</w:t>
      </w:r>
      <w:r w:rsidR="000B36C6" w:rsidRPr="00624C0B">
        <w:rPr>
          <w:rFonts w:ascii="Garamond" w:hAnsi="Garamond"/>
          <w:sz w:val="22"/>
          <w:szCs w:val="22"/>
        </w:rPr>
        <w:t>…member</w:t>
      </w:r>
    </w:p>
    <w:p w14:paraId="3401BB38" w14:textId="77777777" w:rsidR="005462CE" w:rsidRPr="00624C0B" w:rsidRDefault="005462CE" w:rsidP="003415C4">
      <w:pPr>
        <w:numPr>
          <w:ilvl w:val="1"/>
          <w:numId w:val="20"/>
        </w:numPr>
        <w:rPr>
          <w:rFonts w:ascii="Garamond" w:hAnsi="Garamond"/>
          <w:sz w:val="22"/>
          <w:szCs w:val="22"/>
          <w:u w:val="single"/>
        </w:rPr>
      </w:pPr>
      <w:r w:rsidRPr="00624C0B">
        <w:rPr>
          <w:rFonts w:ascii="Garamond" w:hAnsi="Garamond"/>
          <w:sz w:val="22"/>
          <w:szCs w:val="22"/>
        </w:rPr>
        <w:t xml:space="preserve">Mr. Jeremy Hilburn, Culture, Curriculum, and Change </w:t>
      </w:r>
      <w:r w:rsidR="00F26EE3" w:rsidRPr="00624C0B">
        <w:rPr>
          <w:rFonts w:ascii="Garamond" w:hAnsi="Garamond"/>
          <w:sz w:val="22"/>
          <w:szCs w:val="22"/>
        </w:rPr>
        <w:t xml:space="preserve">Ph.D. </w:t>
      </w:r>
      <w:r w:rsidR="00E16F06" w:rsidRPr="00624C0B">
        <w:rPr>
          <w:rFonts w:ascii="Garamond" w:hAnsi="Garamond"/>
          <w:sz w:val="22"/>
          <w:szCs w:val="22"/>
        </w:rPr>
        <w:t xml:space="preserve"> (UNC Chapel Hill)</w:t>
      </w:r>
      <w:r w:rsidR="00F26EE3" w:rsidRPr="00624C0B">
        <w:rPr>
          <w:rFonts w:ascii="Garamond" w:hAnsi="Garamond"/>
          <w:sz w:val="22"/>
          <w:szCs w:val="22"/>
        </w:rPr>
        <w:t>–education (Completed May 2012</w:t>
      </w:r>
      <w:r w:rsidRPr="00624C0B">
        <w:rPr>
          <w:rFonts w:ascii="Garamond" w:hAnsi="Garamond"/>
          <w:sz w:val="22"/>
          <w:szCs w:val="22"/>
        </w:rPr>
        <w:t>)</w:t>
      </w:r>
      <w:r w:rsidR="000B36C6" w:rsidRPr="00624C0B">
        <w:rPr>
          <w:rFonts w:ascii="Garamond" w:hAnsi="Garamond"/>
          <w:sz w:val="22"/>
          <w:szCs w:val="22"/>
        </w:rPr>
        <w:t>…member</w:t>
      </w:r>
    </w:p>
    <w:p w14:paraId="41781C66" w14:textId="286BF6F1" w:rsidR="00515234" w:rsidRPr="00624C0B" w:rsidRDefault="00515234" w:rsidP="003415C4">
      <w:pPr>
        <w:numPr>
          <w:ilvl w:val="1"/>
          <w:numId w:val="20"/>
        </w:numPr>
        <w:rPr>
          <w:rFonts w:ascii="Garamond" w:hAnsi="Garamond"/>
          <w:sz w:val="22"/>
          <w:szCs w:val="22"/>
          <w:u w:val="single"/>
        </w:rPr>
      </w:pPr>
      <w:r w:rsidRPr="00624C0B">
        <w:rPr>
          <w:rFonts w:ascii="Garamond" w:hAnsi="Garamond"/>
          <w:sz w:val="22"/>
          <w:szCs w:val="22"/>
        </w:rPr>
        <w:t xml:space="preserve">Ms. Bobbi </w:t>
      </w:r>
      <w:r w:rsidR="00CE57F6" w:rsidRPr="00624C0B">
        <w:rPr>
          <w:rFonts w:ascii="Garamond" w:hAnsi="Garamond"/>
          <w:sz w:val="22"/>
          <w:szCs w:val="22"/>
        </w:rPr>
        <w:t>Siefert</w:t>
      </w:r>
      <w:r w:rsidRPr="00624C0B">
        <w:rPr>
          <w:rFonts w:ascii="Garamond" w:hAnsi="Garamond"/>
          <w:sz w:val="22"/>
          <w:szCs w:val="22"/>
        </w:rPr>
        <w:t>, Curriculum and Instruction Ph.D.</w:t>
      </w:r>
      <w:r w:rsidR="00F26EE3" w:rsidRPr="00624C0B">
        <w:rPr>
          <w:rFonts w:ascii="Garamond" w:hAnsi="Garamond"/>
          <w:sz w:val="22"/>
          <w:szCs w:val="22"/>
        </w:rPr>
        <w:t xml:space="preserve">—TESL </w:t>
      </w:r>
      <w:r w:rsidR="006D57C1" w:rsidRPr="00624C0B">
        <w:rPr>
          <w:rFonts w:ascii="Garamond" w:hAnsi="Garamond"/>
          <w:sz w:val="22"/>
          <w:szCs w:val="22"/>
        </w:rPr>
        <w:t>concentration</w:t>
      </w:r>
      <w:r w:rsidR="00F26EE3" w:rsidRPr="00624C0B">
        <w:rPr>
          <w:rFonts w:ascii="Garamond" w:hAnsi="Garamond"/>
          <w:sz w:val="22"/>
          <w:szCs w:val="22"/>
        </w:rPr>
        <w:t xml:space="preserve"> (Completed May </w:t>
      </w:r>
      <w:proofErr w:type="gramStart"/>
      <w:r w:rsidR="00F26EE3" w:rsidRPr="00624C0B">
        <w:rPr>
          <w:rFonts w:ascii="Garamond" w:hAnsi="Garamond"/>
          <w:sz w:val="22"/>
          <w:szCs w:val="22"/>
        </w:rPr>
        <w:t>2013)</w:t>
      </w:r>
      <w:r w:rsidR="000B36C6" w:rsidRPr="00624C0B">
        <w:rPr>
          <w:rFonts w:ascii="Garamond" w:hAnsi="Garamond"/>
          <w:sz w:val="22"/>
          <w:szCs w:val="22"/>
        </w:rPr>
        <w:t>…</w:t>
      </w:r>
      <w:proofErr w:type="gramEnd"/>
      <w:r w:rsidR="000B36C6" w:rsidRPr="00624C0B">
        <w:rPr>
          <w:rFonts w:ascii="Garamond" w:hAnsi="Garamond"/>
          <w:sz w:val="22"/>
          <w:szCs w:val="22"/>
        </w:rPr>
        <w:t>member</w:t>
      </w:r>
    </w:p>
    <w:p w14:paraId="37E652B7" w14:textId="07E1E1CE" w:rsidR="00A40DA7" w:rsidRPr="00624C0B" w:rsidRDefault="001C1858" w:rsidP="00A40DA7">
      <w:pPr>
        <w:numPr>
          <w:ilvl w:val="1"/>
          <w:numId w:val="20"/>
        </w:numPr>
        <w:rPr>
          <w:rFonts w:ascii="Garamond" w:hAnsi="Garamond"/>
          <w:sz w:val="22"/>
          <w:szCs w:val="22"/>
          <w:u w:val="single"/>
        </w:rPr>
      </w:pPr>
      <w:r>
        <w:rPr>
          <w:rFonts w:ascii="Garamond" w:hAnsi="Garamond"/>
          <w:sz w:val="22"/>
          <w:szCs w:val="22"/>
        </w:rPr>
        <w:t xml:space="preserve">Ms. </w:t>
      </w:r>
      <w:r w:rsidR="00A40DA7" w:rsidRPr="00624C0B">
        <w:rPr>
          <w:rFonts w:ascii="Garamond" w:hAnsi="Garamond"/>
          <w:sz w:val="22"/>
          <w:szCs w:val="22"/>
        </w:rPr>
        <w:t xml:space="preserve">Abiola </w:t>
      </w:r>
      <w:proofErr w:type="spellStart"/>
      <w:r w:rsidR="00A40DA7" w:rsidRPr="00624C0B">
        <w:rPr>
          <w:rFonts w:ascii="Garamond" w:hAnsi="Garamond"/>
          <w:sz w:val="22"/>
          <w:szCs w:val="22"/>
        </w:rPr>
        <w:t>Farinde</w:t>
      </w:r>
      <w:proofErr w:type="spellEnd"/>
      <w:r w:rsidR="00A40DA7" w:rsidRPr="00624C0B">
        <w:rPr>
          <w:rFonts w:ascii="Garamond" w:hAnsi="Garamond"/>
          <w:sz w:val="22"/>
          <w:szCs w:val="22"/>
        </w:rPr>
        <w:t xml:space="preserve">, </w:t>
      </w:r>
      <w:r w:rsidR="007327B1" w:rsidRPr="00624C0B">
        <w:rPr>
          <w:rFonts w:ascii="Garamond" w:hAnsi="Garamond"/>
          <w:sz w:val="22"/>
          <w:szCs w:val="22"/>
        </w:rPr>
        <w:t>Curriculum and Instruction</w:t>
      </w:r>
      <w:r w:rsidR="00A40DA7" w:rsidRPr="00624C0B">
        <w:rPr>
          <w:rFonts w:ascii="Garamond" w:hAnsi="Garamond"/>
          <w:sz w:val="22"/>
          <w:szCs w:val="22"/>
        </w:rPr>
        <w:t xml:space="preserve"> Ph.D.—urban education </w:t>
      </w:r>
      <w:r w:rsidR="006D57C1" w:rsidRPr="00624C0B">
        <w:rPr>
          <w:rFonts w:ascii="Garamond" w:hAnsi="Garamond"/>
          <w:sz w:val="22"/>
          <w:szCs w:val="22"/>
        </w:rPr>
        <w:t>concentration</w:t>
      </w:r>
      <w:r w:rsidR="00A40DA7" w:rsidRPr="00624C0B">
        <w:rPr>
          <w:rFonts w:ascii="Garamond" w:hAnsi="Garamond"/>
          <w:sz w:val="22"/>
          <w:szCs w:val="22"/>
        </w:rPr>
        <w:t xml:space="preserve"> (</w:t>
      </w:r>
      <w:r w:rsidR="007327B1" w:rsidRPr="00624C0B">
        <w:rPr>
          <w:rFonts w:ascii="Garamond" w:hAnsi="Garamond"/>
          <w:sz w:val="22"/>
          <w:szCs w:val="22"/>
        </w:rPr>
        <w:t>Completed</w:t>
      </w:r>
      <w:r w:rsidR="00A40DA7" w:rsidRPr="00624C0B">
        <w:rPr>
          <w:rFonts w:ascii="Garamond" w:hAnsi="Garamond"/>
          <w:sz w:val="22"/>
          <w:szCs w:val="22"/>
        </w:rPr>
        <w:t xml:space="preserve"> </w:t>
      </w:r>
      <w:r w:rsidR="00115B24" w:rsidRPr="00624C0B">
        <w:rPr>
          <w:rFonts w:ascii="Garamond" w:hAnsi="Garamond"/>
          <w:sz w:val="22"/>
          <w:szCs w:val="22"/>
        </w:rPr>
        <w:t>May</w:t>
      </w:r>
      <w:r w:rsidR="00A40DA7" w:rsidRPr="00624C0B">
        <w:rPr>
          <w:rFonts w:ascii="Garamond" w:hAnsi="Garamond"/>
          <w:sz w:val="22"/>
          <w:szCs w:val="22"/>
        </w:rPr>
        <w:t xml:space="preserve"> </w:t>
      </w:r>
      <w:proofErr w:type="gramStart"/>
      <w:r w:rsidR="00A40DA7" w:rsidRPr="00624C0B">
        <w:rPr>
          <w:rFonts w:ascii="Garamond" w:hAnsi="Garamond"/>
          <w:sz w:val="22"/>
          <w:szCs w:val="22"/>
        </w:rPr>
        <w:t>2013)…</w:t>
      </w:r>
      <w:proofErr w:type="gramEnd"/>
      <w:r w:rsidR="00A40DA7" w:rsidRPr="00624C0B">
        <w:rPr>
          <w:rFonts w:ascii="Garamond" w:hAnsi="Garamond"/>
          <w:sz w:val="22"/>
          <w:szCs w:val="22"/>
        </w:rPr>
        <w:t>member</w:t>
      </w:r>
    </w:p>
    <w:p w14:paraId="1A001245" w14:textId="37A04C5B" w:rsidR="00515234" w:rsidRPr="00624C0B" w:rsidRDefault="0061228B" w:rsidP="003415C4">
      <w:pPr>
        <w:numPr>
          <w:ilvl w:val="1"/>
          <w:numId w:val="20"/>
        </w:numPr>
        <w:rPr>
          <w:rFonts w:ascii="Garamond" w:hAnsi="Garamond"/>
          <w:sz w:val="22"/>
          <w:szCs w:val="22"/>
          <w:u w:val="single"/>
        </w:rPr>
      </w:pPr>
      <w:r w:rsidRPr="00624C0B">
        <w:rPr>
          <w:rFonts w:ascii="Garamond" w:hAnsi="Garamond"/>
          <w:sz w:val="22"/>
          <w:szCs w:val="22"/>
        </w:rPr>
        <w:t>Mr. Gary</w:t>
      </w:r>
      <w:r w:rsidR="00515234" w:rsidRPr="00624C0B">
        <w:rPr>
          <w:rFonts w:ascii="Garamond" w:hAnsi="Garamond"/>
          <w:sz w:val="22"/>
          <w:szCs w:val="22"/>
        </w:rPr>
        <w:t xml:space="preserve"> Ritter, Educational Leadership Ed.D</w:t>
      </w:r>
      <w:r w:rsidR="006C3981">
        <w:rPr>
          <w:rFonts w:ascii="Garamond" w:hAnsi="Garamond"/>
          <w:sz w:val="22"/>
          <w:szCs w:val="22"/>
        </w:rPr>
        <w:t>.</w:t>
      </w:r>
      <w:r w:rsidR="00F26EE3" w:rsidRPr="00624C0B">
        <w:rPr>
          <w:rFonts w:ascii="Garamond" w:hAnsi="Garamond"/>
          <w:sz w:val="22"/>
          <w:szCs w:val="22"/>
        </w:rPr>
        <w:t>—adult e</w:t>
      </w:r>
      <w:r w:rsidR="00A40DA7" w:rsidRPr="00624C0B">
        <w:rPr>
          <w:rFonts w:ascii="Garamond" w:hAnsi="Garamond"/>
          <w:sz w:val="22"/>
          <w:szCs w:val="22"/>
        </w:rPr>
        <w:t xml:space="preserve">ducation </w:t>
      </w:r>
      <w:r w:rsidR="006D57C1" w:rsidRPr="00624C0B">
        <w:rPr>
          <w:rFonts w:ascii="Garamond" w:hAnsi="Garamond"/>
          <w:sz w:val="22"/>
          <w:szCs w:val="22"/>
        </w:rPr>
        <w:t>concentration</w:t>
      </w:r>
      <w:r w:rsidR="00A40DA7" w:rsidRPr="00624C0B">
        <w:rPr>
          <w:rFonts w:ascii="Garamond" w:hAnsi="Garamond"/>
          <w:sz w:val="22"/>
          <w:szCs w:val="22"/>
        </w:rPr>
        <w:t xml:space="preserve"> (Completed </w:t>
      </w:r>
      <w:r w:rsidR="00115B24" w:rsidRPr="00624C0B">
        <w:rPr>
          <w:rFonts w:ascii="Garamond" w:hAnsi="Garamond"/>
          <w:sz w:val="22"/>
          <w:szCs w:val="22"/>
        </w:rPr>
        <w:t>May</w:t>
      </w:r>
      <w:r w:rsidR="00A40DA7" w:rsidRPr="00624C0B">
        <w:rPr>
          <w:rFonts w:ascii="Garamond" w:hAnsi="Garamond"/>
          <w:sz w:val="22"/>
          <w:szCs w:val="22"/>
        </w:rPr>
        <w:t xml:space="preserve"> 2015</w:t>
      </w:r>
      <w:r w:rsidR="000B36C6" w:rsidRPr="00624C0B">
        <w:rPr>
          <w:rFonts w:ascii="Garamond" w:hAnsi="Garamond"/>
          <w:sz w:val="22"/>
          <w:szCs w:val="22"/>
        </w:rPr>
        <w:t>…member</w:t>
      </w:r>
    </w:p>
    <w:p w14:paraId="0FC9A81A" w14:textId="20CC1D89" w:rsidR="007327B1" w:rsidRPr="00624C0B" w:rsidRDefault="007327B1" w:rsidP="003415C4">
      <w:pPr>
        <w:numPr>
          <w:ilvl w:val="1"/>
          <w:numId w:val="20"/>
        </w:numPr>
        <w:rPr>
          <w:rFonts w:ascii="Garamond" w:hAnsi="Garamond"/>
          <w:sz w:val="22"/>
          <w:szCs w:val="22"/>
          <w:u w:val="single"/>
        </w:rPr>
      </w:pPr>
      <w:r w:rsidRPr="00624C0B">
        <w:rPr>
          <w:rFonts w:ascii="Garamond" w:hAnsi="Garamond"/>
          <w:sz w:val="22"/>
          <w:szCs w:val="22"/>
        </w:rPr>
        <w:t>Ms. Azure Covington, Curriculum and Instruction Ph.D.—</w:t>
      </w:r>
      <w:r w:rsidR="00ED55A9" w:rsidRPr="00624C0B">
        <w:rPr>
          <w:rFonts w:ascii="Garamond" w:hAnsi="Garamond"/>
          <w:sz w:val="22"/>
          <w:szCs w:val="22"/>
        </w:rPr>
        <w:t>urban education</w:t>
      </w:r>
      <w:r w:rsidR="006D57C1" w:rsidRPr="00624C0B">
        <w:rPr>
          <w:rFonts w:ascii="Garamond" w:hAnsi="Garamond"/>
          <w:sz w:val="22"/>
          <w:szCs w:val="22"/>
        </w:rPr>
        <w:t xml:space="preserve"> </w:t>
      </w:r>
      <w:r w:rsidR="00E12592" w:rsidRPr="00624C0B">
        <w:rPr>
          <w:rFonts w:ascii="Garamond" w:hAnsi="Garamond"/>
          <w:sz w:val="22"/>
          <w:szCs w:val="22"/>
        </w:rPr>
        <w:t>concentration</w:t>
      </w:r>
      <w:r w:rsidR="00ED55A9" w:rsidRPr="00624C0B">
        <w:rPr>
          <w:rFonts w:ascii="Garamond" w:hAnsi="Garamond"/>
          <w:sz w:val="22"/>
          <w:szCs w:val="22"/>
        </w:rPr>
        <w:t xml:space="preserve">  (Completed </w:t>
      </w:r>
      <w:r w:rsidR="00115B24" w:rsidRPr="00624C0B">
        <w:rPr>
          <w:rFonts w:ascii="Garamond" w:hAnsi="Garamond"/>
          <w:sz w:val="22"/>
          <w:szCs w:val="22"/>
        </w:rPr>
        <w:t>May</w:t>
      </w:r>
      <w:r w:rsidR="00ED55A9" w:rsidRPr="00624C0B">
        <w:rPr>
          <w:rFonts w:ascii="Garamond" w:hAnsi="Garamond"/>
          <w:sz w:val="22"/>
          <w:szCs w:val="22"/>
        </w:rPr>
        <w:t xml:space="preserve"> 2016</w:t>
      </w:r>
      <w:r w:rsidRPr="00624C0B">
        <w:rPr>
          <w:rFonts w:ascii="Garamond" w:hAnsi="Garamond"/>
          <w:sz w:val="22"/>
          <w:szCs w:val="22"/>
        </w:rPr>
        <w:t>)…member</w:t>
      </w:r>
    </w:p>
    <w:p w14:paraId="4642A86A" w14:textId="1B9E14A1" w:rsidR="00ED55A9" w:rsidRPr="00624C0B" w:rsidRDefault="007327B1" w:rsidP="003415C4">
      <w:pPr>
        <w:numPr>
          <w:ilvl w:val="1"/>
          <w:numId w:val="20"/>
        </w:numPr>
        <w:rPr>
          <w:rFonts w:ascii="Garamond" w:hAnsi="Garamond"/>
          <w:sz w:val="22"/>
          <w:szCs w:val="22"/>
          <w:u w:val="single"/>
        </w:rPr>
      </w:pPr>
      <w:r w:rsidRPr="00624C0B">
        <w:rPr>
          <w:rFonts w:ascii="Garamond" w:hAnsi="Garamond"/>
          <w:sz w:val="22"/>
          <w:szCs w:val="22"/>
        </w:rPr>
        <w:t xml:space="preserve">Ms. Carlie </w:t>
      </w:r>
      <w:proofErr w:type="spellStart"/>
      <w:r w:rsidRPr="00624C0B">
        <w:rPr>
          <w:rFonts w:ascii="Garamond" w:hAnsi="Garamond"/>
          <w:sz w:val="22"/>
          <w:szCs w:val="22"/>
        </w:rPr>
        <w:t>Houchi</w:t>
      </w:r>
      <w:r w:rsidR="002E4A3D" w:rsidRPr="00624C0B">
        <w:rPr>
          <w:rFonts w:ascii="Garamond" w:hAnsi="Garamond"/>
          <w:sz w:val="22"/>
          <w:szCs w:val="22"/>
        </w:rPr>
        <w:t>ns</w:t>
      </w:r>
      <w:proofErr w:type="spellEnd"/>
      <w:r w:rsidR="002E4A3D" w:rsidRPr="00624C0B">
        <w:rPr>
          <w:rFonts w:ascii="Garamond" w:hAnsi="Garamond"/>
          <w:sz w:val="22"/>
          <w:szCs w:val="22"/>
        </w:rPr>
        <w:t>, Educational Leadership Ed.D</w:t>
      </w:r>
      <w:r w:rsidR="006C3981">
        <w:rPr>
          <w:rFonts w:ascii="Garamond" w:hAnsi="Garamond"/>
          <w:sz w:val="22"/>
          <w:szCs w:val="22"/>
        </w:rPr>
        <w:t>.</w:t>
      </w:r>
      <w:r w:rsidRPr="00624C0B">
        <w:rPr>
          <w:rFonts w:ascii="Garamond" w:hAnsi="Garamond"/>
          <w:sz w:val="22"/>
          <w:szCs w:val="22"/>
        </w:rPr>
        <w:t>—</w:t>
      </w:r>
      <w:r w:rsidR="00ED55A9" w:rsidRPr="00624C0B">
        <w:rPr>
          <w:rFonts w:ascii="Garamond" w:hAnsi="Garamond"/>
          <w:sz w:val="22"/>
          <w:szCs w:val="22"/>
        </w:rPr>
        <w:t xml:space="preserve">adult education </w:t>
      </w:r>
      <w:r w:rsidR="006D57C1" w:rsidRPr="00624C0B">
        <w:rPr>
          <w:rFonts w:ascii="Garamond" w:hAnsi="Garamond"/>
          <w:sz w:val="22"/>
          <w:szCs w:val="22"/>
        </w:rPr>
        <w:t>concentration</w:t>
      </w:r>
      <w:r w:rsidR="00ED55A9" w:rsidRPr="00624C0B">
        <w:rPr>
          <w:rFonts w:ascii="Garamond" w:hAnsi="Garamond"/>
          <w:sz w:val="22"/>
          <w:szCs w:val="22"/>
        </w:rPr>
        <w:t xml:space="preserve"> (Completed Fall </w:t>
      </w:r>
      <w:proofErr w:type="gramStart"/>
      <w:r w:rsidR="00ED55A9" w:rsidRPr="00624C0B">
        <w:rPr>
          <w:rFonts w:ascii="Garamond" w:hAnsi="Garamond"/>
          <w:sz w:val="22"/>
          <w:szCs w:val="22"/>
        </w:rPr>
        <w:t>2016</w:t>
      </w:r>
      <w:r w:rsidRPr="00624C0B">
        <w:rPr>
          <w:rFonts w:ascii="Garamond" w:hAnsi="Garamond"/>
          <w:sz w:val="22"/>
          <w:szCs w:val="22"/>
        </w:rPr>
        <w:t>)…</w:t>
      </w:r>
      <w:proofErr w:type="gramEnd"/>
      <w:r w:rsidRPr="00624C0B">
        <w:rPr>
          <w:rFonts w:ascii="Garamond" w:hAnsi="Garamond"/>
          <w:sz w:val="22"/>
          <w:szCs w:val="22"/>
        </w:rPr>
        <w:t>member</w:t>
      </w:r>
    </w:p>
    <w:p w14:paraId="70887F3C" w14:textId="7C9E93A3" w:rsidR="00335194" w:rsidRPr="00624C0B" w:rsidRDefault="00335194" w:rsidP="003415C4">
      <w:pPr>
        <w:numPr>
          <w:ilvl w:val="1"/>
          <w:numId w:val="20"/>
        </w:numPr>
        <w:rPr>
          <w:rFonts w:ascii="Garamond" w:hAnsi="Garamond"/>
          <w:sz w:val="22"/>
          <w:szCs w:val="22"/>
          <w:u w:val="single"/>
        </w:rPr>
      </w:pPr>
      <w:r w:rsidRPr="00624C0B">
        <w:rPr>
          <w:rFonts w:ascii="Garamond" w:hAnsi="Garamond"/>
          <w:sz w:val="22"/>
          <w:szCs w:val="22"/>
        </w:rPr>
        <w:t xml:space="preserve">Ms. Eugenia Hopper, Curriculum and Instruction Ph.D.—elementary education </w:t>
      </w:r>
      <w:r w:rsidR="006D57C1" w:rsidRPr="00624C0B">
        <w:rPr>
          <w:rFonts w:ascii="Garamond" w:hAnsi="Garamond"/>
          <w:sz w:val="22"/>
          <w:szCs w:val="22"/>
        </w:rPr>
        <w:t>concentration</w:t>
      </w:r>
      <w:r w:rsidRPr="00624C0B">
        <w:rPr>
          <w:rFonts w:ascii="Garamond" w:hAnsi="Garamond"/>
          <w:sz w:val="22"/>
          <w:szCs w:val="22"/>
        </w:rPr>
        <w:t xml:space="preserve"> (</w:t>
      </w:r>
      <w:r w:rsidR="00147EB2" w:rsidRPr="00624C0B">
        <w:rPr>
          <w:rFonts w:ascii="Garamond" w:hAnsi="Garamond"/>
          <w:sz w:val="22"/>
          <w:szCs w:val="22"/>
        </w:rPr>
        <w:t>Completed</w:t>
      </w:r>
      <w:r w:rsidRPr="00624C0B">
        <w:rPr>
          <w:rFonts w:ascii="Garamond" w:hAnsi="Garamond"/>
          <w:sz w:val="22"/>
          <w:szCs w:val="22"/>
        </w:rPr>
        <w:t xml:space="preserve"> </w:t>
      </w:r>
      <w:r w:rsidR="00115B24" w:rsidRPr="00624C0B">
        <w:rPr>
          <w:rFonts w:ascii="Garamond" w:hAnsi="Garamond"/>
          <w:sz w:val="22"/>
          <w:szCs w:val="22"/>
        </w:rPr>
        <w:t>May</w:t>
      </w:r>
      <w:r w:rsidRPr="00624C0B">
        <w:rPr>
          <w:rFonts w:ascii="Garamond" w:hAnsi="Garamond"/>
          <w:sz w:val="22"/>
          <w:szCs w:val="22"/>
        </w:rPr>
        <w:t xml:space="preserve"> 2018)…chair</w:t>
      </w:r>
    </w:p>
    <w:p w14:paraId="214F9604" w14:textId="744617E8" w:rsidR="007961F3" w:rsidRPr="007961F3" w:rsidRDefault="006D57C1" w:rsidP="007961F3">
      <w:pPr>
        <w:numPr>
          <w:ilvl w:val="1"/>
          <w:numId w:val="20"/>
        </w:numPr>
        <w:rPr>
          <w:rFonts w:ascii="Garamond" w:hAnsi="Garamond"/>
          <w:sz w:val="22"/>
          <w:szCs w:val="22"/>
          <w:u w:val="single"/>
        </w:rPr>
      </w:pPr>
      <w:r w:rsidRPr="00624C0B">
        <w:rPr>
          <w:rFonts w:ascii="Garamond" w:hAnsi="Garamond"/>
          <w:sz w:val="22"/>
          <w:szCs w:val="22"/>
        </w:rPr>
        <w:t>Ms. Tracy Creech, Curriculum and Instruction Ph.D.—urban education concentration (</w:t>
      </w:r>
      <w:r w:rsidR="001B34FD" w:rsidRPr="00624C0B">
        <w:rPr>
          <w:rFonts w:ascii="Garamond" w:hAnsi="Garamond"/>
          <w:sz w:val="22"/>
          <w:szCs w:val="22"/>
        </w:rPr>
        <w:t>Completed</w:t>
      </w:r>
      <w:r w:rsidRPr="00624C0B">
        <w:rPr>
          <w:rFonts w:ascii="Garamond" w:hAnsi="Garamond"/>
          <w:sz w:val="22"/>
          <w:szCs w:val="22"/>
        </w:rPr>
        <w:t xml:space="preserve"> Fall 2018)…member</w:t>
      </w:r>
    </w:p>
    <w:p w14:paraId="1D88443E" w14:textId="49343E1A" w:rsidR="001B34FD" w:rsidRPr="00624C0B" w:rsidRDefault="001B34FD" w:rsidP="003415C4">
      <w:pPr>
        <w:numPr>
          <w:ilvl w:val="1"/>
          <w:numId w:val="20"/>
        </w:numPr>
        <w:rPr>
          <w:rFonts w:ascii="Garamond" w:hAnsi="Garamond"/>
          <w:sz w:val="22"/>
          <w:szCs w:val="22"/>
          <w:u w:val="single"/>
        </w:rPr>
      </w:pPr>
      <w:r w:rsidRPr="00624C0B">
        <w:rPr>
          <w:rFonts w:ascii="Garamond" w:hAnsi="Garamond"/>
          <w:sz w:val="22"/>
          <w:szCs w:val="22"/>
        </w:rPr>
        <w:t xml:space="preserve">Ms. Alyssa Minnick, Health Psychology, Ph.D. (completed Summer, 2019)…member </w:t>
      </w:r>
    </w:p>
    <w:p w14:paraId="743F474E" w14:textId="5B45562B" w:rsidR="00E92D3E" w:rsidRPr="007961F3" w:rsidRDefault="00E92D3E" w:rsidP="003415C4">
      <w:pPr>
        <w:numPr>
          <w:ilvl w:val="1"/>
          <w:numId w:val="20"/>
        </w:numPr>
        <w:rPr>
          <w:rFonts w:ascii="Garamond" w:hAnsi="Garamond"/>
          <w:sz w:val="22"/>
          <w:szCs w:val="22"/>
          <w:u w:val="single"/>
        </w:rPr>
      </w:pPr>
      <w:r w:rsidRPr="00624C0B">
        <w:rPr>
          <w:rFonts w:ascii="Garamond" w:hAnsi="Garamond"/>
          <w:sz w:val="22"/>
          <w:szCs w:val="22"/>
        </w:rPr>
        <w:t xml:space="preserve">Ms. Lauren Helena Boyle, Counseling, Ph.D.(University of Texas-Austin, </w:t>
      </w:r>
      <w:r w:rsidR="007961F3">
        <w:rPr>
          <w:rFonts w:ascii="Garamond" w:hAnsi="Garamond"/>
          <w:sz w:val="22"/>
          <w:szCs w:val="22"/>
        </w:rPr>
        <w:t>Completed December</w:t>
      </w:r>
      <w:r w:rsidRPr="00624C0B">
        <w:rPr>
          <w:rFonts w:ascii="Garamond" w:hAnsi="Garamond"/>
          <w:sz w:val="22"/>
          <w:szCs w:val="22"/>
        </w:rPr>
        <w:t>,</w:t>
      </w:r>
      <w:r w:rsidR="007961F3">
        <w:rPr>
          <w:rFonts w:ascii="Garamond" w:hAnsi="Garamond"/>
          <w:sz w:val="22"/>
          <w:szCs w:val="22"/>
        </w:rPr>
        <w:t xml:space="preserve"> </w:t>
      </w:r>
      <w:r w:rsidRPr="00624C0B">
        <w:rPr>
          <w:rFonts w:ascii="Garamond" w:hAnsi="Garamond"/>
          <w:sz w:val="22"/>
          <w:szCs w:val="22"/>
        </w:rPr>
        <w:t>202</w:t>
      </w:r>
      <w:r w:rsidR="007961F3">
        <w:rPr>
          <w:rFonts w:ascii="Garamond" w:hAnsi="Garamond"/>
          <w:sz w:val="22"/>
          <w:szCs w:val="22"/>
        </w:rPr>
        <w:t>0</w:t>
      </w:r>
      <w:r w:rsidRPr="00624C0B">
        <w:rPr>
          <w:rFonts w:ascii="Garamond" w:hAnsi="Garamond"/>
          <w:sz w:val="22"/>
          <w:szCs w:val="22"/>
        </w:rPr>
        <w:t>)…co-chair</w:t>
      </w:r>
    </w:p>
    <w:p w14:paraId="5A92B159" w14:textId="276E477C" w:rsidR="00E87A60" w:rsidRPr="00B932CF" w:rsidRDefault="007961F3" w:rsidP="007912C6">
      <w:pPr>
        <w:numPr>
          <w:ilvl w:val="1"/>
          <w:numId w:val="20"/>
        </w:numPr>
        <w:rPr>
          <w:rFonts w:ascii="Garamond" w:hAnsi="Garamond"/>
          <w:sz w:val="22"/>
          <w:szCs w:val="22"/>
          <w:u w:val="single"/>
        </w:rPr>
      </w:pPr>
      <w:r w:rsidRPr="00624C0B">
        <w:rPr>
          <w:rFonts w:ascii="Garamond" w:hAnsi="Garamond"/>
          <w:sz w:val="22"/>
          <w:szCs w:val="22"/>
        </w:rPr>
        <w:t>Ms.</w:t>
      </w:r>
      <w:r>
        <w:rPr>
          <w:rFonts w:ascii="Garamond" w:hAnsi="Garamond"/>
          <w:sz w:val="22"/>
          <w:szCs w:val="22"/>
        </w:rPr>
        <w:t xml:space="preserve"> Stephanie Jones-</w:t>
      </w:r>
      <w:proofErr w:type="spellStart"/>
      <w:r>
        <w:rPr>
          <w:rFonts w:ascii="Garamond" w:hAnsi="Garamond"/>
          <w:sz w:val="22"/>
          <w:szCs w:val="22"/>
        </w:rPr>
        <w:t>Fosu</w:t>
      </w:r>
      <w:proofErr w:type="spellEnd"/>
      <w:r w:rsidRPr="00624C0B">
        <w:rPr>
          <w:rFonts w:ascii="Garamond" w:hAnsi="Garamond"/>
          <w:sz w:val="22"/>
          <w:szCs w:val="22"/>
        </w:rPr>
        <w:t>, Curriculum and Instruction Ph.D.—</w:t>
      </w:r>
      <w:r>
        <w:rPr>
          <w:rFonts w:ascii="Garamond" w:hAnsi="Garamond"/>
          <w:sz w:val="22"/>
          <w:szCs w:val="22"/>
        </w:rPr>
        <w:t>urban</w:t>
      </w:r>
      <w:r w:rsidRPr="00624C0B">
        <w:rPr>
          <w:rFonts w:ascii="Garamond" w:hAnsi="Garamond"/>
          <w:sz w:val="22"/>
          <w:szCs w:val="22"/>
        </w:rPr>
        <w:t xml:space="preserve"> education concentration (Completed </w:t>
      </w:r>
      <w:r>
        <w:rPr>
          <w:rFonts w:ascii="Garamond" w:hAnsi="Garamond"/>
          <w:sz w:val="22"/>
          <w:szCs w:val="22"/>
        </w:rPr>
        <w:t>February</w:t>
      </w:r>
      <w:r w:rsidRPr="00624C0B">
        <w:rPr>
          <w:rFonts w:ascii="Garamond" w:hAnsi="Garamond"/>
          <w:sz w:val="22"/>
          <w:szCs w:val="22"/>
        </w:rPr>
        <w:t xml:space="preserve"> </w:t>
      </w:r>
      <w:proofErr w:type="gramStart"/>
      <w:r w:rsidRPr="00624C0B">
        <w:rPr>
          <w:rFonts w:ascii="Garamond" w:hAnsi="Garamond"/>
          <w:sz w:val="22"/>
          <w:szCs w:val="22"/>
        </w:rPr>
        <w:t>20</w:t>
      </w:r>
      <w:r>
        <w:rPr>
          <w:rFonts w:ascii="Garamond" w:hAnsi="Garamond"/>
          <w:sz w:val="22"/>
          <w:szCs w:val="22"/>
        </w:rPr>
        <w:t>21</w:t>
      </w:r>
      <w:r w:rsidRPr="00624C0B">
        <w:rPr>
          <w:rFonts w:ascii="Garamond" w:hAnsi="Garamond"/>
          <w:sz w:val="22"/>
          <w:szCs w:val="22"/>
        </w:rPr>
        <w:t>)…</w:t>
      </w:r>
      <w:proofErr w:type="gramEnd"/>
      <w:r>
        <w:rPr>
          <w:rFonts w:ascii="Garamond" w:hAnsi="Garamond"/>
          <w:sz w:val="22"/>
          <w:szCs w:val="22"/>
        </w:rPr>
        <w:t>membe</w:t>
      </w:r>
      <w:r w:rsidR="00C267DB">
        <w:rPr>
          <w:rFonts w:ascii="Garamond" w:hAnsi="Garamond"/>
          <w:sz w:val="22"/>
          <w:szCs w:val="22"/>
        </w:rPr>
        <w:t>r</w:t>
      </w:r>
    </w:p>
    <w:p w14:paraId="4CB9334B" w14:textId="158905EA" w:rsidR="00B932CF" w:rsidRPr="00B932CF" w:rsidRDefault="00B932CF" w:rsidP="007912C6">
      <w:pPr>
        <w:numPr>
          <w:ilvl w:val="1"/>
          <w:numId w:val="20"/>
        </w:numPr>
        <w:rPr>
          <w:rFonts w:ascii="Garamond" w:hAnsi="Garamond"/>
          <w:sz w:val="22"/>
          <w:szCs w:val="22"/>
          <w:u w:val="single"/>
        </w:rPr>
      </w:pPr>
      <w:r>
        <w:rPr>
          <w:rFonts w:ascii="Garamond" w:hAnsi="Garamond"/>
          <w:sz w:val="22"/>
          <w:szCs w:val="22"/>
        </w:rPr>
        <w:t xml:space="preserve">Ms. Shanique Lee, </w:t>
      </w:r>
      <w:r w:rsidRPr="00624C0B">
        <w:rPr>
          <w:rFonts w:ascii="Garamond" w:hAnsi="Garamond"/>
          <w:sz w:val="22"/>
          <w:szCs w:val="22"/>
        </w:rPr>
        <w:t>Curriculum and Instruction Ph.D.—</w:t>
      </w:r>
      <w:r>
        <w:rPr>
          <w:rFonts w:ascii="Garamond" w:hAnsi="Garamond"/>
          <w:sz w:val="22"/>
          <w:szCs w:val="22"/>
        </w:rPr>
        <w:t>urban</w:t>
      </w:r>
      <w:r w:rsidRPr="00624C0B">
        <w:rPr>
          <w:rFonts w:ascii="Garamond" w:hAnsi="Garamond"/>
          <w:sz w:val="22"/>
          <w:szCs w:val="22"/>
        </w:rPr>
        <w:t xml:space="preserve"> education concentration (Completed </w:t>
      </w:r>
      <w:r>
        <w:rPr>
          <w:rFonts w:ascii="Garamond" w:hAnsi="Garamond"/>
          <w:sz w:val="22"/>
          <w:szCs w:val="22"/>
        </w:rPr>
        <w:t>November</w:t>
      </w:r>
      <w:r w:rsidRPr="00624C0B">
        <w:rPr>
          <w:rFonts w:ascii="Garamond" w:hAnsi="Garamond"/>
          <w:sz w:val="22"/>
          <w:szCs w:val="22"/>
        </w:rPr>
        <w:t xml:space="preserve"> </w:t>
      </w:r>
      <w:proofErr w:type="gramStart"/>
      <w:r w:rsidRPr="00624C0B">
        <w:rPr>
          <w:rFonts w:ascii="Garamond" w:hAnsi="Garamond"/>
          <w:sz w:val="22"/>
          <w:szCs w:val="22"/>
        </w:rPr>
        <w:t>20</w:t>
      </w:r>
      <w:r>
        <w:rPr>
          <w:rFonts w:ascii="Garamond" w:hAnsi="Garamond"/>
          <w:sz w:val="22"/>
          <w:szCs w:val="22"/>
        </w:rPr>
        <w:t>21</w:t>
      </w:r>
      <w:r w:rsidRPr="00624C0B">
        <w:rPr>
          <w:rFonts w:ascii="Garamond" w:hAnsi="Garamond"/>
          <w:sz w:val="22"/>
          <w:szCs w:val="22"/>
        </w:rPr>
        <w:t>)…</w:t>
      </w:r>
      <w:proofErr w:type="gramEnd"/>
      <w:r>
        <w:rPr>
          <w:rFonts w:ascii="Garamond" w:hAnsi="Garamond"/>
          <w:sz w:val="22"/>
          <w:szCs w:val="22"/>
        </w:rPr>
        <w:t>member</w:t>
      </w:r>
    </w:p>
    <w:p w14:paraId="28AF70F8" w14:textId="33994B0B" w:rsidR="00B932CF" w:rsidRPr="007961F3" w:rsidRDefault="00B932CF" w:rsidP="00B932CF">
      <w:pPr>
        <w:numPr>
          <w:ilvl w:val="1"/>
          <w:numId w:val="20"/>
        </w:numPr>
        <w:rPr>
          <w:rFonts w:ascii="Garamond" w:hAnsi="Garamond"/>
          <w:sz w:val="22"/>
          <w:szCs w:val="22"/>
          <w:u w:val="single"/>
        </w:rPr>
      </w:pPr>
      <w:r>
        <w:rPr>
          <w:rFonts w:ascii="Garamond" w:hAnsi="Garamond"/>
          <w:sz w:val="22"/>
          <w:szCs w:val="22"/>
        </w:rPr>
        <w:t>Ms. Jendayi Dillard, Educational Psychology</w:t>
      </w:r>
      <w:r w:rsidRPr="00624C0B">
        <w:rPr>
          <w:rFonts w:ascii="Garamond" w:hAnsi="Garamond"/>
          <w:sz w:val="22"/>
          <w:szCs w:val="22"/>
        </w:rPr>
        <w:t>, Ph.D.</w:t>
      </w:r>
      <w:r w:rsidR="00EB311D">
        <w:rPr>
          <w:rFonts w:ascii="Garamond" w:hAnsi="Garamond"/>
          <w:sz w:val="22"/>
          <w:szCs w:val="22"/>
        </w:rPr>
        <w:t xml:space="preserve"> </w:t>
      </w:r>
      <w:r w:rsidRPr="00624C0B">
        <w:rPr>
          <w:rFonts w:ascii="Garamond" w:hAnsi="Garamond"/>
          <w:sz w:val="22"/>
          <w:szCs w:val="22"/>
        </w:rPr>
        <w:t xml:space="preserve">(University of Texas-Austin, </w:t>
      </w:r>
      <w:r>
        <w:rPr>
          <w:rFonts w:ascii="Garamond" w:hAnsi="Garamond"/>
          <w:sz w:val="22"/>
          <w:szCs w:val="22"/>
        </w:rPr>
        <w:t>Complet</w:t>
      </w:r>
      <w:r w:rsidR="00EE44C0">
        <w:rPr>
          <w:rFonts w:ascii="Garamond" w:hAnsi="Garamond"/>
          <w:sz w:val="22"/>
          <w:szCs w:val="22"/>
        </w:rPr>
        <w:t>ed</w:t>
      </w:r>
      <w:r>
        <w:rPr>
          <w:rFonts w:ascii="Garamond" w:hAnsi="Garamond"/>
          <w:sz w:val="22"/>
          <w:szCs w:val="22"/>
        </w:rPr>
        <w:t xml:space="preserve"> Spring</w:t>
      </w:r>
      <w:r w:rsidRPr="00624C0B">
        <w:rPr>
          <w:rFonts w:ascii="Garamond" w:hAnsi="Garamond"/>
          <w:sz w:val="22"/>
          <w:szCs w:val="22"/>
        </w:rPr>
        <w:t>,</w:t>
      </w:r>
      <w:r>
        <w:rPr>
          <w:rFonts w:ascii="Garamond" w:hAnsi="Garamond"/>
          <w:sz w:val="22"/>
          <w:szCs w:val="22"/>
        </w:rPr>
        <w:t xml:space="preserve"> </w:t>
      </w:r>
      <w:proofErr w:type="gramStart"/>
      <w:r w:rsidRPr="00624C0B">
        <w:rPr>
          <w:rFonts w:ascii="Garamond" w:hAnsi="Garamond"/>
          <w:sz w:val="22"/>
          <w:szCs w:val="22"/>
        </w:rPr>
        <w:t>202</w:t>
      </w:r>
      <w:r>
        <w:rPr>
          <w:rFonts w:ascii="Garamond" w:hAnsi="Garamond"/>
          <w:sz w:val="22"/>
          <w:szCs w:val="22"/>
        </w:rPr>
        <w:t>2</w:t>
      </w:r>
      <w:r w:rsidRPr="00624C0B">
        <w:rPr>
          <w:rFonts w:ascii="Garamond" w:hAnsi="Garamond"/>
          <w:sz w:val="22"/>
          <w:szCs w:val="22"/>
        </w:rPr>
        <w:t>)…</w:t>
      </w:r>
      <w:proofErr w:type="gramEnd"/>
      <w:r>
        <w:rPr>
          <w:rFonts w:ascii="Garamond" w:hAnsi="Garamond"/>
          <w:sz w:val="22"/>
          <w:szCs w:val="22"/>
        </w:rPr>
        <w:t>member</w:t>
      </w:r>
    </w:p>
    <w:p w14:paraId="44B48F44" w14:textId="37929CD7" w:rsidR="00B932CF" w:rsidRPr="00C267DB" w:rsidRDefault="00EB311D" w:rsidP="007912C6">
      <w:pPr>
        <w:numPr>
          <w:ilvl w:val="1"/>
          <w:numId w:val="20"/>
        </w:numPr>
        <w:rPr>
          <w:rFonts w:ascii="Garamond" w:hAnsi="Garamond"/>
          <w:sz w:val="22"/>
          <w:szCs w:val="22"/>
          <w:u w:val="single"/>
        </w:rPr>
      </w:pPr>
      <w:r>
        <w:rPr>
          <w:rFonts w:ascii="Garamond" w:hAnsi="Garamond"/>
          <w:sz w:val="22"/>
          <w:szCs w:val="22"/>
        </w:rPr>
        <w:t xml:space="preserve">Ms. </w:t>
      </w:r>
      <w:r w:rsidR="00BC04E9">
        <w:rPr>
          <w:rFonts w:ascii="Garamond" w:hAnsi="Garamond"/>
          <w:sz w:val="22"/>
          <w:szCs w:val="22"/>
        </w:rPr>
        <w:t>Cornelia</w:t>
      </w:r>
      <w:r>
        <w:rPr>
          <w:rFonts w:ascii="Garamond" w:hAnsi="Garamond"/>
          <w:sz w:val="22"/>
          <w:szCs w:val="22"/>
        </w:rPr>
        <w:t xml:space="preserve"> </w:t>
      </w:r>
      <w:proofErr w:type="spellStart"/>
      <w:r>
        <w:rPr>
          <w:rFonts w:ascii="Garamond" w:hAnsi="Garamond"/>
          <w:sz w:val="22"/>
          <w:szCs w:val="22"/>
        </w:rPr>
        <w:t>Okraski</w:t>
      </w:r>
      <w:proofErr w:type="spellEnd"/>
      <w:r>
        <w:rPr>
          <w:rFonts w:ascii="Garamond" w:hAnsi="Garamond"/>
          <w:sz w:val="22"/>
          <w:szCs w:val="22"/>
        </w:rPr>
        <w:t xml:space="preserve">, </w:t>
      </w:r>
      <w:r w:rsidRPr="00624C0B">
        <w:rPr>
          <w:rFonts w:ascii="Garamond" w:hAnsi="Garamond"/>
          <w:sz w:val="22"/>
          <w:szCs w:val="22"/>
        </w:rPr>
        <w:t>Curriculum and Instruction Ph.D.—</w:t>
      </w:r>
      <w:r>
        <w:rPr>
          <w:rFonts w:ascii="Garamond" w:hAnsi="Garamond"/>
          <w:sz w:val="22"/>
          <w:szCs w:val="22"/>
        </w:rPr>
        <w:t>urban</w:t>
      </w:r>
      <w:r w:rsidRPr="00624C0B">
        <w:rPr>
          <w:rFonts w:ascii="Garamond" w:hAnsi="Garamond"/>
          <w:sz w:val="22"/>
          <w:szCs w:val="22"/>
        </w:rPr>
        <w:t xml:space="preserve"> education concentration (</w:t>
      </w:r>
      <w:r>
        <w:rPr>
          <w:rFonts w:ascii="Garamond" w:hAnsi="Garamond"/>
          <w:sz w:val="22"/>
          <w:szCs w:val="22"/>
        </w:rPr>
        <w:t>Anticipated Completion Spring</w:t>
      </w:r>
      <w:r w:rsidRPr="00624C0B">
        <w:rPr>
          <w:rFonts w:ascii="Garamond" w:hAnsi="Garamond"/>
          <w:sz w:val="22"/>
          <w:szCs w:val="22"/>
        </w:rPr>
        <w:t>,</w:t>
      </w:r>
      <w:r>
        <w:rPr>
          <w:rFonts w:ascii="Garamond" w:hAnsi="Garamond"/>
          <w:sz w:val="22"/>
          <w:szCs w:val="22"/>
        </w:rPr>
        <w:t xml:space="preserve"> </w:t>
      </w:r>
      <w:proofErr w:type="gramStart"/>
      <w:r w:rsidRPr="00624C0B">
        <w:rPr>
          <w:rFonts w:ascii="Garamond" w:hAnsi="Garamond"/>
          <w:sz w:val="22"/>
          <w:szCs w:val="22"/>
        </w:rPr>
        <w:t>202</w:t>
      </w:r>
      <w:r>
        <w:rPr>
          <w:rFonts w:ascii="Garamond" w:hAnsi="Garamond"/>
          <w:sz w:val="22"/>
          <w:szCs w:val="22"/>
        </w:rPr>
        <w:t>2</w:t>
      </w:r>
      <w:r w:rsidRPr="00624C0B">
        <w:rPr>
          <w:rFonts w:ascii="Garamond" w:hAnsi="Garamond"/>
          <w:sz w:val="22"/>
          <w:szCs w:val="22"/>
        </w:rPr>
        <w:t>)…</w:t>
      </w:r>
      <w:proofErr w:type="gramEnd"/>
      <w:r>
        <w:rPr>
          <w:rFonts w:ascii="Garamond" w:hAnsi="Garamond"/>
          <w:sz w:val="22"/>
          <w:szCs w:val="22"/>
        </w:rPr>
        <w:t>member</w:t>
      </w:r>
    </w:p>
    <w:p w14:paraId="5CF325E4" w14:textId="77777777" w:rsidR="007912C6" w:rsidRPr="00624C0B" w:rsidRDefault="007912C6">
      <w:pPr>
        <w:rPr>
          <w:rFonts w:ascii="Garamond" w:hAnsi="Garamond"/>
          <w:sz w:val="22"/>
          <w:szCs w:val="22"/>
          <w:u w:val="single"/>
        </w:rPr>
      </w:pPr>
    </w:p>
    <w:p w14:paraId="78D077C6" w14:textId="77777777" w:rsidR="007912C6" w:rsidRPr="00624C0B" w:rsidRDefault="007912C6">
      <w:pPr>
        <w:rPr>
          <w:rFonts w:ascii="Garamond" w:hAnsi="Garamond"/>
          <w:b/>
          <w:sz w:val="22"/>
          <w:szCs w:val="22"/>
        </w:rPr>
      </w:pPr>
    </w:p>
    <w:p w14:paraId="2A7F78F5" w14:textId="32EFE789" w:rsidR="00D71BEF" w:rsidRPr="00624C0B" w:rsidRDefault="00D71BEF">
      <w:pPr>
        <w:rPr>
          <w:rFonts w:ascii="Garamond" w:hAnsi="Garamond"/>
          <w:b/>
          <w:sz w:val="22"/>
          <w:szCs w:val="22"/>
        </w:rPr>
      </w:pPr>
      <w:r w:rsidRPr="00624C0B">
        <w:rPr>
          <w:rFonts w:ascii="Garamond" w:hAnsi="Garamond"/>
          <w:b/>
          <w:sz w:val="22"/>
          <w:szCs w:val="22"/>
        </w:rPr>
        <w:t>SERVICE</w:t>
      </w:r>
      <w:r w:rsidR="0009534F">
        <w:rPr>
          <w:rFonts w:ascii="Garamond" w:hAnsi="Garamond"/>
          <w:b/>
          <w:sz w:val="22"/>
          <w:szCs w:val="22"/>
        </w:rPr>
        <w:t xml:space="preserve"> TO UNIVERSITY AND PROFESSION</w:t>
      </w:r>
    </w:p>
    <w:p w14:paraId="77502AF0" w14:textId="77777777" w:rsidR="0001612A" w:rsidRPr="00624C0B" w:rsidRDefault="0001612A">
      <w:pPr>
        <w:rPr>
          <w:rFonts w:ascii="Garamond" w:hAnsi="Garamond"/>
          <w:b/>
          <w:sz w:val="22"/>
          <w:szCs w:val="22"/>
          <w:u w:val="single"/>
        </w:rPr>
      </w:pPr>
    </w:p>
    <w:p w14:paraId="598C3485" w14:textId="77777777" w:rsidR="00D71BEF" w:rsidRPr="00624C0B" w:rsidRDefault="00D71BEF">
      <w:pPr>
        <w:rPr>
          <w:rFonts w:ascii="Garamond" w:hAnsi="Garamond"/>
          <w:sz w:val="22"/>
          <w:szCs w:val="22"/>
          <w:u w:val="single"/>
        </w:rPr>
      </w:pPr>
      <w:r w:rsidRPr="00624C0B">
        <w:rPr>
          <w:rFonts w:ascii="Garamond" w:hAnsi="Garamond"/>
          <w:sz w:val="22"/>
          <w:szCs w:val="22"/>
          <w:u w:val="single"/>
        </w:rPr>
        <w:lastRenderedPageBreak/>
        <w:t>Service to the University</w:t>
      </w:r>
    </w:p>
    <w:tbl>
      <w:tblPr>
        <w:tblW w:w="9576" w:type="dxa"/>
        <w:tblLayout w:type="fixed"/>
        <w:tblLook w:val="04A0" w:firstRow="1" w:lastRow="0" w:firstColumn="1" w:lastColumn="0" w:noHBand="0" w:noVBand="1"/>
      </w:tblPr>
      <w:tblGrid>
        <w:gridCol w:w="1728"/>
        <w:gridCol w:w="1980"/>
        <w:gridCol w:w="5868"/>
      </w:tblGrid>
      <w:tr w:rsidR="0075189A" w:rsidRPr="00624C0B" w14:paraId="1D8CE58D" w14:textId="77777777" w:rsidTr="0075189A">
        <w:tc>
          <w:tcPr>
            <w:tcW w:w="1728" w:type="dxa"/>
          </w:tcPr>
          <w:p w14:paraId="4A4F9FA7" w14:textId="08EEDD99" w:rsidR="0075189A" w:rsidRPr="00624C0B" w:rsidRDefault="0075189A" w:rsidP="0075189A">
            <w:pPr>
              <w:rPr>
                <w:rFonts w:ascii="Garamond" w:hAnsi="Garamond"/>
                <w:sz w:val="22"/>
                <w:szCs w:val="22"/>
              </w:rPr>
            </w:pPr>
            <w:r w:rsidRPr="00624C0B">
              <w:rPr>
                <w:rFonts w:ascii="Garamond" w:hAnsi="Garamond"/>
                <w:sz w:val="22"/>
                <w:szCs w:val="22"/>
              </w:rPr>
              <w:t>2012-2015</w:t>
            </w:r>
            <w:r w:rsidR="00F03521">
              <w:rPr>
                <w:rFonts w:ascii="Garamond" w:hAnsi="Garamond"/>
                <w:sz w:val="22"/>
                <w:szCs w:val="22"/>
              </w:rPr>
              <w:t>;</w:t>
            </w:r>
            <w:r>
              <w:rPr>
                <w:rFonts w:ascii="Garamond" w:hAnsi="Garamond"/>
                <w:sz w:val="22"/>
                <w:szCs w:val="22"/>
              </w:rPr>
              <w:t xml:space="preserve"> 2021-</w:t>
            </w:r>
            <w:r w:rsidR="002A7F96">
              <w:rPr>
                <w:rFonts w:ascii="Garamond" w:hAnsi="Garamond"/>
                <w:sz w:val="22"/>
                <w:szCs w:val="22"/>
              </w:rPr>
              <w:t>2022</w:t>
            </w:r>
          </w:p>
        </w:tc>
        <w:tc>
          <w:tcPr>
            <w:tcW w:w="1980" w:type="dxa"/>
          </w:tcPr>
          <w:p w14:paraId="6BACB856" w14:textId="6C7C737B" w:rsidR="0075189A" w:rsidRPr="00624C0B" w:rsidRDefault="00F03521" w:rsidP="0075189A">
            <w:pPr>
              <w:rPr>
                <w:rFonts w:ascii="Garamond" w:hAnsi="Garamond"/>
                <w:sz w:val="22"/>
                <w:szCs w:val="22"/>
              </w:rPr>
            </w:pPr>
            <w:r>
              <w:rPr>
                <w:rFonts w:ascii="Garamond" w:hAnsi="Garamond"/>
                <w:sz w:val="22"/>
                <w:szCs w:val="22"/>
              </w:rPr>
              <w:t>College Representative</w:t>
            </w:r>
          </w:p>
        </w:tc>
        <w:tc>
          <w:tcPr>
            <w:tcW w:w="5868" w:type="dxa"/>
          </w:tcPr>
          <w:p w14:paraId="5C289FF2" w14:textId="33EF44D0" w:rsidR="0075189A" w:rsidRPr="00624C0B" w:rsidRDefault="0075189A" w:rsidP="0075189A">
            <w:pPr>
              <w:rPr>
                <w:rFonts w:ascii="Garamond" w:hAnsi="Garamond"/>
                <w:sz w:val="22"/>
                <w:szCs w:val="22"/>
              </w:rPr>
            </w:pPr>
            <w:r w:rsidRPr="00624C0B">
              <w:rPr>
                <w:rFonts w:ascii="Garamond" w:hAnsi="Garamond"/>
                <w:sz w:val="22"/>
                <w:szCs w:val="22"/>
              </w:rPr>
              <w:t xml:space="preserve">University </w:t>
            </w:r>
            <w:r w:rsidR="00F03521">
              <w:rPr>
                <w:rFonts w:ascii="Garamond" w:hAnsi="Garamond"/>
                <w:sz w:val="22"/>
                <w:szCs w:val="22"/>
              </w:rPr>
              <w:t xml:space="preserve">Human Subjects </w:t>
            </w:r>
            <w:r w:rsidRPr="00624C0B">
              <w:rPr>
                <w:rFonts w:ascii="Garamond" w:hAnsi="Garamond"/>
                <w:sz w:val="22"/>
                <w:szCs w:val="22"/>
              </w:rPr>
              <w:t xml:space="preserve">Institutional Review Board (IRB) </w:t>
            </w:r>
          </w:p>
        </w:tc>
      </w:tr>
      <w:tr w:rsidR="0009534F" w:rsidRPr="00624C0B" w14:paraId="46232031" w14:textId="77777777" w:rsidTr="0075189A">
        <w:tc>
          <w:tcPr>
            <w:tcW w:w="1728" w:type="dxa"/>
          </w:tcPr>
          <w:p w14:paraId="777A5685" w14:textId="164DF8E8" w:rsidR="0009534F" w:rsidRPr="00624C0B" w:rsidRDefault="0009534F" w:rsidP="0075189A">
            <w:pPr>
              <w:rPr>
                <w:rFonts w:ascii="Garamond" w:hAnsi="Garamond"/>
                <w:sz w:val="22"/>
                <w:szCs w:val="22"/>
              </w:rPr>
            </w:pPr>
            <w:r>
              <w:rPr>
                <w:rFonts w:ascii="Garamond" w:hAnsi="Garamond"/>
                <w:sz w:val="22"/>
                <w:szCs w:val="22"/>
              </w:rPr>
              <w:t>2019-</w:t>
            </w:r>
            <w:r w:rsidR="00225AF9">
              <w:rPr>
                <w:rFonts w:ascii="Garamond" w:hAnsi="Garamond"/>
                <w:sz w:val="22"/>
                <w:szCs w:val="22"/>
              </w:rPr>
              <w:t>2022</w:t>
            </w:r>
          </w:p>
        </w:tc>
        <w:tc>
          <w:tcPr>
            <w:tcW w:w="1980" w:type="dxa"/>
          </w:tcPr>
          <w:p w14:paraId="2B561AB0" w14:textId="0E56CCEA" w:rsidR="0009534F" w:rsidRPr="00624C0B" w:rsidRDefault="0009534F" w:rsidP="0075189A">
            <w:pPr>
              <w:rPr>
                <w:rFonts w:ascii="Garamond" w:hAnsi="Garamond"/>
                <w:sz w:val="22"/>
                <w:szCs w:val="22"/>
              </w:rPr>
            </w:pPr>
            <w:r>
              <w:rPr>
                <w:rFonts w:ascii="Garamond" w:hAnsi="Garamond"/>
                <w:sz w:val="22"/>
                <w:szCs w:val="22"/>
              </w:rPr>
              <w:t>Member</w:t>
            </w:r>
          </w:p>
        </w:tc>
        <w:tc>
          <w:tcPr>
            <w:tcW w:w="5868" w:type="dxa"/>
          </w:tcPr>
          <w:p w14:paraId="214A9AD8" w14:textId="136BBD23" w:rsidR="0009534F" w:rsidRPr="00624C0B" w:rsidRDefault="0009534F" w:rsidP="0075189A">
            <w:pPr>
              <w:rPr>
                <w:rFonts w:ascii="Garamond" w:hAnsi="Garamond"/>
                <w:sz w:val="22"/>
                <w:szCs w:val="22"/>
              </w:rPr>
            </w:pPr>
            <w:r>
              <w:rPr>
                <w:rFonts w:ascii="Garamond" w:hAnsi="Garamond"/>
                <w:sz w:val="22"/>
                <w:szCs w:val="22"/>
              </w:rPr>
              <w:t>University Student Success Working Group</w:t>
            </w:r>
          </w:p>
        </w:tc>
      </w:tr>
      <w:tr w:rsidR="0009534F" w:rsidRPr="00624C0B" w14:paraId="3A07132F" w14:textId="77777777" w:rsidTr="0075189A">
        <w:tc>
          <w:tcPr>
            <w:tcW w:w="1728" w:type="dxa"/>
          </w:tcPr>
          <w:p w14:paraId="3A1764B3" w14:textId="3BCFAD17" w:rsidR="0009534F" w:rsidRDefault="0009534F" w:rsidP="0075189A">
            <w:pPr>
              <w:rPr>
                <w:rFonts w:ascii="Garamond" w:hAnsi="Garamond"/>
                <w:sz w:val="22"/>
                <w:szCs w:val="22"/>
              </w:rPr>
            </w:pPr>
            <w:r>
              <w:rPr>
                <w:rFonts w:ascii="Garamond" w:hAnsi="Garamond"/>
                <w:sz w:val="22"/>
                <w:szCs w:val="22"/>
              </w:rPr>
              <w:t>2020-2021</w:t>
            </w:r>
          </w:p>
        </w:tc>
        <w:tc>
          <w:tcPr>
            <w:tcW w:w="1980" w:type="dxa"/>
          </w:tcPr>
          <w:p w14:paraId="2E7F0A75" w14:textId="322736AC" w:rsidR="0009534F" w:rsidRDefault="0054527B" w:rsidP="0075189A">
            <w:pPr>
              <w:rPr>
                <w:rFonts w:ascii="Garamond" w:hAnsi="Garamond"/>
                <w:sz w:val="22"/>
                <w:szCs w:val="22"/>
              </w:rPr>
            </w:pPr>
            <w:r>
              <w:rPr>
                <w:rFonts w:ascii="Garamond" w:hAnsi="Garamond"/>
                <w:sz w:val="22"/>
                <w:szCs w:val="22"/>
              </w:rPr>
              <w:t>Member</w:t>
            </w:r>
          </w:p>
        </w:tc>
        <w:tc>
          <w:tcPr>
            <w:tcW w:w="5868" w:type="dxa"/>
          </w:tcPr>
          <w:p w14:paraId="5AC105C4" w14:textId="0B87452A" w:rsidR="0009534F" w:rsidRDefault="0054527B" w:rsidP="0075189A">
            <w:pPr>
              <w:rPr>
                <w:rFonts w:ascii="Garamond" w:hAnsi="Garamond"/>
                <w:sz w:val="22"/>
                <w:szCs w:val="22"/>
              </w:rPr>
            </w:pPr>
            <w:r>
              <w:rPr>
                <w:rFonts w:ascii="Garamond" w:hAnsi="Garamond"/>
                <w:sz w:val="22"/>
                <w:szCs w:val="22"/>
              </w:rPr>
              <w:t>College of Education, Strategic Plan Task Force</w:t>
            </w:r>
          </w:p>
        </w:tc>
      </w:tr>
      <w:tr w:rsidR="0075189A" w:rsidRPr="00624C0B" w14:paraId="3424EE7A" w14:textId="77777777" w:rsidTr="0075189A">
        <w:tc>
          <w:tcPr>
            <w:tcW w:w="1728" w:type="dxa"/>
          </w:tcPr>
          <w:p w14:paraId="58DF069D" w14:textId="5A5CD77D" w:rsidR="0075189A" w:rsidRPr="00624C0B" w:rsidRDefault="0075189A" w:rsidP="0075189A">
            <w:pPr>
              <w:rPr>
                <w:rFonts w:ascii="Garamond" w:hAnsi="Garamond"/>
                <w:sz w:val="22"/>
                <w:szCs w:val="22"/>
              </w:rPr>
            </w:pPr>
            <w:r w:rsidRPr="00624C0B">
              <w:rPr>
                <w:rFonts w:ascii="Garamond" w:hAnsi="Garamond"/>
                <w:sz w:val="22"/>
                <w:szCs w:val="22"/>
              </w:rPr>
              <w:t>2017-2019</w:t>
            </w:r>
          </w:p>
        </w:tc>
        <w:tc>
          <w:tcPr>
            <w:tcW w:w="1980" w:type="dxa"/>
          </w:tcPr>
          <w:p w14:paraId="7F0D9F81" w14:textId="36C3BF9C" w:rsidR="0075189A" w:rsidRPr="00624C0B" w:rsidRDefault="0075189A" w:rsidP="0075189A">
            <w:pPr>
              <w:rPr>
                <w:rFonts w:ascii="Garamond" w:hAnsi="Garamond"/>
                <w:sz w:val="22"/>
                <w:szCs w:val="22"/>
              </w:rPr>
            </w:pPr>
            <w:r w:rsidRPr="00624C0B">
              <w:rPr>
                <w:rFonts w:ascii="Garamond" w:hAnsi="Garamond"/>
                <w:sz w:val="22"/>
                <w:szCs w:val="22"/>
              </w:rPr>
              <w:t>Member</w:t>
            </w:r>
          </w:p>
        </w:tc>
        <w:tc>
          <w:tcPr>
            <w:tcW w:w="5868" w:type="dxa"/>
          </w:tcPr>
          <w:p w14:paraId="48AD1C56" w14:textId="0E9A9E6A" w:rsidR="0075189A" w:rsidRPr="00624C0B" w:rsidRDefault="0075189A" w:rsidP="0075189A">
            <w:pPr>
              <w:rPr>
                <w:rFonts w:ascii="Garamond" w:hAnsi="Garamond"/>
                <w:sz w:val="22"/>
                <w:szCs w:val="22"/>
              </w:rPr>
            </w:pPr>
            <w:r w:rsidRPr="00624C0B">
              <w:rPr>
                <w:rFonts w:ascii="Garamond" w:hAnsi="Garamond"/>
                <w:sz w:val="22"/>
                <w:szCs w:val="22"/>
              </w:rPr>
              <w:t>University Graduate Education Council</w:t>
            </w:r>
          </w:p>
        </w:tc>
      </w:tr>
      <w:tr w:rsidR="0075189A" w:rsidRPr="00624C0B" w14:paraId="43B77656" w14:textId="77777777" w:rsidTr="0075189A">
        <w:tc>
          <w:tcPr>
            <w:tcW w:w="1728" w:type="dxa"/>
          </w:tcPr>
          <w:p w14:paraId="2F225486" w14:textId="0C162F44" w:rsidR="0075189A" w:rsidRPr="00624C0B" w:rsidRDefault="0075189A" w:rsidP="0075189A">
            <w:pPr>
              <w:rPr>
                <w:rFonts w:ascii="Garamond" w:hAnsi="Garamond"/>
                <w:sz w:val="22"/>
                <w:szCs w:val="22"/>
              </w:rPr>
            </w:pPr>
            <w:r w:rsidRPr="00624C0B">
              <w:rPr>
                <w:rFonts w:ascii="Garamond" w:hAnsi="Garamond"/>
                <w:sz w:val="22"/>
                <w:szCs w:val="22"/>
              </w:rPr>
              <w:t>2017-2019</w:t>
            </w:r>
          </w:p>
        </w:tc>
        <w:tc>
          <w:tcPr>
            <w:tcW w:w="1980" w:type="dxa"/>
          </w:tcPr>
          <w:p w14:paraId="53115C90" w14:textId="4A2000C5" w:rsidR="0075189A" w:rsidRPr="00624C0B" w:rsidRDefault="0075189A" w:rsidP="0075189A">
            <w:pPr>
              <w:rPr>
                <w:rFonts w:ascii="Garamond" w:hAnsi="Garamond"/>
                <w:sz w:val="22"/>
                <w:szCs w:val="22"/>
              </w:rPr>
            </w:pPr>
            <w:r w:rsidRPr="00624C0B">
              <w:rPr>
                <w:rFonts w:ascii="Garamond" w:hAnsi="Garamond"/>
                <w:sz w:val="22"/>
                <w:szCs w:val="22"/>
              </w:rPr>
              <w:t>Chair</w:t>
            </w:r>
          </w:p>
        </w:tc>
        <w:tc>
          <w:tcPr>
            <w:tcW w:w="5868" w:type="dxa"/>
          </w:tcPr>
          <w:p w14:paraId="5C18EFE1" w14:textId="6CC29F5B" w:rsidR="0075189A" w:rsidRPr="00624C0B" w:rsidRDefault="0075189A" w:rsidP="0075189A">
            <w:pPr>
              <w:rPr>
                <w:rFonts w:ascii="Garamond" w:hAnsi="Garamond"/>
                <w:sz w:val="22"/>
                <w:szCs w:val="22"/>
              </w:rPr>
            </w:pPr>
            <w:r w:rsidRPr="00624C0B">
              <w:rPr>
                <w:rFonts w:ascii="Garamond" w:hAnsi="Garamond"/>
                <w:sz w:val="22"/>
                <w:szCs w:val="22"/>
              </w:rPr>
              <w:t>College of Education Graduate Curriculum Review Committee</w:t>
            </w:r>
          </w:p>
        </w:tc>
      </w:tr>
      <w:tr w:rsidR="0075189A" w:rsidRPr="00624C0B" w14:paraId="23892D43" w14:textId="77777777" w:rsidTr="0075189A">
        <w:tc>
          <w:tcPr>
            <w:tcW w:w="1728" w:type="dxa"/>
          </w:tcPr>
          <w:p w14:paraId="300CF616" w14:textId="56142162" w:rsidR="0075189A" w:rsidRPr="00624C0B" w:rsidRDefault="0075189A" w:rsidP="0075189A">
            <w:pPr>
              <w:rPr>
                <w:rFonts w:ascii="Garamond" w:hAnsi="Garamond"/>
                <w:sz w:val="22"/>
                <w:szCs w:val="22"/>
              </w:rPr>
            </w:pPr>
            <w:r w:rsidRPr="00624C0B">
              <w:rPr>
                <w:rFonts w:ascii="Garamond" w:hAnsi="Garamond"/>
                <w:sz w:val="22"/>
                <w:szCs w:val="22"/>
              </w:rPr>
              <w:t>2017-2018</w:t>
            </w:r>
          </w:p>
        </w:tc>
        <w:tc>
          <w:tcPr>
            <w:tcW w:w="1980" w:type="dxa"/>
          </w:tcPr>
          <w:p w14:paraId="7C497298" w14:textId="2615776A" w:rsidR="0075189A" w:rsidRPr="00624C0B" w:rsidRDefault="0075189A" w:rsidP="0075189A">
            <w:pPr>
              <w:rPr>
                <w:rFonts w:ascii="Garamond" w:hAnsi="Garamond"/>
                <w:sz w:val="22"/>
                <w:szCs w:val="22"/>
              </w:rPr>
            </w:pPr>
            <w:r w:rsidRPr="00624C0B">
              <w:rPr>
                <w:rFonts w:ascii="Garamond" w:hAnsi="Garamond"/>
                <w:sz w:val="22"/>
                <w:szCs w:val="22"/>
              </w:rPr>
              <w:t>At-Large Member</w:t>
            </w:r>
          </w:p>
        </w:tc>
        <w:tc>
          <w:tcPr>
            <w:tcW w:w="5868" w:type="dxa"/>
          </w:tcPr>
          <w:p w14:paraId="28BE31CC" w14:textId="626D0999" w:rsidR="0075189A" w:rsidRPr="00624C0B" w:rsidRDefault="0075189A" w:rsidP="0075189A">
            <w:pPr>
              <w:rPr>
                <w:rFonts w:ascii="Garamond" w:hAnsi="Garamond"/>
                <w:sz w:val="22"/>
                <w:szCs w:val="22"/>
              </w:rPr>
            </w:pPr>
            <w:r w:rsidRPr="00624C0B">
              <w:rPr>
                <w:rFonts w:ascii="Garamond" w:hAnsi="Garamond"/>
                <w:sz w:val="22"/>
                <w:szCs w:val="22"/>
              </w:rPr>
              <w:t>College Review Committee (CRC)</w:t>
            </w:r>
          </w:p>
        </w:tc>
      </w:tr>
      <w:tr w:rsidR="0075189A" w:rsidRPr="00624C0B" w14:paraId="7C9DCE69" w14:textId="77777777" w:rsidTr="0075189A">
        <w:tc>
          <w:tcPr>
            <w:tcW w:w="1728" w:type="dxa"/>
          </w:tcPr>
          <w:p w14:paraId="0D1B8C62" w14:textId="0956C759" w:rsidR="0075189A" w:rsidRPr="00624C0B" w:rsidRDefault="0075189A" w:rsidP="0075189A">
            <w:pPr>
              <w:rPr>
                <w:rFonts w:ascii="Garamond" w:hAnsi="Garamond"/>
                <w:sz w:val="22"/>
                <w:szCs w:val="22"/>
              </w:rPr>
            </w:pPr>
            <w:r w:rsidRPr="00624C0B">
              <w:rPr>
                <w:rFonts w:ascii="Garamond" w:hAnsi="Garamond"/>
                <w:sz w:val="22"/>
                <w:szCs w:val="22"/>
              </w:rPr>
              <w:t>2016-2017</w:t>
            </w:r>
          </w:p>
        </w:tc>
        <w:tc>
          <w:tcPr>
            <w:tcW w:w="1980" w:type="dxa"/>
          </w:tcPr>
          <w:p w14:paraId="74E53FF9" w14:textId="4474C663" w:rsidR="0075189A" w:rsidRPr="00624C0B" w:rsidRDefault="0075189A" w:rsidP="0075189A">
            <w:pPr>
              <w:rPr>
                <w:rFonts w:ascii="Garamond" w:hAnsi="Garamond"/>
                <w:sz w:val="22"/>
                <w:szCs w:val="22"/>
              </w:rPr>
            </w:pPr>
            <w:r w:rsidRPr="00624C0B">
              <w:rPr>
                <w:rFonts w:ascii="Garamond" w:hAnsi="Garamond"/>
                <w:sz w:val="22"/>
                <w:szCs w:val="22"/>
              </w:rPr>
              <w:t>Chair</w:t>
            </w:r>
          </w:p>
        </w:tc>
        <w:tc>
          <w:tcPr>
            <w:tcW w:w="5868" w:type="dxa"/>
          </w:tcPr>
          <w:p w14:paraId="19D43263" w14:textId="4EEB8D8B" w:rsidR="0075189A" w:rsidRPr="00624C0B" w:rsidRDefault="0075189A" w:rsidP="0075189A">
            <w:pPr>
              <w:rPr>
                <w:rFonts w:ascii="Garamond" w:hAnsi="Garamond"/>
                <w:sz w:val="22"/>
                <w:szCs w:val="22"/>
              </w:rPr>
            </w:pPr>
            <w:r w:rsidRPr="00624C0B">
              <w:rPr>
                <w:rFonts w:ascii="Garamond" w:hAnsi="Garamond"/>
                <w:sz w:val="22"/>
                <w:szCs w:val="22"/>
              </w:rPr>
              <w:t>College of Education Workload Assignment Committee</w:t>
            </w:r>
          </w:p>
        </w:tc>
      </w:tr>
      <w:tr w:rsidR="0075189A" w:rsidRPr="00624C0B" w14:paraId="37E65F19" w14:textId="77777777" w:rsidTr="0075189A">
        <w:tc>
          <w:tcPr>
            <w:tcW w:w="1728" w:type="dxa"/>
          </w:tcPr>
          <w:p w14:paraId="207BEFD9" w14:textId="1BDB1C00" w:rsidR="0075189A" w:rsidRPr="00624C0B" w:rsidRDefault="0075189A" w:rsidP="0075189A">
            <w:pPr>
              <w:rPr>
                <w:rFonts w:ascii="Garamond" w:hAnsi="Garamond"/>
                <w:sz w:val="22"/>
                <w:szCs w:val="22"/>
              </w:rPr>
            </w:pPr>
            <w:r w:rsidRPr="00624C0B">
              <w:rPr>
                <w:rFonts w:ascii="Garamond" w:hAnsi="Garamond"/>
                <w:sz w:val="22"/>
                <w:szCs w:val="22"/>
              </w:rPr>
              <w:t>2015-2016</w:t>
            </w:r>
          </w:p>
        </w:tc>
        <w:tc>
          <w:tcPr>
            <w:tcW w:w="1980" w:type="dxa"/>
          </w:tcPr>
          <w:p w14:paraId="4DAD1CFE" w14:textId="3FCDDE47" w:rsidR="0075189A" w:rsidRPr="00624C0B" w:rsidRDefault="0075189A" w:rsidP="0075189A">
            <w:pPr>
              <w:rPr>
                <w:rFonts w:ascii="Garamond" w:hAnsi="Garamond"/>
                <w:sz w:val="22"/>
                <w:szCs w:val="22"/>
              </w:rPr>
            </w:pPr>
            <w:r w:rsidRPr="00624C0B">
              <w:rPr>
                <w:rFonts w:ascii="Garamond" w:hAnsi="Garamond"/>
                <w:sz w:val="22"/>
                <w:szCs w:val="22"/>
              </w:rPr>
              <w:t>Member</w:t>
            </w:r>
          </w:p>
        </w:tc>
        <w:tc>
          <w:tcPr>
            <w:tcW w:w="5868" w:type="dxa"/>
          </w:tcPr>
          <w:p w14:paraId="053E08DB" w14:textId="57D51F0F" w:rsidR="0075189A" w:rsidRPr="00624C0B" w:rsidRDefault="0075189A" w:rsidP="0075189A">
            <w:pPr>
              <w:rPr>
                <w:rFonts w:ascii="Garamond" w:hAnsi="Garamond"/>
                <w:sz w:val="22"/>
                <w:szCs w:val="22"/>
              </w:rPr>
            </w:pPr>
            <w:r w:rsidRPr="00624C0B">
              <w:rPr>
                <w:rFonts w:ascii="Garamond" w:hAnsi="Garamond"/>
                <w:sz w:val="22"/>
                <w:szCs w:val="22"/>
              </w:rPr>
              <w:t>College of Education Reappointment, Tenure, and Promotion Committee</w:t>
            </w:r>
          </w:p>
        </w:tc>
      </w:tr>
      <w:tr w:rsidR="0075189A" w:rsidRPr="00624C0B" w14:paraId="3D2E1693" w14:textId="77777777" w:rsidTr="0075189A">
        <w:tc>
          <w:tcPr>
            <w:tcW w:w="1728" w:type="dxa"/>
          </w:tcPr>
          <w:p w14:paraId="72C7AB8E" w14:textId="35E09250" w:rsidR="0075189A" w:rsidRPr="00624C0B" w:rsidRDefault="0075189A" w:rsidP="0075189A">
            <w:pPr>
              <w:rPr>
                <w:rFonts w:ascii="Garamond" w:hAnsi="Garamond"/>
                <w:sz w:val="22"/>
                <w:szCs w:val="22"/>
              </w:rPr>
            </w:pPr>
            <w:r w:rsidRPr="00624C0B">
              <w:rPr>
                <w:rFonts w:ascii="Garamond" w:hAnsi="Garamond"/>
                <w:sz w:val="22"/>
                <w:szCs w:val="22"/>
              </w:rPr>
              <w:t>2015-2017</w:t>
            </w:r>
          </w:p>
        </w:tc>
        <w:tc>
          <w:tcPr>
            <w:tcW w:w="1980" w:type="dxa"/>
          </w:tcPr>
          <w:p w14:paraId="710D4D3C" w14:textId="77777777" w:rsidR="0075189A" w:rsidRPr="00624C0B" w:rsidRDefault="0075189A" w:rsidP="0075189A">
            <w:pPr>
              <w:rPr>
                <w:rFonts w:ascii="Garamond" w:hAnsi="Garamond"/>
                <w:sz w:val="22"/>
                <w:szCs w:val="22"/>
              </w:rPr>
            </w:pPr>
            <w:r w:rsidRPr="00624C0B">
              <w:rPr>
                <w:rFonts w:ascii="Garamond" w:hAnsi="Garamond"/>
                <w:sz w:val="22"/>
                <w:szCs w:val="22"/>
              </w:rPr>
              <w:t>Board Member</w:t>
            </w:r>
          </w:p>
        </w:tc>
        <w:tc>
          <w:tcPr>
            <w:tcW w:w="5868" w:type="dxa"/>
          </w:tcPr>
          <w:p w14:paraId="2658F14E" w14:textId="77777777" w:rsidR="0075189A" w:rsidRPr="00624C0B" w:rsidRDefault="0075189A" w:rsidP="0075189A">
            <w:pPr>
              <w:rPr>
                <w:rFonts w:ascii="Garamond" w:hAnsi="Garamond"/>
                <w:sz w:val="22"/>
                <w:szCs w:val="22"/>
              </w:rPr>
            </w:pPr>
            <w:r w:rsidRPr="00624C0B">
              <w:rPr>
                <w:rFonts w:ascii="Garamond" w:hAnsi="Garamond"/>
                <w:sz w:val="22"/>
                <w:szCs w:val="22"/>
              </w:rPr>
              <w:t>Project Mosaic Advisory Board</w:t>
            </w:r>
          </w:p>
        </w:tc>
      </w:tr>
      <w:tr w:rsidR="0075189A" w:rsidRPr="00624C0B" w14:paraId="1D619A7D" w14:textId="77777777" w:rsidTr="0075189A">
        <w:tc>
          <w:tcPr>
            <w:tcW w:w="1728" w:type="dxa"/>
          </w:tcPr>
          <w:p w14:paraId="2C24EC0E" w14:textId="36DB31AF" w:rsidR="0075189A" w:rsidRPr="00624C0B" w:rsidRDefault="0075189A" w:rsidP="0075189A">
            <w:pPr>
              <w:rPr>
                <w:rFonts w:ascii="Garamond" w:hAnsi="Garamond"/>
                <w:sz w:val="22"/>
                <w:szCs w:val="22"/>
              </w:rPr>
            </w:pPr>
            <w:r w:rsidRPr="00624C0B">
              <w:rPr>
                <w:rFonts w:ascii="Garamond" w:hAnsi="Garamond"/>
                <w:sz w:val="22"/>
                <w:szCs w:val="22"/>
              </w:rPr>
              <w:t>2014-2018</w:t>
            </w:r>
          </w:p>
        </w:tc>
        <w:tc>
          <w:tcPr>
            <w:tcW w:w="1980" w:type="dxa"/>
          </w:tcPr>
          <w:p w14:paraId="1F80A915" w14:textId="77777777" w:rsidR="0075189A" w:rsidRPr="00624C0B" w:rsidRDefault="0075189A" w:rsidP="0075189A">
            <w:pPr>
              <w:rPr>
                <w:rFonts w:ascii="Garamond" w:hAnsi="Garamond"/>
                <w:sz w:val="22"/>
                <w:szCs w:val="22"/>
              </w:rPr>
            </w:pPr>
            <w:r w:rsidRPr="00624C0B">
              <w:rPr>
                <w:rFonts w:ascii="Garamond" w:hAnsi="Garamond"/>
                <w:sz w:val="22"/>
                <w:szCs w:val="22"/>
              </w:rPr>
              <w:t>Program Chair</w:t>
            </w:r>
          </w:p>
        </w:tc>
        <w:tc>
          <w:tcPr>
            <w:tcW w:w="5868" w:type="dxa"/>
          </w:tcPr>
          <w:p w14:paraId="25E355DC" w14:textId="77777777" w:rsidR="0075189A" w:rsidRPr="00624C0B" w:rsidRDefault="0075189A" w:rsidP="0075189A">
            <w:pPr>
              <w:rPr>
                <w:rFonts w:ascii="Garamond" w:hAnsi="Garamond"/>
                <w:sz w:val="22"/>
                <w:szCs w:val="22"/>
              </w:rPr>
            </w:pPr>
            <w:r w:rsidRPr="00624C0B">
              <w:rPr>
                <w:rFonts w:ascii="Garamond" w:hAnsi="Garamond"/>
                <w:sz w:val="22"/>
                <w:szCs w:val="22"/>
              </w:rPr>
              <w:t>PhD in Curriculum and Instruction</w:t>
            </w:r>
          </w:p>
        </w:tc>
      </w:tr>
      <w:tr w:rsidR="0075189A" w:rsidRPr="00624C0B" w14:paraId="0A532159" w14:textId="77777777" w:rsidTr="0075189A">
        <w:tc>
          <w:tcPr>
            <w:tcW w:w="1728" w:type="dxa"/>
          </w:tcPr>
          <w:p w14:paraId="44705E6A" w14:textId="77777777" w:rsidR="0075189A" w:rsidRPr="00624C0B" w:rsidRDefault="0075189A" w:rsidP="0075189A">
            <w:pPr>
              <w:rPr>
                <w:rFonts w:ascii="Garamond" w:hAnsi="Garamond"/>
                <w:sz w:val="22"/>
                <w:szCs w:val="22"/>
              </w:rPr>
            </w:pPr>
            <w:r w:rsidRPr="00624C0B">
              <w:rPr>
                <w:rFonts w:ascii="Garamond" w:hAnsi="Garamond"/>
                <w:sz w:val="22"/>
                <w:szCs w:val="22"/>
              </w:rPr>
              <w:t>2014-2015; 2016-2017</w:t>
            </w:r>
          </w:p>
        </w:tc>
        <w:tc>
          <w:tcPr>
            <w:tcW w:w="1980" w:type="dxa"/>
          </w:tcPr>
          <w:p w14:paraId="25E2DA68" w14:textId="77777777" w:rsidR="0075189A" w:rsidRPr="00624C0B" w:rsidRDefault="0075189A" w:rsidP="0075189A">
            <w:pPr>
              <w:rPr>
                <w:rFonts w:ascii="Garamond" w:hAnsi="Garamond"/>
                <w:sz w:val="22"/>
                <w:szCs w:val="22"/>
              </w:rPr>
            </w:pPr>
            <w:r w:rsidRPr="00624C0B">
              <w:rPr>
                <w:rFonts w:ascii="Garamond" w:hAnsi="Garamond"/>
                <w:sz w:val="22"/>
                <w:szCs w:val="22"/>
              </w:rPr>
              <w:t>Member</w:t>
            </w:r>
          </w:p>
        </w:tc>
        <w:tc>
          <w:tcPr>
            <w:tcW w:w="5868" w:type="dxa"/>
          </w:tcPr>
          <w:p w14:paraId="0AE18FB7" w14:textId="77777777" w:rsidR="0075189A" w:rsidRPr="00624C0B" w:rsidRDefault="0075189A" w:rsidP="0075189A">
            <w:pPr>
              <w:rPr>
                <w:rFonts w:ascii="Garamond" w:hAnsi="Garamond"/>
                <w:sz w:val="22"/>
                <w:szCs w:val="22"/>
              </w:rPr>
            </w:pPr>
            <w:r w:rsidRPr="00624C0B">
              <w:rPr>
                <w:rFonts w:ascii="Garamond" w:hAnsi="Garamond"/>
                <w:sz w:val="22"/>
                <w:szCs w:val="22"/>
              </w:rPr>
              <w:t>Departmental Review Committee (DRC)</w:t>
            </w:r>
          </w:p>
        </w:tc>
      </w:tr>
      <w:tr w:rsidR="0075189A" w:rsidRPr="00624C0B" w14:paraId="4488E291" w14:textId="77777777" w:rsidTr="0075189A">
        <w:tc>
          <w:tcPr>
            <w:tcW w:w="1728" w:type="dxa"/>
          </w:tcPr>
          <w:p w14:paraId="3232F9D9" w14:textId="77777777" w:rsidR="0075189A" w:rsidRPr="00624C0B" w:rsidRDefault="0075189A" w:rsidP="0075189A">
            <w:pPr>
              <w:rPr>
                <w:rFonts w:ascii="Garamond" w:hAnsi="Garamond"/>
                <w:sz w:val="22"/>
                <w:szCs w:val="22"/>
              </w:rPr>
            </w:pPr>
            <w:r w:rsidRPr="00624C0B">
              <w:rPr>
                <w:rFonts w:ascii="Garamond" w:hAnsi="Garamond"/>
                <w:sz w:val="22"/>
                <w:szCs w:val="22"/>
              </w:rPr>
              <w:t>2014-2015</w:t>
            </w:r>
          </w:p>
        </w:tc>
        <w:tc>
          <w:tcPr>
            <w:tcW w:w="1980" w:type="dxa"/>
          </w:tcPr>
          <w:p w14:paraId="68A7BB3E" w14:textId="77777777" w:rsidR="0075189A" w:rsidRPr="00624C0B" w:rsidRDefault="0075189A" w:rsidP="0075189A">
            <w:pPr>
              <w:rPr>
                <w:rFonts w:ascii="Garamond" w:hAnsi="Garamond"/>
                <w:sz w:val="22"/>
                <w:szCs w:val="22"/>
              </w:rPr>
            </w:pPr>
            <w:r w:rsidRPr="00624C0B">
              <w:rPr>
                <w:rFonts w:ascii="Garamond" w:hAnsi="Garamond"/>
                <w:sz w:val="22"/>
                <w:szCs w:val="22"/>
              </w:rPr>
              <w:t>College Representative</w:t>
            </w:r>
          </w:p>
        </w:tc>
        <w:tc>
          <w:tcPr>
            <w:tcW w:w="5868" w:type="dxa"/>
          </w:tcPr>
          <w:p w14:paraId="05C72952" w14:textId="77777777" w:rsidR="0075189A" w:rsidRPr="00624C0B" w:rsidRDefault="0075189A" w:rsidP="0075189A">
            <w:pPr>
              <w:rPr>
                <w:rFonts w:ascii="Garamond" w:hAnsi="Garamond"/>
                <w:sz w:val="22"/>
                <w:szCs w:val="22"/>
              </w:rPr>
            </w:pPr>
            <w:r w:rsidRPr="00624C0B">
              <w:rPr>
                <w:rFonts w:ascii="Garamond" w:hAnsi="Garamond"/>
                <w:sz w:val="22"/>
                <w:szCs w:val="22"/>
              </w:rPr>
              <w:t>University Honors Council</w:t>
            </w:r>
          </w:p>
        </w:tc>
      </w:tr>
      <w:tr w:rsidR="0075189A" w:rsidRPr="00624C0B" w14:paraId="0C21C1B1" w14:textId="77777777" w:rsidTr="0075189A">
        <w:tc>
          <w:tcPr>
            <w:tcW w:w="1728" w:type="dxa"/>
          </w:tcPr>
          <w:p w14:paraId="52689BDB" w14:textId="77777777" w:rsidR="0075189A" w:rsidRPr="00624C0B" w:rsidRDefault="0075189A" w:rsidP="0075189A">
            <w:pPr>
              <w:rPr>
                <w:rFonts w:ascii="Garamond" w:hAnsi="Garamond"/>
                <w:sz w:val="22"/>
                <w:szCs w:val="22"/>
              </w:rPr>
            </w:pPr>
            <w:r w:rsidRPr="00624C0B">
              <w:rPr>
                <w:rFonts w:ascii="Garamond" w:hAnsi="Garamond"/>
                <w:sz w:val="22"/>
                <w:szCs w:val="22"/>
              </w:rPr>
              <w:t>2013-2014</w:t>
            </w:r>
          </w:p>
        </w:tc>
        <w:tc>
          <w:tcPr>
            <w:tcW w:w="1980" w:type="dxa"/>
          </w:tcPr>
          <w:p w14:paraId="12300FD5" w14:textId="77777777" w:rsidR="0075189A" w:rsidRPr="00624C0B" w:rsidRDefault="0075189A" w:rsidP="0075189A">
            <w:pPr>
              <w:rPr>
                <w:rFonts w:ascii="Garamond" w:hAnsi="Garamond"/>
                <w:sz w:val="22"/>
                <w:szCs w:val="22"/>
              </w:rPr>
            </w:pPr>
            <w:r w:rsidRPr="00624C0B">
              <w:rPr>
                <w:rFonts w:ascii="Garamond" w:hAnsi="Garamond"/>
                <w:sz w:val="22"/>
                <w:szCs w:val="22"/>
              </w:rPr>
              <w:t>Member</w:t>
            </w:r>
          </w:p>
        </w:tc>
        <w:tc>
          <w:tcPr>
            <w:tcW w:w="5868" w:type="dxa"/>
          </w:tcPr>
          <w:p w14:paraId="58DC07BD" w14:textId="77777777" w:rsidR="0075189A" w:rsidRPr="00624C0B" w:rsidRDefault="0075189A" w:rsidP="0075189A">
            <w:pPr>
              <w:rPr>
                <w:rFonts w:ascii="Garamond" w:hAnsi="Garamond"/>
                <w:sz w:val="22"/>
                <w:szCs w:val="22"/>
              </w:rPr>
            </w:pPr>
            <w:r w:rsidRPr="00624C0B">
              <w:rPr>
                <w:rFonts w:ascii="Garamond" w:hAnsi="Garamond"/>
                <w:sz w:val="22"/>
                <w:szCs w:val="22"/>
              </w:rPr>
              <w:t>Search Committee for Assistant Professor of Gifted Education</w:t>
            </w:r>
          </w:p>
        </w:tc>
      </w:tr>
      <w:tr w:rsidR="0075189A" w:rsidRPr="00624C0B" w14:paraId="4E220861" w14:textId="77777777" w:rsidTr="0075189A">
        <w:tc>
          <w:tcPr>
            <w:tcW w:w="1728" w:type="dxa"/>
          </w:tcPr>
          <w:p w14:paraId="06106996" w14:textId="77777777" w:rsidR="0075189A" w:rsidRPr="00624C0B" w:rsidRDefault="0075189A" w:rsidP="0075189A">
            <w:pPr>
              <w:rPr>
                <w:rFonts w:ascii="Garamond" w:hAnsi="Garamond"/>
                <w:sz w:val="22"/>
                <w:szCs w:val="22"/>
              </w:rPr>
            </w:pPr>
            <w:r w:rsidRPr="00624C0B">
              <w:rPr>
                <w:rFonts w:ascii="Garamond" w:hAnsi="Garamond"/>
                <w:sz w:val="22"/>
                <w:szCs w:val="22"/>
              </w:rPr>
              <w:t>2013-2017</w:t>
            </w:r>
          </w:p>
        </w:tc>
        <w:tc>
          <w:tcPr>
            <w:tcW w:w="1980" w:type="dxa"/>
          </w:tcPr>
          <w:p w14:paraId="3EAF6181" w14:textId="77777777" w:rsidR="0075189A" w:rsidRPr="00624C0B" w:rsidRDefault="0075189A" w:rsidP="0075189A">
            <w:pPr>
              <w:rPr>
                <w:rFonts w:ascii="Garamond" w:hAnsi="Garamond"/>
                <w:sz w:val="22"/>
                <w:szCs w:val="22"/>
              </w:rPr>
            </w:pPr>
            <w:r w:rsidRPr="00624C0B">
              <w:rPr>
                <w:rFonts w:ascii="Garamond" w:hAnsi="Garamond"/>
                <w:sz w:val="22"/>
                <w:szCs w:val="22"/>
              </w:rPr>
              <w:t>University Representative</w:t>
            </w:r>
          </w:p>
        </w:tc>
        <w:tc>
          <w:tcPr>
            <w:tcW w:w="5868" w:type="dxa"/>
          </w:tcPr>
          <w:p w14:paraId="693C6CAD" w14:textId="77777777" w:rsidR="0075189A" w:rsidRPr="00624C0B" w:rsidRDefault="0075189A" w:rsidP="0075189A">
            <w:pPr>
              <w:rPr>
                <w:rFonts w:ascii="Garamond" w:hAnsi="Garamond"/>
                <w:sz w:val="22"/>
                <w:szCs w:val="22"/>
              </w:rPr>
            </w:pPr>
            <w:r w:rsidRPr="00624C0B">
              <w:rPr>
                <w:rFonts w:ascii="Garamond" w:hAnsi="Garamond"/>
                <w:sz w:val="22"/>
                <w:szCs w:val="22"/>
              </w:rPr>
              <w:t xml:space="preserve">Faculty Marshall </w:t>
            </w:r>
          </w:p>
        </w:tc>
      </w:tr>
      <w:tr w:rsidR="0075189A" w:rsidRPr="00624C0B" w14:paraId="3EED406E" w14:textId="77777777" w:rsidTr="0075189A">
        <w:tc>
          <w:tcPr>
            <w:tcW w:w="1728" w:type="dxa"/>
          </w:tcPr>
          <w:p w14:paraId="0AA861C9" w14:textId="77777777" w:rsidR="0075189A" w:rsidRPr="00624C0B" w:rsidRDefault="0075189A" w:rsidP="0075189A">
            <w:pPr>
              <w:rPr>
                <w:rFonts w:ascii="Garamond" w:hAnsi="Garamond"/>
                <w:sz w:val="22"/>
                <w:szCs w:val="22"/>
              </w:rPr>
            </w:pPr>
            <w:r w:rsidRPr="00624C0B">
              <w:rPr>
                <w:rFonts w:ascii="Garamond" w:hAnsi="Garamond"/>
                <w:sz w:val="22"/>
                <w:szCs w:val="22"/>
              </w:rPr>
              <w:t>2013-2015</w:t>
            </w:r>
          </w:p>
        </w:tc>
        <w:tc>
          <w:tcPr>
            <w:tcW w:w="1980" w:type="dxa"/>
          </w:tcPr>
          <w:p w14:paraId="78BC08C0" w14:textId="77777777" w:rsidR="0075189A" w:rsidRPr="00624C0B" w:rsidRDefault="0075189A" w:rsidP="0075189A">
            <w:pPr>
              <w:rPr>
                <w:rFonts w:ascii="Garamond" w:hAnsi="Garamond"/>
                <w:sz w:val="22"/>
                <w:szCs w:val="22"/>
              </w:rPr>
            </w:pPr>
            <w:r w:rsidRPr="00624C0B">
              <w:rPr>
                <w:rFonts w:ascii="Garamond" w:hAnsi="Garamond"/>
                <w:sz w:val="22"/>
                <w:szCs w:val="22"/>
              </w:rPr>
              <w:t>College Representative</w:t>
            </w:r>
          </w:p>
        </w:tc>
        <w:tc>
          <w:tcPr>
            <w:tcW w:w="5868" w:type="dxa"/>
          </w:tcPr>
          <w:p w14:paraId="60A89872" w14:textId="77777777" w:rsidR="0075189A" w:rsidRPr="00624C0B" w:rsidRDefault="0075189A" w:rsidP="0075189A">
            <w:pPr>
              <w:rPr>
                <w:rFonts w:ascii="Garamond" w:hAnsi="Garamond"/>
                <w:sz w:val="22"/>
                <w:szCs w:val="22"/>
              </w:rPr>
            </w:pPr>
            <w:r w:rsidRPr="00624C0B">
              <w:rPr>
                <w:rFonts w:ascii="Garamond" w:hAnsi="Garamond"/>
                <w:sz w:val="22"/>
                <w:szCs w:val="22"/>
              </w:rPr>
              <w:t xml:space="preserve">Faculty Academic Policy and Standards Committee (FAPSC) </w:t>
            </w:r>
          </w:p>
        </w:tc>
      </w:tr>
      <w:tr w:rsidR="0075189A" w:rsidRPr="00624C0B" w14:paraId="3E772DBF" w14:textId="77777777" w:rsidTr="0075189A">
        <w:tc>
          <w:tcPr>
            <w:tcW w:w="1728" w:type="dxa"/>
          </w:tcPr>
          <w:p w14:paraId="2ECD8ED5" w14:textId="77777777" w:rsidR="0075189A" w:rsidRPr="00624C0B" w:rsidRDefault="0075189A" w:rsidP="0075189A">
            <w:pPr>
              <w:rPr>
                <w:rFonts w:ascii="Garamond" w:hAnsi="Garamond"/>
                <w:sz w:val="22"/>
                <w:szCs w:val="22"/>
              </w:rPr>
            </w:pPr>
            <w:r w:rsidRPr="00624C0B">
              <w:rPr>
                <w:rFonts w:ascii="Garamond" w:hAnsi="Garamond"/>
                <w:sz w:val="22"/>
                <w:szCs w:val="22"/>
              </w:rPr>
              <w:t>2012-2015</w:t>
            </w:r>
          </w:p>
        </w:tc>
        <w:tc>
          <w:tcPr>
            <w:tcW w:w="1980" w:type="dxa"/>
          </w:tcPr>
          <w:p w14:paraId="1EED572D" w14:textId="77777777" w:rsidR="0075189A" w:rsidRPr="00624C0B" w:rsidRDefault="0075189A" w:rsidP="0075189A">
            <w:pPr>
              <w:rPr>
                <w:rFonts w:ascii="Garamond" w:hAnsi="Garamond"/>
                <w:sz w:val="22"/>
                <w:szCs w:val="22"/>
              </w:rPr>
            </w:pPr>
            <w:r w:rsidRPr="00624C0B">
              <w:rPr>
                <w:rFonts w:ascii="Garamond" w:hAnsi="Garamond"/>
                <w:sz w:val="22"/>
                <w:szCs w:val="22"/>
              </w:rPr>
              <w:t>Departmental Representative</w:t>
            </w:r>
          </w:p>
        </w:tc>
        <w:tc>
          <w:tcPr>
            <w:tcW w:w="5868" w:type="dxa"/>
          </w:tcPr>
          <w:p w14:paraId="12360C01" w14:textId="77777777" w:rsidR="0075189A" w:rsidRPr="00624C0B" w:rsidRDefault="0075189A" w:rsidP="0075189A">
            <w:pPr>
              <w:rPr>
                <w:rFonts w:ascii="Garamond" w:hAnsi="Garamond"/>
                <w:sz w:val="22"/>
                <w:szCs w:val="22"/>
              </w:rPr>
            </w:pPr>
            <w:r w:rsidRPr="00624C0B">
              <w:rPr>
                <w:rFonts w:ascii="Garamond" w:hAnsi="Garamond"/>
                <w:sz w:val="22"/>
                <w:szCs w:val="22"/>
              </w:rPr>
              <w:t xml:space="preserve">University Faculty Assembly </w:t>
            </w:r>
          </w:p>
        </w:tc>
      </w:tr>
      <w:tr w:rsidR="0075189A" w:rsidRPr="00624C0B" w14:paraId="0E655962" w14:textId="77777777" w:rsidTr="0075189A">
        <w:tc>
          <w:tcPr>
            <w:tcW w:w="1728" w:type="dxa"/>
          </w:tcPr>
          <w:p w14:paraId="4F86E10B" w14:textId="77777777" w:rsidR="0075189A" w:rsidRPr="00624C0B" w:rsidRDefault="0075189A" w:rsidP="0075189A">
            <w:pPr>
              <w:rPr>
                <w:rFonts w:ascii="Garamond" w:hAnsi="Garamond"/>
                <w:sz w:val="22"/>
                <w:szCs w:val="22"/>
              </w:rPr>
            </w:pPr>
            <w:r w:rsidRPr="00624C0B">
              <w:rPr>
                <w:rFonts w:ascii="Garamond" w:hAnsi="Garamond"/>
                <w:sz w:val="22"/>
                <w:szCs w:val="22"/>
              </w:rPr>
              <w:t>2011-2013</w:t>
            </w:r>
          </w:p>
        </w:tc>
        <w:tc>
          <w:tcPr>
            <w:tcW w:w="1980" w:type="dxa"/>
          </w:tcPr>
          <w:p w14:paraId="047439C4" w14:textId="77777777" w:rsidR="0075189A" w:rsidRPr="00624C0B" w:rsidRDefault="0075189A" w:rsidP="0075189A">
            <w:pPr>
              <w:rPr>
                <w:rFonts w:ascii="Garamond" w:hAnsi="Garamond"/>
                <w:sz w:val="22"/>
                <w:szCs w:val="22"/>
              </w:rPr>
            </w:pPr>
            <w:r w:rsidRPr="00624C0B">
              <w:rPr>
                <w:rFonts w:ascii="Garamond" w:hAnsi="Garamond"/>
                <w:sz w:val="22"/>
                <w:szCs w:val="22"/>
              </w:rPr>
              <w:t>Member</w:t>
            </w:r>
          </w:p>
        </w:tc>
        <w:tc>
          <w:tcPr>
            <w:tcW w:w="5868" w:type="dxa"/>
          </w:tcPr>
          <w:p w14:paraId="79D8D4B7" w14:textId="77777777" w:rsidR="0075189A" w:rsidRPr="00624C0B" w:rsidRDefault="0075189A" w:rsidP="0075189A">
            <w:pPr>
              <w:rPr>
                <w:rFonts w:ascii="Garamond" w:hAnsi="Garamond"/>
                <w:sz w:val="22"/>
                <w:szCs w:val="22"/>
              </w:rPr>
            </w:pPr>
            <w:r w:rsidRPr="00624C0B">
              <w:rPr>
                <w:rFonts w:ascii="Garamond" w:hAnsi="Garamond"/>
                <w:sz w:val="22"/>
                <w:szCs w:val="22"/>
              </w:rPr>
              <w:t xml:space="preserve">College of Education NCATE Standard Two (Assessment) Committee </w:t>
            </w:r>
          </w:p>
        </w:tc>
      </w:tr>
      <w:tr w:rsidR="0075189A" w:rsidRPr="00624C0B" w14:paraId="797612CF" w14:textId="77777777" w:rsidTr="0075189A">
        <w:tc>
          <w:tcPr>
            <w:tcW w:w="1728" w:type="dxa"/>
          </w:tcPr>
          <w:p w14:paraId="6122C377" w14:textId="77777777" w:rsidR="0075189A" w:rsidRPr="00624C0B" w:rsidRDefault="0075189A" w:rsidP="0075189A">
            <w:pPr>
              <w:rPr>
                <w:rFonts w:ascii="Garamond" w:hAnsi="Garamond"/>
                <w:sz w:val="22"/>
                <w:szCs w:val="22"/>
              </w:rPr>
            </w:pPr>
            <w:r w:rsidRPr="00624C0B">
              <w:rPr>
                <w:rFonts w:ascii="Garamond" w:hAnsi="Garamond"/>
                <w:sz w:val="22"/>
                <w:szCs w:val="22"/>
              </w:rPr>
              <w:t>2010-2012</w:t>
            </w:r>
          </w:p>
        </w:tc>
        <w:tc>
          <w:tcPr>
            <w:tcW w:w="1980" w:type="dxa"/>
          </w:tcPr>
          <w:p w14:paraId="0DB19549" w14:textId="77777777" w:rsidR="0075189A" w:rsidRPr="00624C0B" w:rsidRDefault="0075189A" w:rsidP="0075189A">
            <w:pPr>
              <w:rPr>
                <w:rFonts w:ascii="Garamond" w:hAnsi="Garamond"/>
                <w:sz w:val="22"/>
                <w:szCs w:val="22"/>
              </w:rPr>
            </w:pPr>
            <w:r w:rsidRPr="00624C0B">
              <w:rPr>
                <w:rFonts w:ascii="Garamond" w:hAnsi="Garamond"/>
                <w:sz w:val="22"/>
                <w:szCs w:val="22"/>
              </w:rPr>
              <w:t>Alternate</w:t>
            </w:r>
          </w:p>
        </w:tc>
        <w:tc>
          <w:tcPr>
            <w:tcW w:w="5868" w:type="dxa"/>
          </w:tcPr>
          <w:p w14:paraId="70B8B7F5" w14:textId="77777777" w:rsidR="0075189A" w:rsidRPr="00624C0B" w:rsidRDefault="0075189A" w:rsidP="0075189A">
            <w:pPr>
              <w:rPr>
                <w:rFonts w:ascii="Garamond" w:hAnsi="Garamond"/>
                <w:sz w:val="22"/>
                <w:szCs w:val="22"/>
              </w:rPr>
            </w:pPr>
            <w:r w:rsidRPr="00624C0B">
              <w:rPr>
                <w:rFonts w:ascii="Garamond" w:hAnsi="Garamond"/>
                <w:sz w:val="22"/>
                <w:szCs w:val="22"/>
              </w:rPr>
              <w:t xml:space="preserve">Faculty Welfare Committee </w:t>
            </w:r>
          </w:p>
        </w:tc>
      </w:tr>
      <w:tr w:rsidR="0075189A" w:rsidRPr="00624C0B" w14:paraId="462C8966" w14:textId="77777777" w:rsidTr="0075189A">
        <w:tc>
          <w:tcPr>
            <w:tcW w:w="1728" w:type="dxa"/>
          </w:tcPr>
          <w:p w14:paraId="41BC831D" w14:textId="77777777" w:rsidR="0075189A" w:rsidRPr="00624C0B" w:rsidRDefault="0075189A" w:rsidP="0075189A">
            <w:pPr>
              <w:rPr>
                <w:rFonts w:ascii="Garamond" w:hAnsi="Garamond"/>
                <w:sz w:val="22"/>
                <w:szCs w:val="22"/>
              </w:rPr>
            </w:pPr>
            <w:r w:rsidRPr="00624C0B">
              <w:rPr>
                <w:rFonts w:ascii="Garamond" w:hAnsi="Garamond"/>
                <w:sz w:val="22"/>
                <w:szCs w:val="22"/>
              </w:rPr>
              <w:t>2010-2012</w:t>
            </w:r>
          </w:p>
        </w:tc>
        <w:tc>
          <w:tcPr>
            <w:tcW w:w="1980" w:type="dxa"/>
          </w:tcPr>
          <w:p w14:paraId="77FEC95F" w14:textId="77777777" w:rsidR="0075189A" w:rsidRPr="00624C0B" w:rsidRDefault="0075189A" w:rsidP="0075189A">
            <w:pPr>
              <w:rPr>
                <w:rFonts w:ascii="Garamond" w:hAnsi="Garamond"/>
                <w:sz w:val="22"/>
                <w:szCs w:val="22"/>
              </w:rPr>
            </w:pPr>
            <w:r w:rsidRPr="00624C0B">
              <w:rPr>
                <w:rFonts w:ascii="Garamond" w:hAnsi="Garamond"/>
                <w:sz w:val="22"/>
                <w:szCs w:val="22"/>
              </w:rPr>
              <w:t>Member</w:t>
            </w:r>
          </w:p>
        </w:tc>
        <w:tc>
          <w:tcPr>
            <w:tcW w:w="5868" w:type="dxa"/>
          </w:tcPr>
          <w:p w14:paraId="0480398D" w14:textId="77777777" w:rsidR="0075189A" w:rsidRPr="00624C0B" w:rsidRDefault="0075189A" w:rsidP="0075189A">
            <w:pPr>
              <w:rPr>
                <w:rFonts w:ascii="Garamond" w:hAnsi="Garamond"/>
                <w:b/>
                <w:sz w:val="22"/>
                <w:szCs w:val="22"/>
              </w:rPr>
            </w:pPr>
            <w:r w:rsidRPr="00624C0B">
              <w:rPr>
                <w:rFonts w:ascii="Garamond" w:hAnsi="Garamond"/>
                <w:sz w:val="22"/>
                <w:szCs w:val="22"/>
              </w:rPr>
              <w:t>College of Education Excellence in Research Award committee</w:t>
            </w:r>
          </w:p>
        </w:tc>
      </w:tr>
      <w:tr w:rsidR="0075189A" w:rsidRPr="00624C0B" w14:paraId="1374615D" w14:textId="77777777" w:rsidTr="0075189A">
        <w:tc>
          <w:tcPr>
            <w:tcW w:w="1728" w:type="dxa"/>
          </w:tcPr>
          <w:p w14:paraId="359FEA38" w14:textId="77777777" w:rsidR="0075189A" w:rsidRPr="00624C0B" w:rsidRDefault="0075189A" w:rsidP="0075189A">
            <w:pPr>
              <w:rPr>
                <w:rFonts w:ascii="Garamond" w:hAnsi="Garamond"/>
                <w:sz w:val="22"/>
                <w:szCs w:val="22"/>
              </w:rPr>
            </w:pPr>
            <w:r w:rsidRPr="00624C0B">
              <w:rPr>
                <w:rFonts w:ascii="Garamond" w:hAnsi="Garamond"/>
                <w:sz w:val="22"/>
                <w:szCs w:val="22"/>
              </w:rPr>
              <w:t>2010-2011</w:t>
            </w:r>
          </w:p>
        </w:tc>
        <w:tc>
          <w:tcPr>
            <w:tcW w:w="1980" w:type="dxa"/>
          </w:tcPr>
          <w:p w14:paraId="52E929DA" w14:textId="77777777" w:rsidR="0075189A" w:rsidRPr="00624C0B" w:rsidRDefault="0075189A" w:rsidP="0075189A">
            <w:pPr>
              <w:rPr>
                <w:rFonts w:ascii="Garamond" w:hAnsi="Garamond"/>
                <w:sz w:val="22"/>
                <w:szCs w:val="22"/>
              </w:rPr>
            </w:pPr>
            <w:r w:rsidRPr="00624C0B">
              <w:rPr>
                <w:rFonts w:ascii="Garamond" w:hAnsi="Garamond"/>
                <w:sz w:val="22"/>
                <w:szCs w:val="22"/>
              </w:rPr>
              <w:t>Member</w:t>
            </w:r>
          </w:p>
        </w:tc>
        <w:tc>
          <w:tcPr>
            <w:tcW w:w="5868" w:type="dxa"/>
          </w:tcPr>
          <w:p w14:paraId="55F78349" w14:textId="77777777" w:rsidR="0075189A" w:rsidRPr="00624C0B" w:rsidRDefault="0075189A" w:rsidP="0075189A">
            <w:pPr>
              <w:rPr>
                <w:rFonts w:ascii="Garamond" w:hAnsi="Garamond"/>
                <w:sz w:val="22"/>
                <w:szCs w:val="22"/>
              </w:rPr>
            </w:pPr>
            <w:r w:rsidRPr="00624C0B">
              <w:rPr>
                <w:rFonts w:ascii="Garamond" w:hAnsi="Garamond"/>
                <w:sz w:val="22"/>
                <w:szCs w:val="22"/>
              </w:rPr>
              <w:t xml:space="preserve">College of Education NCATE Conceptual Framework Committee </w:t>
            </w:r>
          </w:p>
        </w:tc>
      </w:tr>
      <w:tr w:rsidR="0075189A" w:rsidRPr="00624C0B" w14:paraId="4F06AEC1" w14:textId="77777777" w:rsidTr="0075189A">
        <w:tc>
          <w:tcPr>
            <w:tcW w:w="1728" w:type="dxa"/>
          </w:tcPr>
          <w:p w14:paraId="72C7D817" w14:textId="77777777" w:rsidR="0075189A" w:rsidRPr="00624C0B" w:rsidRDefault="0075189A" w:rsidP="0075189A">
            <w:pPr>
              <w:rPr>
                <w:rFonts w:ascii="Garamond" w:hAnsi="Garamond"/>
                <w:sz w:val="22"/>
                <w:szCs w:val="22"/>
              </w:rPr>
            </w:pPr>
            <w:r w:rsidRPr="00624C0B">
              <w:rPr>
                <w:rFonts w:ascii="Garamond" w:hAnsi="Garamond"/>
                <w:sz w:val="22"/>
                <w:szCs w:val="22"/>
              </w:rPr>
              <w:t>2009-2013</w:t>
            </w:r>
          </w:p>
        </w:tc>
        <w:tc>
          <w:tcPr>
            <w:tcW w:w="1980" w:type="dxa"/>
          </w:tcPr>
          <w:p w14:paraId="77B9EA1B" w14:textId="77777777" w:rsidR="0075189A" w:rsidRPr="00624C0B" w:rsidRDefault="0075189A" w:rsidP="0075189A">
            <w:pPr>
              <w:rPr>
                <w:rFonts w:ascii="Garamond" w:hAnsi="Garamond"/>
                <w:sz w:val="22"/>
                <w:szCs w:val="22"/>
              </w:rPr>
            </w:pPr>
            <w:r w:rsidRPr="00624C0B">
              <w:rPr>
                <w:rFonts w:ascii="Garamond" w:hAnsi="Garamond"/>
                <w:sz w:val="22"/>
                <w:szCs w:val="22"/>
              </w:rPr>
              <w:t>Alternate</w:t>
            </w:r>
          </w:p>
        </w:tc>
        <w:tc>
          <w:tcPr>
            <w:tcW w:w="5868" w:type="dxa"/>
          </w:tcPr>
          <w:p w14:paraId="32570279" w14:textId="77777777" w:rsidR="0075189A" w:rsidRPr="00624C0B" w:rsidRDefault="0075189A" w:rsidP="0075189A">
            <w:pPr>
              <w:rPr>
                <w:rFonts w:ascii="Garamond" w:hAnsi="Garamond"/>
                <w:sz w:val="22"/>
                <w:szCs w:val="22"/>
              </w:rPr>
            </w:pPr>
            <w:r w:rsidRPr="00624C0B">
              <w:rPr>
                <w:rFonts w:ascii="Garamond" w:hAnsi="Garamond"/>
                <w:sz w:val="22"/>
                <w:szCs w:val="22"/>
              </w:rPr>
              <w:t xml:space="preserve">Faculty Research Grant review board </w:t>
            </w:r>
          </w:p>
        </w:tc>
      </w:tr>
      <w:tr w:rsidR="0075189A" w:rsidRPr="00624C0B" w14:paraId="2864B9B6" w14:textId="77777777" w:rsidTr="0075189A">
        <w:tc>
          <w:tcPr>
            <w:tcW w:w="1728" w:type="dxa"/>
          </w:tcPr>
          <w:p w14:paraId="4E6AF0F0" w14:textId="77777777" w:rsidR="0075189A" w:rsidRPr="00624C0B" w:rsidRDefault="0075189A" w:rsidP="0075189A">
            <w:pPr>
              <w:rPr>
                <w:rFonts w:ascii="Garamond" w:hAnsi="Garamond"/>
                <w:sz w:val="22"/>
                <w:szCs w:val="22"/>
              </w:rPr>
            </w:pPr>
            <w:r w:rsidRPr="00624C0B">
              <w:rPr>
                <w:rFonts w:ascii="Garamond" w:hAnsi="Garamond"/>
                <w:sz w:val="22"/>
                <w:szCs w:val="22"/>
              </w:rPr>
              <w:t>2009-2012</w:t>
            </w:r>
          </w:p>
        </w:tc>
        <w:tc>
          <w:tcPr>
            <w:tcW w:w="1980" w:type="dxa"/>
          </w:tcPr>
          <w:p w14:paraId="77AA0452" w14:textId="77777777" w:rsidR="0075189A" w:rsidRPr="00624C0B" w:rsidRDefault="0075189A" w:rsidP="0075189A">
            <w:pPr>
              <w:rPr>
                <w:rFonts w:ascii="Garamond" w:hAnsi="Garamond"/>
                <w:sz w:val="22"/>
                <w:szCs w:val="22"/>
              </w:rPr>
            </w:pPr>
            <w:r w:rsidRPr="00624C0B">
              <w:rPr>
                <w:rFonts w:ascii="Garamond" w:hAnsi="Garamond"/>
                <w:sz w:val="22"/>
                <w:szCs w:val="22"/>
              </w:rPr>
              <w:t>Member</w:t>
            </w:r>
          </w:p>
        </w:tc>
        <w:tc>
          <w:tcPr>
            <w:tcW w:w="5868" w:type="dxa"/>
          </w:tcPr>
          <w:p w14:paraId="5074B586" w14:textId="77777777" w:rsidR="0075189A" w:rsidRPr="00624C0B" w:rsidRDefault="0075189A" w:rsidP="0075189A">
            <w:pPr>
              <w:rPr>
                <w:rFonts w:ascii="Garamond" w:hAnsi="Garamond"/>
                <w:sz w:val="22"/>
                <w:szCs w:val="22"/>
              </w:rPr>
            </w:pPr>
            <w:r w:rsidRPr="00624C0B">
              <w:rPr>
                <w:rFonts w:ascii="Garamond" w:hAnsi="Garamond"/>
                <w:sz w:val="22"/>
                <w:szCs w:val="22"/>
              </w:rPr>
              <w:t xml:space="preserve">College of Education Honors Council </w:t>
            </w:r>
          </w:p>
        </w:tc>
      </w:tr>
      <w:tr w:rsidR="0075189A" w:rsidRPr="00624C0B" w14:paraId="4DB88776" w14:textId="77777777" w:rsidTr="0075189A">
        <w:tc>
          <w:tcPr>
            <w:tcW w:w="1728" w:type="dxa"/>
          </w:tcPr>
          <w:p w14:paraId="3B354167" w14:textId="77777777" w:rsidR="0075189A" w:rsidRPr="00624C0B" w:rsidRDefault="0075189A" w:rsidP="0075189A">
            <w:pPr>
              <w:rPr>
                <w:rFonts w:ascii="Garamond" w:hAnsi="Garamond"/>
                <w:sz w:val="22"/>
                <w:szCs w:val="22"/>
              </w:rPr>
            </w:pPr>
            <w:r w:rsidRPr="00624C0B">
              <w:rPr>
                <w:rFonts w:ascii="Garamond" w:hAnsi="Garamond"/>
                <w:sz w:val="22"/>
                <w:szCs w:val="22"/>
              </w:rPr>
              <w:t>2009-2011</w:t>
            </w:r>
          </w:p>
        </w:tc>
        <w:tc>
          <w:tcPr>
            <w:tcW w:w="1980" w:type="dxa"/>
          </w:tcPr>
          <w:p w14:paraId="051ACE6F" w14:textId="77777777" w:rsidR="0075189A" w:rsidRPr="00624C0B" w:rsidRDefault="0075189A" w:rsidP="0075189A">
            <w:pPr>
              <w:rPr>
                <w:rFonts w:ascii="Garamond" w:hAnsi="Garamond"/>
                <w:sz w:val="22"/>
                <w:szCs w:val="22"/>
              </w:rPr>
            </w:pPr>
            <w:r w:rsidRPr="00624C0B">
              <w:rPr>
                <w:rFonts w:ascii="Garamond" w:hAnsi="Garamond"/>
                <w:sz w:val="22"/>
                <w:szCs w:val="22"/>
              </w:rPr>
              <w:t>Member</w:t>
            </w:r>
          </w:p>
        </w:tc>
        <w:tc>
          <w:tcPr>
            <w:tcW w:w="5868" w:type="dxa"/>
          </w:tcPr>
          <w:p w14:paraId="706E2CC5" w14:textId="77777777" w:rsidR="0075189A" w:rsidRPr="00624C0B" w:rsidRDefault="0075189A" w:rsidP="0075189A">
            <w:pPr>
              <w:rPr>
                <w:rFonts w:ascii="Garamond" w:hAnsi="Garamond"/>
                <w:sz w:val="22"/>
                <w:szCs w:val="22"/>
              </w:rPr>
            </w:pPr>
            <w:r w:rsidRPr="00624C0B">
              <w:rPr>
                <w:rFonts w:ascii="Garamond" w:hAnsi="Garamond"/>
                <w:sz w:val="22"/>
                <w:szCs w:val="22"/>
              </w:rPr>
              <w:t>College of Education Teacher Award Committee</w:t>
            </w:r>
          </w:p>
        </w:tc>
      </w:tr>
      <w:tr w:rsidR="0075189A" w:rsidRPr="00624C0B" w14:paraId="5E58C3DA" w14:textId="77777777" w:rsidTr="0075189A">
        <w:tc>
          <w:tcPr>
            <w:tcW w:w="1728" w:type="dxa"/>
          </w:tcPr>
          <w:p w14:paraId="3B31AA7C" w14:textId="77777777" w:rsidR="0075189A" w:rsidRPr="00624C0B" w:rsidRDefault="0075189A" w:rsidP="0075189A">
            <w:pPr>
              <w:rPr>
                <w:rFonts w:ascii="Garamond" w:hAnsi="Garamond"/>
                <w:sz w:val="22"/>
                <w:szCs w:val="22"/>
              </w:rPr>
            </w:pPr>
            <w:r w:rsidRPr="00624C0B">
              <w:rPr>
                <w:rFonts w:ascii="Garamond" w:hAnsi="Garamond"/>
                <w:sz w:val="22"/>
                <w:szCs w:val="22"/>
              </w:rPr>
              <w:t>2009-present</w:t>
            </w:r>
          </w:p>
        </w:tc>
        <w:tc>
          <w:tcPr>
            <w:tcW w:w="1980" w:type="dxa"/>
          </w:tcPr>
          <w:p w14:paraId="7B66311B" w14:textId="77777777" w:rsidR="0075189A" w:rsidRPr="00624C0B" w:rsidRDefault="0075189A" w:rsidP="0075189A">
            <w:pPr>
              <w:rPr>
                <w:rFonts w:ascii="Garamond" w:hAnsi="Garamond"/>
                <w:sz w:val="22"/>
                <w:szCs w:val="22"/>
              </w:rPr>
            </w:pPr>
            <w:r w:rsidRPr="00624C0B">
              <w:rPr>
                <w:rFonts w:ascii="Garamond" w:hAnsi="Garamond"/>
                <w:sz w:val="22"/>
                <w:szCs w:val="22"/>
              </w:rPr>
              <w:t>Co-liaison</w:t>
            </w:r>
          </w:p>
        </w:tc>
        <w:tc>
          <w:tcPr>
            <w:tcW w:w="5868" w:type="dxa"/>
          </w:tcPr>
          <w:p w14:paraId="1A76E5C0" w14:textId="77777777" w:rsidR="0075189A" w:rsidRPr="00624C0B" w:rsidRDefault="0075189A" w:rsidP="0075189A">
            <w:pPr>
              <w:rPr>
                <w:rFonts w:ascii="Garamond" w:hAnsi="Garamond"/>
                <w:sz w:val="22"/>
                <w:szCs w:val="22"/>
              </w:rPr>
            </w:pPr>
            <w:r w:rsidRPr="00624C0B">
              <w:rPr>
                <w:rFonts w:ascii="Garamond" w:hAnsi="Garamond"/>
                <w:sz w:val="22"/>
                <w:szCs w:val="22"/>
              </w:rPr>
              <w:t xml:space="preserve">Professional Development School Committee of Central Cabarrus High School </w:t>
            </w:r>
          </w:p>
        </w:tc>
      </w:tr>
      <w:tr w:rsidR="0075189A" w:rsidRPr="00624C0B" w14:paraId="02545640" w14:textId="77777777" w:rsidTr="0075189A">
        <w:tc>
          <w:tcPr>
            <w:tcW w:w="1728" w:type="dxa"/>
          </w:tcPr>
          <w:p w14:paraId="0E5E5884" w14:textId="1130A817" w:rsidR="0075189A" w:rsidRPr="00624C0B" w:rsidRDefault="0075189A" w:rsidP="0075189A">
            <w:pPr>
              <w:rPr>
                <w:rFonts w:ascii="Garamond" w:hAnsi="Garamond"/>
                <w:sz w:val="22"/>
                <w:szCs w:val="22"/>
              </w:rPr>
            </w:pPr>
            <w:r w:rsidRPr="00624C0B">
              <w:rPr>
                <w:rFonts w:ascii="Garamond" w:hAnsi="Garamond"/>
                <w:sz w:val="22"/>
                <w:szCs w:val="22"/>
              </w:rPr>
              <w:t>2009-2018</w:t>
            </w:r>
          </w:p>
        </w:tc>
        <w:tc>
          <w:tcPr>
            <w:tcW w:w="1980" w:type="dxa"/>
          </w:tcPr>
          <w:p w14:paraId="54767D05" w14:textId="77777777" w:rsidR="0075189A" w:rsidRPr="00624C0B" w:rsidRDefault="0075189A" w:rsidP="0075189A">
            <w:pPr>
              <w:rPr>
                <w:rFonts w:ascii="Garamond" w:hAnsi="Garamond"/>
                <w:sz w:val="22"/>
                <w:szCs w:val="22"/>
              </w:rPr>
            </w:pPr>
            <w:r w:rsidRPr="00624C0B">
              <w:rPr>
                <w:rFonts w:ascii="Garamond" w:hAnsi="Garamond"/>
                <w:sz w:val="22"/>
                <w:szCs w:val="22"/>
              </w:rPr>
              <w:t>Chair</w:t>
            </w:r>
          </w:p>
        </w:tc>
        <w:tc>
          <w:tcPr>
            <w:tcW w:w="5868" w:type="dxa"/>
          </w:tcPr>
          <w:p w14:paraId="60A70414" w14:textId="77777777" w:rsidR="0075189A" w:rsidRPr="00624C0B" w:rsidRDefault="0075189A" w:rsidP="0075189A">
            <w:pPr>
              <w:rPr>
                <w:rFonts w:ascii="Garamond" w:hAnsi="Garamond"/>
                <w:sz w:val="22"/>
                <w:szCs w:val="22"/>
              </w:rPr>
            </w:pPr>
            <w:r w:rsidRPr="00624C0B">
              <w:rPr>
                <w:rFonts w:ascii="Garamond" w:hAnsi="Garamond"/>
                <w:sz w:val="22"/>
                <w:szCs w:val="22"/>
              </w:rPr>
              <w:t xml:space="preserve">SECD 4140/5140 Course Revisioning Committee </w:t>
            </w:r>
          </w:p>
        </w:tc>
      </w:tr>
      <w:tr w:rsidR="0075189A" w:rsidRPr="00624C0B" w14:paraId="57263A0E" w14:textId="77777777" w:rsidTr="0075189A">
        <w:tc>
          <w:tcPr>
            <w:tcW w:w="1728" w:type="dxa"/>
          </w:tcPr>
          <w:p w14:paraId="787D86B3" w14:textId="7170DC6C" w:rsidR="0075189A" w:rsidRPr="00624C0B" w:rsidRDefault="0075189A" w:rsidP="0075189A">
            <w:pPr>
              <w:rPr>
                <w:rFonts w:ascii="Garamond" w:hAnsi="Garamond"/>
                <w:sz w:val="22"/>
                <w:szCs w:val="22"/>
              </w:rPr>
            </w:pPr>
            <w:r w:rsidRPr="00624C0B">
              <w:rPr>
                <w:rFonts w:ascii="Garamond" w:hAnsi="Garamond"/>
                <w:sz w:val="22"/>
                <w:szCs w:val="22"/>
              </w:rPr>
              <w:t>2009-2018</w:t>
            </w:r>
          </w:p>
        </w:tc>
        <w:tc>
          <w:tcPr>
            <w:tcW w:w="1980" w:type="dxa"/>
          </w:tcPr>
          <w:p w14:paraId="02A57CBE" w14:textId="77777777" w:rsidR="0075189A" w:rsidRPr="00624C0B" w:rsidRDefault="0075189A" w:rsidP="0075189A">
            <w:pPr>
              <w:rPr>
                <w:rFonts w:ascii="Garamond" w:hAnsi="Garamond"/>
                <w:sz w:val="22"/>
                <w:szCs w:val="22"/>
              </w:rPr>
            </w:pPr>
            <w:r w:rsidRPr="00624C0B">
              <w:rPr>
                <w:rFonts w:ascii="Garamond" w:hAnsi="Garamond"/>
                <w:sz w:val="22"/>
                <w:szCs w:val="22"/>
              </w:rPr>
              <w:t>Member</w:t>
            </w:r>
          </w:p>
        </w:tc>
        <w:tc>
          <w:tcPr>
            <w:tcW w:w="5868" w:type="dxa"/>
          </w:tcPr>
          <w:p w14:paraId="21AF24DF" w14:textId="77777777" w:rsidR="0075189A" w:rsidRPr="00624C0B" w:rsidRDefault="0075189A" w:rsidP="0075189A">
            <w:pPr>
              <w:rPr>
                <w:rFonts w:ascii="Garamond" w:hAnsi="Garamond"/>
                <w:sz w:val="22"/>
                <w:szCs w:val="22"/>
              </w:rPr>
            </w:pPr>
            <w:r w:rsidRPr="00624C0B">
              <w:rPr>
                <w:rFonts w:ascii="Garamond" w:hAnsi="Garamond"/>
                <w:sz w:val="22"/>
                <w:szCs w:val="22"/>
              </w:rPr>
              <w:t xml:space="preserve">MDSK 4253/5253 Course Revisioning Committee  </w:t>
            </w:r>
          </w:p>
        </w:tc>
      </w:tr>
      <w:tr w:rsidR="0075189A" w:rsidRPr="00624C0B" w14:paraId="7CEFD822" w14:textId="77777777" w:rsidTr="0075189A">
        <w:tc>
          <w:tcPr>
            <w:tcW w:w="1728" w:type="dxa"/>
          </w:tcPr>
          <w:p w14:paraId="708E2105" w14:textId="77777777" w:rsidR="0075189A" w:rsidRPr="00624C0B" w:rsidRDefault="0075189A" w:rsidP="0075189A">
            <w:pPr>
              <w:rPr>
                <w:rFonts w:ascii="Garamond" w:hAnsi="Garamond"/>
                <w:sz w:val="22"/>
                <w:szCs w:val="22"/>
              </w:rPr>
            </w:pPr>
            <w:r w:rsidRPr="00624C0B">
              <w:rPr>
                <w:rFonts w:ascii="Garamond" w:hAnsi="Garamond"/>
                <w:sz w:val="22"/>
                <w:szCs w:val="22"/>
              </w:rPr>
              <w:t>2008-2009</w:t>
            </w:r>
          </w:p>
        </w:tc>
        <w:tc>
          <w:tcPr>
            <w:tcW w:w="1980" w:type="dxa"/>
          </w:tcPr>
          <w:p w14:paraId="1795B946" w14:textId="77777777" w:rsidR="0075189A" w:rsidRPr="00624C0B" w:rsidRDefault="0075189A" w:rsidP="0075189A">
            <w:pPr>
              <w:rPr>
                <w:rFonts w:ascii="Garamond" w:hAnsi="Garamond"/>
                <w:sz w:val="22"/>
                <w:szCs w:val="22"/>
              </w:rPr>
            </w:pPr>
            <w:r w:rsidRPr="00624C0B">
              <w:rPr>
                <w:rFonts w:ascii="Garamond" w:hAnsi="Garamond"/>
                <w:sz w:val="22"/>
                <w:szCs w:val="22"/>
              </w:rPr>
              <w:t>Member</w:t>
            </w:r>
          </w:p>
        </w:tc>
        <w:tc>
          <w:tcPr>
            <w:tcW w:w="5868" w:type="dxa"/>
          </w:tcPr>
          <w:p w14:paraId="65F18107" w14:textId="77777777" w:rsidR="0075189A" w:rsidRPr="00624C0B" w:rsidRDefault="0075189A" w:rsidP="0075189A">
            <w:pPr>
              <w:rPr>
                <w:rFonts w:ascii="Garamond" w:hAnsi="Garamond"/>
                <w:sz w:val="22"/>
                <w:szCs w:val="22"/>
              </w:rPr>
            </w:pPr>
            <w:r w:rsidRPr="00624C0B">
              <w:rPr>
                <w:rFonts w:ascii="Garamond" w:hAnsi="Garamond"/>
                <w:sz w:val="22"/>
                <w:szCs w:val="22"/>
              </w:rPr>
              <w:t xml:space="preserve">Search Committee for Assistant Professor of English Education </w:t>
            </w:r>
          </w:p>
        </w:tc>
      </w:tr>
    </w:tbl>
    <w:p w14:paraId="18439474" w14:textId="77777777" w:rsidR="00D71BEF" w:rsidRPr="00624C0B" w:rsidRDefault="00D71BEF">
      <w:pPr>
        <w:rPr>
          <w:rFonts w:ascii="Garamond" w:hAnsi="Garamond"/>
          <w:b/>
          <w:sz w:val="22"/>
          <w:szCs w:val="22"/>
          <w:u w:val="single"/>
        </w:rPr>
      </w:pPr>
    </w:p>
    <w:p w14:paraId="73A2E29B" w14:textId="77777777" w:rsidR="00D71BEF" w:rsidRPr="00624C0B" w:rsidRDefault="00D71BEF">
      <w:pPr>
        <w:rPr>
          <w:rFonts w:ascii="Garamond" w:hAnsi="Garamond"/>
          <w:sz w:val="22"/>
          <w:szCs w:val="22"/>
          <w:u w:val="single"/>
        </w:rPr>
      </w:pPr>
      <w:r w:rsidRPr="00624C0B">
        <w:rPr>
          <w:rFonts w:ascii="Garamond" w:hAnsi="Garamond"/>
          <w:sz w:val="22"/>
          <w:szCs w:val="22"/>
          <w:u w:val="single"/>
        </w:rPr>
        <w:t>Service to the Profession</w:t>
      </w:r>
    </w:p>
    <w:p w14:paraId="4ADC448D" w14:textId="77777777" w:rsidR="000D7163" w:rsidRPr="00624C0B" w:rsidRDefault="000D7163">
      <w:pPr>
        <w:rPr>
          <w:rFonts w:ascii="Garamond" w:hAnsi="Garamond"/>
          <w:i/>
          <w:sz w:val="22"/>
          <w:szCs w:val="22"/>
        </w:rPr>
      </w:pPr>
      <w:r w:rsidRPr="00624C0B">
        <w:rPr>
          <w:rFonts w:ascii="Garamond" w:hAnsi="Garamond"/>
          <w:i/>
          <w:sz w:val="22"/>
          <w:szCs w:val="22"/>
        </w:rPr>
        <w:t>Editorial Service</w:t>
      </w:r>
    </w:p>
    <w:tbl>
      <w:tblPr>
        <w:tblW w:w="9576" w:type="dxa"/>
        <w:tblLayout w:type="fixed"/>
        <w:tblLook w:val="04A0" w:firstRow="1" w:lastRow="0" w:firstColumn="1" w:lastColumn="0" w:noHBand="0" w:noVBand="1"/>
      </w:tblPr>
      <w:tblGrid>
        <w:gridCol w:w="1638"/>
        <w:gridCol w:w="2070"/>
        <w:gridCol w:w="5868"/>
      </w:tblGrid>
      <w:tr w:rsidR="0054527B" w:rsidRPr="00624C0B" w14:paraId="039D38A0" w14:textId="77777777" w:rsidTr="005803CC">
        <w:tc>
          <w:tcPr>
            <w:tcW w:w="1638" w:type="dxa"/>
          </w:tcPr>
          <w:p w14:paraId="28EC9B0F" w14:textId="2AE2839A" w:rsidR="0054527B" w:rsidRPr="00624C0B" w:rsidRDefault="0054527B">
            <w:pPr>
              <w:rPr>
                <w:rFonts w:ascii="Garamond" w:hAnsi="Garamond"/>
                <w:sz w:val="22"/>
                <w:szCs w:val="22"/>
              </w:rPr>
            </w:pPr>
            <w:r>
              <w:rPr>
                <w:rFonts w:ascii="Garamond" w:hAnsi="Garamond"/>
                <w:sz w:val="22"/>
                <w:szCs w:val="22"/>
              </w:rPr>
              <w:t>2019-present</w:t>
            </w:r>
          </w:p>
        </w:tc>
        <w:tc>
          <w:tcPr>
            <w:tcW w:w="2070" w:type="dxa"/>
          </w:tcPr>
          <w:p w14:paraId="18054FDD" w14:textId="6E0ADBA0" w:rsidR="0054527B" w:rsidRPr="00624C0B" w:rsidRDefault="0054527B">
            <w:pPr>
              <w:rPr>
                <w:rFonts w:ascii="Garamond" w:hAnsi="Garamond"/>
                <w:sz w:val="22"/>
                <w:szCs w:val="22"/>
              </w:rPr>
            </w:pPr>
            <w:r>
              <w:rPr>
                <w:rFonts w:ascii="Garamond" w:hAnsi="Garamond"/>
                <w:sz w:val="22"/>
                <w:szCs w:val="22"/>
              </w:rPr>
              <w:t>Editorial Board</w:t>
            </w:r>
          </w:p>
        </w:tc>
        <w:tc>
          <w:tcPr>
            <w:tcW w:w="5868" w:type="dxa"/>
          </w:tcPr>
          <w:p w14:paraId="1ED59AB8" w14:textId="143DED34" w:rsidR="0054527B" w:rsidRPr="00624C0B" w:rsidRDefault="0054527B" w:rsidP="00E96F08">
            <w:pPr>
              <w:rPr>
                <w:rFonts w:ascii="Garamond" w:hAnsi="Garamond"/>
                <w:i/>
                <w:iCs/>
                <w:sz w:val="22"/>
                <w:szCs w:val="22"/>
              </w:rPr>
            </w:pPr>
            <w:r>
              <w:rPr>
                <w:rFonts w:ascii="Garamond" w:hAnsi="Garamond"/>
                <w:i/>
                <w:iCs/>
                <w:sz w:val="22"/>
                <w:szCs w:val="22"/>
              </w:rPr>
              <w:t>Annals of Social Studies Research for Teachers (ASSERT)</w:t>
            </w:r>
          </w:p>
        </w:tc>
      </w:tr>
      <w:tr w:rsidR="00B516F6" w:rsidRPr="00624C0B" w14:paraId="00E13134" w14:textId="77777777" w:rsidTr="005803CC">
        <w:tc>
          <w:tcPr>
            <w:tcW w:w="1638" w:type="dxa"/>
          </w:tcPr>
          <w:p w14:paraId="7F3EB2F4" w14:textId="77777777" w:rsidR="00057939" w:rsidRPr="00624C0B" w:rsidRDefault="00057939">
            <w:pPr>
              <w:rPr>
                <w:rFonts w:ascii="Garamond" w:hAnsi="Garamond"/>
                <w:sz w:val="22"/>
                <w:szCs w:val="22"/>
              </w:rPr>
            </w:pPr>
            <w:r w:rsidRPr="00624C0B">
              <w:rPr>
                <w:rFonts w:ascii="Garamond" w:hAnsi="Garamond"/>
                <w:sz w:val="22"/>
                <w:szCs w:val="22"/>
              </w:rPr>
              <w:t>2016-present</w:t>
            </w:r>
          </w:p>
        </w:tc>
        <w:tc>
          <w:tcPr>
            <w:tcW w:w="2070" w:type="dxa"/>
          </w:tcPr>
          <w:p w14:paraId="236443C3" w14:textId="77777777" w:rsidR="00057939" w:rsidRPr="00624C0B" w:rsidRDefault="00057939">
            <w:pPr>
              <w:rPr>
                <w:rFonts w:ascii="Garamond" w:hAnsi="Garamond"/>
                <w:sz w:val="22"/>
                <w:szCs w:val="22"/>
              </w:rPr>
            </w:pPr>
            <w:r w:rsidRPr="00624C0B">
              <w:rPr>
                <w:rFonts w:ascii="Garamond" w:hAnsi="Garamond"/>
                <w:sz w:val="22"/>
                <w:szCs w:val="22"/>
              </w:rPr>
              <w:t>Associate Editor</w:t>
            </w:r>
          </w:p>
        </w:tc>
        <w:tc>
          <w:tcPr>
            <w:tcW w:w="5868" w:type="dxa"/>
          </w:tcPr>
          <w:p w14:paraId="588852E6" w14:textId="77777777" w:rsidR="00057939" w:rsidRPr="00624C0B" w:rsidRDefault="00057939" w:rsidP="00E96F08">
            <w:pPr>
              <w:rPr>
                <w:rFonts w:ascii="Garamond" w:hAnsi="Garamond"/>
                <w:iCs/>
                <w:sz w:val="22"/>
                <w:szCs w:val="22"/>
              </w:rPr>
            </w:pPr>
            <w:r w:rsidRPr="00624C0B">
              <w:rPr>
                <w:rFonts w:ascii="Garamond" w:hAnsi="Garamond"/>
                <w:i/>
                <w:iCs/>
                <w:sz w:val="22"/>
                <w:szCs w:val="22"/>
              </w:rPr>
              <w:t xml:space="preserve">Theory and Research in Social Education </w:t>
            </w:r>
          </w:p>
        </w:tc>
      </w:tr>
      <w:tr w:rsidR="005803CC" w:rsidRPr="00624C0B" w14:paraId="27AB6AB0" w14:textId="77777777" w:rsidTr="005803CC">
        <w:tc>
          <w:tcPr>
            <w:tcW w:w="1638" w:type="dxa"/>
          </w:tcPr>
          <w:p w14:paraId="440BCCB0" w14:textId="5F21AEDB" w:rsidR="005803CC" w:rsidRPr="00624C0B" w:rsidRDefault="005803CC" w:rsidP="005803CC">
            <w:pPr>
              <w:rPr>
                <w:rFonts w:ascii="Garamond" w:hAnsi="Garamond"/>
                <w:sz w:val="22"/>
                <w:szCs w:val="22"/>
              </w:rPr>
            </w:pPr>
            <w:r w:rsidRPr="00624C0B">
              <w:rPr>
                <w:rFonts w:ascii="Garamond" w:hAnsi="Garamond"/>
                <w:sz w:val="22"/>
                <w:szCs w:val="22"/>
              </w:rPr>
              <w:t>2012-</w:t>
            </w:r>
            <w:r>
              <w:rPr>
                <w:rFonts w:ascii="Garamond" w:hAnsi="Garamond"/>
                <w:sz w:val="22"/>
                <w:szCs w:val="22"/>
              </w:rPr>
              <w:t>2018</w:t>
            </w:r>
          </w:p>
        </w:tc>
        <w:tc>
          <w:tcPr>
            <w:tcW w:w="2070" w:type="dxa"/>
          </w:tcPr>
          <w:p w14:paraId="13B85FAC" w14:textId="2A3DE54C" w:rsidR="005803CC" w:rsidRPr="00624C0B" w:rsidRDefault="005803CC" w:rsidP="005803CC">
            <w:pPr>
              <w:rPr>
                <w:rFonts w:ascii="Garamond" w:hAnsi="Garamond"/>
                <w:sz w:val="22"/>
                <w:szCs w:val="22"/>
              </w:rPr>
            </w:pPr>
            <w:r w:rsidRPr="00624C0B">
              <w:rPr>
                <w:rFonts w:ascii="Garamond" w:hAnsi="Garamond"/>
                <w:sz w:val="22"/>
                <w:szCs w:val="22"/>
              </w:rPr>
              <w:t>Associate</w:t>
            </w:r>
            <w:r>
              <w:rPr>
                <w:rFonts w:ascii="Garamond" w:hAnsi="Garamond"/>
                <w:sz w:val="22"/>
                <w:szCs w:val="22"/>
              </w:rPr>
              <w:t xml:space="preserve"> </w:t>
            </w:r>
            <w:r w:rsidRPr="00624C0B">
              <w:rPr>
                <w:rFonts w:ascii="Garamond" w:hAnsi="Garamond"/>
                <w:sz w:val="22"/>
                <w:szCs w:val="22"/>
              </w:rPr>
              <w:t>Editor</w:t>
            </w:r>
          </w:p>
        </w:tc>
        <w:tc>
          <w:tcPr>
            <w:tcW w:w="5868" w:type="dxa"/>
          </w:tcPr>
          <w:p w14:paraId="233AF3E5" w14:textId="23925101" w:rsidR="005803CC" w:rsidRPr="00624C0B" w:rsidRDefault="005803CC" w:rsidP="005803CC">
            <w:pPr>
              <w:rPr>
                <w:rFonts w:ascii="Garamond" w:hAnsi="Garamond"/>
                <w:i/>
                <w:iCs/>
                <w:sz w:val="22"/>
                <w:szCs w:val="22"/>
              </w:rPr>
            </w:pPr>
            <w:r w:rsidRPr="00624C0B">
              <w:rPr>
                <w:rFonts w:ascii="Garamond" w:hAnsi="Garamond"/>
                <w:i/>
                <w:iCs/>
                <w:sz w:val="22"/>
                <w:szCs w:val="22"/>
              </w:rPr>
              <w:t>Journal of Applied Educational and Policy Research</w:t>
            </w:r>
            <w:r w:rsidRPr="00624C0B">
              <w:rPr>
                <w:rFonts w:ascii="Garamond" w:hAnsi="Garamond"/>
                <w:iCs/>
                <w:sz w:val="22"/>
                <w:szCs w:val="22"/>
              </w:rPr>
              <w:t xml:space="preserve"> </w:t>
            </w:r>
          </w:p>
        </w:tc>
      </w:tr>
      <w:tr w:rsidR="005803CC" w:rsidRPr="00624C0B" w14:paraId="0BCDEBC0" w14:textId="77777777" w:rsidTr="005803CC">
        <w:tc>
          <w:tcPr>
            <w:tcW w:w="1638" w:type="dxa"/>
          </w:tcPr>
          <w:p w14:paraId="5A293DBA" w14:textId="77777777" w:rsidR="005803CC" w:rsidRPr="00624C0B" w:rsidRDefault="005803CC" w:rsidP="005803CC">
            <w:pPr>
              <w:rPr>
                <w:rFonts w:ascii="Garamond" w:hAnsi="Garamond"/>
                <w:sz w:val="22"/>
                <w:szCs w:val="22"/>
              </w:rPr>
            </w:pPr>
            <w:r w:rsidRPr="00624C0B">
              <w:rPr>
                <w:rFonts w:ascii="Garamond" w:hAnsi="Garamond"/>
                <w:sz w:val="22"/>
                <w:szCs w:val="22"/>
              </w:rPr>
              <w:t>2015</w:t>
            </w:r>
          </w:p>
        </w:tc>
        <w:tc>
          <w:tcPr>
            <w:tcW w:w="2070" w:type="dxa"/>
          </w:tcPr>
          <w:p w14:paraId="7B31FE5B" w14:textId="77777777" w:rsidR="005803CC" w:rsidRPr="00624C0B" w:rsidRDefault="005803CC" w:rsidP="005803CC">
            <w:pPr>
              <w:rPr>
                <w:rFonts w:ascii="Garamond" w:hAnsi="Garamond"/>
                <w:sz w:val="22"/>
                <w:szCs w:val="22"/>
              </w:rPr>
            </w:pPr>
            <w:r w:rsidRPr="00624C0B">
              <w:rPr>
                <w:rFonts w:ascii="Garamond" w:hAnsi="Garamond"/>
                <w:sz w:val="22"/>
                <w:szCs w:val="22"/>
              </w:rPr>
              <w:t>Guest editor</w:t>
            </w:r>
          </w:p>
        </w:tc>
        <w:tc>
          <w:tcPr>
            <w:tcW w:w="5868" w:type="dxa"/>
          </w:tcPr>
          <w:p w14:paraId="47F7E30B" w14:textId="77777777" w:rsidR="005803CC" w:rsidRPr="00624C0B" w:rsidRDefault="005803CC" w:rsidP="005803CC">
            <w:pPr>
              <w:rPr>
                <w:rFonts w:ascii="Garamond" w:hAnsi="Garamond"/>
                <w:iCs/>
                <w:sz w:val="22"/>
                <w:szCs w:val="22"/>
              </w:rPr>
            </w:pPr>
            <w:r w:rsidRPr="00624C0B">
              <w:rPr>
                <w:rFonts w:ascii="Garamond" w:hAnsi="Garamond"/>
                <w:i/>
                <w:iCs/>
                <w:sz w:val="22"/>
                <w:szCs w:val="22"/>
              </w:rPr>
              <w:t xml:space="preserve">Journal of Social Studies Research </w:t>
            </w:r>
            <w:r w:rsidRPr="00624C0B">
              <w:rPr>
                <w:rFonts w:ascii="Garamond" w:hAnsi="Garamond"/>
                <w:iCs/>
                <w:sz w:val="22"/>
                <w:szCs w:val="22"/>
              </w:rPr>
              <w:t>(special issue on quantitative research)</w:t>
            </w:r>
          </w:p>
        </w:tc>
      </w:tr>
      <w:tr w:rsidR="005803CC" w:rsidRPr="00624C0B" w14:paraId="22914AAC" w14:textId="77777777" w:rsidTr="005803CC">
        <w:tc>
          <w:tcPr>
            <w:tcW w:w="1638" w:type="dxa"/>
          </w:tcPr>
          <w:p w14:paraId="75D9D48D" w14:textId="77777777" w:rsidR="005803CC" w:rsidRPr="00624C0B" w:rsidRDefault="005803CC" w:rsidP="005803CC">
            <w:pPr>
              <w:rPr>
                <w:rFonts w:ascii="Garamond" w:hAnsi="Garamond"/>
                <w:sz w:val="22"/>
                <w:szCs w:val="22"/>
              </w:rPr>
            </w:pPr>
            <w:r w:rsidRPr="00624C0B">
              <w:rPr>
                <w:rFonts w:ascii="Garamond" w:hAnsi="Garamond"/>
                <w:sz w:val="22"/>
                <w:szCs w:val="22"/>
              </w:rPr>
              <w:t>2014-present</w:t>
            </w:r>
          </w:p>
        </w:tc>
        <w:tc>
          <w:tcPr>
            <w:tcW w:w="2070" w:type="dxa"/>
          </w:tcPr>
          <w:p w14:paraId="40BC2114" w14:textId="77777777" w:rsidR="005803CC" w:rsidRPr="00624C0B" w:rsidRDefault="005803CC" w:rsidP="005803CC">
            <w:pPr>
              <w:rPr>
                <w:rFonts w:ascii="Garamond" w:hAnsi="Garamond"/>
                <w:sz w:val="22"/>
                <w:szCs w:val="22"/>
              </w:rPr>
            </w:pPr>
            <w:r w:rsidRPr="00624C0B">
              <w:rPr>
                <w:rFonts w:ascii="Garamond" w:hAnsi="Garamond"/>
                <w:sz w:val="22"/>
                <w:szCs w:val="22"/>
              </w:rPr>
              <w:t>Editorial Board</w:t>
            </w:r>
          </w:p>
        </w:tc>
        <w:tc>
          <w:tcPr>
            <w:tcW w:w="5868" w:type="dxa"/>
          </w:tcPr>
          <w:p w14:paraId="0C4DDFD9" w14:textId="77777777" w:rsidR="005803CC" w:rsidRPr="00624C0B" w:rsidRDefault="005803CC" w:rsidP="005803CC">
            <w:pPr>
              <w:rPr>
                <w:rFonts w:ascii="Garamond" w:hAnsi="Garamond"/>
                <w:i/>
                <w:iCs/>
                <w:sz w:val="22"/>
                <w:szCs w:val="22"/>
              </w:rPr>
            </w:pPr>
            <w:r w:rsidRPr="00624C0B">
              <w:rPr>
                <w:rFonts w:ascii="Garamond" w:hAnsi="Garamond"/>
                <w:i/>
                <w:iCs/>
                <w:sz w:val="22"/>
                <w:szCs w:val="22"/>
              </w:rPr>
              <w:t>Theory and Research in Social Education</w:t>
            </w:r>
          </w:p>
        </w:tc>
      </w:tr>
      <w:tr w:rsidR="005803CC" w:rsidRPr="00624C0B" w14:paraId="0FEEF9D7" w14:textId="77777777" w:rsidTr="005803CC">
        <w:tc>
          <w:tcPr>
            <w:tcW w:w="1638" w:type="dxa"/>
          </w:tcPr>
          <w:p w14:paraId="3AEA5CDC" w14:textId="77777777" w:rsidR="005803CC" w:rsidRPr="00624C0B" w:rsidRDefault="005803CC" w:rsidP="005803CC">
            <w:pPr>
              <w:rPr>
                <w:rFonts w:ascii="Garamond" w:hAnsi="Garamond"/>
                <w:sz w:val="22"/>
                <w:szCs w:val="22"/>
              </w:rPr>
            </w:pPr>
            <w:r w:rsidRPr="00624C0B">
              <w:rPr>
                <w:rFonts w:ascii="Garamond" w:hAnsi="Garamond"/>
                <w:sz w:val="22"/>
                <w:szCs w:val="22"/>
              </w:rPr>
              <w:t>2013</w:t>
            </w:r>
          </w:p>
        </w:tc>
        <w:tc>
          <w:tcPr>
            <w:tcW w:w="2070" w:type="dxa"/>
          </w:tcPr>
          <w:p w14:paraId="4BF93C7D" w14:textId="77777777" w:rsidR="005803CC" w:rsidRPr="00624C0B" w:rsidRDefault="005803CC" w:rsidP="005803CC">
            <w:pPr>
              <w:rPr>
                <w:rFonts w:ascii="Garamond" w:hAnsi="Garamond"/>
                <w:sz w:val="22"/>
                <w:szCs w:val="22"/>
              </w:rPr>
            </w:pPr>
            <w:r w:rsidRPr="00624C0B">
              <w:rPr>
                <w:rFonts w:ascii="Garamond" w:hAnsi="Garamond"/>
                <w:sz w:val="22"/>
                <w:szCs w:val="22"/>
              </w:rPr>
              <w:t>Reviewer</w:t>
            </w:r>
          </w:p>
        </w:tc>
        <w:tc>
          <w:tcPr>
            <w:tcW w:w="5868" w:type="dxa"/>
          </w:tcPr>
          <w:p w14:paraId="339255B6" w14:textId="77777777" w:rsidR="005803CC" w:rsidRPr="00624C0B" w:rsidRDefault="005803CC" w:rsidP="005803CC">
            <w:pPr>
              <w:rPr>
                <w:rFonts w:ascii="Garamond" w:hAnsi="Garamond"/>
                <w:i/>
                <w:iCs/>
                <w:sz w:val="22"/>
                <w:szCs w:val="22"/>
              </w:rPr>
            </w:pPr>
            <w:r w:rsidRPr="00624C0B">
              <w:rPr>
                <w:rFonts w:ascii="Garamond" w:hAnsi="Garamond"/>
                <w:iCs/>
                <w:sz w:val="22"/>
                <w:szCs w:val="22"/>
              </w:rPr>
              <w:t xml:space="preserve">Book Reviews, </w:t>
            </w:r>
            <w:r w:rsidRPr="00624C0B">
              <w:rPr>
                <w:rFonts w:ascii="Garamond" w:hAnsi="Garamond"/>
                <w:i/>
                <w:iCs/>
                <w:sz w:val="22"/>
                <w:szCs w:val="22"/>
              </w:rPr>
              <w:t>From Martyrs to Murderers: Images of Teachers and Teaching in Hollywood Films</w:t>
            </w:r>
          </w:p>
        </w:tc>
      </w:tr>
      <w:tr w:rsidR="005803CC" w:rsidRPr="00624C0B" w14:paraId="656FD01E" w14:textId="77777777" w:rsidTr="005803CC">
        <w:tc>
          <w:tcPr>
            <w:tcW w:w="1638" w:type="dxa"/>
          </w:tcPr>
          <w:p w14:paraId="44C18400" w14:textId="3A6023A9" w:rsidR="005803CC" w:rsidRDefault="005803CC" w:rsidP="005803CC">
            <w:pPr>
              <w:rPr>
                <w:rFonts w:ascii="Garamond" w:hAnsi="Garamond"/>
                <w:sz w:val="22"/>
                <w:szCs w:val="22"/>
              </w:rPr>
            </w:pPr>
            <w:r>
              <w:rPr>
                <w:rFonts w:ascii="Garamond" w:hAnsi="Garamond"/>
                <w:sz w:val="22"/>
                <w:szCs w:val="22"/>
              </w:rPr>
              <w:t>2017-present</w:t>
            </w:r>
          </w:p>
        </w:tc>
        <w:tc>
          <w:tcPr>
            <w:tcW w:w="2070" w:type="dxa"/>
          </w:tcPr>
          <w:p w14:paraId="4EF1D748" w14:textId="38D9064B" w:rsidR="005803CC" w:rsidRDefault="005803CC" w:rsidP="005803CC">
            <w:pPr>
              <w:rPr>
                <w:rFonts w:ascii="Garamond" w:hAnsi="Garamond"/>
                <w:sz w:val="22"/>
                <w:szCs w:val="22"/>
              </w:rPr>
            </w:pPr>
            <w:r>
              <w:rPr>
                <w:rFonts w:ascii="Garamond" w:hAnsi="Garamond"/>
                <w:sz w:val="22"/>
                <w:szCs w:val="22"/>
              </w:rPr>
              <w:t>Reviewer</w:t>
            </w:r>
          </w:p>
        </w:tc>
        <w:tc>
          <w:tcPr>
            <w:tcW w:w="5868" w:type="dxa"/>
          </w:tcPr>
          <w:p w14:paraId="2EDCBDF3" w14:textId="3F18F807" w:rsidR="005803CC" w:rsidRPr="005803CC" w:rsidRDefault="005803CC" w:rsidP="005803CC">
            <w:pPr>
              <w:rPr>
                <w:rFonts w:ascii="Garamond" w:hAnsi="Garamond"/>
                <w:sz w:val="22"/>
                <w:szCs w:val="22"/>
              </w:rPr>
            </w:pPr>
            <w:r>
              <w:rPr>
                <w:rFonts w:ascii="Garamond" w:hAnsi="Garamond"/>
                <w:i/>
                <w:iCs/>
                <w:sz w:val="22"/>
                <w:szCs w:val="22"/>
              </w:rPr>
              <w:t>Teaching and Teacher Education</w:t>
            </w:r>
          </w:p>
        </w:tc>
      </w:tr>
      <w:tr w:rsidR="005803CC" w:rsidRPr="00624C0B" w14:paraId="5E78430F" w14:textId="77777777" w:rsidTr="005803CC">
        <w:tc>
          <w:tcPr>
            <w:tcW w:w="1638" w:type="dxa"/>
          </w:tcPr>
          <w:p w14:paraId="38461F92" w14:textId="002CCF9A" w:rsidR="005803CC" w:rsidRPr="00624C0B" w:rsidRDefault="005803CC" w:rsidP="005803CC">
            <w:pPr>
              <w:rPr>
                <w:rFonts w:ascii="Garamond" w:hAnsi="Garamond"/>
                <w:sz w:val="22"/>
                <w:szCs w:val="22"/>
              </w:rPr>
            </w:pPr>
            <w:r>
              <w:rPr>
                <w:rFonts w:ascii="Garamond" w:hAnsi="Garamond"/>
                <w:sz w:val="22"/>
                <w:szCs w:val="22"/>
              </w:rPr>
              <w:t>2016-preseent</w:t>
            </w:r>
          </w:p>
        </w:tc>
        <w:tc>
          <w:tcPr>
            <w:tcW w:w="2070" w:type="dxa"/>
          </w:tcPr>
          <w:p w14:paraId="7535F33C" w14:textId="3F7C5543" w:rsidR="005803CC" w:rsidRPr="00624C0B" w:rsidRDefault="005803CC" w:rsidP="005803CC">
            <w:pPr>
              <w:rPr>
                <w:rFonts w:ascii="Garamond" w:hAnsi="Garamond"/>
                <w:sz w:val="22"/>
                <w:szCs w:val="22"/>
              </w:rPr>
            </w:pPr>
            <w:r>
              <w:rPr>
                <w:rFonts w:ascii="Garamond" w:hAnsi="Garamond"/>
                <w:sz w:val="22"/>
                <w:szCs w:val="22"/>
              </w:rPr>
              <w:t>Reviewer</w:t>
            </w:r>
          </w:p>
        </w:tc>
        <w:tc>
          <w:tcPr>
            <w:tcW w:w="5868" w:type="dxa"/>
          </w:tcPr>
          <w:p w14:paraId="31C144C7" w14:textId="2B658718" w:rsidR="005803CC" w:rsidRPr="00624C0B" w:rsidRDefault="005803CC" w:rsidP="005803CC">
            <w:pPr>
              <w:rPr>
                <w:rFonts w:ascii="Garamond" w:hAnsi="Garamond"/>
                <w:i/>
                <w:iCs/>
                <w:sz w:val="22"/>
                <w:szCs w:val="22"/>
              </w:rPr>
            </w:pPr>
            <w:r>
              <w:rPr>
                <w:rFonts w:ascii="Garamond" w:hAnsi="Garamond"/>
                <w:i/>
                <w:iCs/>
                <w:sz w:val="22"/>
                <w:szCs w:val="22"/>
              </w:rPr>
              <w:t>Journal of Teacher Education</w:t>
            </w:r>
          </w:p>
        </w:tc>
      </w:tr>
      <w:tr w:rsidR="005803CC" w:rsidRPr="00624C0B" w14:paraId="11DCCFCA" w14:textId="77777777" w:rsidTr="005803CC">
        <w:tc>
          <w:tcPr>
            <w:tcW w:w="1638" w:type="dxa"/>
          </w:tcPr>
          <w:p w14:paraId="1FE6EFB6" w14:textId="77777777" w:rsidR="005803CC" w:rsidRPr="00624C0B" w:rsidRDefault="005803CC" w:rsidP="005803CC">
            <w:pPr>
              <w:rPr>
                <w:rFonts w:ascii="Garamond" w:hAnsi="Garamond"/>
                <w:sz w:val="22"/>
                <w:szCs w:val="22"/>
              </w:rPr>
            </w:pPr>
            <w:r w:rsidRPr="00624C0B">
              <w:rPr>
                <w:rFonts w:ascii="Garamond" w:hAnsi="Garamond"/>
                <w:sz w:val="22"/>
                <w:szCs w:val="22"/>
              </w:rPr>
              <w:t>2013-present</w:t>
            </w:r>
          </w:p>
        </w:tc>
        <w:tc>
          <w:tcPr>
            <w:tcW w:w="2070" w:type="dxa"/>
          </w:tcPr>
          <w:p w14:paraId="7986E17F" w14:textId="77777777" w:rsidR="005803CC" w:rsidRPr="00624C0B" w:rsidRDefault="005803CC" w:rsidP="005803CC">
            <w:pPr>
              <w:rPr>
                <w:rFonts w:ascii="Garamond" w:hAnsi="Garamond"/>
                <w:sz w:val="22"/>
                <w:szCs w:val="22"/>
              </w:rPr>
            </w:pPr>
            <w:r w:rsidRPr="00624C0B">
              <w:rPr>
                <w:rFonts w:ascii="Garamond" w:hAnsi="Garamond"/>
                <w:sz w:val="22"/>
                <w:szCs w:val="22"/>
              </w:rPr>
              <w:t>Reviewer</w:t>
            </w:r>
          </w:p>
        </w:tc>
        <w:tc>
          <w:tcPr>
            <w:tcW w:w="5868" w:type="dxa"/>
          </w:tcPr>
          <w:p w14:paraId="4685B0CF" w14:textId="77777777" w:rsidR="005803CC" w:rsidRPr="00624C0B" w:rsidRDefault="005803CC" w:rsidP="005803CC">
            <w:pPr>
              <w:rPr>
                <w:rFonts w:ascii="Garamond" w:hAnsi="Garamond"/>
                <w:i/>
                <w:iCs/>
                <w:sz w:val="22"/>
                <w:szCs w:val="22"/>
              </w:rPr>
            </w:pPr>
            <w:r w:rsidRPr="00624C0B">
              <w:rPr>
                <w:rFonts w:ascii="Garamond" w:hAnsi="Garamond"/>
                <w:i/>
                <w:iCs/>
                <w:sz w:val="22"/>
                <w:szCs w:val="22"/>
              </w:rPr>
              <w:t>American Educational Research Journal</w:t>
            </w:r>
          </w:p>
        </w:tc>
      </w:tr>
      <w:tr w:rsidR="005803CC" w:rsidRPr="00624C0B" w14:paraId="256EC58E" w14:textId="77777777" w:rsidTr="005803CC">
        <w:tc>
          <w:tcPr>
            <w:tcW w:w="1638" w:type="dxa"/>
          </w:tcPr>
          <w:p w14:paraId="5F1C4303" w14:textId="77777777" w:rsidR="005803CC" w:rsidRPr="00624C0B" w:rsidRDefault="005803CC" w:rsidP="005803CC">
            <w:pPr>
              <w:rPr>
                <w:rFonts w:ascii="Garamond" w:hAnsi="Garamond"/>
                <w:sz w:val="22"/>
                <w:szCs w:val="22"/>
              </w:rPr>
            </w:pPr>
            <w:r w:rsidRPr="00624C0B">
              <w:rPr>
                <w:rFonts w:ascii="Garamond" w:hAnsi="Garamond"/>
                <w:sz w:val="22"/>
                <w:szCs w:val="22"/>
              </w:rPr>
              <w:lastRenderedPageBreak/>
              <w:t>2012-present</w:t>
            </w:r>
          </w:p>
        </w:tc>
        <w:tc>
          <w:tcPr>
            <w:tcW w:w="2070" w:type="dxa"/>
          </w:tcPr>
          <w:p w14:paraId="5A43A0A1" w14:textId="77777777" w:rsidR="005803CC" w:rsidRPr="00624C0B" w:rsidRDefault="005803CC" w:rsidP="005803CC">
            <w:pPr>
              <w:rPr>
                <w:rFonts w:ascii="Garamond" w:hAnsi="Garamond"/>
                <w:sz w:val="22"/>
                <w:szCs w:val="22"/>
              </w:rPr>
            </w:pPr>
            <w:r w:rsidRPr="00624C0B">
              <w:rPr>
                <w:rFonts w:ascii="Garamond" w:hAnsi="Garamond"/>
                <w:sz w:val="22"/>
                <w:szCs w:val="22"/>
              </w:rPr>
              <w:t>Reviewer</w:t>
            </w:r>
          </w:p>
        </w:tc>
        <w:tc>
          <w:tcPr>
            <w:tcW w:w="5868" w:type="dxa"/>
          </w:tcPr>
          <w:p w14:paraId="6F7638D2" w14:textId="77777777" w:rsidR="005803CC" w:rsidRPr="00624C0B" w:rsidRDefault="005803CC" w:rsidP="005803CC">
            <w:pPr>
              <w:rPr>
                <w:rFonts w:ascii="Garamond" w:hAnsi="Garamond"/>
                <w:iCs/>
                <w:sz w:val="22"/>
                <w:szCs w:val="22"/>
              </w:rPr>
            </w:pPr>
            <w:r w:rsidRPr="00624C0B">
              <w:rPr>
                <w:rFonts w:ascii="Garamond" w:hAnsi="Garamond"/>
                <w:i/>
                <w:iCs/>
                <w:sz w:val="22"/>
                <w:szCs w:val="22"/>
              </w:rPr>
              <w:t>Educational Researcher</w:t>
            </w:r>
          </w:p>
        </w:tc>
      </w:tr>
      <w:tr w:rsidR="005803CC" w:rsidRPr="00624C0B" w14:paraId="2000B3E6" w14:textId="77777777" w:rsidTr="005803CC">
        <w:tc>
          <w:tcPr>
            <w:tcW w:w="1638" w:type="dxa"/>
          </w:tcPr>
          <w:p w14:paraId="259D9667" w14:textId="77777777" w:rsidR="005803CC" w:rsidRPr="00624C0B" w:rsidRDefault="005803CC" w:rsidP="005803CC">
            <w:pPr>
              <w:rPr>
                <w:rFonts w:ascii="Garamond" w:hAnsi="Garamond"/>
                <w:sz w:val="22"/>
                <w:szCs w:val="22"/>
              </w:rPr>
            </w:pPr>
            <w:r w:rsidRPr="00624C0B">
              <w:rPr>
                <w:rFonts w:ascii="Garamond" w:hAnsi="Garamond"/>
                <w:sz w:val="22"/>
                <w:szCs w:val="22"/>
              </w:rPr>
              <w:t>2012-present</w:t>
            </w:r>
          </w:p>
        </w:tc>
        <w:tc>
          <w:tcPr>
            <w:tcW w:w="2070" w:type="dxa"/>
          </w:tcPr>
          <w:p w14:paraId="299FC1A4" w14:textId="77777777" w:rsidR="005803CC" w:rsidRPr="00624C0B" w:rsidRDefault="005803CC" w:rsidP="005803CC">
            <w:pPr>
              <w:rPr>
                <w:rFonts w:ascii="Garamond" w:hAnsi="Garamond"/>
                <w:sz w:val="22"/>
                <w:szCs w:val="22"/>
              </w:rPr>
            </w:pPr>
            <w:r w:rsidRPr="00624C0B">
              <w:rPr>
                <w:rFonts w:ascii="Garamond" w:hAnsi="Garamond"/>
                <w:sz w:val="22"/>
                <w:szCs w:val="22"/>
              </w:rPr>
              <w:t>Reviewer</w:t>
            </w:r>
          </w:p>
        </w:tc>
        <w:tc>
          <w:tcPr>
            <w:tcW w:w="5868" w:type="dxa"/>
          </w:tcPr>
          <w:p w14:paraId="70D46A58" w14:textId="77777777" w:rsidR="005803CC" w:rsidRPr="00624C0B" w:rsidRDefault="005803CC" w:rsidP="005803CC">
            <w:pPr>
              <w:rPr>
                <w:rFonts w:ascii="Garamond" w:hAnsi="Garamond"/>
                <w:iCs/>
                <w:sz w:val="22"/>
                <w:szCs w:val="22"/>
              </w:rPr>
            </w:pPr>
            <w:r w:rsidRPr="00624C0B">
              <w:rPr>
                <w:rFonts w:ascii="Garamond" w:hAnsi="Garamond"/>
                <w:i/>
                <w:iCs/>
                <w:sz w:val="22"/>
                <w:szCs w:val="22"/>
              </w:rPr>
              <w:t xml:space="preserve">Theory and Research in Social Education </w:t>
            </w:r>
          </w:p>
        </w:tc>
      </w:tr>
      <w:tr w:rsidR="005803CC" w:rsidRPr="00624C0B" w14:paraId="23217284" w14:textId="77777777" w:rsidTr="005803CC">
        <w:tc>
          <w:tcPr>
            <w:tcW w:w="1638" w:type="dxa"/>
          </w:tcPr>
          <w:p w14:paraId="560230D5" w14:textId="77777777" w:rsidR="005803CC" w:rsidRPr="00624C0B" w:rsidRDefault="005803CC" w:rsidP="005803CC">
            <w:pPr>
              <w:rPr>
                <w:rFonts w:ascii="Garamond" w:hAnsi="Garamond"/>
                <w:sz w:val="22"/>
                <w:szCs w:val="22"/>
              </w:rPr>
            </w:pPr>
            <w:r w:rsidRPr="00624C0B">
              <w:rPr>
                <w:rFonts w:ascii="Garamond" w:hAnsi="Garamond"/>
                <w:sz w:val="22"/>
                <w:szCs w:val="22"/>
              </w:rPr>
              <w:t>2012-present</w:t>
            </w:r>
          </w:p>
        </w:tc>
        <w:tc>
          <w:tcPr>
            <w:tcW w:w="2070" w:type="dxa"/>
          </w:tcPr>
          <w:p w14:paraId="2D1830A6" w14:textId="77777777" w:rsidR="005803CC" w:rsidRPr="00624C0B" w:rsidRDefault="005803CC" w:rsidP="005803CC">
            <w:pPr>
              <w:rPr>
                <w:rFonts w:ascii="Garamond" w:hAnsi="Garamond"/>
                <w:sz w:val="22"/>
                <w:szCs w:val="22"/>
              </w:rPr>
            </w:pPr>
            <w:r w:rsidRPr="00624C0B">
              <w:rPr>
                <w:rFonts w:ascii="Garamond" w:hAnsi="Garamond"/>
                <w:sz w:val="22"/>
                <w:szCs w:val="22"/>
              </w:rPr>
              <w:t>Reviewer</w:t>
            </w:r>
          </w:p>
        </w:tc>
        <w:tc>
          <w:tcPr>
            <w:tcW w:w="5868" w:type="dxa"/>
          </w:tcPr>
          <w:p w14:paraId="140F1EE8" w14:textId="77777777" w:rsidR="005803CC" w:rsidRPr="00624C0B" w:rsidRDefault="005803CC" w:rsidP="005803CC">
            <w:pPr>
              <w:rPr>
                <w:rFonts w:ascii="Garamond" w:hAnsi="Garamond"/>
                <w:iCs/>
                <w:sz w:val="22"/>
                <w:szCs w:val="22"/>
              </w:rPr>
            </w:pPr>
            <w:r w:rsidRPr="00624C0B">
              <w:rPr>
                <w:rFonts w:ascii="Garamond" w:hAnsi="Garamond"/>
                <w:i/>
                <w:iCs/>
                <w:sz w:val="22"/>
                <w:szCs w:val="22"/>
              </w:rPr>
              <w:t xml:space="preserve">Action in Teacher Education </w:t>
            </w:r>
          </w:p>
        </w:tc>
      </w:tr>
      <w:tr w:rsidR="005803CC" w:rsidRPr="00624C0B" w14:paraId="3093F14B" w14:textId="77777777" w:rsidTr="005803CC">
        <w:tc>
          <w:tcPr>
            <w:tcW w:w="1638" w:type="dxa"/>
          </w:tcPr>
          <w:p w14:paraId="5532E953" w14:textId="77777777" w:rsidR="005803CC" w:rsidRPr="00624C0B" w:rsidRDefault="005803CC" w:rsidP="005803CC">
            <w:pPr>
              <w:rPr>
                <w:rFonts w:ascii="Garamond" w:hAnsi="Garamond"/>
                <w:sz w:val="22"/>
                <w:szCs w:val="22"/>
              </w:rPr>
            </w:pPr>
            <w:r w:rsidRPr="00624C0B">
              <w:rPr>
                <w:rFonts w:ascii="Garamond" w:hAnsi="Garamond"/>
                <w:sz w:val="22"/>
                <w:szCs w:val="22"/>
              </w:rPr>
              <w:t>2012-present</w:t>
            </w:r>
          </w:p>
        </w:tc>
        <w:tc>
          <w:tcPr>
            <w:tcW w:w="2070" w:type="dxa"/>
          </w:tcPr>
          <w:p w14:paraId="1D2DF7E9" w14:textId="77777777" w:rsidR="005803CC" w:rsidRPr="00624C0B" w:rsidRDefault="005803CC" w:rsidP="005803CC">
            <w:pPr>
              <w:rPr>
                <w:rFonts w:ascii="Garamond" w:hAnsi="Garamond"/>
                <w:sz w:val="22"/>
                <w:szCs w:val="22"/>
              </w:rPr>
            </w:pPr>
            <w:r w:rsidRPr="00624C0B">
              <w:rPr>
                <w:rFonts w:ascii="Garamond" w:hAnsi="Garamond"/>
                <w:sz w:val="22"/>
                <w:szCs w:val="22"/>
              </w:rPr>
              <w:t>Reviewer</w:t>
            </w:r>
          </w:p>
        </w:tc>
        <w:tc>
          <w:tcPr>
            <w:tcW w:w="5868" w:type="dxa"/>
          </w:tcPr>
          <w:p w14:paraId="078C688F" w14:textId="77777777" w:rsidR="005803CC" w:rsidRPr="00624C0B" w:rsidRDefault="005803CC" w:rsidP="005803CC">
            <w:pPr>
              <w:rPr>
                <w:rFonts w:ascii="Garamond" w:hAnsi="Garamond"/>
                <w:iCs/>
                <w:sz w:val="22"/>
                <w:szCs w:val="22"/>
              </w:rPr>
            </w:pPr>
            <w:r w:rsidRPr="00624C0B">
              <w:rPr>
                <w:rFonts w:ascii="Garamond" w:hAnsi="Garamond"/>
                <w:i/>
                <w:iCs/>
                <w:sz w:val="22"/>
                <w:szCs w:val="22"/>
              </w:rPr>
              <w:t xml:space="preserve">The High School Journal </w:t>
            </w:r>
          </w:p>
        </w:tc>
      </w:tr>
      <w:tr w:rsidR="005803CC" w:rsidRPr="00624C0B" w14:paraId="2019116F" w14:textId="77777777" w:rsidTr="005803CC">
        <w:tc>
          <w:tcPr>
            <w:tcW w:w="1638" w:type="dxa"/>
          </w:tcPr>
          <w:p w14:paraId="369C9EB1" w14:textId="77777777" w:rsidR="005803CC" w:rsidRPr="00624C0B" w:rsidRDefault="005803CC" w:rsidP="005803CC">
            <w:pPr>
              <w:rPr>
                <w:rFonts w:ascii="Garamond" w:hAnsi="Garamond"/>
                <w:sz w:val="22"/>
                <w:szCs w:val="22"/>
              </w:rPr>
            </w:pPr>
            <w:r w:rsidRPr="00624C0B">
              <w:rPr>
                <w:rFonts w:ascii="Garamond" w:hAnsi="Garamond"/>
                <w:sz w:val="22"/>
                <w:szCs w:val="22"/>
              </w:rPr>
              <w:t>2011</w:t>
            </w:r>
          </w:p>
        </w:tc>
        <w:tc>
          <w:tcPr>
            <w:tcW w:w="2070" w:type="dxa"/>
          </w:tcPr>
          <w:p w14:paraId="3180BAFA" w14:textId="77777777" w:rsidR="005803CC" w:rsidRPr="00624C0B" w:rsidRDefault="005803CC" w:rsidP="005803CC">
            <w:pPr>
              <w:rPr>
                <w:rFonts w:ascii="Garamond" w:hAnsi="Garamond"/>
                <w:sz w:val="22"/>
                <w:szCs w:val="22"/>
              </w:rPr>
            </w:pPr>
            <w:r w:rsidRPr="00624C0B">
              <w:rPr>
                <w:rFonts w:ascii="Garamond" w:hAnsi="Garamond"/>
                <w:sz w:val="22"/>
                <w:szCs w:val="22"/>
              </w:rPr>
              <w:t>Reviewer</w:t>
            </w:r>
          </w:p>
        </w:tc>
        <w:tc>
          <w:tcPr>
            <w:tcW w:w="5868" w:type="dxa"/>
          </w:tcPr>
          <w:p w14:paraId="3291D805" w14:textId="77777777" w:rsidR="005803CC" w:rsidRPr="00624C0B" w:rsidRDefault="005803CC" w:rsidP="005803CC">
            <w:pPr>
              <w:rPr>
                <w:rFonts w:ascii="Garamond" w:hAnsi="Garamond"/>
                <w:iCs/>
                <w:sz w:val="22"/>
                <w:szCs w:val="22"/>
              </w:rPr>
            </w:pPr>
            <w:r w:rsidRPr="00624C0B">
              <w:rPr>
                <w:rFonts w:ascii="Garamond" w:hAnsi="Garamond"/>
                <w:iCs/>
                <w:sz w:val="22"/>
                <w:szCs w:val="22"/>
              </w:rPr>
              <w:t xml:space="preserve">Book proposal, </w:t>
            </w:r>
            <w:r w:rsidRPr="00624C0B">
              <w:rPr>
                <w:rFonts w:ascii="Garamond" w:hAnsi="Garamond"/>
                <w:i/>
                <w:iCs/>
                <w:sz w:val="22"/>
                <w:szCs w:val="22"/>
              </w:rPr>
              <w:t xml:space="preserve">Philosophy in Schools: An Introductory Handbook for Philosophers and Teachers </w:t>
            </w:r>
          </w:p>
        </w:tc>
      </w:tr>
      <w:tr w:rsidR="005803CC" w:rsidRPr="00624C0B" w14:paraId="20098A7E" w14:textId="77777777" w:rsidTr="005803CC">
        <w:tc>
          <w:tcPr>
            <w:tcW w:w="1638" w:type="dxa"/>
          </w:tcPr>
          <w:p w14:paraId="7CBE8C16" w14:textId="77777777" w:rsidR="005803CC" w:rsidRPr="00624C0B" w:rsidRDefault="005803CC" w:rsidP="005803CC">
            <w:pPr>
              <w:rPr>
                <w:rFonts w:ascii="Garamond" w:hAnsi="Garamond"/>
                <w:sz w:val="22"/>
                <w:szCs w:val="22"/>
              </w:rPr>
            </w:pPr>
            <w:r w:rsidRPr="00624C0B">
              <w:rPr>
                <w:rFonts w:ascii="Garamond" w:hAnsi="Garamond"/>
                <w:sz w:val="22"/>
                <w:szCs w:val="22"/>
              </w:rPr>
              <w:t>2011</w:t>
            </w:r>
          </w:p>
        </w:tc>
        <w:tc>
          <w:tcPr>
            <w:tcW w:w="2070" w:type="dxa"/>
          </w:tcPr>
          <w:p w14:paraId="3511341C" w14:textId="77777777" w:rsidR="005803CC" w:rsidRPr="00624C0B" w:rsidRDefault="005803CC" w:rsidP="005803CC">
            <w:pPr>
              <w:rPr>
                <w:rFonts w:ascii="Garamond" w:hAnsi="Garamond"/>
                <w:sz w:val="22"/>
                <w:szCs w:val="22"/>
              </w:rPr>
            </w:pPr>
            <w:r w:rsidRPr="00624C0B">
              <w:rPr>
                <w:rFonts w:ascii="Garamond" w:hAnsi="Garamond"/>
                <w:sz w:val="22"/>
                <w:szCs w:val="22"/>
              </w:rPr>
              <w:t>Reviewer</w:t>
            </w:r>
          </w:p>
        </w:tc>
        <w:tc>
          <w:tcPr>
            <w:tcW w:w="5868" w:type="dxa"/>
          </w:tcPr>
          <w:p w14:paraId="7008E36C" w14:textId="77777777" w:rsidR="005803CC" w:rsidRPr="00624C0B" w:rsidRDefault="005803CC" w:rsidP="005803CC">
            <w:pPr>
              <w:rPr>
                <w:rFonts w:ascii="Garamond" w:hAnsi="Garamond"/>
                <w:i/>
                <w:iCs/>
                <w:sz w:val="22"/>
                <w:szCs w:val="22"/>
              </w:rPr>
            </w:pPr>
            <w:r w:rsidRPr="00624C0B">
              <w:rPr>
                <w:rFonts w:ascii="Garamond" w:hAnsi="Garamond"/>
                <w:iCs/>
                <w:sz w:val="22"/>
                <w:szCs w:val="22"/>
              </w:rPr>
              <w:t xml:space="preserve">Edited volume, </w:t>
            </w:r>
            <w:r w:rsidRPr="00624C0B">
              <w:rPr>
                <w:rFonts w:ascii="Garamond" w:hAnsi="Garamond"/>
                <w:i/>
                <w:iCs/>
                <w:sz w:val="22"/>
                <w:szCs w:val="22"/>
              </w:rPr>
              <w:t xml:space="preserve">Contemporary Issues in Social Studies </w:t>
            </w:r>
          </w:p>
        </w:tc>
      </w:tr>
      <w:tr w:rsidR="005803CC" w:rsidRPr="00624C0B" w14:paraId="0E6B13E9" w14:textId="77777777" w:rsidTr="005803CC">
        <w:tc>
          <w:tcPr>
            <w:tcW w:w="1638" w:type="dxa"/>
          </w:tcPr>
          <w:p w14:paraId="2912B8C0" w14:textId="77777777" w:rsidR="005803CC" w:rsidRPr="00624C0B" w:rsidRDefault="005803CC" w:rsidP="005803CC">
            <w:pPr>
              <w:rPr>
                <w:rFonts w:ascii="Garamond" w:hAnsi="Garamond"/>
                <w:sz w:val="22"/>
                <w:szCs w:val="22"/>
              </w:rPr>
            </w:pPr>
            <w:r w:rsidRPr="00624C0B">
              <w:rPr>
                <w:rFonts w:ascii="Garamond" w:hAnsi="Garamond"/>
                <w:sz w:val="22"/>
                <w:szCs w:val="22"/>
              </w:rPr>
              <w:t>2010-2013</w:t>
            </w:r>
          </w:p>
        </w:tc>
        <w:tc>
          <w:tcPr>
            <w:tcW w:w="2070" w:type="dxa"/>
          </w:tcPr>
          <w:p w14:paraId="4E466156" w14:textId="77777777" w:rsidR="005803CC" w:rsidRPr="00624C0B" w:rsidRDefault="005803CC" w:rsidP="005803CC">
            <w:pPr>
              <w:rPr>
                <w:rFonts w:ascii="Garamond" w:hAnsi="Garamond"/>
                <w:sz w:val="22"/>
                <w:szCs w:val="22"/>
              </w:rPr>
            </w:pPr>
            <w:r w:rsidRPr="00624C0B">
              <w:rPr>
                <w:rFonts w:ascii="Garamond" w:hAnsi="Garamond"/>
                <w:sz w:val="22"/>
                <w:szCs w:val="22"/>
              </w:rPr>
              <w:t>Co-Editor</w:t>
            </w:r>
          </w:p>
        </w:tc>
        <w:tc>
          <w:tcPr>
            <w:tcW w:w="5868" w:type="dxa"/>
          </w:tcPr>
          <w:p w14:paraId="7D10F3EF" w14:textId="77777777" w:rsidR="005803CC" w:rsidRPr="00624C0B" w:rsidRDefault="005803CC" w:rsidP="005803CC">
            <w:pPr>
              <w:rPr>
                <w:rFonts w:ascii="Garamond" w:hAnsi="Garamond"/>
                <w:iCs/>
                <w:sz w:val="22"/>
                <w:szCs w:val="22"/>
              </w:rPr>
            </w:pPr>
            <w:r w:rsidRPr="00624C0B">
              <w:rPr>
                <w:rFonts w:ascii="Garamond" w:hAnsi="Garamond"/>
                <w:iCs/>
                <w:sz w:val="22"/>
                <w:szCs w:val="22"/>
              </w:rPr>
              <w:t xml:space="preserve">Book Reviews, </w:t>
            </w:r>
            <w:r w:rsidRPr="00624C0B">
              <w:rPr>
                <w:rFonts w:ascii="Garamond" w:hAnsi="Garamond"/>
                <w:i/>
                <w:iCs/>
                <w:sz w:val="22"/>
                <w:szCs w:val="22"/>
              </w:rPr>
              <w:t xml:space="preserve">The Electronic Journal for English as Second Language </w:t>
            </w:r>
          </w:p>
        </w:tc>
      </w:tr>
      <w:tr w:rsidR="005803CC" w:rsidRPr="00624C0B" w14:paraId="3C3F781E" w14:textId="77777777" w:rsidTr="005803CC">
        <w:tc>
          <w:tcPr>
            <w:tcW w:w="1638" w:type="dxa"/>
          </w:tcPr>
          <w:p w14:paraId="3CE77D54" w14:textId="77777777" w:rsidR="005803CC" w:rsidRPr="00624C0B" w:rsidRDefault="005803CC" w:rsidP="005803CC">
            <w:pPr>
              <w:rPr>
                <w:rFonts w:ascii="Garamond" w:hAnsi="Garamond"/>
                <w:sz w:val="22"/>
                <w:szCs w:val="22"/>
              </w:rPr>
            </w:pPr>
            <w:r w:rsidRPr="00624C0B">
              <w:rPr>
                <w:rFonts w:ascii="Garamond" w:hAnsi="Garamond"/>
                <w:sz w:val="22"/>
                <w:szCs w:val="22"/>
              </w:rPr>
              <w:t>2010-present</w:t>
            </w:r>
          </w:p>
        </w:tc>
        <w:tc>
          <w:tcPr>
            <w:tcW w:w="2070" w:type="dxa"/>
          </w:tcPr>
          <w:p w14:paraId="17BFD563" w14:textId="77777777" w:rsidR="005803CC" w:rsidRPr="00624C0B" w:rsidRDefault="005803CC" w:rsidP="005803CC">
            <w:pPr>
              <w:rPr>
                <w:rFonts w:ascii="Garamond" w:hAnsi="Garamond"/>
                <w:sz w:val="22"/>
                <w:szCs w:val="22"/>
              </w:rPr>
            </w:pPr>
            <w:r w:rsidRPr="00624C0B">
              <w:rPr>
                <w:rFonts w:ascii="Garamond" w:hAnsi="Garamond"/>
                <w:sz w:val="22"/>
                <w:szCs w:val="22"/>
              </w:rPr>
              <w:t>Reviewer</w:t>
            </w:r>
          </w:p>
        </w:tc>
        <w:tc>
          <w:tcPr>
            <w:tcW w:w="5868" w:type="dxa"/>
          </w:tcPr>
          <w:p w14:paraId="3569F096" w14:textId="77777777" w:rsidR="005803CC" w:rsidRPr="00624C0B" w:rsidRDefault="005803CC" w:rsidP="005803CC">
            <w:pPr>
              <w:rPr>
                <w:rFonts w:ascii="Garamond" w:hAnsi="Garamond"/>
                <w:iCs/>
                <w:sz w:val="22"/>
                <w:szCs w:val="22"/>
              </w:rPr>
            </w:pPr>
            <w:r w:rsidRPr="00624C0B">
              <w:rPr>
                <w:rFonts w:ascii="Garamond" w:hAnsi="Garamond"/>
                <w:i/>
                <w:iCs/>
                <w:sz w:val="22"/>
                <w:szCs w:val="22"/>
              </w:rPr>
              <w:t xml:space="preserve">Social Studies Research &amp; Practice </w:t>
            </w:r>
          </w:p>
        </w:tc>
      </w:tr>
      <w:tr w:rsidR="005803CC" w:rsidRPr="00624C0B" w14:paraId="532469F2" w14:textId="77777777" w:rsidTr="005803CC">
        <w:tc>
          <w:tcPr>
            <w:tcW w:w="1638" w:type="dxa"/>
          </w:tcPr>
          <w:p w14:paraId="69EFF7A1" w14:textId="77777777" w:rsidR="005803CC" w:rsidRPr="00624C0B" w:rsidRDefault="005803CC" w:rsidP="005803CC">
            <w:pPr>
              <w:rPr>
                <w:rFonts w:ascii="Garamond" w:hAnsi="Garamond"/>
                <w:sz w:val="22"/>
                <w:szCs w:val="22"/>
              </w:rPr>
            </w:pPr>
            <w:r w:rsidRPr="00624C0B">
              <w:rPr>
                <w:rFonts w:ascii="Garamond" w:hAnsi="Garamond"/>
                <w:sz w:val="22"/>
                <w:szCs w:val="22"/>
              </w:rPr>
              <w:t>2010-present</w:t>
            </w:r>
          </w:p>
        </w:tc>
        <w:tc>
          <w:tcPr>
            <w:tcW w:w="2070" w:type="dxa"/>
          </w:tcPr>
          <w:p w14:paraId="35FBC86F" w14:textId="77777777" w:rsidR="005803CC" w:rsidRPr="00624C0B" w:rsidRDefault="005803CC" w:rsidP="005803CC">
            <w:pPr>
              <w:rPr>
                <w:rFonts w:ascii="Garamond" w:hAnsi="Garamond"/>
                <w:sz w:val="22"/>
                <w:szCs w:val="22"/>
              </w:rPr>
            </w:pPr>
            <w:r w:rsidRPr="00624C0B">
              <w:rPr>
                <w:rFonts w:ascii="Garamond" w:hAnsi="Garamond"/>
                <w:sz w:val="22"/>
                <w:szCs w:val="22"/>
              </w:rPr>
              <w:t>Reviewer</w:t>
            </w:r>
          </w:p>
        </w:tc>
        <w:tc>
          <w:tcPr>
            <w:tcW w:w="5868" w:type="dxa"/>
          </w:tcPr>
          <w:p w14:paraId="17452836" w14:textId="77777777" w:rsidR="005803CC" w:rsidRPr="00624C0B" w:rsidRDefault="005803CC" w:rsidP="005803CC">
            <w:pPr>
              <w:rPr>
                <w:rFonts w:ascii="Garamond" w:hAnsi="Garamond"/>
                <w:iCs/>
                <w:sz w:val="22"/>
                <w:szCs w:val="22"/>
              </w:rPr>
            </w:pPr>
            <w:r w:rsidRPr="00624C0B">
              <w:rPr>
                <w:rFonts w:ascii="Garamond" w:hAnsi="Garamond"/>
                <w:i/>
                <w:iCs/>
                <w:sz w:val="22"/>
                <w:szCs w:val="22"/>
              </w:rPr>
              <w:t xml:space="preserve">Urban Education </w:t>
            </w:r>
          </w:p>
        </w:tc>
      </w:tr>
      <w:tr w:rsidR="005803CC" w:rsidRPr="00624C0B" w14:paraId="330B64D6" w14:textId="77777777" w:rsidTr="005803CC">
        <w:tc>
          <w:tcPr>
            <w:tcW w:w="1638" w:type="dxa"/>
          </w:tcPr>
          <w:p w14:paraId="370149F2" w14:textId="77777777" w:rsidR="005803CC" w:rsidRPr="00624C0B" w:rsidRDefault="005803CC" w:rsidP="005803CC">
            <w:pPr>
              <w:rPr>
                <w:rFonts w:ascii="Garamond" w:hAnsi="Garamond"/>
                <w:sz w:val="22"/>
                <w:szCs w:val="22"/>
              </w:rPr>
            </w:pPr>
            <w:r w:rsidRPr="00624C0B">
              <w:rPr>
                <w:rFonts w:ascii="Garamond" w:hAnsi="Garamond"/>
                <w:sz w:val="22"/>
                <w:szCs w:val="22"/>
              </w:rPr>
              <w:t>2009-2013</w:t>
            </w:r>
          </w:p>
        </w:tc>
        <w:tc>
          <w:tcPr>
            <w:tcW w:w="2070" w:type="dxa"/>
          </w:tcPr>
          <w:p w14:paraId="477EAB5F" w14:textId="77777777" w:rsidR="005803CC" w:rsidRPr="00624C0B" w:rsidRDefault="005803CC" w:rsidP="005803CC">
            <w:pPr>
              <w:rPr>
                <w:rFonts w:ascii="Garamond" w:hAnsi="Garamond"/>
                <w:sz w:val="22"/>
                <w:szCs w:val="22"/>
              </w:rPr>
            </w:pPr>
            <w:r w:rsidRPr="00624C0B">
              <w:rPr>
                <w:rFonts w:ascii="Garamond" w:hAnsi="Garamond"/>
                <w:sz w:val="22"/>
                <w:szCs w:val="22"/>
              </w:rPr>
              <w:t>Reviewer</w:t>
            </w:r>
          </w:p>
        </w:tc>
        <w:tc>
          <w:tcPr>
            <w:tcW w:w="5868" w:type="dxa"/>
          </w:tcPr>
          <w:p w14:paraId="618128E9" w14:textId="77777777" w:rsidR="005803CC" w:rsidRPr="00624C0B" w:rsidRDefault="005803CC" w:rsidP="005803CC">
            <w:pPr>
              <w:rPr>
                <w:rFonts w:ascii="Garamond" w:hAnsi="Garamond"/>
                <w:iCs/>
                <w:sz w:val="22"/>
                <w:szCs w:val="22"/>
              </w:rPr>
            </w:pPr>
            <w:r w:rsidRPr="00624C0B">
              <w:rPr>
                <w:rFonts w:ascii="Garamond" w:hAnsi="Garamond"/>
                <w:i/>
                <w:iCs/>
                <w:sz w:val="22"/>
                <w:szCs w:val="22"/>
              </w:rPr>
              <w:t>Taking Sides: Educational Issues</w:t>
            </w:r>
            <w:r w:rsidRPr="00624C0B">
              <w:rPr>
                <w:rFonts w:ascii="Garamond" w:hAnsi="Garamond"/>
                <w:iCs/>
                <w:sz w:val="22"/>
                <w:szCs w:val="22"/>
              </w:rPr>
              <w:t xml:space="preserve"> Academic Advisory Board </w:t>
            </w:r>
          </w:p>
        </w:tc>
      </w:tr>
      <w:tr w:rsidR="005803CC" w:rsidRPr="00624C0B" w14:paraId="30050EDB" w14:textId="77777777" w:rsidTr="005803CC">
        <w:tc>
          <w:tcPr>
            <w:tcW w:w="1638" w:type="dxa"/>
          </w:tcPr>
          <w:p w14:paraId="572838B0" w14:textId="77777777" w:rsidR="005803CC" w:rsidRPr="00624C0B" w:rsidRDefault="005803CC" w:rsidP="005803CC">
            <w:pPr>
              <w:rPr>
                <w:rFonts w:ascii="Garamond" w:hAnsi="Garamond"/>
                <w:sz w:val="22"/>
                <w:szCs w:val="22"/>
              </w:rPr>
            </w:pPr>
            <w:r w:rsidRPr="00624C0B">
              <w:rPr>
                <w:rFonts w:ascii="Garamond" w:hAnsi="Garamond"/>
                <w:sz w:val="22"/>
                <w:szCs w:val="22"/>
              </w:rPr>
              <w:t>2008-present</w:t>
            </w:r>
          </w:p>
        </w:tc>
        <w:tc>
          <w:tcPr>
            <w:tcW w:w="2070" w:type="dxa"/>
          </w:tcPr>
          <w:p w14:paraId="3D1394B3" w14:textId="77777777" w:rsidR="005803CC" w:rsidRPr="00624C0B" w:rsidRDefault="005803CC" w:rsidP="005803CC">
            <w:pPr>
              <w:rPr>
                <w:rFonts w:ascii="Garamond" w:hAnsi="Garamond"/>
                <w:sz w:val="22"/>
                <w:szCs w:val="22"/>
              </w:rPr>
            </w:pPr>
            <w:r w:rsidRPr="00624C0B">
              <w:rPr>
                <w:rFonts w:ascii="Garamond" w:hAnsi="Garamond"/>
                <w:sz w:val="22"/>
                <w:szCs w:val="22"/>
              </w:rPr>
              <w:t>Reviewer</w:t>
            </w:r>
          </w:p>
        </w:tc>
        <w:tc>
          <w:tcPr>
            <w:tcW w:w="5868" w:type="dxa"/>
          </w:tcPr>
          <w:p w14:paraId="333C6BEC" w14:textId="77777777" w:rsidR="005803CC" w:rsidRPr="00624C0B" w:rsidRDefault="005803CC" w:rsidP="005803CC">
            <w:pPr>
              <w:rPr>
                <w:rFonts w:ascii="Garamond" w:hAnsi="Garamond"/>
                <w:sz w:val="22"/>
                <w:szCs w:val="22"/>
              </w:rPr>
            </w:pPr>
            <w:r w:rsidRPr="00624C0B">
              <w:rPr>
                <w:rFonts w:ascii="Garamond" w:hAnsi="Garamond"/>
                <w:i/>
                <w:iCs/>
                <w:sz w:val="22"/>
                <w:szCs w:val="22"/>
              </w:rPr>
              <w:t xml:space="preserve">Journal of Social Studies Research </w:t>
            </w:r>
          </w:p>
        </w:tc>
      </w:tr>
    </w:tbl>
    <w:p w14:paraId="4D17C465" w14:textId="77777777" w:rsidR="00270369" w:rsidRPr="00624C0B" w:rsidRDefault="00270369">
      <w:pPr>
        <w:rPr>
          <w:rFonts w:ascii="Garamond" w:hAnsi="Garamond"/>
          <w:i/>
          <w:sz w:val="22"/>
          <w:szCs w:val="22"/>
        </w:rPr>
      </w:pPr>
    </w:p>
    <w:p w14:paraId="23D6328E" w14:textId="77777777" w:rsidR="00270369" w:rsidRPr="00624C0B" w:rsidRDefault="00270369">
      <w:pPr>
        <w:rPr>
          <w:rFonts w:ascii="Garamond" w:hAnsi="Garamond"/>
          <w:i/>
          <w:sz w:val="22"/>
          <w:szCs w:val="22"/>
        </w:rPr>
      </w:pPr>
      <w:r w:rsidRPr="00624C0B">
        <w:rPr>
          <w:rFonts w:ascii="Garamond" w:hAnsi="Garamond"/>
          <w:i/>
          <w:sz w:val="22"/>
          <w:szCs w:val="22"/>
        </w:rPr>
        <w:t>Professional Leadership Positions</w:t>
      </w:r>
    </w:p>
    <w:tbl>
      <w:tblPr>
        <w:tblW w:w="5000" w:type="pct"/>
        <w:tblLayout w:type="fixed"/>
        <w:tblLook w:val="01E0" w:firstRow="1" w:lastRow="1" w:firstColumn="1" w:lastColumn="1" w:noHBand="0" w:noVBand="0"/>
      </w:tblPr>
      <w:tblGrid>
        <w:gridCol w:w="1600"/>
        <w:gridCol w:w="2024"/>
        <w:gridCol w:w="5736"/>
      </w:tblGrid>
      <w:tr w:rsidR="004430C1" w:rsidRPr="00624C0B" w14:paraId="26B36B29" w14:textId="77777777" w:rsidTr="00A75A38">
        <w:tc>
          <w:tcPr>
            <w:tcW w:w="855" w:type="pct"/>
          </w:tcPr>
          <w:p w14:paraId="5EC79D2B" w14:textId="1E425467" w:rsidR="004430C1" w:rsidRPr="00624C0B" w:rsidRDefault="00676D65" w:rsidP="00C6399E">
            <w:pPr>
              <w:rPr>
                <w:rFonts w:ascii="Garamond" w:hAnsi="Garamond"/>
                <w:sz w:val="22"/>
                <w:szCs w:val="22"/>
              </w:rPr>
            </w:pPr>
            <w:r>
              <w:rPr>
                <w:rFonts w:ascii="Garamond" w:hAnsi="Garamond"/>
                <w:sz w:val="22"/>
                <w:szCs w:val="22"/>
              </w:rPr>
              <w:t>2020-2021</w:t>
            </w:r>
          </w:p>
        </w:tc>
        <w:tc>
          <w:tcPr>
            <w:tcW w:w="1081" w:type="pct"/>
          </w:tcPr>
          <w:p w14:paraId="2AE56AA4" w14:textId="75B04694" w:rsidR="004430C1" w:rsidRPr="00624C0B" w:rsidRDefault="00676D65" w:rsidP="00C6399E">
            <w:pPr>
              <w:rPr>
                <w:rFonts w:ascii="Garamond" w:hAnsi="Garamond"/>
                <w:sz w:val="22"/>
                <w:szCs w:val="22"/>
              </w:rPr>
            </w:pPr>
            <w:r>
              <w:rPr>
                <w:rFonts w:ascii="Garamond" w:hAnsi="Garamond"/>
                <w:sz w:val="22"/>
                <w:szCs w:val="22"/>
              </w:rPr>
              <w:t>Member</w:t>
            </w:r>
          </w:p>
        </w:tc>
        <w:tc>
          <w:tcPr>
            <w:tcW w:w="3064" w:type="pct"/>
          </w:tcPr>
          <w:p w14:paraId="3E38DE42" w14:textId="541E5AA3" w:rsidR="004430C1" w:rsidRPr="00624C0B" w:rsidRDefault="00676D65" w:rsidP="00C6399E">
            <w:pPr>
              <w:rPr>
                <w:rFonts w:ascii="Garamond" w:hAnsi="Garamond"/>
                <w:iCs/>
                <w:sz w:val="22"/>
                <w:szCs w:val="22"/>
              </w:rPr>
            </w:pPr>
            <w:r>
              <w:rPr>
                <w:rFonts w:ascii="Garamond" w:hAnsi="Garamond"/>
                <w:iCs/>
                <w:sz w:val="22"/>
                <w:szCs w:val="22"/>
              </w:rPr>
              <w:t>AACTE, Consortium for Research-Based and Equitable Assessments (CREA)</w:t>
            </w:r>
          </w:p>
        </w:tc>
      </w:tr>
      <w:tr w:rsidR="00B516F6" w:rsidRPr="00624C0B" w14:paraId="71852B88" w14:textId="77777777" w:rsidTr="00A75A38">
        <w:tc>
          <w:tcPr>
            <w:tcW w:w="855" w:type="pct"/>
          </w:tcPr>
          <w:p w14:paraId="61CD985B" w14:textId="19388250" w:rsidR="001118EE" w:rsidRPr="00624C0B" w:rsidRDefault="001118EE" w:rsidP="00C6399E">
            <w:pPr>
              <w:rPr>
                <w:rFonts w:ascii="Garamond" w:hAnsi="Garamond"/>
                <w:sz w:val="22"/>
                <w:szCs w:val="22"/>
              </w:rPr>
            </w:pPr>
            <w:r w:rsidRPr="00624C0B">
              <w:rPr>
                <w:rFonts w:ascii="Garamond" w:hAnsi="Garamond"/>
                <w:sz w:val="22"/>
                <w:szCs w:val="22"/>
              </w:rPr>
              <w:t>2018-20</w:t>
            </w:r>
            <w:r w:rsidR="003431E2">
              <w:rPr>
                <w:rFonts w:ascii="Garamond" w:hAnsi="Garamond"/>
                <w:sz w:val="22"/>
                <w:szCs w:val="22"/>
              </w:rPr>
              <w:t>2</w:t>
            </w:r>
            <w:r w:rsidRPr="00624C0B">
              <w:rPr>
                <w:rFonts w:ascii="Garamond" w:hAnsi="Garamond"/>
                <w:sz w:val="22"/>
                <w:szCs w:val="22"/>
              </w:rPr>
              <w:t>0</w:t>
            </w:r>
          </w:p>
        </w:tc>
        <w:tc>
          <w:tcPr>
            <w:tcW w:w="1081" w:type="pct"/>
          </w:tcPr>
          <w:p w14:paraId="275ACAC7" w14:textId="791AFB8F" w:rsidR="001118EE" w:rsidRPr="00624C0B" w:rsidRDefault="001118EE" w:rsidP="00C6399E">
            <w:pPr>
              <w:rPr>
                <w:rFonts w:ascii="Garamond" w:hAnsi="Garamond"/>
                <w:sz w:val="22"/>
                <w:szCs w:val="22"/>
              </w:rPr>
            </w:pPr>
            <w:r w:rsidRPr="00624C0B">
              <w:rPr>
                <w:rFonts w:ascii="Garamond" w:hAnsi="Garamond"/>
                <w:sz w:val="22"/>
                <w:szCs w:val="22"/>
              </w:rPr>
              <w:t>Member, Treasurer</w:t>
            </w:r>
          </w:p>
        </w:tc>
        <w:tc>
          <w:tcPr>
            <w:tcW w:w="3064" w:type="pct"/>
          </w:tcPr>
          <w:p w14:paraId="61220776" w14:textId="30F3E393" w:rsidR="001118EE" w:rsidRPr="00624C0B" w:rsidRDefault="001118EE" w:rsidP="00C6399E">
            <w:pPr>
              <w:rPr>
                <w:rFonts w:ascii="Garamond" w:hAnsi="Garamond"/>
                <w:iCs/>
                <w:sz w:val="22"/>
                <w:szCs w:val="22"/>
              </w:rPr>
            </w:pPr>
            <w:r w:rsidRPr="00624C0B">
              <w:rPr>
                <w:rFonts w:ascii="Garamond" w:hAnsi="Garamond"/>
                <w:iCs/>
                <w:sz w:val="22"/>
                <w:szCs w:val="22"/>
              </w:rPr>
              <w:t>College and University Faculty Assembly Executive Board</w:t>
            </w:r>
          </w:p>
        </w:tc>
      </w:tr>
      <w:tr w:rsidR="00B516F6" w:rsidRPr="00624C0B" w14:paraId="57AF5CB1" w14:textId="77777777" w:rsidTr="00A75A38">
        <w:tc>
          <w:tcPr>
            <w:tcW w:w="855" w:type="pct"/>
          </w:tcPr>
          <w:p w14:paraId="6B5E3F95" w14:textId="77777777" w:rsidR="000F5327" w:rsidRPr="00624C0B" w:rsidRDefault="000F5327" w:rsidP="00C6399E">
            <w:pPr>
              <w:rPr>
                <w:rFonts w:ascii="Garamond" w:hAnsi="Garamond"/>
                <w:sz w:val="22"/>
                <w:szCs w:val="22"/>
              </w:rPr>
            </w:pPr>
            <w:r w:rsidRPr="00624C0B">
              <w:rPr>
                <w:rFonts w:ascii="Garamond" w:hAnsi="Garamond"/>
                <w:sz w:val="22"/>
                <w:szCs w:val="22"/>
              </w:rPr>
              <w:t>2009-2012; 2014-2017</w:t>
            </w:r>
          </w:p>
        </w:tc>
        <w:tc>
          <w:tcPr>
            <w:tcW w:w="1081" w:type="pct"/>
          </w:tcPr>
          <w:p w14:paraId="19BA3AB5" w14:textId="77777777" w:rsidR="000F5327" w:rsidRPr="00624C0B" w:rsidRDefault="000F5327" w:rsidP="00C6399E">
            <w:pPr>
              <w:rPr>
                <w:rFonts w:ascii="Garamond" w:hAnsi="Garamond"/>
                <w:sz w:val="22"/>
                <w:szCs w:val="22"/>
              </w:rPr>
            </w:pPr>
            <w:r w:rsidRPr="00624C0B">
              <w:rPr>
                <w:rFonts w:ascii="Garamond" w:hAnsi="Garamond"/>
                <w:sz w:val="22"/>
                <w:szCs w:val="22"/>
              </w:rPr>
              <w:t>Member</w:t>
            </w:r>
          </w:p>
        </w:tc>
        <w:tc>
          <w:tcPr>
            <w:tcW w:w="3064" w:type="pct"/>
          </w:tcPr>
          <w:p w14:paraId="186AE3BC" w14:textId="77777777" w:rsidR="000F5327" w:rsidRPr="00624C0B" w:rsidRDefault="000F5327" w:rsidP="00C6399E">
            <w:pPr>
              <w:rPr>
                <w:rFonts w:ascii="Garamond" w:hAnsi="Garamond"/>
                <w:iCs/>
                <w:sz w:val="22"/>
                <w:szCs w:val="22"/>
              </w:rPr>
            </w:pPr>
            <w:r w:rsidRPr="00624C0B">
              <w:rPr>
                <w:rFonts w:ascii="Garamond" w:hAnsi="Garamond"/>
                <w:iCs/>
                <w:sz w:val="22"/>
                <w:szCs w:val="22"/>
              </w:rPr>
              <w:t>Executive Board for the North Carolina Council for the Social Studies</w:t>
            </w:r>
          </w:p>
        </w:tc>
      </w:tr>
      <w:tr w:rsidR="00B516F6" w:rsidRPr="00624C0B" w14:paraId="19C64680" w14:textId="77777777" w:rsidTr="00A75A38">
        <w:tc>
          <w:tcPr>
            <w:tcW w:w="855" w:type="pct"/>
          </w:tcPr>
          <w:p w14:paraId="7D83D162" w14:textId="77777777" w:rsidR="000F5327" w:rsidRPr="00624C0B" w:rsidRDefault="000F5327" w:rsidP="001D7721">
            <w:pPr>
              <w:rPr>
                <w:rFonts w:ascii="Garamond" w:hAnsi="Garamond"/>
                <w:sz w:val="22"/>
                <w:szCs w:val="22"/>
              </w:rPr>
            </w:pPr>
            <w:r w:rsidRPr="00624C0B">
              <w:rPr>
                <w:rFonts w:ascii="Garamond" w:hAnsi="Garamond"/>
                <w:sz w:val="22"/>
                <w:szCs w:val="22"/>
              </w:rPr>
              <w:t>2013-2014</w:t>
            </w:r>
          </w:p>
        </w:tc>
        <w:tc>
          <w:tcPr>
            <w:tcW w:w="1081" w:type="pct"/>
          </w:tcPr>
          <w:p w14:paraId="450489B2" w14:textId="77777777" w:rsidR="000F5327" w:rsidRPr="00624C0B" w:rsidRDefault="000F5327" w:rsidP="001D7721">
            <w:pPr>
              <w:rPr>
                <w:rFonts w:ascii="Garamond" w:hAnsi="Garamond"/>
                <w:sz w:val="22"/>
                <w:szCs w:val="22"/>
              </w:rPr>
            </w:pPr>
            <w:r w:rsidRPr="00624C0B">
              <w:rPr>
                <w:rFonts w:ascii="Garamond" w:hAnsi="Garamond"/>
                <w:sz w:val="22"/>
                <w:szCs w:val="22"/>
              </w:rPr>
              <w:t>Chair</w:t>
            </w:r>
          </w:p>
        </w:tc>
        <w:tc>
          <w:tcPr>
            <w:tcW w:w="3064" w:type="pct"/>
          </w:tcPr>
          <w:p w14:paraId="5A235D7C" w14:textId="77777777" w:rsidR="000F5327" w:rsidRPr="00624C0B" w:rsidRDefault="000F5327" w:rsidP="001D7721">
            <w:pPr>
              <w:rPr>
                <w:rFonts w:ascii="Garamond" w:hAnsi="Garamond"/>
                <w:sz w:val="22"/>
                <w:szCs w:val="22"/>
              </w:rPr>
            </w:pPr>
            <w:r w:rsidRPr="00624C0B">
              <w:rPr>
                <w:rFonts w:ascii="Garamond" w:hAnsi="Garamond"/>
                <w:sz w:val="22"/>
                <w:szCs w:val="22"/>
              </w:rPr>
              <w:t xml:space="preserve">AERA-Social Studies Research SIG </w:t>
            </w:r>
          </w:p>
        </w:tc>
      </w:tr>
      <w:tr w:rsidR="00B516F6" w:rsidRPr="00624C0B" w14:paraId="2E0850FA" w14:textId="77777777" w:rsidTr="00A75A38">
        <w:tc>
          <w:tcPr>
            <w:tcW w:w="855" w:type="pct"/>
          </w:tcPr>
          <w:p w14:paraId="668B57EB" w14:textId="77777777" w:rsidR="000F5327" w:rsidRPr="00624C0B" w:rsidRDefault="000F5327" w:rsidP="00AB0F71">
            <w:pPr>
              <w:rPr>
                <w:rFonts w:ascii="Garamond" w:hAnsi="Garamond"/>
                <w:sz w:val="22"/>
                <w:szCs w:val="22"/>
              </w:rPr>
            </w:pPr>
            <w:r w:rsidRPr="00624C0B">
              <w:rPr>
                <w:rFonts w:ascii="Garamond" w:hAnsi="Garamond"/>
                <w:sz w:val="22"/>
                <w:szCs w:val="22"/>
              </w:rPr>
              <w:t>2012-2013</w:t>
            </w:r>
          </w:p>
        </w:tc>
        <w:tc>
          <w:tcPr>
            <w:tcW w:w="1081" w:type="pct"/>
          </w:tcPr>
          <w:p w14:paraId="0AB8ADCA" w14:textId="77777777" w:rsidR="000F5327" w:rsidRPr="00624C0B" w:rsidRDefault="000F5327" w:rsidP="00AB0F71">
            <w:pPr>
              <w:rPr>
                <w:rFonts w:ascii="Garamond" w:hAnsi="Garamond"/>
                <w:sz w:val="22"/>
                <w:szCs w:val="22"/>
              </w:rPr>
            </w:pPr>
            <w:r w:rsidRPr="00624C0B">
              <w:rPr>
                <w:rFonts w:ascii="Garamond" w:hAnsi="Garamond"/>
                <w:sz w:val="22"/>
                <w:szCs w:val="22"/>
              </w:rPr>
              <w:t>Program Chair</w:t>
            </w:r>
          </w:p>
        </w:tc>
        <w:tc>
          <w:tcPr>
            <w:tcW w:w="3064" w:type="pct"/>
          </w:tcPr>
          <w:p w14:paraId="69EFC292" w14:textId="77777777" w:rsidR="000F5327" w:rsidRPr="00624C0B" w:rsidRDefault="000F5327" w:rsidP="00AB0F71">
            <w:pPr>
              <w:rPr>
                <w:rFonts w:ascii="Garamond" w:hAnsi="Garamond"/>
                <w:sz w:val="22"/>
                <w:szCs w:val="22"/>
              </w:rPr>
            </w:pPr>
            <w:r w:rsidRPr="00624C0B">
              <w:rPr>
                <w:rFonts w:ascii="Garamond" w:hAnsi="Garamond"/>
                <w:sz w:val="22"/>
                <w:szCs w:val="22"/>
              </w:rPr>
              <w:t xml:space="preserve">AERA-Social Studies Research SIG annual conference </w:t>
            </w:r>
          </w:p>
        </w:tc>
      </w:tr>
      <w:tr w:rsidR="00B516F6" w:rsidRPr="00624C0B" w14:paraId="5C897CD6" w14:textId="77777777" w:rsidTr="00A75A38">
        <w:tc>
          <w:tcPr>
            <w:tcW w:w="855" w:type="pct"/>
          </w:tcPr>
          <w:p w14:paraId="10175CEB" w14:textId="0D14D76E" w:rsidR="000F5327" w:rsidRPr="00624C0B" w:rsidRDefault="000F5327" w:rsidP="001D7721">
            <w:pPr>
              <w:rPr>
                <w:rFonts w:ascii="Garamond" w:hAnsi="Garamond"/>
                <w:sz w:val="22"/>
                <w:szCs w:val="22"/>
              </w:rPr>
            </w:pPr>
            <w:r w:rsidRPr="00624C0B">
              <w:rPr>
                <w:rFonts w:ascii="Garamond" w:hAnsi="Garamond"/>
                <w:sz w:val="22"/>
                <w:szCs w:val="22"/>
              </w:rPr>
              <w:t>2012-</w:t>
            </w:r>
            <w:r w:rsidR="00225AF9">
              <w:rPr>
                <w:rFonts w:ascii="Garamond" w:hAnsi="Garamond"/>
                <w:sz w:val="22"/>
                <w:szCs w:val="22"/>
              </w:rPr>
              <w:t>2022</w:t>
            </w:r>
          </w:p>
        </w:tc>
        <w:tc>
          <w:tcPr>
            <w:tcW w:w="1081" w:type="pct"/>
          </w:tcPr>
          <w:p w14:paraId="6B544B88" w14:textId="77777777" w:rsidR="000F5327" w:rsidRPr="00624C0B" w:rsidRDefault="000F5327" w:rsidP="001D7721">
            <w:pPr>
              <w:rPr>
                <w:rFonts w:ascii="Garamond" w:hAnsi="Garamond"/>
                <w:sz w:val="22"/>
                <w:szCs w:val="22"/>
              </w:rPr>
            </w:pPr>
            <w:r w:rsidRPr="00624C0B">
              <w:rPr>
                <w:rFonts w:ascii="Garamond" w:hAnsi="Garamond"/>
                <w:sz w:val="22"/>
                <w:szCs w:val="22"/>
              </w:rPr>
              <w:t>Co-Founder</w:t>
            </w:r>
          </w:p>
        </w:tc>
        <w:tc>
          <w:tcPr>
            <w:tcW w:w="3064" w:type="pct"/>
          </w:tcPr>
          <w:p w14:paraId="1BE28809" w14:textId="77777777" w:rsidR="000F5327" w:rsidRPr="00624C0B" w:rsidRDefault="000F5327" w:rsidP="001D7721">
            <w:pPr>
              <w:rPr>
                <w:rFonts w:ascii="Garamond" w:hAnsi="Garamond"/>
                <w:iCs/>
                <w:sz w:val="22"/>
                <w:szCs w:val="22"/>
              </w:rPr>
            </w:pPr>
            <w:r w:rsidRPr="00624C0B">
              <w:rPr>
                <w:rFonts w:ascii="Garamond" w:hAnsi="Garamond"/>
                <w:iCs/>
                <w:sz w:val="22"/>
                <w:szCs w:val="22"/>
              </w:rPr>
              <w:t>Supporting Quantitative Understanding Analysis and Research in the Social Studies</w:t>
            </w:r>
          </w:p>
        </w:tc>
      </w:tr>
      <w:tr w:rsidR="00B516F6" w:rsidRPr="00624C0B" w14:paraId="25C0537C" w14:textId="77777777" w:rsidTr="00A75A38">
        <w:tc>
          <w:tcPr>
            <w:tcW w:w="855" w:type="pct"/>
          </w:tcPr>
          <w:p w14:paraId="21870718" w14:textId="77777777" w:rsidR="000F5327" w:rsidRPr="00624C0B" w:rsidRDefault="000F5327" w:rsidP="001D7721">
            <w:pPr>
              <w:rPr>
                <w:rFonts w:ascii="Garamond" w:hAnsi="Garamond"/>
                <w:sz w:val="22"/>
                <w:szCs w:val="22"/>
              </w:rPr>
            </w:pPr>
            <w:r w:rsidRPr="00624C0B">
              <w:rPr>
                <w:rFonts w:ascii="Garamond" w:hAnsi="Garamond"/>
                <w:sz w:val="22"/>
                <w:szCs w:val="22"/>
              </w:rPr>
              <w:t>2011-2013</w:t>
            </w:r>
          </w:p>
        </w:tc>
        <w:tc>
          <w:tcPr>
            <w:tcW w:w="1081" w:type="pct"/>
          </w:tcPr>
          <w:p w14:paraId="5427E608" w14:textId="77777777" w:rsidR="000F5327" w:rsidRPr="00624C0B" w:rsidRDefault="000F5327" w:rsidP="001D7721">
            <w:pPr>
              <w:rPr>
                <w:rFonts w:ascii="Garamond" w:hAnsi="Garamond"/>
                <w:sz w:val="22"/>
                <w:szCs w:val="22"/>
              </w:rPr>
            </w:pPr>
            <w:r w:rsidRPr="00624C0B">
              <w:rPr>
                <w:rFonts w:ascii="Garamond" w:hAnsi="Garamond"/>
                <w:sz w:val="22"/>
                <w:szCs w:val="22"/>
              </w:rPr>
              <w:t>President</w:t>
            </w:r>
          </w:p>
        </w:tc>
        <w:tc>
          <w:tcPr>
            <w:tcW w:w="3064" w:type="pct"/>
          </w:tcPr>
          <w:p w14:paraId="19B0913B" w14:textId="77777777" w:rsidR="000F5327" w:rsidRPr="00624C0B" w:rsidRDefault="000F5327" w:rsidP="001D7721">
            <w:pPr>
              <w:rPr>
                <w:rFonts w:ascii="Garamond" w:hAnsi="Garamond"/>
                <w:sz w:val="22"/>
                <w:szCs w:val="22"/>
              </w:rPr>
            </w:pPr>
            <w:r w:rsidRPr="00624C0B">
              <w:rPr>
                <w:rFonts w:ascii="Garamond" w:hAnsi="Garamond"/>
                <w:iCs/>
                <w:sz w:val="22"/>
                <w:szCs w:val="22"/>
              </w:rPr>
              <w:t xml:space="preserve">North Carolina Society of College and University Professors of Social Studies Education </w:t>
            </w:r>
          </w:p>
        </w:tc>
      </w:tr>
      <w:tr w:rsidR="00B516F6" w:rsidRPr="00624C0B" w14:paraId="19964AB7" w14:textId="77777777" w:rsidTr="00A75A38">
        <w:tc>
          <w:tcPr>
            <w:tcW w:w="855" w:type="pct"/>
          </w:tcPr>
          <w:p w14:paraId="5E4F87B9" w14:textId="77777777" w:rsidR="000F5327" w:rsidRPr="00624C0B" w:rsidRDefault="000F5327" w:rsidP="00AB0F71">
            <w:pPr>
              <w:rPr>
                <w:rFonts w:ascii="Garamond" w:hAnsi="Garamond"/>
                <w:sz w:val="22"/>
                <w:szCs w:val="22"/>
              </w:rPr>
            </w:pPr>
            <w:r w:rsidRPr="00624C0B">
              <w:rPr>
                <w:rFonts w:ascii="Garamond" w:hAnsi="Garamond"/>
                <w:sz w:val="22"/>
                <w:szCs w:val="22"/>
              </w:rPr>
              <w:t>2011-2012</w:t>
            </w:r>
          </w:p>
        </w:tc>
        <w:tc>
          <w:tcPr>
            <w:tcW w:w="1081" w:type="pct"/>
          </w:tcPr>
          <w:p w14:paraId="2C16AF95" w14:textId="77777777" w:rsidR="000F5327" w:rsidRPr="00624C0B" w:rsidRDefault="000F5327" w:rsidP="00AB0F71">
            <w:pPr>
              <w:rPr>
                <w:rFonts w:ascii="Garamond" w:hAnsi="Garamond"/>
                <w:sz w:val="22"/>
                <w:szCs w:val="22"/>
              </w:rPr>
            </w:pPr>
            <w:r w:rsidRPr="00624C0B">
              <w:rPr>
                <w:rFonts w:ascii="Garamond" w:hAnsi="Garamond"/>
                <w:sz w:val="22"/>
                <w:szCs w:val="22"/>
              </w:rPr>
              <w:t>Assistant Program Chair</w:t>
            </w:r>
          </w:p>
        </w:tc>
        <w:tc>
          <w:tcPr>
            <w:tcW w:w="3064" w:type="pct"/>
          </w:tcPr>
          <w:p w14:paraId="7D5AA5C4" w14:textId="77777777" w:rsidR="000F5327" w:rsidRPr="00624C0B" w:rsidRDefault="000F5327" w:rsidP="00AB0F71">
            <w:pPr>
              <w:rPr>
                <w:rFonts w:ascii="Garamond" w:hAnsi="Garamond"/>
                <w:sz w:val="22"/>
                <w:szCs w:val="22"/>
              </w:rPr>
            </w:pPr>
            <w:r w:rsidRPr="00624C0B">
              <w:rPr>
                <w:rFonts w:ascii="Garamond" w:hAnsi="Garamond"/>
                <w:sz w:val="22"/>
                <w:szCs w:val="22"/>
              </w:rPr>
              <w:t xml:space="preserve">AERA- Research in Social Studies Education SIG annual conference </w:t>
            </w:r>
          </w:p>
        </w:tc>
      </w:tr>
      <w:tr w:rsidR="00B516F6" w:rsidRPr="00624C0B" w14:paraId="0AF22BC4" w14:textId="77777777" w:rsidTr="00A75A38">
        <w:tc>
          <w:tcPr>
            <w:tcW w:w="855" w:type="pct"/>
          </w:tcPr>
          <w:p w14:paraId="35BD015C" w14:textId="77777777" w:rsidR="000F5327" w:rsidRPr="00624C0B" w:rsidRDefault="000F5327" w:rsidP="00270369">
            <w:pPr>
              <w:rPr>
                <w:rFonts w:ascii="Garamond" w:hAnsi="Garamond"/>
                <w:sz w:val="22"/>
                <w:szCs w:val="22"/>
              </w:rPr>
            </w:pPr>
            <w:r w:rsidRPr="00624C0B">
              <w:rPr>
                <w:rFonts w:ascii="Garamond" w:hAnsi="Garamond"/>
                <w:sz w:val="22"/>
                <w:szCs w:val="22"/>
              </w:rPr>
              <w:t>2009-2011</w:t>
            </w:r>
          </w:p>
        </w:tc>
        <w:tc>
          <w:tcPr>
            <w:tcW w:w="1081" w:type="pct"/>
          </w:tcPr>
          <w:p w14:paraId="2EE9E6B6" w14:textId="77777777" w:rsidR="000F5327" w:rsidRPr="00624C0B" w:rsidRDefault="000F5327" w:rsidP="00270369">
            <w:pPr>
              <w:rPr>
                <w:rFonts w:ascii="Garamond" w:hAnsi="Garamond"/>
                <w:sz w:val="22"/>
                <w:szCs w:val="22"/>
              </w:rPr>
            </w:pPr>
            <w:r w:rsidRPr="00624C0B">
              <w:rPr>
                <w:rFonts w:ascii="Garamond" w:hAnsi="Garamond"/>
                <w:sz w:val="22"/>
                <w:szCs w:val="22"/>
              </w:rPr>
              <w:t>Elections Chair</w:t>
            </w:r>
          </w:p>
        </w:tc>
        <w:tc>
          <w:tcPr>
            <w:tcW w:w="3064" w:type="pct"/>
          </w:tcPr>
          <w:p w14:paraId="5E44A81C" w14:textId="77777777" w:rsidR="000F5327" w:rsidRPr="00624C0B" w:rsidRDefault="000F5327" w:rsidP="00270369">
            <w:pPr>
              <w:rPr>
                <w:rFonts w:ascii="Garamond" w:hAnsi="Garamond"/>
                <w:iCs/>
                <w:sz w:val="22"/>
                <w:szCs w:val="22"/>
              </w:rPr>
            </w:pPr>
            <w:r w:rsidRPr="00624C0B">
              <w:rPr>
                <w:rFonts w:ascii="Garamond" w:hAnsi="Garamond"/>
                <w:iCs/>
                <w:sz w:val="22"/>
                <w:szCs w:val="22"/>
              </w:rPr>
              <w:t xml:space="preserve">Research in Social Studies Education (SIG) of American Education Research Association </w:t>
            </w:r>
          </w:p>
        </w:tc>
      </w:tr>
      <w:tr w:rsidR="00B516F6" w:rsidRPr="00624C0B" w14:paraId="750E8A1E" w14:textId="77777777" w:rsidTr="00A75A38">
        <w:tc>
          <w:tcPr>
            <w:tcW w:w="855" w:type="pct"/>
          </w:tcPr>
          <w:p w14:paraId="0785BFC5" w14:textId="77777777" w:rsidR="000F5327" w:rsidRPr="00624C0B" w:rsidRDefault="000F5327" w:rsidP="00270369">
            <w:pPr>
              <w:rPr>
                <w:rFonts w:ascii="Garamond" w:hAnsi="Garamond"/>
                <w:sz w:val="22"/>
                <w:szCs w:val="22"/>
              </w:rPr>
            </w:pPr>
            <w:r w:rsidRPr="00624C0B">
              <w:rPr>
                <w:rFonts w:ascii="Garamond" w:hAnsi="Garamond"/>
                <w:sz w:val="22"/>
                <w:szCs w:val="22"/>
              </w:rPr>
              <w:t>2009-2011</w:t>
            </w:r>
          </w:p>
        </w:tc>
        <w:tc>
          <w:tcPr>
            <w:tcW w:w="1081" w:type="pct"/>
          </w:tcPr>
          <w:p w14:paraId="311A9992" w14:textId="77777777" w:rsidR="000F5327" w:rsidRPr="00624C0B" w:rsidRDefault="000F5327" w:rsidP="00270369">
            <w:pPr>
              <w:rPr>
                <w:rFonts w:ascii="Garamond" w:hAnsi="Garamond"/>
                <w:sz w:val="22"/>
                <w:szCs w:val="22"/>
              </w:rPr>
            </w:pPr>
            <w:r w:rsidRPr="00624C0B">
              <w:rPr>
                <w:rFonts w:ascii="Garamond" w:hAnsi="Garamond"/>
                <w:sz w:val="22"/>
                <w:szCs w:val="22"/>
              </w:rPr>
              <w:t>Chair</w:t>
            </w:r>
          </w:p>
        </w:tc>
        <w:tc>
          <w:tcPr>
            <w:tcW w:w="3064" w:type="pct"/>
          </w:tcPr>
          <w:p w14:paraId="648247EF" w14:textId="77777777" w:rsidR="000F5327" w:rsidRPr="00624C0B" w:rsidRDefault="000F5327" w:rsidP="00270369">
            <w:pPr>
              <w:rPr>
                <w:rFonts w:ascii="Garamond" w:hAnsi="Garamond"/>
                <w:iCs/>
                <w:sz w:val="22"/>
                <w:szCs w:val="22"/>
              </w:rPr>
            </w:pPr>
            <w:r w:rsidRPr="00624C0B">
              <w:rPr>
                <w:rFonts w:ascii="Garamond" w:hAnsi="Garamond"/>
                <w:iCs/>
                <w:sz w:val="22"/>
                <w:szCs w:val="22"/>
              </w:rPr>
              <w:t xml:space="preserve">Research Community for National Council for the Social Studies </w:t>
            </w:r>
          </w:p>
        </w:tc>
      </w:tr>
      <w:tr w:rsidR="00B516F6" w:rsidRPr="00624C0B" w14:paraId="7C85DA1C" w14:textId="77777777" w:rsidTr="00A75A38">
        <w:tc>
          <w:tcPr>
            <w:tcW w:w="855" w:type="pct"/>
          </w:tcPr>
          <w:p w14:paraId="49D58920" w14:textId="77777777" w:rsidR="000F5327" w:rsidRPr="00624C0B" w:rsidRDefault="000F5327" w:rsidP="00270369">
            <w:pPr>
              <w:rPr>
                <w:rFonts w:ascii="Garamond" w:hAnsi="Garamond"/>
                <w:sz w:val="22"/>
                <w:szCs w:val="22"/>
              </w:rPr>
            </w:pPr>
            <w:r w:rsidRPr="00624C0B">
              <w:rPr>
                <w:rFonts w:ascii="Garamond" w:hAnsi="Garamond"/>
                <w:sz w:val="22"/>
                <w:szCs w:val="22"/>
              </w:rPr>
              <w:t>2009-2010</w:t>
            </w:r>
          </w:p>
        </w:tc>
        <w:tc>
          <w:tcPr>
            <w:tcW w:w="1081" w:type="pct"/>
          </w:tcPr>
          <w:p w14:paraId="1FFA5D94" w14:textId="77777777" w:rsidR="000F5327" w:rsidRPr="00624C0B" w:rsidRDefault="000F5327" w:rsidP="00270369">
            <w:pPr>
              <w:rPr>
                <w:rFonts w:ascii="Garamond" w:hAnsi="Garamond"/>
                <w:sz w:val="22"/>
                <w:szCs w:val="22"/>
              </w:rPr>
            </w:pPr>
            <w:r w:rsidRPr="00624C0B">
              <w:rPr>
                <w:rFonts w:ascii="Garamond" w:hAnsi="Garamond"/>
                <w:sz w:val="22"/>
                <w:szCs w:val="22"/>
              </w:rPr>
              <w:t>Chair</w:t>
            </w:r>
          </w:p>
        </w:tc>
        <w:tc>
          <w:tcPr>
            <w:tcW w:w="3064" w:type="pct"/>
          </w:tcPr>
          <w:p w14:paraId="62E4BF25" w14:textId="77777777" w:rsidR="000F5327" w:rsidRPr="00624C0B" w:rsidRDefault="000F5327" w:rsidP="00270369">
            <w:pPr>
              <w:rPr>
                <w:rFonts w:ascii="Garamond" w:hAnsi="Garamond"/>
                <w:iCs/>
                <w:sz w:val="22"/>
                <w:szCs w:val="22"/>
              </w:rPr>
            </w:pPr>
            <w:r w:rsidRPr="00624C0B">
              <w:rPr>
                <w:rFonts w:ascii="Garamond" w:hAnsi="Garamond"/>
                <w:iCs/>
                <w:sz w:val="22"/>
                <w:szCs w:val="22"/>
              </w:rPr>
              <w:t xml:space="preserve">Exemplary Research Award for National Council for the Social Studies </w:t>
            </w:r>
          </w:p>
        </w:tc>
      </w:tr>
      <w:tr w:rsidR="00B516F6" w:rsidRPr="00624C0B" w14:paraId="33AA034D" w14:textId="77777777" w:rsidTr="00A75A38">
        <w:tc>
          <w:tcPr>
            <w:tcW w:w="855" w:type="pct"/>
          </w:tcPr>
          <w:p w14:paraId="360D650D" w14:textId="77777777" w:rsidR="000F5327" w:rsidRPr="00624C0B" w:rsidRDefault="000F5327" w:rsidP="001D7721">
            <w:pPr>
              <w:rPr>
                <w:rFonts w:ascii="Garamond" w:hAnsi="Garamond"/>
                <w:sz w:val="22"/>
                <w:szCs w:val="22"/>
              </w:rPr>
            </w:pPr>
            <w:r w:rsidRPr="00624C0B">
              <w:rPr>
                <w:rFonts w:ascii="Garamond" w:hAnsi="Garamond"/>
                <w:sz w:val="22"/>
                <w:szCs w:val="22"/>
              </w:rPr>
              <w:t>2009-2013</w:t>
            </w:r>
          </w:p>
        </w:tc>
        <w:tc>
          <w:tcPr>
            <w:tcW w:w="1081" w:type="pct"/>
          </w:tcPr>
          <w:p w14:paraId="3AEA6762" w14:textId="77777777" w:rsidR="000F5327" w:rsidRPr="00624C0B" w:rsidRDefault="000F5327" w:rsidP="001D7721">
            <w:pPr>
              <w:rPr>
                <w:rFonts w:ascii="Garamond" w:hAnsi="Garamond"/>
                <w:sz w:val="22"/>
                <w:szCs w:val="22"/>
              </w:rPr>
            </w:pPr>
            <w:r w:rsidRPr="00624C0B">
              <w:rPr>
                <w:rFonts w:ascii="Garamond" w:hAnsi="Garamond"/>
                <w:sz w:val="22"/>
                <w:szCs w:val="22"/>
              </w:rPr>
              <w:t>Member</w:t>
            </w:r>
          </w:p>
        </w:tc>
        <w:tc>
          <w:tcPr>
            <w:tcW w:w="3064" w:type="pct"/>
          </w:tcPr>
          <w:p w14:paraId="4D8CF544" w14:textId="77777777" w:rsidR="000F5327" w:rsidRPr="00624C0B" w:rsidRDefault="000F5327" w:rsidP="001D7721">
            <w:pPr>
              <w:rPr>
                <w:rFonts w:ascii="Garamond" w:hAnsi="Garamond"/>
                <w:iCs/>
                <w:sz w:val="22"/>
                <w:szCs w:val="22"/>
              </w:rPr>
            </w:pPr>
            <w:r w:rsidRPr="00624C0B">
              <w:rPr>
                <w:rFonts w:ascii="Garamond" w:hAnsi="Garamond"/>
                <w:iCs/>
                <w:sz w:val="22"/>
                <w:szCs w:val="22"/>
              </w:rPr>
              <w:t xml:space="preserve">The State of Social Studies Research Team </w:t>
            </w:r>
          </w:p>
        </w:tc>
      </w:tr>
      <w:tr w:rsidR="000F5327" w:rsidRPr="00624C0B" w14:paraId="1E901D97" w14:textId="77777777" w:rsidTr="00A75A38">
        <w:tc>
          <w:tcPr>
            <w:tcW w:w="855" w:type="pct"/>
          </w:tcPr>
          <w:p w14:paraId="1C4D7365" w14:textId="77777777" w:rsidR="000F5327" w:rsidRPr="00624C0B" w:rsidRDefault="000F5327" w:rsidP="00270369">
            <w:pPr>
              <w:rPr>
                <w:rFonts w:ascii="Garamond" w:hAnsi="Garamond"/>
                <w:sz w:val="22"/>
                <w:szCs w:val="22"/>
              </w:rPr>
            </w:pPr>
            <w:r w:rsidRPr="00624C0B">
              <w:rPr>
                <w:rFonts w:ascii="Garamond" w:hAnsi="Garamond"/>
                <w:sz w:val="22"/>
                <w:szCs w:val="22"/>
              </w:rPr>
              <w:t>2006-2008</w:t>
            </w:r>
          </w:p>
        </w:tc>
        <w:tc>
          <w:tcPr>
            <w:tcW w:w="1081" w:type="pct"/>
          </w:tcPr>
          <w:p w14:paraId="6250BC09" w14:textId="77777777" w:rsidR="000F5327" w:rsidRPr="00624C0B" w:rsidRDefault="000F5327" w:rsidP="00270369">
            <w:pPr>
              <w:rPr>
                <w:rFonts w:ascii="Garamond" w:hAnsi="Garamond"/>
                <w:sz w:val="22"/>
                <w:szCs w:val="22"/>
                <w:u w:val="single"/>
              </w:rPr>
            </w:pPr>
            <w:r w:rsidRPr="00624C0B">
              <w:rPr>
                <w:rFonts w:ascii="Garamond" w:hAnsi="Garamond"/>
                <w:sz w:val="22"/>
                <w:szCs w:val="22"/>
              </w:rPr>
              <w:t>Member</w:t>
            </w:r>
          </w:p>
        </w:tc>
        <w:tc>
          <w:tcPr>
            <w:tcW w:w="3064" w:type="pct"/>
          </w:tcPr>
          <w:p w14:paraId="4E4A9703" w14:textId="77777777" w:rsidR="000F5327" w:rsidRPr="00624C0B" w:rsidRDefault="000F5327" w:rsidP="00270369">
            <w:pPr>
              <w:rPr>
                <w:rFonts w:ascii="Garamond" w:hAnsi="Garamond"/>
                <w:sz w:val="22"/>
                <w:szCs w:val="22"/>
              </w:rPr>
            </w:pPr>
            <w:r w:rsidRPr="00624C0B">
              <w:rPr>
                <w:rFonts w:ascii="Garamond" w:hAnsi="Garamond"/>
                <w:sz w:val="22"/>
                <w:szCs w:val="22"/>
              </w:rPr>
              <w:t xml:space="preserve">Steering Committee for UNC Project for Historical Education </w:t>
            </w:r>
          </w:p>
        </w:tc>
      </w:tr>
    </w:tbl>
    <w:p w14:paraId="19CBF8FB" w14:textId="77777777" w:rsidR="00270369" w:rsidRPr="00624C0B" w:rsidRDefault="00270369">
      <w:pPr>
        <w:rPr>
          <w:rFonts w:ascii="Garamond" w:hAnsi="Garamond"/>
          <w:i/>
          <w:sz w:val="22"/>
          <w:szCs w:val="22"/>
        </w:rPr>
      </w:pPr>
    </w:p>
    <w:p w14:paraId="411B87D4" w14:textId="77777777" w:rsidR="00270369" w:rsidRPr="00624C0B" w:rsidRDefault="00270369">
      <w:pPr>
        <w:rPr>
          <w:rFonts w:ascii="Garamond" w:hAnsi="Garamond"/>
          <w:i/>
          <w:sz w:val="22"/>
          <w:szCs w:val="22"/>
        </w:rPr>
      </w:pPr>
      <w:r w:rsidRPr="00624C0B">
        <w:rPr>
          <w:rFonts w:ascii="Garamond" w:hAnsi="Garamond"/>
          <w:i/>
          <w:sz w:val="22"/>
          <w:szCs w:val="22"/>
        </w:rPr>
        <w:t>Professional Consultation</w:t>
      </w:r>
    </w:p>
    <w:tbl>
      <w:tblPr>
        <w:tblW w:w="5000" w:type="pct"/>
        <w:tblLook w:val="01E0" w:firstRow="1" w:lastRow="1" w:firstColumn="1" w:lastColumn="1" w:noHBand="0" w:noVBand="0"/>
      </w:tblPr>
      <w:tblGrid>
        <w:gridCol w:w="1600"/>
        <w:gridCol w:w="2024"/>
        <w:gridCol w:w="5736"/>
      </w:tblGrid>
      <w:tr w:rsidR="00B516F6" w:rsidRPr="00624C0B" w14:paraId="55CEB92C" w14:textId="77777777" w:rsidTr="00A75A38">
        <w:tc>
          <w:tcPr>
            <w:tcW w:w="855" w:type="pct"/>
          </w:tcPr>
          <w:p w14:paraId="5836B744" w14:textId="1ADE8383" w:rsidR="00A75A38" w:rsidRPr="00624C0B" w:rsidRDefault="00A75A38">
            <w:pPr>
              <w:rPr>
                <w:rFonts w:ascii="Garamond" w:hAnsi="Garamond"/>
                <w:sz w:val="22"/>
                <w:szCs w:val="22"/>
              </w:rPr>
            </w:pPr>
            <w:r w:rsidRPr="00624C0B">
              <w:rPr>
                <w:rFonts w:ascii="Garamond" w:hAnsi="Garamond"/>
                <w:sz w:val="22"/>
                <w:szCs w:val="22"/>
              </w:rPr>
              <w:t>2012</w:t>
            </w:r>
            <w:r w:rsidR="00AF72C1" w:rsidRPr="00624C0B">
              <w:rPr>
                <w:rFonts w:ascii="Garamond" w:hAnsi="Garamond"/>
                <w:sz w:val="22"/>
                <w:szCs w:val="22"/>
              </w:rPr>
              <w:t>-</w:t>
            </w:r>
            <w:r w:rsidR="004430C1">
              <w:rPr>
                <w:rFonts w:ascii="Garamond" w:hAnsi="Garamond"/>
                <w:sz w:val="22"/>
                <w:szCs w:val="22"/>
              </w:rPr>
              <w:t>present</w:t>
            </w:r>
          </w:p>
        </w:tc>
        <w:tc>
          <w:tcPr>
            <w:tcW w:w="1081" w:type="pct"/>
          </w:tcPr>
          <w:p w14:paraId="46219115" w14:textId="67E55AC4" w:rsidR="00A75A38" w:rsidRPr="00624C0B" w:rsidRDefault="004430C1">
            <w:pPr>
              <w:rPr>
                <w:rFonts w:ascii="Garamond" w:hAnsi="Garamond"/>
                <w:sz w:val="22"/>
                <w:szCs w:val="22"/>
              </w:rPr>
            </w:pPr>
            <w:r>
              <w:rPr>
                <w:rFonts w:ascii="Garamond" w:hAnsi="Garamond"/>
                <w:sz w:val="22"/>
                <w:szCs w:val="22"/>
              </w:rPr>
              <w:t xml:space="preserve">Discussant, </w:t>
            </w:r>
            <w:r w:rsidR="00A75A38" w:rsidRPr="00624C0B">
              <w:rPr>
                <w:rFonts w:ascii="Garamond" w:hAnsi="Garamond"/>
                <w:sz w:val="22"/>
                <w:szCs w:val="22"/>
              </w:rPr>
              <w:t>Chair</w:t>
            </w:r>
          </w:p>
        </w:tc>
        <w:tc>
          <w:tcPr>
            <w:tcW w:w="3064" w:type="pct"/>
          </w:tcPr>
          <w:p w14:paraId="10C7A341" w14:textId="77777777" w:rsidR="00A75A38" w:rsidRPr="00624C0B" w:rsidRDefault="00A75A38" w:rsidP="00A75A38">
            <w:pPr>
              <w:rPr>
                <w:rFonts w:ascii="Garamond" w:hAnsi="Garamond"/>
                <w:sz w:val="22"/>
                <w:szCs w:val="22"/>
              </w:rPr>
            </w:pPr>
            <w:r w:rsidRPr="00624C0B">
              <w:rPr>
                <w:rFonts w:ascii="Garamond" w:hAnsi="Garamond"/>
                <w:sz w:val="22"/>
                <w:szCs w:val="22"/>
              </w:rPr>
              <w:t>CUFA-Annual Conference paper presentation</w:t>
            </w:r>
          </w:p>
        </w:tc>
      </w:tr>
      <w:tr w:rsidR="00B516F6" w:rsidRPr="00624C0B" w14:paraId="714F7A79" w14:textId="77777777" w:rsidTr="00A75A38">
        <w:tc>
          <w:tcPr>
            <w:tcW w:w="855" w:type="pct"/>
          </w:tcPr>
          <w:p w14:paraId="76A2AE8A" w14:textId="26E03179" w:rsidR="00A75A38" w:rsidRPr="00624C0B" w:rsidRDefault="00A75A38">
            <w:pPr>
              <w:rPr>
                <w:rFonts w:ascii="Garamond" w:hAnsi="Garamond"/>
                <w:sz w:val="22"/>
                <w:szCs w:val="22"/>
              </w:rPr>
            </w:pPr>
            <w:r w:rsidRPr="00624C0B">
              <w:rPr>
                <w:rFonts w:ascii="Garamond" w:hAnsi="Garamond"/>
                <w:sz w:val="22"/>
                <w:szCs w:val="22"/>
              </w:rPr>
              <w:t>201</w:t>
            </w:r>
            <w:r w:rsidR="004430C1">
              <w:rPr>
                <w:rFonts w:ascii="Garamond" w:hAnsi="Garamond"/>
                <w:sz w:val="22"/>
                <w:szCs w:val="22"/>
              </w:rPr>
              <w:t>-preseent</w:t>
            </w:r>
          </w:p>
        </w:tc>
        <w:tc>
          <w:tcPr>
            <w:tcW w:w="1081" w:type="pct"/>
          </w:tcPr>
          <w:p w14:paraId="5A0ED101" w14:textId="0830B6A6" w:rsidR="00A75A38" w:rsidRPr="00624C0B" w:rsidRDefault="00A75A38">
            <w:pPr>
              <w:rPr>
                <w:rFonts w:ascii="Garamond" w:hAnsi="Garamond"/>
                <w:sz w:val="22"/>
                <w:szCs w:val="22"/>
              </w:rPr>
            </w:pPr>
            <w:r w:rsidRPr="00624C0B">
              <w:rPr>
                <w:rFonts w:ascii="Garamond" w:hAnsi="Garamond"/>
                <w:sz w:val="22"/>
                <w:szCs w:val="22"/>
              </w:rPr>
              <w:t>Discussan</w:t>
            </w:r>
            <w:r w:rsidR="004430C1">
              <w:rPr>
                <w:rFonts w:ascii="Garamond" w:hAnsi="Garamond"/>
                <w:sz w:val="22"/>
                <w:szCs w:val="22"/>
              </w:rPr>
              <w:t>t, Chair</w:t>
            </w:r>
          </w:p>
        </w:tc>
        <w:tc>
          <w:tcPr>
            <w:tcW w:w="3064" w:type="pct"/>
          </w:tcPr>
          <w:p w14:paraId="0574EA5C" w14:textId="77777777" w:rsidR="00A75A38" w:rsidRPr="00624C0B" w:rsidRDefault="00A75A38" w:rsidP="00A75A38">
            <w:pPr>
              <w:rPr>
                <w:rFonts w:ascii="Garamond" w:hAnsi="Garamond"/>
                <w:sz w:val="22"/>
                <w:szCs w:val="22"/>
              </w:rPr>
            </w:pPr>
            <w:r w:rsidRPr="00624C0B">
              <w:rPr>
                <w:rFonts w:ascii="Garamond" w:hAnsi="Garamond"/>
                <w:sz w:val="22"/>
                <w:szCs w:val="22"/>
              </w:rPr>
              <w:t xml:space="preserve">AERA- Research in Social Studies Education SIG annual conference </w:t>
            </w:r>
          </w:p>
        </w:tc>
      </w:tr>
      <w:tr w:rsidR="00B516F6" w:rsidRPr="00624C0B" w14:paraId="653E3997" w14:textId="77777777" w:rsidTr="00A75A38">
        <w:tc>
          <w:tcPr>
            <w:tcW w:w="855" w:type="pct"/>
          </w:tcPr>
          <w:p w14:paraId="111A76DC" w14:textId="0ED5EEBC" w:rsidR="00A75A38" w:rsidRPr="00624C0B" w:rsidRDefault="00A75A38">
            <w:pPr>
              <w:rPr>
                <w:rFonts w:ascii="Garamond" w:hAnsi="Garamond"/>
                <w:sz w:val="22"/>
                <w:szCs w:val="22"/>
              </w:rPr>
            </w:pPr>
            <w:r w:rsidRPr="00624C0B">
              <w:rPr>
                <w:rFonts w:ascii="Garamond" w:hAnsi="Garamond"/>
                <w:sz w:val="22"/>
                <w:szCs w:val="22"/>
              </w:rPr>
              <w:t>2011</w:t>
            </w:r>
            <w:r w:rsidR="0007190B" w:rsidRPr="00624C0B">
              <w:rPr>
                <w:rFonts w:ascii="Garamond" w:hAnsi="Garamond"/>
                <w:sz w:val="22"/>
                <w:szCs w:val="22"/>
              </w:rPr>
              <w:t>-Presesent</w:t>
            </w:r>
          </w:p>
        </w:tc>
        <w:tc>
          <w:tcPr>
            <w:tcW w:w="1081" w:type="pct"/>
          </w:tcPr>
          <w:p w14:paraId="3F4E95FC" w14:textId="77777777" w:rsidR="00A75A38" w:rsidRPr="00624C0B" w:rsidRDefault="00A75A38">
            <w:pPr>
              <w:rPr>
                <w:rFonts w:ascii="Garamond" w:hAnsi="Garamond"/>
                <w:sz w:val="22"/>
                <w:szCs w:val="22"/>
              </w:rPr>
            </w:pPr>
            <w:r w:rsidRPr="00624C0B">
              <w:rPr>
                <w:rFonts w:ascii="Garamond" w:hAnsi="Garamond"/>
                <w:sz w:val="22"/>
                <w:szCs w:val="22"/>
              </w:rPr>
              <w:t>Reviewer</w:t>
            </w:r>
          </w:p>
        </w:tc>
        <w:tc>
          <w:tcPr>
            <w:tcW w:w="3064" w:type="pct"/>
          </w:tcPr>
          <w:p w14:paraId="44DCCA00" w14:textId="77777777" w:rsidR="00A75A38" w:rsidRPr="00624C0B" w:rsidRDefault="00A75A38">
            <w:pPr>
              <w:rPr>
                <w:rFonts w:ascii="Garamond" w:hAnsi="Garamond"/>
                <w:sz w:val="22"/>
                <w:szCs w:val="22"/>
              </w:rPr>
            </w:pPr>
            <w:r w:rsidRPr="00624C0B">
              <w:rPr>
                <w:rFonts w:ascii="Garamond" w:hAnsi="Garamond"/>
                <w:sz w:val="22"/>
                <w:szCs w:val="22"/>
              </w:rPr>
              <w:t xml:space="preserve">CUFA-Paper presentations for Annual Conference </w:t>
            </w:r>
          </w:p>
        </w:tc>
      </w:tr>
      <w:tr w:rsidR="00B516F6" w:rsidRPr="00624C0B" w14:paraId="19BD6D28" w14:textId="77777777" w:rsidTr="00A75A38">
        <w:tc>
          <w:tcPr>
            <w:tcW w:w="855" w:type="pct"/>
          </w:tcPr>
          <w:p w14:paraId="1F343CA9" w14:textId="320DA723" w:rsidR="00A75A38" w:rsidRPr="00624C0B" w:rsidRDefault="00A75A38" w:rsidP="0007190B">
            <w:pPr>
              <w:rPr>
                <w:rFonts w:ascii="Garamond" w:hAnsi="Garamond"/>
                <w:sz w:val="22"/>
                <w:szCs w:val="22"/>
              </w:rPr>
            </w:pPr>
            <w:r w:rsidRPr="00624C0B">
              <w:rPr>
                <w:rFonts w:ascii="Garamond" w:hAnsi="Garamond"/>
                <w:sz w:val="22"/>
                <w:szCs w:val="22"/>
              </w:rPr>
              <w:t>2008-</w:t>
            </w:r>
            <w:r w:rsidR="0007190B" w:rsidRPr="00624C0B">
              <w:rPr>
                <w:rFonts w:ascii="Garamond" w:hAnsi="Garamond"/>
                <w:sz w:val="22"/>
                <w:szCs w:val="22"/>
              </w:rPr>
              <w:t>2013</w:t>
            </w:r>
          </w:p>
        </w:tc>
        <w:tc>
          <w:tcPr>
            <w:tcW w:w="1081" w:type="pct"/>
          </w:tcPr>
          <w:p w14:paraId="3207DAF7" w14:textId="77777777" w:rsidR="00A75A38" w:rsidRPr="00624C0B" w:rsidRDefault="00A75A38">
            <w:pPr>
              <w:rPr>
                <w:rFonts w:ascii="Garamond" w:hAnsi="Garamond"/>
                <w:sz w:val="22"/>
                <w:szCs w:val="22"/>
              </w:rPr>
            </w:pPr>
            <w:r w:rsidRPr="00624C0B">
              <w:rPr>
                <w:rFonts w:ascii="Garamond" w:hAnsi="Garamond"/>
                <w:sz w:val="22"/>
                <w:szCs w:val="22"/>
              </w:rPr>
              <w:t>Instrument Co-Designer</w:t>
            </w:r>
          </w:p>
        </w:tc>
        <w:tc>
          <w:tcPr>
            <w:tcW w:w="3064" w:type="pct"/>
          </w:tcPr>
          <w:p w14:paraId="7267F8B7" w14:textId="77777777" w:rsidR="00A75A38" w:rsidRPr="00624C0B" w:rsidRDefault="00A75A38">
            <w:pPr>
              <w:rPr>
                <w:rFonts w:ascii="Garamond" w:hAnsi="Garamond"/>
                <w:sz w:val="22"/>
                <w:szCs w:val="22"/>
              </w:rPr>
            </w:pPr>
            <w:r w:rsidRPr="00624C0B">
              <w:rPr>
                <w:rFonts w:ascii="Garamond" w:hAnsi="Garamond"/>
                <w:sz w:val="22"/>
                <w:szCs w:val="22"/>
              </w:rPr>
              <w:t xml:space="preserve">National Study of Social Studies Teachers, sponsored by the College and University Faculty Assembly </w:t>
            </w:r>
          </w:p>
        </w:tc>
      </w:tr>
      <w:tr w:rsidR="00B516F6" w:rsidRPr="00624C0B" w14:paraId="1BD430E9" w14:textId="77777777" w:rsidTr="00A75A38">
        <w:tc>
          <w:tcPr>
            <w:tcW w:w="855" w:type="pct"/>
          </w:tcPr>
          <w:p w14:paraId="131167EF" w14:textId="77777777" w:rsidR="00A75A38" w:rsidRPr="00624C0B" w:rsidRDefault="00A75A38">
            <w:pPr>
              <w:rPr>
                <w:rFonts w:ascii="Garamond" w:hAnsi="Garamond"/>
                <w:sz w:val="22"/>
                <w:szCs w:val="22"/>
              </w:rPr>
            </w:pPr>
            <w:r w:rsidRPr="00624C0B">
              <w:rPr>
                <w:rFonts w:ascii="Garamond" w:hAnsi="Garamond"/>
                <w:sz w:val="22"/>
                <w:szCs w:val="22"/>
              </w:rPr>
              <w:t>2008</w:t>
            </w:r>
          </w:p>
        </w:tc>
        <w:tc>
          <w:tcPr>
            <w:tcW w:w="1081" w:type="pct"/>
          </w:tcPr>
          <w:p w14:paraId="1DCCEB7B" w14:textId="77777777" w:rsidR="00A75A38" w:rsidRPr="00624C0B" w:rsidRDefault="00A75A38">
            <w:pPr>
              <w:rPr>
                <w:rFonts w:ascii="Garamond" w:hAnsi="Garamond"/>
                <w:sz w:val="22"/>
                <w:szCs w:val="22"/>
              </w:rPr>
            </w:pPr>
            <w:r w:rsidRPr="00624C0B">
              <w:rPr>
                <w:rFonts w:ascii="Garamond" w:hAnsi="Garamond"/>
                <w:sz w:val="22"/>
                <w:szCs w:val="22"/>
              </w:rPr>
              <w:t>Member</w:t>
            </w:r>
          </w:p>
        </w:tc>
        <w:tc>
          <w:tcPr>
            <w:tcW w:w="3064" w:type="pct"/>
          </w:tcPr>
          <w:p w14:paraId="5972953D" w14:textId="77777777" w:rsidR="00A75A38" w:rsidRPr="00624C0B" w:rsidRDefault="00A75A38">
            <w:pPr>
              <w:rPr>
                <w:rFonts w:ascii="Garamond" w:hAnsi="Garamond"/>
                <w:sz w:val="22"/>
                <w:szCs w:val="22"/>
              </w:rPr>
            </w:pPr>
            <w:r w:rsidRPr="00624C0B">
              <w:rPr>
                <w:rFonts w:ascii="Garamond" w:hAnsi="Garamond"/>
                <w:sz w:val="22"/>
                <w:szCs w:val="22"/>
              </w:rPr>
              <w:t xml:space="preserve">Credentials Committee, National Council for the Social Studies </w:t>
            </w:r>
          </w:p>
        </w:tc>
      </w:tr>
      <w:tr w:rsidR="00B516F6" w:rsidRPr="00624C0B" w14:paraId="4123AEE3" w14:textId="77777777" w:rsidTr="00A75A38">
        <w:tc>
          <w:tcPr>
            <w:tcW w:w="855" w:type="pct"/>
          </w:tcPr>
          <w:p w14:paraId="366515C4" w14:textId="77777777" w:rsidR="00A75A38" w:rsidRPr="00624C0B" w:rsidRDefault="00A75A38">
            <w:pPr>
              <w:rPr>
                <w:rFonts w:ascii="Garamond" w:hAnsi="Garamond"/>
                <w:sz w:val="22"/>
                <w:szCs w:val="22"/>
              </w:rPr>
            </w:pPr>
            <w:r w:rsidRPr="00624C0B">
              <w:rPr>
                <w:rFonts w:ascii="Garamond" w:hAnsi="Garamond"/>
                <w:sz w:val="22"/>
                <w:szCs w:val="22"/>
              </w:rPr>
              <w:t>2006-2008</w:t>
            </w:r>
          </w:p>
        </w:tc>
        <w:tc>
          <w:tcPr>
            <w:tcW w:w="1081" w:type="pct"/>
          </w:tcPr>
          <w:p w14:paraId="5F00BFBE" w14:textId="77777777" w:rsidR="00A75A38" w:rsidRPr="00624C0B" w:rsidRDefault="00A75A38">
            <w:pPr>
              <w:rPr>
                <w:rFonts w:ascii="Garamond" w:hAnsi="Garamond"/>
                <w:sz w:val="22"/>
                <w:szCs w:val="22"/>
                <w:u w:val="single"/>
              </w:rPr>
            </w:pPr>
            <w:r w:rsidRPr="00624C0B">
              <w:rPr>
                <w:rFonts w:ascii="Garamond" w:hAnsi="Garamond"/>
                <w:sz w:val="22"/>
                <w:szCs w:val="22"/>
              </w:rPr>
              <w:t>Member</w:t>
            </w:r>
          </w:p>
        </w:tc>
        <w:tc>
          <w:tcPr>
            <w:tcW w:w="3064" w:type="pct"/>
          </w:tcPr>
          <w:p w14:paraId="3AC8B710" w14:textId="77777777" w:rsidR="00A75A38" w:rsidRPr="00624C0B" w:rsidRDefault="00A75A38">
            <w:pPr>
              <w:rPr>
                <w:rFonts w:ascii="Garamond" w:hAnsi="Garamond"/>
                <w:sz w:val="22"/>
                <w:szCs w:val="22"/>
              </w:rPr>
            </w:pPr>
            <w:r w:rsidRPr="00624C0B">
              <w:rPr>
                <w:rFonts w:ascii="Garamond" w:hAnsi="Garamond"/>
                <w:sz w:val="22"/>
                <w:szCs w:val="22"/>
              </w:rPr>
              <w:t xml:space="preserve">M.A.T. recruitment committee at UNC-Chapel Hill </w:t>
            </w:r>
          </w:p>
        </w:tc>
      </w:tr>
      <w:tr w:rsidR="00B516F6" w:rsidRPr="00624C0B" w14:paraId="6E54CD1A" w14:textId="77777777" w:rsidTr="00A75A38">
        <w:tc>
          <w:tcPr>
            <w:tcW w:w="855" w:type="pct"/>
          </w:tcPr>
          <w:p w14:paraId="10F91EA6" w14:textId="77777777" w:rsidR="00A75A38" w:rsidRPr="00624C0B" w:rsidRDefault="00A75A38">
            <w:pPr>
              <w:rPr>
                <w:rFonts w:ascii="Garamond" w:hAnsi="Garamond"/>
                <w:sz w:val="22"/>
                <w:szCs w:val="22"/>
              </w:rPr>
            </w:pPr>
            <w:r w:rsidRPr="00624C0B">
              <w:rPr>
                <w:rFonts w:ascii="Garamond" w:hAnsi="Garamond"/>
                <w:sz w:val="22"/>
                <w:szCs w:val="22"/>
              </w:rPr>
              <w:t>2006-2008</w:t>
            </w:r>
          </w:p>
        </w:tc>
        <w:tc>
          <w:tcPr>
            <w:tcW w:w="1081" w:type="pct"/>
          </w:tcPr>
          <w:p w14:paraId="40197429" w14:textId="77777777" w:rsidR="00A75A38" w:rsidRPr="00624C0B" w:rsidRDefault="00A75A38">
            <w:pPr>
              <w:rPr>
                <w:rFonts w:ascii="Garamond" w:hAnsi="Garamond"/>
                <w:sz w:val="22"/>
                <w:szCs w:val="22"/>
                <w:u w:val="single"/>
              </w:rPr>
            </w:pPr>
            <w:r w:rsidRPr="00624C0B">
              <w:rPr>
                <w:rFonts w:ascii="Garamond" w:hAnsi="Garamond"/>
                <w:sz w:val="22"/>
                <w:szCs w:val="22"/>
              </w:rPr>
              <w:t>Member</w:t>
            </w:r>
          </w:p>
        </w:tc>
        <w:tc>
          <w:tcPr>
            <w:tcW w:w="3064" w:type="pct"/>
          </w:tcPr>
          <w:p w14:paraId="2B8A2907" w14:textId="77777777" w:rsidR="00A75A38" w:rsidRPr="00624C0B" w:rsidRDefault="00A75A38">
            <w:pPr>
              <w:rPr>
                <w:rFonts w:ascii="Garamond" w:hAnsi="Garamond"/>
                <w:sz w:val="22"/>
                <w:szCs w:val="22"/>
              </w:rPr>
            </w:pPr>
            <w:r w:rsidRPr="00624C0B">
              <w:rPr>
                <w:rFonts w:ascii="Garamond" w:hAnsi="Garamond"/>
                <w:sz w:val="22"/>
                <w:szCs w:val="22"/>
              </w:rPr>
              <w:t xml:space="preserve">Steering Committee for UNC Project for Historical Education </w:t>
            </w:r>
          </w:p>
        </w:tc>
      </w:tr>
      <w:tr w:rsidR="00B516F6" w:rsidRPr="00624C0B" w14:paraId="255C8B16" w14:textId="77777777" w:rsidTr="00A75A38">
        <w:tc>
          <w:tcPr>
            <w:tcW w:w="855" w:type="pct"/>
          </w:tcPr>
          <w:p w14:paraId="464D5D4D" w14:textId="77777777" w:rsidR="00A75A38" w:rsidRPr="00624C0B" w:rsidRDefault="00A75A38">
            <w:pPr>
              <w:rPr>
                <w:rFonts w:ascii="Garamond" w:hAnsi="Garamond"/>
                <w:sz w:val="22"/>
                <w:szCs w:val="22"/>
              </w:rPr>
            </w:pPr>
            <w:r w:rsidRPr="00624C0B">
              <w:rPr>
                <w:rFonts w:ascii="Garamond" w:hAnsi="Garamond"/>
                <w:sz w:val="22"/>
                <w:szCs w:val="22"/>
              </w:rPr>
              <w:t>2006-2008</w:t>
            </w:r>
          </w:p>
        </w:tc>
        <w:tc>
          <w:tcPr>
            <w:tcW w:w="1081" w:type="pct"/>
          </w:tcPr>
          <w:p w14:paraId="21011A62" w14:textId="77777777" w:rsidR="00A75A38" w:rsidRPr="00624C0B" w:rsidRDefault="00A75A38">
            <w:pPr>
              <w:rPr>
                <w:rFonts w:ascii="Garamond" w:hAnsi="Garamond"/>
                <w:sz w:val="22"/>
                <w:szCs w:val="22"/>
              </w:rPr>
            </w:pPr>
            <w:r w:rsidRPr="00624C0B">
              <w:rPr>
                <w:rFonts w:ascii="Garamond" w:hAnsi="Garamond"/>
                <w:sz w:val="22"/>
                <w:szCs w:val="22"/>
              </w:rPr>
              <w:t>Member</w:t>
            </w:r>
          </w:p>
        </w:tc>
        <w:tc>
          <w:tcPr>
            <w:tcW w:w="3064" w:type="pct"/>
          </w:tcPr>
          <w:p w14:paraId="425DD90C" w14:textId="77777777" w:rsidR="00A75A38" w:rsidRPr="00624C0B" w:rsidRDefault="00A75A38">
            <w:pPr>
              <w:rPr>
                <w:rFonts w:ascii="Garamond" w:hAnsi="Garamond"/>
                <w:sz w:val="22"/>
                <w:szCs w:val="22"/>
              </w:rPr>
            </w:pPr>
            <w:r w:rsidRPr="00624C0B">
              <w:rPr>
                <w:rFonts w:ascii="Garamond" w:hAnsi="Garamond"/>
                <w:sz w:val="22"/>
                <w:szCs w:val="22"/>
              </w:rPr>
              <w:t xml:space="preserve">College and University Faculty Assembly Graduate Student SIG </w:t>
            </w:r>
          </w:p>
        </w:tc>
      </w:tr>
      <w:tr w:rsidR="00B516F6" w:rsidRPr="00624C0B" w14:paraId="1B78C290" w14:textId="77777777" w:rsidTr="00A75A38">
        <w:tc>
          <w:tcPr>
            <w:tcW w:w="855" w:type="pct"/>
          </w:tcPr>
          <w:p w14:paraId="6A5089C8" w14:textId="77777777" w:rsidR="00A75A38" w:rsidRPr="00624C0B" w:rsidRDefault="00A75A38">
            <w:pPr>
              <w:pStyle w:val="Heading5"/>
              <w:rPr>
                <w:szCs w:val="22"/>
              </w:rPr>
            </w:pPr>
            <w:r w:rsidRPr="00624C0B">
              <w:rPr>
                <w:szCs w:val="22"/>
              </w:rPr>
              <w:t>2007-2008</w:t>
            </w:r>
          </w:p>
        </w:tc>
        <w:tc>
          <w:tcPr>
            <w:tcW w:w="1081" w:type="pct"/>
          </w:tcPr>
          <w:p w14:paraId="2EC29FBD" w14:textId="77777777" w:rsidR="00A75A38" w:rsidRPr="00624C0B" w:rsidRDefault="00A75A38">
            <w:pPr>
              <w:pStyle w:val="Heading5"/>
              <w:rPr>
                <w:szCs w:val="22"/>
                <w:u w:val="single"/>
              </w:rPr>
            </w:pPr>
            <w:r w:rsidRPr="00624C0B">
              <w:rPr>
                <w:szCs w:val="22"/>
              </w:rPr>
              <w:t>Reviewer</w:t>
            </w:r>
          </w:p>
        </w:tc>
        <w:tc>
          <w:tcPr>
            <w:tcW w:w="3064" w:type="pct"/>
          </w:tcPr>
          <w:p w14:paraId="7B76E694" w14:textId="77777777" w:rsidR="00A75A38" w:rsidRPr="00624C0B" w:rsidRDefault="00A75A38">
            <w:pPr>
              <w:pStyle w:val="Header"/>
              <w:tabs>
                <w:tab w:val="clear" w:pos="4320"/>
                <w:tab w:val="clear" w:pos="8640"/>
              </w:tabs>
              <w:rPr>
                <w:rFonts w:ascii="Garamond" w:hAnsi="Garamond"/>
                <w:iCs/>
                <w:sz w:val="22"/>
                <w:szCs w:val="22"/>
              </w:rPr>
            </w:pPr>
            <w:r w:rsidRPr="00624C0B">
              <w:rPr>
                <w:rFonts w:ascii="Garamond" w:hAnsi="Garamond"/>
                <w:iCs/>
                <w:sz w:val="22"/>
                <w:szCs w:val="22"/>
              </w:rPr>
              <w:t xml:space="preserve">AERA-Division C (Learning and Instruction) </w:t>
            </w:r>
          </w:p>
        </w:tc>
      </w:tr>
      <w:tr w:rsidR="00B516F6" w:rsidRPr="00624C0B" w14:paraId="271CFBD6" w14:textId="77777777" w:rsidTr="00A75A38">
        <w:tc>
          <w:tcPr>
            <w:tcW w:w="855" w:type="pct"/>
          </w:tcPr>
          <w:p w14:paraId="02CCDF77" w14:textId="77777777" w:rsidR="00A75A38" w:rsidRPr="00624C0B" w:rsidRDefault="00A75A38">
            <w:pPr>
              <w:rPr>
                <w:rFonts w:ascii="Garamond" w:hAnsi="Garamond"/>
                <w:sz w:val="22"/>
                <w:szCs w:val="22"/>
              </w:rPr>
            </w:pPr>
            <w:r w:rsidRPr="00624C0B">
              <w:rPr>
                <w:rFonts w:ascii="Garamond" w:hAnsi="Garamond"/>
                <w:sz w:val="22"/>
                <w:szCs w:val="22"/>
              </w:rPr>
              <w:t>2007-2008</w:t>
            </w:r>
          </w:p>
        </w:tc>
        <w:tc>
          <w:tcPr>
            <w:tcW w:w="1081" w:type="pct"/>
          </w:tcPr>
          <w:p w14:paraId="08A580D8" w14:textId="77777777" w:rsidR="00A75A38" w:rsidRPr="00624C0B" w:rsidRDefault="00A75A38">
            <w:pPr>
              <w:rPr>
                <w:rFonts w:ascii="Garamond" w:hAnsi="Garamond"/>
                <w:sz w:val="22"/>
                <w:szCs w:val="22"/>
              </w:rPr>
            </w:pPr>
            <w:r w:rsidRPr="00624C0B">
              <w:rPr>
                <w:rFonts w:ascii="Garamond" w:hAnsi="Garamond"/>
                <w:sz w:val="22"/>
                <w:szCs w:val="22"/>
              </w:rPr>
              <w:t>Reviewer</w:t>
            </w:r>
          </w:p>
        </w:tc>
        <w:tc>
          <w:tcPr>
            <w:tcW w:w="3064" w:type="pct"/>
          </w:tcPr>
          <w:p w14:paraId="504CA32E" w14:textId="77777777" w:rsidR="00A75A38" w:rsidRPr="00624C0B" w:rsidRDefault="00A75A38">
            <w:pPr>
              <w:rPr>
                <w:rFonts w:ascii="Garamond" w:hAnsi="Garamond"/>
                <w:i/>
                <w:sz w:val="22"/>
                <w:szCs w:val="22"/>
              </w:rPr>
            </w:pPr>
            <w:r w:rsidRPr="00624C0B">
              <w:rPr>
                <w:rFonts w:ascii="Garamond" w:hAnsi="Garamond"/>
                <w:sz w:val="22"/>
                <w:szCs w:val="22"/>
              </w:rPr>
              <w:t xml:space="preserve">AERA-Division K (Teaching and Teacher Education) </w:t>
            </w:r>
          </w:p>
        </w:tc>
      </w:tr>
      <w:tr w:rsidR="00B516F6" w:rsidRPr="00624C0B" w14:paraId="409A73CF" w14:textId="77777777" w:rsidTr="00A75A38">
        <w:tc>
          <w:tcPr>
            <w:tcW w:w="855" w:type="pct"/>
          </w:tcPr>
          <w:p w14:paraId="1DF60D06" w14:textId="77777777" w:rsidR="00A75A38" w:rsidRPr="00624C0B" w:rsidRDefault="0016581E">
            <w:pPr>
              <w:rPr>
                <w:rFonts w:ascii="Garamond" w:hAnsi="Garamond"/>
                <w:sz w:val="22"/>
                <w:szCs w:val="22"/>
              </w:rPr>
            </w:pPr>
            <w:r w:rsidRPr="00624C0B">
              <w:rPr>
                <w:rFonts w:ascii="Garamond" w:hAnsi="Garamond"/>
                <w:sz w:val="22"/>
                <w:szCs w:val="22"/>
              </w:rPr>
              <w:t>2007-2008</w:t>
            </w:r>
          </w:p>
        </w:tc>
        <w:tc>
          <w:tcPr>
            <w:tcW w:w="1081" w:type="pct"/>
          </w:tcPr>
          <w:p w14:paraId="035E4F36" w14:textId="77777777" w:rsidR="00A75A38" w:rsidRPr="00624C0B" w:rsidRDefault="00A75A38">
            <w:pPr>
              <w:rPr>
                <w:rFonts w:ascii="Garamond" w:hAnsi="Garamond"/>
                <w:sz w:val="22"/>
                <w:szCs w:val="22"/>
              </w:rPr>
            </w:pPr>
            <w:r w:rsidRPr="00624C0B">
              <w:rPr>
                <w:rFonts w:ascii="Garamond" w:hAnsi="Garamond"/>
                <w:sz w:val="22"/>
                <w:szCs w:val="22"/>
              </w:rPr>
              <w:t>Reviewer</w:t>
            </w:r>
          </w:p>
        </w:tc>
        <w:tc>
          <w:tcPr>
            <w:tcW w:w="3064" w:type="pct"/>
          </w:tcPr>
          <w:p w14:paraId="54118EA7" w14:textId="77777777" w:rsidR="00A75A38" w:rsidRPr="00624C0B" w:rsidRDefault="00A75A38">
            <w:pPr>
              <w:rPr>
                <w:rFonts w:ascii="Garamond" w:hAnsi="Garamond"/>
                <w:sz w:val="22"/>
                <w:szCs w:val="22"/>
              </w:rPr>
            </w:pPr>
            <w:r w:rsidRPr="00624C0B">
              <w:rPr>
                <w:rFonts w:ascii="Garamond" w:hAnsi="Garamond"/>
                <w:sz w:val="22"/>
                <w:szCs w:val="22"/>
              </w:rPr>
              <w:t xml:space="preserve">AERA-Research in Social Studies Education SIG </w:t>
            </w:r>
          </w:p>
        </w:tc>
      </w:tr>
      <w:tr w:rsidR="00B516F6" w:rsidRPr="00624C0B" w14:paraId="56BF21EC" w14:textId="77777777" w:rsidTr="00A75A38">
        <w:trPr>
          <w:trHeight w:val="162"/>
        </w:trPr>
        <w:tc>
          <w:tcPr>
            <w:tcW w:w="855" w:type="pct"/>
          </w:tcPr>
          <w:p w14:paraId="0059AF8F" w14:textId="77777777" w:rsidR="00A75A38" w:rsidRPr="00624C0B" w:rsidRDefault="00A75A38">
            <w:pPr>
              <w:rPr>
                <w:rFonts w:ascii="Garamond" w:hAnsi="Garamond"/>
                <w:sz w:val="22"/>
                <w:szCs w:val="22"/>
              </w:rPr>
            </w:pPr>
            <w:r w:rsidRPr="00624C0B">
              <w:rPr>
                <w:rFonts w:ascii="Garamond" w:hAnsi="Garamond"/>
                <w:sz w:val="22"/>
                <w:szCs w:val="22"/>
              </w:rPr>
              <w:t>2007</w:t>
            </w:r>
          </w:p>
        </w:tc>
        <w:tc>
          <w:tcPr>
            <w:tcW w:w="1081" w:type="pct"/>
          </w:tcPr>
          <w:p w14:paraId="0BB0AEE2" w14:textId="77777777" w:rsidR="00A75A38" w:rsidRPr="00624C0B" w:rsidRDefault="00A75A38">
            <w:pPr>
              <w:rPr>
                <w:rFonts w:ascii="Garamond" w:hAnsi="Garamond"/>
                <w:sz w:val="22"/>
                <w:szCs w:val="22"/>
              </w:rPr>
            </w:pPr>
            <w:r w:rsidRPr="00624C0B">
              <w:rPr>
                <w:rFonts w:ascii="Garamond" w:hAnsi="Garamond"/>
                <w:sz w:val="22"/>
                <w:szCs w:val="22"/>
              </w:rPr>
              <w:t>Chair</w:t>
            </w:r>
          </w:p>
        </w:tc>
        <w:tc>
          <w:tcPr>
            <w:tcW w:w="3064" w:type="pct"/>
          </w:tcPr>
          <w:p w14:paraId="1431D4D8" w14:textId="77777777" w:rsidR="00A75A38" w:rsidRPr="00624C0B" w:rsidRDefault="00A75A38">
            <w:pPr>
              <w:rPr>
                <w:rFonts w:ascii="Garamond" w:hAnsi="Garamond"/>
                <w:sz w:val="22"/>
                <w:szCs w:val="22"/>
              </w:rPr>
            </w:pPr>
            <w:r w:rsidRPr="00624C0B">
              <w:rPr>
                <w:rFonts w:ascii="Garamond" w:hAnsi="Garamond"/>
                <w:sz w:val="22"/>
                <w:szCs w:val="22"/>
              </w:rPr>
              <w:t xml:space="preserve">Southeastern Education Association of Students Annual Meeting </w:t>
            </w:r>
          </w:p>
        </w:tc>
      </w:tr>
      <w:tr w:rsidR="00A75A38" w:rsidRPr="00624C0B" w14:paraId="06A8D670" w14:textId="77777777" w:rsidTr="00A75A38">
        <w:tc>
          <w:tcPr>
            <w:tcW w:w="855" w:type="pct"/>
          </w:tcPr>
          <w:p w14:paraId="7D8545EA" w14:textId="77777777" w:rsidR="00A75A38" w:rsidRPr="00624C0B" w:rsidRDefault="00A75A38">
            <w:pPr>
              <w:rPr>
                <w:rFonts w:ascii="Garamond" w:hAnsi="Garamond"/>
                <w:sz w:val="22"/>
                <w:szCs w:val="22"/>
              </w:rPr>
            </w:pPr>
            <w:r w:rsidRPr="00624C0B">
              <w:rPr>
                <w:rFonts w:ascii="Garamond" w:hAnsi="Garamond"/>
                <w:sz w:val="22"/>
                <w:szCs w:val="22"/>
              </w:rPr>
              <w:lastRenderedPageBreak/>
              <w:t>2007</w:t>
            </w:r>
          </w:p>
        </w:tc>
        <w:tc>
          <w:tcPr>
            <w:tcW w:w="1081" w:type="pct"/>
          </w:tcPr>
          <w:p w14:paraId="7CD82F2B" w14:textId="77777777" w:rsidR="00A75A38" w:rsidRPr="00624C0B" w:rsidRDefault="00A75A38">
            <w:pPr>
              <w:rPr>
                <w:rFonts w:ascii="Garamond" w:hAnsi="Garamond"/>
                <w:sz w:val="22"/>
                <w:szCs w:val="22"/>
              </w:rPr>
            </w:pPr>
            <w:r w:rsidRPr="00624C0B">
              <w:rPr>
                <w:rFonts w:ascii="Garamond" w:hAnsi="Garamond"/>
                <w:sz w:val="22"/>
                <w:szCs w:val="22"/>
              </w:rPr>
              <w:t>Discussant</w:t>
            </w:r>
          </w:p>
        </w:tc>
        <w:tc>
          <w:tcPr>
            <w:tcW w:w="3064" w:type="pct"/>
          </w:tcPr>
          <w:p w14:paraId="0C968CEB" w14:textId="77777777" w:rsidR="00A75A38" w:rsidRPr="00624C0B" w:rsidRDefault="00A75A38">
            <w:pPr>
              <w:rPr>
                <w:rFonts w:ascii="Garamond" w:hAnsi="Garamond"/>
                <w:sz w:val="22"/>
                <w:szCs w:val="22"/>
              </w:rPr>
            </w:pPr>
            <w:r w:rsidRPr="00624C0B">
              <w:rPr>
                <w:rFonts w:ascii="Garamond" w:hAnsi="Garamond"/>
                <w:sz w:val="22"/>
                <w:szCs w:val="22"/>
              </w:rPr>
              <w:t xml:space="preserve">Southeastern Education Association of Students Annual Meeting </w:t>
            </w:r>
          </w:p>
        </w:tc>
      </w:tr>
    </w:tbl>
    <w:p w14:paraId="1637299B" w14:textId="77777777" w:rsidR="00CD14CE" w:rsidRPr="00624C0B" w:rsidRDefault="00CD14CE">
      <w:pPr>
        <w:rPr>
          <w:rFonts w:ascii="Garamond" w:hAnsi="Garamond"/>
          <w:b/>
          <w:sz w:val="22"/>
          <w:szCs w:val="22"/>
          <w:u w:val="single"/>
        </w:rPr>
      </w:pPr>
    </w:p>
    <w:p w14:paraId="6DE530D3" w14:textId="064B9694" w:rsidR="0009534F" w:rsidRPr="00624C0B" w:rsidRDefault="00A71F85" w:rsidP="0009534F">
      <w:pPr>
        <w:rPr>
          <w:rFonts w:ascii="Garamond" w:hAnsi="Garamond"/>
          <w:b/>
          <w:sz w:val="22"/>
          <w:szCs w:val="22"/>
        </w:rPr>
      </w:pPr>
      <w:r>
        <w:rPr>
          <w:rFonts w:ascii="Garamond" w:hAnsi="Garamond"/>
          <w:b/>
          <w:sz w:val="22"/>
          <w:szCs w:val="22"/>
        </w:rPr>
        <w:t xml:space="preserve"> OUTREACH AND </w:t>
      </w:r>
      <w:r w:rsidR="0009534F" w:rsidRPr="00624C0B">
        <w:rPr>
          <w:rFonts w:ascii="Garamond" w:hAnsi="Garamond"/>
          <w:b/>
          <w:sz w:val="22"/>
          <w:szCs w:val="22"/>
        </w:rPr>
        <w:t>SERVICE</w:t>
      </w:r>
      <w:r w:rsidR="0009534F">
        <w:rPr>
          <w:rFonts w:ascii="Garamond" w:hAnsi="Garamond"/>
          <w:b/>
          <w:sz w:val="22"/>
          <w:szCs w:val="22"/>
        </w:rPr>
        <w:t xml:space="preserve"> TO </w:t>
      </w:r>
      <w:r>
        <w:rPr>
          <w:rFonts w:ascii="Garamond" w:hAnsi="Garamond"/>
          <w:b/>
          <w:sz w:val="22"/>
          <w:szCs w:val="22"/>
        </w:rPr>
        <w:t xml:space="preserve">COMMUNITY </w:t>
      </w:r>
    </w:p>
    <w:p w14:paraId="11AED004" w14:textId="77777777" w:rsidR="009970F6" w:rsidRPr="00624C0B" w:rsidRDefault="009970F6">
      <w:pPr>
        <w:rPr>
          <w:rFonts w:ascii="Garamond" w:hAnsi="Garamond"/>
          <w:i/>
          <w:sz w:val="22"/>
          <w:szCs w:val="22"/>
        </w:rPr>
      </w:pPr>
    </w:p>
    <w:p w14:paraId="7A6EF19B" w14:textId="77777777" w:rsidR="009970F6" w:rsidRPr="00624C0B" w:rsidRDefault="009970F6">
      <w:pPr>
        <w:rPr>
          <w:rFonts w:ascii="Garamond" w:hAnsi="Garamond"/>
          <w:i/>
          <w:sz w:val="22"/>
          <w:szCs w:val="22"/>
        </w:rPr>
      </w:pPr>
      <w:r w:rsidRPr="00624C0B">
        <w:rPr>
          <w:rFonts w:ascii="Garamond" w:hAnsi="Garamond"/>
          <w:i/>
          <w:sz w:val="22"/>
          <w:szCs w:val="22"/>
        </w:rPr>
        <w:t>Community Leadership Positions</w:t>
      </w:r>
    </w:p>
    <w:tbl>
      <w:tblPr>
        <w:tblW w:w="9576" w:type="dxa"/>
        <w:tblLayout w:type="fixed"/>
        <w:tblLook w:val="04A0" w:firstRow="1" w:lastRow="0" w:firstColumn="1" w:lastColumn="0" w:noHBand="0" w:noVBand="1"/>
      </w:tblPr>
      <w:tblGrid>
        <w:gridCol w:w="1638"/>
        <w:gridCol w:w="2070"/>
        <w:gridCol w:w="5868"/>
      </w:tblGrid>
      <w:tr w:rsidR="00F03521" w:rsidRPr="00624C0B" w14:paraId="568E5659" w14:textId="77777777" w:rsidTr="0054527B">
        <w:tc>
          <w:tcPr>
            <w:tcW w:w="1638" w:type="dxa"/>
          </w:tcPr>
          <w:p w14:paraId="7D68A671" w14:textId="4E902C0B" w:rsidR="00F03521" w:rsidRDefault="00412B5D" w:rsidP="0054527B">
            <w:pPr>
              <w:rPr>
                <w:rFonts w:ascii="Garamond" w:hAnsi="Garamond"/>
                <w:sz w:val="22"/>
                <w:szCs w:val="22"/>
              </w:rPr>
            </w:pPr>
            <w:r>
              <w:rPr>
                <w:rFonts w:ascii="Garamond" w:hAnsi="Garamond"/>
                <w:sz w:val="22"/>
                <w:szCs w:val="22"/>
              </w:rPr>
              <w:t>2019-</w:t>
            </w:r>
            <w:r w:rsidR="005065DD">
              <w:rPr>
                <w:rFonts w:ascii="Garamond" w:hAnsi="Garamond"/>
                <w:sz w:val="22"/>
                <w:szCs w:val="22"/>
              </w:rPr>
              <w:t>2022</w:t>
            </w:r>
          </w:p>
        </w:tc>
        <w:tc>
          <w:tcPr>
            <w:tcW w:w="2070" w:type="dxa"/>
          </w:tcPr>
          <w:p w14:paraId="32C625A7" w14:textId="6663F981" w:rsidR="00F03521" w:rsidRDefault="00412B5D" w:rsidP="0054527B">
            <w:pPr>
              <w:rPr>
                <w:rFonts w:ascii="Garamond" w:hAnsi="Garamond"/>
                <w:sz w:val="22"/>
                <w:szCs w:val="22"/>
              </w:rPr>
            </w:pPr>
            <w:r>
              <w:rPr>
                <w:rFonts w:ascii="Garamond" w:hAnsi="Garamond"/>
                <w:sz w:val="22"/>
                <w:szCs w:val="22"/>
              </w:rPr>
              <w:t>Member</w:t>
            </w:r>
          </w:p>
        </w:tc>
        <w:tc>
          <w:tcPr>
            <w:tcW w:w="5868" w:type="dxa"/>
          </w:tcPr>
          <w:p w14:paraId="769F4105" w14:textId="3CFB1D46" w:rsidR="00F03521" w:rsidRDefault="00412B5D" w:rsidP="0054527B">
            <w:pPr>
              <w:rPr>
                <w:rFonts w:ascii="Garamond" w:hAnsi="Garamond"/>
                <w:sz w:val="22"/>
                <w:szCs w:val="22"/>
              </w:rPr>
            </w:pPr>
            <w:r>
              <w:rPr>
                <w:rFonts w:ascii="Garamond" w:hAnsi="Garamond"/>
                <w:sz w:val="22"/>
                <w:szCs w:val="22"/>
              </w:rPr>
              <w:t xml:space="preserve">Southwestern Educational Alliance of North Carolina, Curriculum and Instruction </w:t>
            </w:r>
          </w:p>
        </w:tc>
      </w:tr>
      <w:tr w:rsidR="00A71F85" w:rsidRPr="00624C0B" w14:paraId="40DD4930" w14:textId="77777777" w:rsidTr="0054527B">
        <w:tc>
          <w:tcPr>
            <w:tcW w:w="1638" w:type="dxa"/>
          </w:tcPr>
          <w:p w14:paraId="494C469E" w14:textId="3FBA10BE" w:rsidR="00A71F85" w:rsidRDefault="00A71F85" w:rsidP="0054527B">
            <w:pPr>
              <w:rPr>
                <w:rFonts w:ascii="Garamond" w:hAnsi="Garamond"/>
                <w:sz w:val="22"/>
                <w:szCs w:val="22"/>
              </w:rPr>
            </w:pPr>
            <w:r>
              <w:rPr>
                <w:rFonts w:ascii="Garamond" w:hAnsi="Garamond"/>
                <w:sz w:val="22"/>
                <w:szCs w:val="22"/>
              </w:rPr>
              <w:t>2019-</w:t>
            </w:r>
            <w:r w:rsidR="005065DD">
              <w:rPr>
                <w:rFonts w:ascii="Garamond" w:hAnsi="Garamond"/>
                <w:sz w:val="22"/>
                <w:szCs w:val="22"/>
              </w:rPr>
              <w:t>2022</w:t>
            </w:r>
          </w:p>
        </w:tc>
        <w:tc>
          <w:tcPr>
            <w:tcW w:w="2070" w:type="dxa"/>
          </w:tcPr>
          <w:p w14:paraId="0E3DEF79" w14:textId="27710ADF" w:rsidR="00A71F85" w:rsidRDefault="00A71F85" w:rsidP="0054527B">
            <w:pPr>
              <w:rPr>
                <w:rFonts w:ascii="Garamond" w:hAnsi="Garamond"/>
                <w:sz w:val="22"/>
                <w:szCs w:val="22"/>
              </w:rPr>
            </w:pPr>
            <w:r>
              <w:rPr>
                <w:rFonts w:ascii="Garamond" w:hAnsi="Garamond"/>
                <w:sz w:val="22"/>
                <w:szCs w:val="22"/>
              </w:rPr>
              <w:t>Chair, Member</w:t>
            </w:r>
          </w:p>
        </w:tc>
        <w:tc>
          <w:tcPr>
            <w:tcW w:w="5868" w:type="dxa"/>
          </w:tcPr>
          <w:p w14:paraId="7918A0C9" w14:textId="5BFB8EF9" w:rsidR="00A71F85" w:rsidRDefault="00A71F85" w:rsidP="0054527B">
            <w:pPr>
              <w:rPr>
                <w:rFonts w:ascii="Garamond" w:hAnsi="Garamond"/>
                <w:sz w:val="22"/>
                <w:szCs w:val="22"/>
              </w:rPr>
            </w:pPr>
            <w:r>
              <w:rPr>
                <w:rFonts w:ascii="Garamond" w:hAnsi="Garamond"/>
                <w:sz w:val="22"/>
                <w:szCs w:val="22"/>
              </w:rPr>
              <w:t>School Leadership Team, Davidson K-18, Charlotte-Mecklenburg Schools</w:t>
            </w:r>
          </w:p>
        </w:tc>
      </w:tr>
      <w:tr w:rsidR="0054527B" w:rsidRPr="00624C0B" w14:paraId="5F2FCE9D" w14:textId="77777777" w:rsidTr="0054527B">
        <w:tc>
          <w:tcPr>
            <w:tcW w:w="1638" w:type="dxa"/>
          </w:tcPr>
          <w:p w14:paraId="29737336" w14:textId="42C567BC" w:rsidR="0054527B" w:rsidRPr="00624C0B" w:rsidRDefault="0054527B" w:rsidP="0054527B">
            <w:pPr>
              <w:rPr>
                <w:rFonts w:ascii="Garamond" w:hAnsi="Garamond"/>
                <w:sz w:val="22"/>
                <w:szCs w:val="22"/>
              </w:rPr>
            </w:pPr>
            <w:r>
              <w:rPr>
                <w:rFonts w:ascii="Garamond" w:hAnsi="Garamond"/>
                <w:sz w:val="22"/>
                <w:szCs w:val="22"/>
              </w:rPr>
              <w:t>2019-2021</w:t>
            </w:r>
          </w:p>
        </w:tc>
        <w:tc>
          <w:tcPr>
            <w:tcW w:w="2070" w:type="dxa"/>
          </w:tcPr>
          <w:p w14:paraId="4D17A08E" w14:textId="782103E8" w:rsidR="0054527B" w:rsidRPr="00624C0B" w:rsidRDefault="00A71F85" w:rsidP="0054527B">
            <w:pPr>
              <w:rPr>
                <w:rFonts w:ascii="Garamond" w:hAnsi="Garamond"/>
                <w:sz w:val="22"/>
                <w:szCs w:val="22"/>
              </w:rPr>
            </w:pPr>
            <w:r>
              <w:rPr>
                <w:rFonts w:ascii="Garamond" w:hAnsi="Garamond"/>
                <w:sz w:val="22"/>
                <w:szCs w:val="22"/>
              </w:rPr>
              <w:t>Member</w:t>
            </w:r>
          </w:p>
        </w:tc>
        <w:tc>
          <w:tcPr>
            <w:tcW w:w="5868" w:type="dxa"/>
          </w:tcPr>
          <w:p w14:paraId="1E773B6F" w14:textId="65DF821B" w:rsidR="0054527B" w:rsidRPr="00624C0B" w:rsidRDefault="00A71F85" w:rsidP="0054527B">
            <w:pPr>
              <w:rPr>
                <w:rFonts w:ascii="Garamond" w:hAnsi="Garamond"/>
                <w:sz w:val="22"/>
                <w:szCs w:val="22"/>
              </w:rPr>
            </w:pPr>
            <w:r>
              <w:rPr>
                <w:rFonts w:ascii="Garamond" w:hAnsi="Garamond"/>
                <w:sz w:val="22"/>
                <w:szCs w:val="22"/>
              </w:rPr>
              <w:t>UNC Charlotte Teacher Education Initiative and Partnership with Local Districts</w:t>
            </w:r>
          </w:p>
        </w:tc>
      </w:tr>
      <w:tr w:rsidR="0054527B" w:rsidRPr="00624C0B" w14:paraId="271171CD" w14:textId="77777777" w:rsidTr="0054527B">
        <w:tc>
          <w:tcPr>
            <w:tcW w:w="1638" w:type="dxa"/>
          </w:tcPr>
          <w:p w14:paraId="44128D0C" w14:textId="7B2120F7" w:rsidR="0054527B" w:rsidRPr="00624C0B" w:rsidRDefault="0054527B" w:rsidP="0054527B">
            <w:pPr>
              <w:rPr>
                <w:rFonts w:ascii="Garamond" w:hAnsi="Garamond"/>
                <w:sz w:val="22"/>
                <w:szCs w:val="22"/>
              </w:rPr>
            </w:pPr>
            <w:r w:rsidRPr="00624C0B">
              <w:rPr>
                <w:rFonts w:ascii="Garamond" w:hAnsi="Garamond"/>
                <w:sz w:val="22"/>
                <w:szCs w:val="22"/>
              </w:rPr>
              <w:t>20</w:t>
            </w:r>
            <w:r w:rsidR="00012A67">
              <w:rPr>
                <w:rFonts w:ascii="Garamond" w:hAnsi="Garamond"/>
                <w:sz w:val="22"/>
                <w:szCs w:val="22"/>
              </w:rPr>
              <w:t>09</w:t>
            </w:r>
            <w:r w:rsidRPr="00624C0B">
              <w:rPr>
                <w:rFonts w:ascii="Garamond" w:hAnsi="Garamond"/>
                <w:sz w:val="22"/>
                <w:szCs w:val="22"/>
              </w:rPr>
              <w:t>-</w:t>
            </w:r>
            <w:r>
              <w:rPr>
                <w:rFonts w:ascii="Garamond" w:hAnsi="Garamond"/>
                <w:sz w:val="22"/>
                <w:szCs w:val="22"/>
              </w:rPr>
              <w:t>2021</w:t>
            </w:r>
          </w:p>
        </w:tc>
        <w:tc>
          <w:tcPr>
            <w:tcW w:w="2070" w:type="dxa"/>
          </w:tcPr>
          <w:p w14:paraId="16B9D0E4" w14:textId="40FA9B04" w:rsidR="0054527B" w:rsidRPr="00624C0B" w:rsidRDefault="00012A67" w:rsidP="0054527B">
            <w:pPr>
              <w:rPr>
                <w:rFonts w:ascii="Garamond" w:hAnsi="Garamond"/>
                <w:sz w:val="22"/>
                <w:szCs w:val="22"/>
              </w:rPr>
            </w:pPr>
            <w:r>
              <w:rPr>
                <w:rFonts w:ascii="Garamond" w:hAnsi="Garamond"/>
                <w:sz w:val="22"/>
                <w:szCs w:val="22"/>
              </w:rPr>
              <w:t>Liaison</w:t>
            </w:r>
          </w:p>
        </w:tc>
        <w:tc>
          <w:tcPr>
            <w:tcW w:w="5868" w:type="dxa"/>
          </w:tcPr>
          <w:p w14:paraId="718F71E6" w14:textId="4AE58527" w:rsidR="0054527B" w:rsidRPr="00624C0B" w:rsidRDefault="0054527B" w:rsidP="0054527B">
            <w:pPr>
              <w:rPr>
                <w:rFonts w:ascii="Garamond" w:hAnsi="Garamond"/>
                <w:sz w:val="22"/>
                <w:szCs w:val="22"/>
              </w:rPr>
            </w:pPr>
            <w:r w:rsidRPr="00624C0B">
              <w:rPr>
                <w:rFonts w:ascii="Garamond" w:hAnsi="Garamond"/>
                <w:sz w:val="22"/>
                <w:szCs w:val="22"/>
              </w:rPr>
              <w:t xml:space="preserve">Professional Development School Partnership, Central Cabarrus High </w:t>
            </w:r>
          </w:p>
        </w:tc>
      </w:tr>
      <w:tr w:rsidR="00A71F85" w:rsidRPr="00624C0B" w14:paraId="362F5EA5" w14:textId="77777777" w:rsidTr="0054527B">
        <w:tc>
          <w:tcPr>
            <w:tcW w:w="1638" w:type="dxa"/>
          </w:tcPr>
          <w:p w14:paraId="56CFB9C9" w14:textId="59F9525C" w:rsidR="00A71F85" w:rsidRPr="00624C0B" w:rsidRDefault="00A71F85" w:rsidP="0054527B">
            <w:pPr>
              <w:rPr>
                <w:rFonts w:ascii="Garamond" w:hAnsi="Garamond"/>
                <w:sz w:val="22"/>
                <w:szCs w:val="22"/>
              </w:rPr>
            </w:pPr>
            <w:r>
              <w:rPr>
                <w:rFonts w:ascii="Garamond" w:hAnsi="Garamond"/>
                <w:sz w:val="22"/>
                <w:szCs w:val="22"/>
              </w:rPr>
              <w:t>2017-2020</w:t>
            </w:r>
          </w:p>
        </w:tc>
        <w:tc>
          <w:tcPr>
            <w:tcW w:w="2070" w:type="dxa"/>
          </w:tcPr>
          <w:p w14:paraId="7A1738CB" w14:textId="1F531974" w:rsidR="00A71F85" w:rsidRPr="00624C0B" w:rsidRDefault="00A71F85" w:rsidP="0054527B">
            <w:pPr>
              <w:rPr>
                <w:rFonts w:ascii="Garamond" w:hAnsi="Garamond"/>
                <w:sz w:val="22"/>
                <w:szCs w:val="22"/>
              </w:rPr>
            </w:pPr>
            <w:r>
              <w:rPr>
                <w:rFonts w:ascii="Garamond" w:hAnsi="Garamond"/>
                <w:sz w:val="22"/>
                <w:szCs w:val="22"/>
              </w:rPr>
              <w:t>University Liaison</w:t>
            </w:r>
          </w:p>
        </w:tc>
        <w:tc>
          <w:tcPr>
            <w:tcW w:w="5868" w:type="dxa"/>
          </w:tcPr>
          <w:p w14:paraId="67EACFB6" w14:textId="611A0490" w:rsidR="00A71F85" w:rsidRPr="00624C0B" w:rsidRDefault="00A71F85" w:rsidP="0054527B">
            <w:pPr>
              <w:rPr>
                <w:rFonts w:ascii="Garamond" w:hAnsi="Garamond"/>
                <w:sz w:val="22"/>
                <w:szCs w:val="22"/>
              </w:rPr>
            </w:pPr>
            <w:r>
              <w:rPr>
                <w:rFonts w:ascii="Garamond" w:hAnsi="Garamond"/>
                <w:sz w:val="22"/>
                <w:szCs w:val="22"/>
              </w:rPr>
              <w:t>Education Policy Initiative at Carolina (EPIC)</w:t>
            </w:r>
          </w:p>
        </w:tc>
      </w:tr>
      <w:tr w:rsidR="0054527B" w:rsidRPr="00624C0B" w14:paraId="166F74A1" w14:textId="77777777" w:rsidTr="0054527B">
        <w:tc>
          <w:tcPr>
            <w:tcW w:w="1638" w:type="dxa"/>
          </w:tcPr>
          <w:p w14:paraId="0D37C471" w14:textId="3034EB3F" w:rsidR="0054527B" w:rsidRPr="00624C0B" w:rsidRDefault="0054527B" w:rsidP="0054527B">
            <w:pPr>
              <w:rPr>
                <w:rFonts w:ascii="Garamond" w:hAnsi="Garamond"/>
                <w:sz w:val="22"/>
                <w:szCs w:val="22"/>
              </w:rPr>
            </w:pPr>
            <w:r w:rsidRPr="00624C0B">
              <w:rPr>
                <w:rFonts w:ascii="Garamond" w:hAnsi="Garamond"/>
                <w:sz w:val="22"/>
                <w:szCs w:val="22"/>
              </w:rPr>
              <w:t>2013-2016</w:t>
            </w:r>
          </w:p>
        </w:tc>
        <w:tc>
          <w:tcPr>
            <w:tcW w:w="2070" w:type="dxa"/>
          </w:tcPr>
          <w:p w14:paraId="2F77E3B7" w14:textId="77777777" w:rsidR="0054527B" w:rsidRPr="00624C0B" w:rsidRDefault="0054527B" w:rsidP="0054527B">
            <w:pPr>
              <w:rPr>
                <w:rFonts w:ascii="Garamond" w:hAnsi="Garamond"/>
                <w:sz w:val="22"/>
                <w:szCs w:val="22"/>
              </w:rPr>
            </w:pPr>
            <w:r w:rsidRPr="00624C0B">
              <w:rPr>
                <w:rFonts w:ascii="Garamond" w:hAnsi="Garamond"/>
                <w:sz w:val="22"/>
                <w:szCs w:val="22"/>
              </w:rPr>
              <w:t>Consultant</w:t>
            </w:r>
          </w:p>
        </w:tc>
        <w:tc>
          <w:tcPr>
            <w:tcW w:w="5868" w:type="dxa"/>
          </w:tcPr>
          <w:p w14:paraId="2567B3F5" w14:textId="77777777" w:rsidR="0054527B" w:rsidRPr="00624C0B" w:rsidRDefault="0054527B" w:rsidP="0054527B">
            <w:pPr>
              <w:rPr>
                <w:rFonts w:ascii="Garamond" w:hAnsi="Garamond"/>
                <w:sz w:val="22"/>
                <w:szCs w:val="22"/>
              </w:rPr>
            </w:pPr>
            <w:r w:rsidRPr="00624C0B">
              <w:rPr>
                <w:rFonts w:ascii="Garamond" w:hAnsi="Garamond"/>
                <w:sz w:val="22"/>
                <w:szCs w:val="22"/>
              </w:rPr>
              <w:t xml:space="preserve">Faculty Fellow for the Urban Education Collaborative </w:t>
            </w:r>
          </w:p>
        </w:tc>
      </w:tr>
      <w:tr w:rsidR="0054527B" w:rsidRPr="00624C0B" w14:paraId="533BC69D" w14:textId="77777777" w:rsidTr="0054527B">
        <w:tc>
          <w:tcPr>
            <w:tcW w:w="1638" w:type="dxa"/>
          </w:tcPr>
          <w:p w14:paraId="4CDA07EC" w14:textId="23BC397B" w:rsidR="0054527B" w:rsidRPr="00624C0B" w:rsidRDefault="0054527B" w:rsidP="0054527B">
            <w:pPr>
              <w:rPr>
                <w:rFonts w:ascii="Garamond" w:hAnsi="Garamond"/>
                <w:sz w:val="22"/>
                <w:szCs w:val="22"/>
              </w:rPr>
            </w:pPr>
            <w:r w:rsidRPr="00624C0B">
              <w:rPr>
                <w:rFonts w:ascii="Garamond" w:hAnsi="Garamond"/>
                <w:sz w:val="22"/>
                <w:szCs w:val="22"/>
              </w:rPr>
              <w:t>2013-</w:t>
            </w:r>
            <w:r w:rsidR="005065DD">
              <w:rPr>
                <w:rFonts w:ascii="Garamond" w:hAnsi="Garamond"/>
                <w:sz w:val="22"/>
                <w:szCs w:val="22"/>
              </w:rPr>
              <w:t>2022</w:t>
            </w:r>
          </w:p>
        </w:tc>
        <w:tc>
          <w:tcPr>
            <w:tcW w:w="2070" w:type="dxa"/>
          </w:tcPr>
          <w:p w14:paraId="636ED4DB" w14:textId="77777777" w:rsidR="0054527B" w:rsidRPr="00624C0B" w:rsidRDefault="0054527B" w:rsidP="0054527B">
            <w:pPr>
              <w:rPr>
                <w:rFonts w:ascii="Garamond" w:hAnsi="Garamond"/>
                <w:sz w:val="22"/>
                <w:szCs w:val="22"/>
              </w:rPr>
            </w:pPr>
            <w:r w:rsidRPr="00624C0B">
              <w:rPr>
                <w:rFonts w:ascii="Garamond" w:hAnsi="Garamond"/>
                <w:sz w:val="22"/>
                <w:szCs w:val="22"/>
              </w:rPr>
              <w:t>Volunteer</w:t>
            </w:r>
          </w:p>
        </w:tc>
        <w:tc>
          <w:tcPr>
            <w:tcW w:w="5868" w:type="dxa"/>
          </w:tcPr>
          <w:p w14:paraId="2DE8B385" w14:textId="77777777" w:rsidR="0054527B" w:rsidRPr="00624C0B" w:rsidRDefault="0054527B" w:rsidP="0054527B">
            <w:pPr>
              <w:rPr>
                <w:rFonts w:ascii="Garamond" w:hAnsi="Garamond"/>
                <w:sz w:val="22"/>
                <w:szCs w:val="22"/>
              </w:rPr>
            </w:pPr>
            <w:r w:rsidRPr="00624C0B">
              <w:rPr>
                <w:rFonts w:ascii="Garamond" w:hAnsi="Garamond"/>
                <w:sz w:val="22"/>
                <w:szCs w:val="22"/>
              </w:rPr>
              <w:t xml:space="preserve">Public Schools First, North Carolina </w:t>
            </w:r>
          </w:p>
        </w:tc>
      </w:tr>
      <w:tr w:rsidR="0054527B" w:rsidRPr="00624C0B" w14:paraId="69E19E49" w14:textId="77777777" w:rsidTr="0054527B">
        <w:tc>
          <w:tcPr>
            <w:tcW w:w="1638" w:type="dxa"/>
          </w:tcPr>
          <w:p w14:paraId="373F51F2" w14:textId="77777777" w:rsidR="0054527B" w:rsidRPr="00624C0B" w:rsidRDefault="0054527B" w:rsidP="0054527B">
            <w:pPr>
              <w:rPr>
                <w:rFonts w:ascii="Garamond" w:hAnsi="Garamond"/>
                <w:sz w:val="22"/>
                <w:szCs w:val="22"/>
              </w:rPr>
            </w:pPr>
            <w:r w:rsidRPr="00624C0B">
              <w:rPr>
                <w:rFonts w:ascii="Garamond" w:hAnsi="Garamond"/>
                <w:sz w:val="22"/>
                <w:szCs w:val="22"/>
              </w:rPr>
              <w:t>2012</w:t>
            </w:r>
          </w:p>
        </w:tc>
        <w:tc>
          <w:tcPr>
            <w:tcW w:w="2070" w:type="dxa"/>
          </w:tcPr>
          <w:p w14:paraId="133793BF" w14:textId="77777777" w:rsidR="0054527B" w:rsidRPr="00624C0B" w:rsidRDefault="0054527B" w:rsidP="0054527B">
            <w:pPr>
              <w:rPr>
                <w:rFonts w:ascii="Garamond" w:hAnsi="Garamond"/>
                <w:sz w:val="22"/>
                <w:szCs w:val="22"/>
              </w:rPr>
            </w:pPr>
            <w:r w:rsidRPr="00624C0B">
              <w:rPr>
                <w:rFonts w:ascii="Garamond" w:hAnsi="Garamond"/>
                <w:sz w:val="22"/>
                <w:szCs w:val="22"/>
              </w:rPr>
              <w:t>Consultant</w:t>
            </w:r>
          </w:p>
        </w:tc>
        <w:tc>
          <w:tcPr>
            <w:tcW w:w="5868" w:type="dxa"/>
          </w:tcPr>
          <w:p w14:paraId="562BD044" w14:textId="77777777" w:rsidR="0054527B" w:rsidRPr="00624C0B" w:rsidRDefault="0054527B" w:rsidP="0054527B">
            <w:pPr>
              <w:rPr>
                <w:rFonts w:ascii="Garamond" w:hAnsi="Garamond"/>
                <w:sz w:val="22"/>
                <w:szCs w:val="22"/>
              </w:rPr>
            </w:pPr>
            <w:r w:rsidRPr="00624C0B">
              <w:rPr>
                <w:rFonts w:ascii="Garamond" w:hAnsi="Garamond"/>
                <w:sz w:val="22"/>
                <w:szCs w:val="22"/>
              </w:rPr>
              <w:t xml:space="preserve">James Martin Middle School Social Studies Department  </w:t>
            </w:r>
          </w:p>
        </w:tc>
      </w:tr>
      <w:tr w:rsidR="0054527B" w:rsidRPr="00624C0B" w14:paraId="40FB77A1" w14:textId="77777777" w:rsidTr="0054527B">
        <w:tc>
          <w:tcPr>
            <w:tcW w:w="1638" w:type="dxa"/>
          </w:tcPr>
          <w:p w14:paraId="0F8251B4" w14:textId="77777777" w:rsidR="0054527B" w:rsidRPr="00624C0B" w:rsidRDefault="0054527B" w:rsidP="0054527B">
            <w:pPr>
              <w:rPr>
                <w:rFonts w:ascii="Garamond" w:hAnsi="Garamond"/>
                <w:sz w:val="22"/>
                <w:szCs w:val="22"/>
              </w:rPr>
            </w:pPr>
            <w:r w:rsidRPr="00624C0B">
              <w:rPr>
                <w:rFonts w:ascii="Garamond" w:hAnsi="Garamond"/>
                <w:sz w:val="22"/>
                <w:szCs w:val="22"/>
              </w:rPr>
              <w:t>2010</w:t>
            </w:r>
          </w:p>
        </w:tc>
        <w:tc>
          <w:tcPr>
            <w:tcW w:w="2070" w:type="dxa"/>
          </w:tcPr>
          <w:p w14:paraId="1585318C" w14:textId="77777777" w:rsidR="0054527B" w:rsidRPr="00624C0B" w:rsidRDefault="0054527B" w:rsidP="0054527B">
            <w:pPr>
              <w:rPr>
                <w:rFonts w:ascii="Garamond" w:hAnsi="Garamond"/>
                <w:sz w:val="22"/>
                <w:szCs w:val="22"/>
              </w:rPr>
            </w:pPr>
            <w:r w:rsidRPr="00624C0B">
              <w:rPr>
                <w:rFonts w:ascii="Garamond" w:hAnsi="Garamond"/>
                <w:sz w:val="22"/>
                <w:szCs w:val="22"/>
              </w:rPr>
              <w:t>Consultant</w:t>
            </w:r>
          </w:p>
        </w:tc>
        <w:tc>
          <w:tcPr>
            <w:tcW w:w="5868" w:type="dxa"/>
          </w:tcPr>
          <w:p w14:paraId="31CA8274" w14:textId="77777777" w:rsidR="0054527B" w:rsidRPr="00624C0B" w:rsidRDefault="0054527B" w:rsidP="0054527B">
            <w:pPr>
              <w:rPr>
                <w:rFonts w:ascii="Garamond" w:hAnsi="Garamond"/>
                <w:sz w:val="22"/>
                <w:szCs w:val="22"/>
              </w:rPr>
            </w:pPr>
            <w:r w:rsidRPr="00624C0B">
              <w:rPr>
                <w:rFonts w:ascii="Garamond" w:hAnsi="Garamond"/>
                <w:sz w:val="22"/>
                <w:szCs w:val="22"/>
              </w:rPr>
              <w:t xml:space="preserve">NC Department of Public Instruction, curriculum reviewer </w:t>
            </w:r>
          </w:p>
        </w:tc>
      </w:tr>
      <w:tr w:rsidR="0054527B" w:rsidRPr="00624C0B" w14:paraId="78FA7ED4" w14:textId="77777777" w:rsidTr="0054527B">
        <w:tc>
          <w:tcPr>
            <w:tcW w:w="1638" w:type="dxa"/>
          </w:tcPr>
          <w:p w14:paraId="55304251" w14:textId="77777777" w:rsidR="0054527B" w:rsidRPr="00624C0B" w:rsidRDefault="0054527B" w:rsidP="0054527B">
            <w:pPr>
              <w:rPr>
                <w:rFonts w:ascii="Garamond" w:hAnsi="Garamond"/>
                <w:sz w:val="22"/>
                <w:szCs w:val="22"/>
              </w:rPr>
            </w:pPr>
            <w:r w:rsidRPr="00624C0B">
              <w:rPr>
                <w:rFonts w:ascii="Garamond" w:hAnsi="Garamond"/>
                <w:sz w:val="22"/>
                <w:szCs w:val="22"/>
              </w:rPr>
              <w:t>2008-2010</w:t>
            </w:r>
          </w:p>
        </w:tc>
        <w:tc>
          <w:tcPr>
            <w:tcW w:w="2070" w:type="dxa"/>
          </w:tcPr>
          <w:p w14:paraId="376D0128" w14:textId="77777777" w:rsidR="0054527B" w:rsidRPr="00624C0B" w:rsidRDefault="0054527B" w:rsidP="0054527B">
            <w:pPr>
              <w:rPr>
                <w:rFonts w:ascii="Garamond" w:hAnsi="Garamond"/>
                <w:sz w:val="22"/>
                <w:szCs w:val="22"/>
              </w:rPr>
            </w:pPr>
            <w:r w:rsidRPr="00624C0B">
              <w:rPr>
                <w:rFonts w:ascii="Garamond" w:hAnsi="Garamond"/>
                <w:sz w:val="22"/>
                <w:szCs w:val="22"/>
              </w:rPr>
              <w:t>Volunteer</w:t>
            </w:r>
          </w:p>
        </w:tc>
        <w:tc>
          <w:tcPr>
            <w:tcW w:w="5868" w:type="dxa"/>
          </w:tcPr>
          <w:p w14:paraId="6BD22C4D" w14:textId="77777777" w:rsidR="0054527B" w:rsidRPr="00624C0B" w:rsidRDefault="0054527B" w:rsidP="0054527B">
            <w:pPr>
              <w:rPr>
                <w:rFonts w:ascii="Garamond" w:hAnsi="Garamond"/>
                <w:sz w:val="22"/>
                <w:szCs w:val="22"/>
              </w:rPr>
            </w:pPr>
            <w:r w:rsidRPr="00624C0B">
              <w:rPr>
                <w:rFonts w:ascii="Garamond" w:hAnsi="Garamond"/>
                <w:sz w:val="22"/>
                <w:szCs w:val="22"/>
              </w:rPr>
              <w:t xml:space="preserve">Senior Exit Project Judge. Central Cabarrus High School (NC) </w:t>
            </w:r>
          </w:p>
        </w:tc>
      </w:tr>
    </w:tbl>
    <w:p w14:paraId="3CE08AC5" w14:textId="77777777" w:rsidR="009970F6" w:rsidRPr="00624C0B" w:rsidRDefault="009970F6">
      <w:pPr>
        <w:rPr>
          <w:rFonts w:ascii="Garamond" w:hAnsi="Garamond"/>
          <w:i/>
          <w:sz w:val="22"/>
          <w:szCs w:val="22"/>
        </w:rPr>
      </w:pPr>
    </w:p>
    <w:p w14:paraId="0D3875DF" w14:textId="77777777" w:rsidR="009970F6" w:rsidRPr="00624C0B" w:rsidRDefault="009970F6">
      <w:pPr>
        <w:rPr>
          <w:rFonts w:ascii="Garamond" w:hAnsi="Garamond"/>
          <w:i/>
          <w:sz w:val="22"/>
          <w:szCs w:val="22"/>
        </w:rPr>
      </w:pPr>
      <w:r w:rsidRPr="00624C0B">
        <w:rPr>
          <w:rFonts w:ascii="Garamond" w:hAnsi="Garamond"/>
          <w:i/>
          <w:sz w:val="22"/>
          <w:szCs w:val="22"/>
        </w:rPr>
        <w:t>Workshops and Talks</w:t>
      </w:r>
    </w:p>
    <w:tbl>
      <w:tblPr>
        <w:tblW w:w="0" w:type="auto"/>
        <w:tblLook w:val="04A0" w:firstRow="1" w:lastRow="0" w:firstColumn="1" w:lastColumn="0" w:noHBand="0" w:noVBand="1"/>
      </w:tblPr>
      <w:tblGrid>
        <w:gridCol w:w="1585"/>
        <w:gridCol w:w="2022"/>
        <w:gridCol w:w="5753"/>
      </w:tblGrid>
      <w:tr w:rsidR="00B516F6" w:rsidRPr="00624C0B" w14:paraId="19B78FA1" w14:textId="77777777" w:rsidTr="00580897">
        <w:tc>
          <w:tcPr>
            <w:tcW w:w="1638" w:type="dxa"/>
          </w:tcPr>
          <w:p w14:paraId="5A9B970E" w14:textId="33697D7E" w:rsidR="00147EB2" w:rsidRPr="00624C0B" w:rsidRDefault="00147EB2">
            <w:pPr>
              <w:rPr>
                <w:rFonts w:ascii="Garamond" w:hAnsi="Garamond"/>
                <w:sz w:val="22"/>
                <w:szCs w:val="22"/>
              </w:rPr>
            </w:pPr>
            <w:r w:rsidRPr="00624C0B">
              <w:rPr>
                <w:rFonts w:ascii="Garamond" w:hAnsi="Garamond"/>
                <w:sz w:val="22"/>
                <w:szCs w:val="22"/>
              </w:rPr>
              <w:t>2017</w:t>
            </w:r>
          </w:p>
        </w:tc>
        <w:tc>
          <w:tcPr>
            <w:tcW w:w="2070" w:type="dxa"/>
          </w:tcPr>
          <w:p w14:paraId="1DFEEA40" w14:textId="298FD079" w:rsidR="00147EB2" w:rsidRPr="00624C0B" w:rsidRDefault="00147EB2" w:rsidP="001D7721">
            <w:pPr>
              <w:rPr>
                <w:rFonts w:ascii="Garamond" w:hAnsi="Garamond"/>
                <w:sz w:val="22"/>
                <w:szCs w:val="22"/>
              </w:rPr>
            </w:pPr>
            <w:r w:rsidRPr="00624C0B">
              <w:rPr>
                <w:rFonts w:ascii="Garamond" w:hAnsi="Garamond"/>
                <w:sz w:val="22"/>
                <w:szCs w:val="22"/>
              </w:rPr>
              <w:t>Invited Presenter</w:t>
            </w:r>
          </w:p>
        </w:tc>
        <w:tc>
          <w:tcPr>
            <w:tcW w:w="5868" w:type="dxa"/>
          </w:tcPr>
          <w:p w14:paraId="576D5DE2" w14:textId="32105602" w:rsidR="00147EB2" w:rsidRPr="00624C0B" w:rsidRDefault="00147EB2" w:rsidP="00A1767E">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360"/>
              <w:rPr>
                <w:rFonts w:ascii="Garamond" w:hAnsi="Garamond"/>
                <w:sz w:val="22"/>
                <w:szCs w:val="22"/>
              </w:rPr>
            </w:pPr>
            <w:r w:rsidRPr="00624C0B">
              <w:rPr>
                <w:rFonts w:ascii="Garamond" w:hAnsi="Garamond"/>
                <w:sz w:val="22"/>
                <w:szCs w:val="22"/>
              </w:rPr>
              <w:t>Charlotte-Mecklenburg Schools (Charlotte, NC). Developing and Adapting Materials for Historical Inquiry</w:t>
            </w:r>
          </w:p>
        </w:tc>
      </w:tr>
      <w:tr w:rsidR="00B516F6" w:rsidRPr="00624C0B" w14:paraId="6C99CF83" w14:textId="77777777" w:rsidTr="00580897">
        <w:tc>
          <w:tcPr>
            <w:tcW w:w="1638" w:type="dxa"/>
          </w:tcPr>
          <w:p w14:paraId="601F7484" w14:textId="63BAC0C9" w:rsidR="00B97C4E" w:rsidRPr="00624C0B" w:rsidRDefault="00B97C4E">
            <w:pPr>
              <w:rPr>
                <w:rFonts w:ascii="Garamond" w:hAnsi="Garamond"/>
                <w:sz w:val="22"/>
                <w:szCs w:val="22"/>
              </w:rPr>
            </w:pPr>
            <w:r w:rsidRPr="00624C0B">
              <w:rPr>
                <w:rFonts w:ascii="Garamond" w:hAnsi="Garamond"/>
                <w:sz w:val="22"/>
                <w:szCs w:val="22"/>
              </w:rPr>
              <w:t>2016</w:t>
            </w:r>
          </w:p>
        </w:tc>
        <w:tc>
          <w:tcPr>
            <w:tcW w:w="2070" w:type="dxa"/>
          </w:tcPr>
          <w:p w14:paraId="31C5CBCA" w14:textId="0E82C3F4" w:rsidR="00B97C4E" w:rsidRPr="00624C0B" w:rsidRDefault="00B97C4E" w:rsidP="001D7721">
            <w:pPr>
              <w:rPr>
                <w:rFonts w:ascii="Garamond" w:hAnsi="Garamond"/>
                <w:sz w:val="22"/>
                <w:szCs w:val="22"/>
              </w:rPr>
            </w:pPr>
            <w:r w:rsidRPr="00624C0B">
              <w:rPr>
                <w:rFonts w:ascii="Garamond" w:hAnsi="Garamond"/>
                <w:sz w:val="22"/>
                <w:szCs w:val="22"/>
              </w:rPr>
              <w:t>Invited Presenter</w:t>
            </w:r>
          </w:p>
        </w:tc>
        <w:tc>
          <w:tcPr>
            <w:tcW w:w="5868" w:type="dxa"/>
          </w:tcPr>
          <w:p w14:paraId="0C27C413" w14:textId="586B80DC" w:rsidR="00B97C4E" w:rsidRPr="00624C0B" w:rsidRDefault="00B97C4E" w:rsidP="00A1767E">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360"/>
              <w:rPr>
                <w:rFonts w:ascii="Garamond" w:hAnsi="Garamond"/>
                <w:sz w:val="22"/>
                <w:szCs w:val="22"/>
              </w:rPr>
            </w:pPr>
            <w:r w:rsidRPr="00624C0B">
              <w:rPr>
                <w:rFonts w:ascii="Garamond" w:hAnsi="Garamond"/>
                <w:sz w:val="22"/>
                <w:szCs w:val="22"/>
              </w:rPr>
              <w:t>Central Cabarrus High School (Harrisburg, NC). Teachi</w:t>
            </w:r>
            <w:r w:rsidR="00C94F14" w:rsidRPr="00624C0B">
              <w:rPr>
                <w:rFonts w:ascii="Garamond" w:hAnsi="Garamond"/>
                <w:sz w:val="22"/>
                <w:szCs w:val="22"/>
              </w:rPr>
              <w:t>ng George Armstrong Custer as a historical narrative construct</w:t>
            </w:r>
          </w:p>
        </w:tc>
      </w:tr>
      <w:tr w:rsidR="00B516F6" w:rsidRPr="00624C0B" w14:paraId="4BC53DC7" w14:textId="77777777" w:rsidTr="00580897">
        <w:tc>
          <w:tcPr>
            <w:tcW w:w="1638" w:type="dxa"/>
          </w:tcPr>
          <w:p w14:paraId="4A0E985E" w14:textId="77777777" w:rsidR="00AF72C1" w:rsidRPr="00624C0B" w:rsidRDefault="00AF72C1">
            <w:pPr>
              <w:rPr>
                <w:rFonts w:ascii="Garamond" w:hAnsi="Garamond"/>
                <w:sz w:val="22"/>
                <w:szCs w:val="22"/>
              </w:rPr>
            </w:pPr>
            <w:r w:rsidRPr="00624C0B">
              <w:rPr>
                <w:rFonts w:ascii="Garamond" w:hAnsi="Garamond"/>
                <w:sz w:val="22"/>
                <w:szCs w:val="22"/>
              </w:rPr>
              <w:t>2014</w:t>
            </w:r>
          </w:p>
        </w:tc>
        <w:tc>
          <w:tcPr>
            <w:tcW w:w="2070" w:type="dxa"/>
          </w:tcPr>
          <w:p w14:paraId="2CF83C5F" w14:textId="77777777" w:rsidR="00AF72C1" w:rsidRPr="00624C0B" w:rsidRDefault="00AF72C1" w:rsidP="001D7721">
            <w:pPr>
              <w:rPr>
                <w:rFonts w:ascii="Garamond" w:hAnsi="Garamond"/>
                <w:sz w:val="22"/>
                <w:szCs w:val="22"/>
              </w:rPr>
            </w:pPr>
            <w:r w:rsidRPr="00624C0B">
              <w:rPr>
                <w:rFonts w:ascii="Garamond" w:hAnsi="Garamond"/>
                <w:sz w:val="22"/>
                <w:szCs w:val="22"/>
              </w:rPr>
              <w:t>Invited Presenter</w:t>
            </w:r>
          </w:p>
        </w:tc>
        <w:tc>
          <w:tcPr>
            <w:tcW w:w="5868" w:type="dxa"/>
          </w:tcPr>
          <w:p w14:paraId="4A30C368" w14:textId="77777777" w:rsidR="00AF72C1" w:rsidRPr="00624C0B" w:rsidRDefault="00AF72C1" w:rsidP="00A1767E">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360"/>
              <w:rPr>
                <w:rFonts w:ascii="Garamond" w:hAnsi="Garamond"/>
                <w:sz w:val="22"/>
                <w:szCs w:val="22"/>
              </w:rPr>
            </w:pPr>
            <w:r w:rsidRPr="00624C0B">
              <w:rPr>
                <w:rFonts w:ascii="Garamond" w:hAnsi="Garamond"/>
                <w:sz w:val="22"/>
                <w:szCs w:val="22"/>
              </w:rPr>
              <w:t>Central Cabarrus High School (Harrisburg, NC). Using seminar to elicit discussion</w:t>
            </w:r>
          </w:p>
        </w:tc>
      </w:tr>
      <w:tr w:rsidR="00B516F6" w:rsidRPr="00624C0B" w14:paraId="5909AA1D" w14:textId="77777777" w:rsidTr="00580897">
        <w:tc>
          <w:tcPr>
            <w:tcW w:w="1638" w:type="dxa"/>
          </w:tcPr>
          <w:p w14:paraId="68DFE2B1" w14:textId="77777777" w:rsidR="00A1767E" w:rsidRPr="00624C0B" w:rsidRDefault="00A1767E">
            <w:pPr>
              <w:rPr>
                <w:rFonts w:ascii="Garamond" w:hAnsi="Garamond"/>
                <w:sz w:val="22"/>
                <w:szCs w:val="22"/>
              </w:rPr>
            </w:pPr>
            <w:r w:rsidRPr="00624C0B">
              <w:rPr>
                <w:rFonts w:ascii="Garamond" w:hAnsi="Garamond"/>
                <w:sz w:val="22"/>
                <w:szCs w:val="22"/>
              </w:rPr>
              <w:t>2013</w:t>
            </w:r>
          </w:p>
        </w:tc>
        <w:tc>
          <w:tcPr>
            <w:tcW w:w="2070" w:type="dxa"/>
          </w:tcPr>
          <w:p w14:paraId="7008939D" w14:textId="77777777" w:rsidR="00A1767E" w:rsidRPr="00624C0B" w:rsidRDefault="00A1767E" w:rsidP="001D7721">
            <w:pPr>
              <w:rPr>
                <w:rFonts w:ascii="Garamond" w:hAnsi="Garamond"/>
                <w:sz w:val="22"/>
                <w:szCs w:val="22"/>
              </w:rPr>
            </w:pPr>
            <w:r w:rsidRPr="00624C0B">
              <w:rPr>
                <w:rFonts w:ascii="Garamond" w:hAnsi="Garamond"/>
                <w:sz w:val="22"/>
                <w:szCs w:val="22"/>
              </w:rPr>
              <w:t>Invited Presenter</w:t>
            </w:r>
          </w:p>
        </w:tc>
        <w:tc>
          <w:tcPr>
            <w:tcW w:w="5868" w:type="dxa"/>
          </w:tcPr>
          <w:p w14:paraId="1413DCC8" w14:textId="77777777" w:rsidR="00A1767E" w:rsidRPr="00624C0B" w:rsidRDefault="00A1767E" w:rsidP="00A1767E">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360"/>
              <w:rPr>
                <w:rFonts w:ascii="Garamond" w:hAnsi="Garamond"/>
                <w:sz w:val="22"/>
                <w:szCs w:val="22"/>
              </w:rPr>
            </w:pPr>
            <w:r w:rsidRPr="00624C0B">
              <w:rPr>
                <w:rFonts w:ascii="Garamond" w:hAnsi="Garamond"/>
                <w:sz w:val="22"/>
                <w:szCs w:val="22"/>
              </w:rPr>
              <w:t>Central Cabarrus High School (Harrisburg, NC). Teaching about race, lynching, and violence: Using museums as critical instructional spaces</w:t>
            </w:r>
          </w:p>
        </w:tc>
      </w:tr>
      <w:tr w:rsidR="00B516F6" w:rsidRPr="00624C0B" w14:paraId="29691904" w14:textId="77777777" w:rsidTr="00580897">
        <w:tc>
          <w:tcPr>
            <w:tcW w:w="1638" w:type="dxa"/>
          </w:tcPr>
          <w:p w14:paraId="62D002FC" w14:textId="77777777" w:rsidR="00A1767E" w:rsidRPr="00624C0B" w:rsidRDefault="00A1767E">
            <w:pPr>
              <w:rPr>
                <w:rFonts w:ascii="Garamond" w:hAnsi="Garamond"/>
                <w:sz w:val="22"/>
                <w:szCs w:val="22"/>
              </w:rPr>
            </w:pPr>
            <w:r w:rsidRPr="00624C0B">
              <w:rPr>
                <w:rFonts w:ascii="Garamond" w:hAnsi="Garamond"/>
                <w:sz w:val="22"/>
                <w:szCs w:val="22"/>
              </w:rPr>
              <w:t>2013</w:t>
            </w:r>
          </w:p>
        </w:tc>
        <w:tc>
          <w:tcPr>
            <w:tcW w:w="2070" w:type="dxa"/>
          </w:tcPr>
          <w:p w14:paraId="610F5F54" w14:textId="77777777" w:rsidR="00A1767E" w:rsidRPr="00624C0B" w:rsidRDefault="00A1767E" w:rsidP="001D7721">
            <w:pPr>
              <w:rPr>
                <w:rFonts w:ascii="Garamond" w:hAnsi="Garamond"/>
                <w:sz w:val="22"/>
                <w:szCs w:val="22"/>
              </w:rPr>
            </w:pPr>
            <w:r w:rsidRPr="00624C0B">
              <w:rPr>
                <w:rFonts w:ascii="Garamond" w:hAnsi="Garamond"/>
                <w:sz w:val="22"/>
                <w:szCs w:val="22"/>
              </w:rPr>
              <w:t>Invited Presenter</w:t>
            </w:r>
          </w:p>
        </w:tc>
        <w:tc>
          <w:tcPr>
            <w:tcW w:w="5868" w:type="dxa"/>
          </w:tcPr>
          <w:p w14:paraId="25C8F4EE" w14:textId="77777777" w:rsidR="00A1767E" w:rsidRPr="00624C0B" w:rsidRDefault="00A1767E" w:rsidP="00A1767E">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360"/>
              <w:rPr>
                <w:rFonts w:ascii="Garamond" w:hAnsi="Garamond"/>
                <w:sz w:val="22"/>
                <w:szCs w:val="22"/>
              </w:rPr>
            </w:pPr>
            <w:r w:rsidRPr="00624C0B">
              <w:rPr>
                <w:rFonts w:ascii="Garamond" w:hAnsi="Garamond"/>
                <w:sz w:val="22"/>
                <w:szCs w:val="22"/>
              </w:rPr>
              <w:t>Central Cabarrus High School (Harrisburg, NC). Can we talk? Moving away from debate into deliberation in your classroom</w:t>
            </w:r>
          </w:p>
        </w:tc>
      </w:tr>
      <w:tr w:rsidR="00B516F6" w:rsidRPr="00624C0B" w14:paraId="5E599149" w14:textId="77777777" w:rsidTr="00580897">
        <w:tc>
          <w:tcPr>
            <w:tcW w:w="1638" w:type="dxa"/>
          </w:tcPr>
          <w:p w14:paraId="3FF17E07" w14:textId="77777777" w:rsidR="00A1767E" w:rsidRPr="00624C0B" w:rsidRDefault="00A1767E">
            <w:pPr>
              <w:rPr>
                <w:rFonts w:ascii="Garamond" w:hAnsi="Garamond"/>
                <w:sz w:val="22"/>
                <w:szCs w:val="22"/>
              </w:rPr>
            </w:pPr>
            <w:r w:rsidRPr="00624C0B">
              <w:rPr>
                <w:rFonts w:ascii="Garamond" w:hAnsi="Garamond"/>
                <w:sz w:val="22"/>
                <w:szCs w:val="22"/>
              </w:rPr>
              <w:t>2012</w:t>
            </w:r>
          </w:p>
        </w:tc>
        <w:tc>
          <w:tcPr>
            <w:tcW w:w="2070" w:type="dxa"/>
          </w:tcPr>
          <w:p w14:paraId="2E7CA8A3" w14:textId="77777777" w:rsidR="00A1767E" w:rsidRPr="00624C0B" w:rsidRDefault="00A1767E">
            <w:pPr>
              <w:rPr>
                <w:rFonts w:ascii="Garamond" w:hAnsi="Garamond"/>
                <w:sz w:val="22"/>
                <w:szCs w:val="22"/>
              </w:rPr>
            </w:pPr>
            <w:r w:rsidRPr="00624C0B">
              <w:rPr>
                <w:rFonts w:ascii="Garamond" w:hAnsi="Garamond"/>
                <w:sz w:val="22"/>
                <w:szCs w:val="22"/>
              </w:rPr>
              <w:t>Invited Presenter</w:t>
            </w:r>
          </w:p>
        </w:tc>
        <w:tc>
          <w:tcPr>
            <w:tcW w:w="5868" w:type="dxa"/>
          </w:tcPr>
          <w:p w14:paraId="7F5E43BC" w14:textId="77777777" w:rsidR="00A1767E" w:rsidRPr="00624C0B" w:rsidRDefault="00A1767E" w:rsidP="00A1767E">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360"/>
              <w:rPr>
                <w:rFonts w:ascii="Garamond" w:hAnsi="Garamond"/>
                <w:sz w:val="22"/>
                <w:szCs w:val="22"/>
              </w:rPr>
            </w:pPr>
            <w:r w:rsidRPr="00624C0B">
              <w:rPr>
                <w:rFonts w:ascii="Garamond" w:hAnsi="Garamond"/>
                <w:sz w:val="22"/>
                <w:szCs w:val="22"/>
              </w:rPr>
              <w:t xml:space="preserve">Central Cabarrus High School (Harrisburg, NC) Using SCIM(-C) to analyze historical source material. Workshop. </w:t>
            </w:r>
          </w:p>
        </w:tc>
      </w:tr>
      <w:tr w:rsidR="00B516F6" w:rsidRPr="00624C0B" w14:paraId="2238464C" w14:textId="77777777" w:rsidTr="00580897">
        <w:tc>
          <w:tcPr>
            <w:tcW w:w="1638" w:type="dxa"/>
          </w:tcPr>
          <w:p w14:paraId="2D277F74" w14:textId="77777777" w:rsidR="00A1767E" w:rsidRPr="00624C0B" w:rsidRDefault="00A1767E">
            <w:pPr>
              <w:rPr>
                <w:rFonts w:ascii="Garamond" w:hAnsi="Garamond"/>
                <w:sz w:val="22"/>
                <w:szCs w:val="22"/>
              </w:rPr>
            </w:pPr>
            <w:r w:rsidRPr="00624C0B">
              <w:rPr>
                <w:rFonts w:ascii="Garamond" w:hAnsi="Garamond"/>
                <w:sz w:val="22"/>
                <w:szCs w:val="22"/>
              </w:rPr>
              <w:t>2012</w:t>
            </w:r>
          </w:p>
        </w:tc>
        <w:tc>
          <w:tcPr>
            <w:tcW w:w="2070" w:type="dxa"/>
          </w:tcPr>
          <w:p w14:paraId="5F514820" w14:textId="77777777" w:rsidR="00A1767E" w:rsidRPr="00624C0B" w:rsidRDefault="00A1767E">
            <w:pPr>
              <w:rPr>
                <w:rFonts w:ascii="Garamond" w:hAnsi="Garamond"/>
                <w:sz w:val="22"/>
                <w:szCs w:val="22"/>
              </w:rPr>
            </w:pPr>
            <w:r w:rsidRPr="00624C0B">
              <w:rPr>
                <w:rFonts w:ascii="Garamond" w:hAnsi="Garamond"/>
                <w:sz w:val="22"/>
                <w:szCs w:val="22"/>
              </w:rPr>
              <w:t>Invited Presenter</w:t>
            </w:r>
          </w:p>
        </w:tc>
        <w:tc>
          <w:tcPr>
            <w:tcW w:w="5868" w:type="dxa"/>
          </w:tcPr>
          <w:p w14:paraId="4C48DC4D" w14:textId="77777777" w:rsidR="00A1767E" w:rsidRPr="00624C0B" w:rsidRDefault="00A1767E" w:rsidP="00A1767E">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360"/>
              <w:rPr>
                <w:rFonts w:ascii="Garamond" w:hAnsi="Garamond"/>
                <w:sz w:val="22"/>
                <w:szCs w:val="22"/>
              </w:rPr>
            </w:pPr>
            <w:r w:rsidRPr="00624C0B">
              <w:rPr>
                <w:rFonts w:ascii="Garamond" w:hAnsi="Garamond"/>
                <w:sz w:val="22"/>
                <w:szCs w:val="22"/>
              </w:rPr>
              <w:t xml:space="preserve">Central Cabarrus High School (Harrisburg, NC) Cultural Artifact Grab-bag Activity. Workshop. </w:t>
            </w:r>
          </w:p>
        </w:tc>
      </w:tr>
      <w:tr w:rsidR="00B516F6" w:rsidRPr="00624C0B" w14:paraId="509F4FA6" w14:textId="77777777" w:rsidTr="00580897">
        <w:tc>
          <w:tcPr>
            <w:tcW w:w="1638" w:type="dxa"/>
          </w:tcPr>
          <w:p w14:paraId="63EDA0A8" w14:textId="77777777" w:rsidR="00A1767E" w:rsidRPr="00624C0B" w:rsidRDefault="00A1767E">
            <w:pPr>
              <w:rPr>
                <w:rFonts w:ascii="Garamond" w:hAnsi="Garamond"/>
                <w:sz w:val="22"/>
                <w:szCs w:val="22"/>
              </w:rPr>
            </w:pPr>
            <w:r w:rsidRPr="00624C0B">
              <w:rPr>
                <w:rFonts w:ascii="Garamond" w:hAnsi="Garamond"/>
                <w:sz w:val="22"/>
                <w:szCs w:val="22"/>
              </w:rPr>
              <w:t>2012</w:t>
            </w:r>
          </w:p>
        </w:tc>
        <w:tc>
          <w:tcPr>
            <w:tcW w:w="2070" w:type="dxa"/>
          </w:tcPr>
          <w:p w14:paraId="2E393F13" w14:textId="77777777" w:rsidR="00A1767E" w:rsidRPr="00624C0B" w:rsidRDefault="00A1767E">
            <w:pPr>
              <w:rPr>
                <w:rFonts w:ascii="Garamond" w:hAnsi="Garamond"/>
                <w:sz w:val="22"/>
                <w:szCs w:val="22"/>
              </w:rPr>
            </w:pPr>
            <w:r w:rsidRPr="00624C0B">
              <w:rPr>
                <w:rFonts w:ascii="Garamond" w:hAnsi="Garamond"/>
                <w:sz w:val="22"/>
                <w:szCs w:val="22"/>
              </w:rPr>
              <w:t>Invited Presenter</w:t>
            </w:r>
          </w:p>
        </w:tc>
        <w:tc>
          <w:tcPr>
            <w:tcW w:w="5868" w:type="dxa"/>
          </w:tcPr>
          <w:p w14:paraId="653580E9" w14:textId="77777777" w:rsidR="00A1767E" w:rsidRPr="00624C0B" w:rsidRDefault="00A1767E" w:rsidP="00062968">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360"/>
              <w:rPr>
                <w:rFonts w:ascii="Garamond" w:hAnsi="Garamond"/>
                <w:sz w:val="22"/>
                <w:szCs w:val="22"/>
              </w:rPr>
            </w:pPr>
            <w:r w:rsidRPr="00624C0B">
              <w:rPr>
                <w:rFonts w:ascii="Garamond" w:hAnsi="Garamond"/>
                <w:sz w:val="22"/>
                <w:szCs w:val="22"/>
              </w:rPr>
              <w:t xml:space="preserve">James Martin Middle School (Charlotte, NC) Social Studies and Essential Standards </w:t>
            </w:r>
          </w:p>
        </w:tc>
      </w:tr>
      <w:tr w:rsidR="00B516F6" w:rsidRPr="00624C0B" w14:paraId="500675FD" w14:textId="77777777" w:rsidTr="00580897">
        <w:tc>
          <w:tcPr>
            <w:tcW w:w="1638" w:type="dxa"/>
          </w:tcPr>
          <w:p w14:paraId="0ABF6774" w14:textId="77777777" w:rsidR="00A1767E" w:rsidRPr="00624C0B" w:rsidRDefault="00A1767E">
            <w:pPr>
              <w:rPr>
                <w:rFonts w:ascii="Garamond" w:hAnsi="Garamond"/>
                <w:sz w:val="22"/>
                <w:szCs w:val="22"/>
              </w:rPr>
            </w:pPr>
            <w:r w:rsidRPr="00624C0B">
              <w:rPr>
                <w:rFonts w:ascii="Garamond" w:hAnsi="Garamond"/>
                <w:sz w:val="22"/>
                <w:szCs w:val="22"/>
              </w:rPr>
              <w:t>2012</w:t>
            </w:r>
          </w:p>
        </w:tc>
        <w:tc>
          <w:tcPr>
            <w:tcW w:w="2070" w:type="dxa"/>
          </w:tcPr>
          <w:p w14:paraId="6BF07FF1" w14:textId="77777777" w:rsidR="00A1767E" w:rsidRPr="00624C0B" w:rsidRDefault="00A1767E">
            <w:pPr>
              <w:rPr>
                <w:rFonts w:ascii="Garamond" w:hAnsi="Garamond"/>
                <w:sz w:val="22"/>
                <w:szCs w:val="22"/>
              </w:rPr>
            </w:pPr>
            <w:r w:rsidRPr="00624C0B">
              <w:rPr>
                <w:rFonts w:ascii="Garamond" w:hAnsi="Garamond"/>
                <w:sz w:val="22"/>
                <w:szCs w:val="22"/>
              </w:rPr>
              <w:t>Invited Presenter</w:t>
            </w:r>
          </w:p>
        </w:tc>
        <w:tc>
          <w:tcPr>
            <w:tcW w:w="5868" w:type="dxa"/>
          </w:tcPr>
          <w:p w14:paraId="0469203D" w14:textId="77777777" w:rsidR="00A1767E" w:rsidRPr="00624C0B" w:rsidRDefault="00A1767E" w:rsidP="00062968">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360"/>
              <w:rPr>
                <w:rFonts w:ascii="Garamond" w:hAnsi="Garamond"/>
                <w:sz w:val="22"/>
                <w:szCs w:val="22"/>
              </w:rPr>
            </w:pPr>
            <w:proofErr w:type="spellStart"/>
            <w:r w:rsidRPr="00624C0B">
              <w:rPr>
                <w:rFonts w:ascii="Garamond" w:hAnsi="Garamond"/>
                <w:sz w:val="22"/>
                <w:szCs w:val="22"/>
              </w:rPr>
              <w:t>Weddington</w:t>
            </w:r>
            <w:proofErr w:type="spellEnd"/>
            <w:r w:rsidRPr="00624C0B">
              <w:rPr>
                <w:rFonts w:ascii="Garamond" w:hAnsi="Garamond"/>
                <w:sz w:val="22"/>
                <w:szCs w:val="22"/>
              </w:rPr>
              <w:t xml:space="preserve"> High School (</w:t>
            </w:r>
            <w:proofErr w:type="spellStart"/>
            <w:r w:rsidRPr="00624C0B">
              <w:rPr>
                <w:rFonts w:ascii="Garamond" w:hAnsi="Garamond"/>
                <w:sz w:val="22"/>
                <w:szCs w:val="22"/>
              </w:rPr>
              <w:t>Weddington</w:t>
            </w:r>
            <w:proofErr w:type="spellEnd"/>
            <w:r w:rsidRPr="00624C0B">
              <w:rPr>
                <w:rFonts w:ascii="Garamond" w:hAnsi="Garamond"/>
                <w:sz w:val="22"/>
                <w:szCs w:val="22"/>
              </w:rPr>
              <w:t xml:space="preserve">, NC) Professional Development workshop on the Essential Standards, incorporating historical artifacts, and models for discussion. </w:t>
            </w:r>
          </w:p>
        </w:tc>
      </w:tr>
      <w:tr w:rsidR="00B516F6" w:rsidRPr="00624C0B" w14:paraId="0BCC0DA8" w14:textId="77777777" w:rsidTr="00580897">
        <w:tc>
          <w:tcPr>
            <w:tcW w:w="1638" w:type="dxa"/>
          </w:tcPr>
          <w:p w14:paraId="22E93CBC" w14:textId="77777777" w:rsidR="00A1767E" w:rsidRPr="00624C0B" w:rsidRDefault="00A1767E">
            <w:pPr>
              <w:rPr>
                <w:rFonts w:ascii="Garamond" w:hAnsi="Garamond"/>
                <w:sz w:val="22"/>
                <w:szCs w:val="22"/>
              </w:rPr>
            </w:pPr>
            <w:r w:rsidRPr="00624C0B">
              <w:rPr>
                <w:rFonts w:ascii="Garamond" w:hAnsi="Garamond"/>
                <w:sz w:val="22"/>
                <w:szCs w:val="22"/>
              </w:rPr>
              <w:t>2011</w:t>
            </w:r>
          </w:p>
        </w:tc>
        <w:tc>
          <w:tcPr>
            <w:tcW w:w="2070" w:type="dxa"/>
          </w:tcPr>
          <w:p w14:paraId="68CBB942" w14:textId="77777777" w:rsidR="00A1767E" w:rsidRPr="00624C0B" w:rsidRDefault="00A1767E">
            <w:pPr>
              <w:rPr>
                <w:rFonts w:ascii="Garamond" w:hAnsi="Garamond"/>
                <w:sz w:val="22"/>
                <w:szCs w:val="22"/>
              </w:rPr>
            </w:pPr>
            <w:r w:rsidRPr="00624C0B">
              <w:rPr>
                <w:rFonts w:ascii="Garamond" w:hAnsi="Garamond"/>
                <w:sz w:val="22"/>
                <w:szCs w:val="22"/>
              </w:rPr>
              <w:t>Invited Panelist</w:t>
            </w:r>
          </w:p>
        </w:tc>
        <w:tc>
          <w:tcPr>
            <w:tcW w:w="5868" w:type="dxa"/>
          </w:tcPr>
          <w:p w14:paraId="6A8F0552" w14:textId="77777777" w:rsidR="00A1767E" w:rsidRPr="00624C0B" w:rsidRDefault="00A1767E" w:rsidP="002121C0">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360"/>
              <w:rPr>
                <w:rFonts w:ascii="Garamond" w:hAnsi="Garamond"/>
                <w:sz w:val="22"/>
                <w:szCs w:val="22"/>
              </w:rPr>
            </w:pPr>
            <w:r w:rsidRPr="00624C0B">
              <w:rPr>
                <w:rFonts w:ascii="Garamond" w:hAnsi="Garamond"/>
                <w:sz w:val="22"/>
                <w:szCs w:val="22"/>
              </w:rPr>
              <w:t xml:space="preserve">University of North Carolina Charlotte (Charlotte, NC) Chancellor’s Diversity Challenge Fund at UNC Charlotte, the Social Work Department and Graduate Social Work Association. </w:t>
            </w:r>
          </w:p>
        </w:tc>
      </w:tr>
      <w:tr w:rsidR="00B516F6" w:rsidRPr="00624C0B" w14:paraId="73BCCA62" w14:textId="77777777" w:rsidTr="00580897">
        <w:tc>
          <w:tcPr>
            <w:tcW w:w="1638" w:type="dxa"/>
          </w:tcPr>
          <w:p w14:paraId="2E34AAF7" w14:textId="77777777" w:rsidR="00A1767E" w:rsidRPr="00624C0B" w:rsidRDefault="00A1767E">
            <w:pPr>
              <w:rPr>
                <w:rFonts w:ascii="Garamond" w:hAnsi="Garamond"/>
                <w:sz w:val="22"/>
                <w:szCs w:val="22"/>
              </w:rPr>
            </w:pPr>
            <w:r w:rsidRPr="00624C0B">
              <w:rPr>
                <w:rFonts w:ascii="Garamond" w:hAnsi="Garamond"/>
                <w:sz w:val="22"/>
                <w:szCs w:val="22"/>
              </w:rPr>
              <w:t>2011</w:t>
            </w:r>
          </w:p>
        </w:tc>
        <w:tc>
          <w:tcPr>
            <w:tcW w:w="2070" w:type="dxa"/>
          </w:tcPr>
          <w:p w14:paraId="358FA3C4" w14:textId="77777777" w:rsidR="00A1767E" w:rsidRPr="00624C0B" w:rsidRDefault="00A1767E">
            <w:pPr>
              <w:rPr>
                <w:rFonts w:ascii="Garamond" w:hAnsi="Garamond"/>
                <w:sz w:val="22"/>
                <w:szCs w:val="22"/>
              </w:rPr>
            </w:pPr>
            <w:r w:rsidRPr="00624C0B">
              <w:rPr>
                <w:rFonts w:ascii="Garamond" w:hAnsi="Garamond"/>
                <w:sz w:val="22"/>
                <w:szCs w:val="22"/>
              </w:rPr>
              <w:t>Participant</w:t>
            </w:r>
          </w:p>
        </w:tc>
        <w:tc>
          <w:tcPr>
            <w:tcW w:w="5868" w:type="dxa"/>
          </w:tcPr>
          <w:p w14:paraId="628A6E78" w14:textId="77777777" w:rsidR="00A1767E" w:rsidRPr="00624C0B" w:rsidRDefault="00A1767E" w:rsidP="00580897">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360"/>
              <w:rPr>
                <w:rFonts w:ascii="Garamond" w:hAnsi="Garamond"/>
                <w:sz w:val="22"/>
                <w:szCs w:val="22"/>
              </w:rPr>
            </w:pPr>
            <w:r w:rsidRPr="00624C0B">
              <w:rPr>
                <w:rFonts w:ascii="Garamond" w:hAnsi="Garamond"/>
                <w:sz w:val="22"/>
                <w:szCs w:val="22"/>
              </w:rPr>
              <w:t xml:space="preserve">US Department of Education (Washington, DC).Training program on the SASS, TFS, and PFS Databases. </w:t>
            </w:r>
          </w:p>
        </w:tc>
      </w:tr>
      <w:tr w:rsidR="00B516F6" w:rsidRPr="00624C0B" w14:paraId="27643D15" w14:textId="77777777" w:rsidTr="00580897">
        <w:tc>
          <w:tcPr>
            <w:tcW w:w="1638" w:type="dxa"/>
          </w:tcPr>
          <w:p w14:paraId="2CACF4CF" w14:textId="77777777" w:rsidR="00A1767E" w:rsidRPr="00624C0B" w:rsidRDefault="00A1767E">
            <w:pPr>
              <w:rPr>
                <w:rFonts w:ascii="Garamond" w:hAnsi="Garamond"/>
                <w:sz w:val="22"/>
                <w:szCs w:val="22"/>
              </w:rPr>
            </w:pPr>
            <w:r w:rsidRPr="00624C0B">
              <w:rPr>
                <w:rFonts w:ascii="Garamond" w:hAnsi="Garamond"/>
                <w:sz w:val="22"/>
                <w:szCs w:val="22"/>
              </w:rPr>
              <w:lastRenderedPageBreak/>
              <w:t>2011</w:t>
            </w:r>
          </w:p>
        </w:tc>
        <w:tc>
          <w:tcPr>
            <w:tcW w:w="2070" w:type="dxa"/>
          </w:tcPr>
          <w:p w14:paraId="02386F90" w14:textId="77777777" w:rsidR="00A1767E" w:rsidRPr="00624C0B" w:rsidRDefault="00A1767E">
            <w:pPr>
              <w:rPr>
                <w:rFonts w:ascii="Garamond" w:hAnsi="Garamond"/>
                <w:sz w:val="22"/>
                <w:szCs w:val="22"/>
              </w:rPr>
            </w:pPr>
            <w:r w:rsidRPr="00624C0B">
              <w:rPr>
                <w:rFonts w:ascii="Garamond" w:hAnsi="Garamond"/>
                <w:sz w:val="22"/>
                <w:szCs w:val="22"/>
              </w:rPr>
              <w:t>Invited Presenter</w:t>
            </w:r>
          </w:p>
          <w:p w14:paraId="4A1C89EE" w14:textId="77777777" w:rsidR="00A1767E" w:rsidRPr="00624C0B" w:rsidRDefault="00A1767E">
            <w:pPr>
              <w:rPr>
                <w:rFonts w:ascii="Garamond" w:hAnsi="Garamond"/>
                <w:sz w:val="22"/>
                <w:szCs w:val="22"/>
              </w:rPr>
            </w:pPr>
          </w:p>
        </w:tc>
        <w:tc>
          <w:tcPr>
            <w:tcW w:w="5868" w:type="dxa"/>
          </w:tcPr>
          <w:p w14:paraId="43E44628" w14:textId="77777777" w:rsidR="00A1767E" w:rsidRPr="00624C0B" w:rsidRDefault="00A1767E" w:rsidP="00580897">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360"/>
              <w:rPr>
                <w:rFonts w:ascii="Garamond" w:hAnsi="Garamond"/>
                <w:sz w:val="22"/>
                <w:szCs w:val="22"/>
              </w:rPr>
            </w:pPr>
            <w:r w:rsidRPr="00624C0B">
              <w:rPr>
                <w:rFonts w:ascii="Garamond" w:hAnsi="Garamond"/>
                <w:sz w:val="22"/>
                <w:szCs w:val="22"/>
              </w:rPr>
              <w:t xml:space="preserve">Charlotte-Mecklenburg Geospatial Information Services (Charlotte, NC). Teaching Genocide through GIS. National GIS Day. </w:t>
            </w:r>
          </w:p>
        </w:tc>
      </w:tr>
      <w:tr w:rsidR="00B516F6" w:rsidRPr="00624C0B" w14:paraId="2319045F" w14:textId="77777777" w:rsidTr="00580897">
        <w:tc>
          <w:tcPr>
            <w:tcW w:w="1638" w:type="dxa"/>
          </w:tcPr>
          <w:p w14:paraId="4B880C38" w14:textId="77777777" w:rsidR="00A1767E" w:rsidRPr="00624C0B" w:rsidRDefault="00A1767E">
            <w:pPr>
              <w:rPr>
                <w:rFonts w:ascii="Garamond" w:hAnsi="Garamond"/>
                <w:sz w:val="22"/>
                <w:szCs w:val="22"/>
              </w:rPr>
            </w:pPr>
            <w:r w:rsidRPr="00624C0B">
              <w:rPr>
                <w:rFonts w:ascii="Garamond" w:hAnsi="Garamond"/>
                <w:sz w:val="22"/>
                <w:szCs w:val="22"/>
              </w:rPr>
              <w:t>2011</w:t>
            </w:r>
          </w:p>
        </w:tc>
        <w:tc>
          <w:tcPr>
            <w:tcW w:w="2070" w:type="dxa"/>
          </w:tcPr>
          <w:p w14:paraId="3D49A606" w14:textId="77777777" w:rsidR="00A1767E" w:rsidRPr="00624C0B" w:rsidRDefault="00A1767E">
            <w:pPr>
              <w:rPr>
                <w:rFonts w:ascii="Garamond" w:hAnsi="Garamond"/>
                <w:sz w:val="22"/>
                <w:szCs w:val="22"/>
              </w:rPr>
            </w:pPr>
            <w:r w:rsidRPr="00624C0B">
              <w:rPr>
                <w:rFonts w:ascii="Garamond" w:hAnsi="Garamond"/>
                <w:sz w:val="22"/>
                <w:szCs w:val="22"/>
              </w:rPr>
              <w:t xml:space="preserve">Radio </w:t>
            </w:r>
          </w:p>
          <w:p w14:paraId="4D72FA50" w14:textId="77777777" w:rsidR="00A1767E" w:rsidRPr="00624C0B" w:rsidRDefault="00A1767E">
            <w:pPr>
              <w:rPr>
                <w:rFonts w:ascii="Garamond" w:hAnsi="Garamond"/>
                <w:sz w:val="22"/>
                <w:szCs w:val="22"/>
              </w:rPr>
            </w:pPr>
            <w:r w:rsidRPr="00624C0B">
              <w:rPr>
                <w:rFonts w:ascii="Garamond" w:hAnsi="Garamond"/>
                <w:sz w:val="22"/>
                <w:szCs w:val="22"/>
              </w:rPr>
              <w:t>Interview</w:t>
            </w:r>
          </w:p>
          <w:p w14:paraId="4EF9A980" w14:textId="77777777" w:rsidR="00A1767E" w:rsidRPr="00624C0B" w:rsidRDefault="00A1767E">
            <w:pPr>
              <w:rPr>
                <w:rFonts w:ascii="Garamond" w:hAnsi="Garamond"/>
                <w:sz w:val="22"/>
                <w:szCs w:val="22"/>
              </w:rPr>
            </w:pPr>
          </w:p>
        </w:tc>
        <w:tc>
          <w:tcPr>
            <w:tcW w:w="5868" w:type="dxa"/>
          </w:tcPr>
          <w:p w14:paraId="5AE8768E" w14:textId="77777777" w:rsidR="00A1767E" w:rsidRPr="00624C0B" w:rsidRDefault="00A1767E" w:rsidP="00A1767E">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450"/>
              <w:rPr>
                <w:rFonts w:ascii="Garamond" w:hAnsi="Garamond"/>
                <w:sz w:val="22"/>
                <w:szCs w:val="22"/>
              </w:rPr>
            </w:pPr>
            <w:r w:rsidRPr="00624C0B">
              <w:rPr>
                <w:rFonts w:ascii="Garamond" w:hAnsi="Garamond"/>
                <w:sz w:val="22"/>
                <w:szCs w:val="22"/>
              </w:rPr>
              <w:t>WFAE (Charlotte, NC) Is Social Studies History? NPR interview. Available for podcast at: http://www.wfae.org/post/social-studies-history</w:t>
            </w:r>
          </w:p>
        </w:tc>
      </w:tr>
      <w:tr w:rsidR="00B516F6" w:rsidRPr="00624C0B" w14:paraId="1053E7DE" w14:textId="77777777" w:rsidTr="00580897">
        <w:tc>
          <w:tcPr>
            <w:tcW w:w="1638" w:type="dxa"/>
          </w:tcPr>
          <w:p w14:paraId="11C981BD" w14:textId="77777777" w:rsidR="00A1767E" w:rsidRPr="00624C0B" w:rsidRDefault="00A1767E">
            <w:pPr>
              <w:rPr>
                <w:rFonts w:ascii="Garamond" w:hAnsi="Garamond"/>
                <w:sz w:val="22"/>
                <w:szCs w:val="22"/>
              </w:rPr>
            </w:pPr>
            <w:r w:rsidRPr="00624C0B">
              <w:rPr>
                <w:rFonts w:ascii="Garamond" w:hAnsi="Garamond"/>
                <w:sz w:val="22"/>
                <w:szCs w:val="22"/>
              </w:rPr>
              <w:t>2011</w:t>
            </w:r>
          </w:p>
        </w:tc>
        <w:tc>
          <w:tcPr>
            <w:tcW w:w="2070" w:type="dxa"/>
          </w:tcPr>
          <w:p w14:paraId="7A82DF3D" w14:textId="77777777" w:rsidR="00A1767E" w:rsidRPr="00624C0B" w:rsidRDefault="00A1767E">
            <w:pPr>
              <w:rPr>
                <w:rFonts w:ascii="Garamond" w:hAnsi="Garamond"/>
                <w:sz w:val="22"/>
                <w:szCs w:val="22"/>
              </w:rPr>
            </w:pPr>
            <w:r w:rsidRPr="00624C0B">
              <w:rPr>
                <w:rFonts w:ascii="Garamond" w:hAnsi="Garamond"/>
                <w:sz w:val="22"/>
                <w:szCs w:val="22"/>
              </w:rPr>
              <w:t>Invited Discussant</w:t>
            </w:r>
          </w:p>
          <w:p w14:paraId="09BB0E1E" w14:textId="77777777" w:rsidR="00A1767E" w:rsidRPr="00624C0B" w:rsidRDefault="00A1767E">
            <w:pPr>
              <w:rPr>
                <w:rFonts w:ascii="Garamond" w:hAnsi="Garamond"/>
                <w:sz w:val="22"/>
                <w:szCs w:val="22"/>
              </w:rPr>
            </w:pPr>
          </w:p>
          <w:p w14:paraId="68193830" w14:textId="77777777" w:rsidR="00A1767E" w:rsidRPr="00624C0B" w:rsidRDefault="00A1767E">
            <w:pPr>
              <w:rPr>
                <w:rFonts w:ascii="Garamond" w:hAnsi="Garamond"/>
                <w:sz w:val="22"/>
                <w:szCs w:val="22"/>
              </w:rPr>
            </w:pPr>
          </w:p>
        </w:tc>
        <w:tc>
          <w:tcPr>
            <w:tcW w:w="5868" w:type="dxa"/>
          </w:tcPr>
          <w:p w14:paraId="2A8D787C" w14:textId="77777777" w:rsidR="00A1767E" w:rsidRPr="00624C0B" w:rsidRDefault="00A1767E" w:rsidP="00580897">
            <w:pPr>
              <w:tabs>
                <w:tab w:val="left" w:pos="450"/>
                <w:tab w:val="left" w:pos="648"/>
                <w:tab w:val="left" w:pos="1008"/>
                <w:tab w:val="left" w:pos="1728"/>
                <w:tab w:val="left" w:pos="2448"/>
                <w:tab w:val="left" w:pos="3168"/>
                <w:tab w:val="left" w:pos="3888"/>
                <w:tab w:val="left" w:pos="4608"/>
                <w:tab w:val="left" w:pos="5328"/>
                <w:tab w:val="left" w:pos="6048"/>
                <w:tab w:val="left" w:pos="6768"/>
              </w:tabs>
              <w:ind w:left="450" w:hanging="360"/>
              <w:rPr>
                <w:rFonts w:ascii="Garamond" w:hAnsi="Garamond"/>
                <w:sz w:val="22"/>
                <w:szCs w:val="22"/>
              </w:rPr>
            </w:pPr>
            <w:r w:rsidRPr="00624C0B">
              <w:rPr>
                <w:rFonts w:ascii="Garamond" w:hAnsi="Garamond"/>
                <w:sz w:val="22"/>
                <w:szCs w:val="22"/>
              </w:rPr>
              <w:t>American Education Research Association, Annual Conference. (New Orleans, LA) Research in Social Studies Education Special Interest Group Reform and Practice in Social Studies Education.</w:t>
            </w:r>
          </w:p>
        </w:tc>
      </w:tr>
      <w:tr w:rsidR="00B516F6" w:rsidRPr="00624C0B" w14:paraId="5A681FA7" w14:textId="77777777" w:rsidTr="00580897">
        <w:tc>
          <w:tcPr>
            <w:tcW w:w="1638" w:type="dxa"/>
          </w:tcPr>
          <w:p w14:paraId="7DF2F9AD" w14:textId="77777777" w:rsidR="00A1767E" w:rsidRPr="00624C0B" w:rsidRDefault="00A1767E">
            <w:pPr>
              <w:rPr>
                <w:rFonts w:ascii="Garamond" w:hAnsi="Garamond"/>
                <w:sz w:val="22"/>
                <w:szCs w:val="22"/>
              </w:rPr>
            </w:pPr>
            <w:r w:rsidRPr="00624C0B">
              <w:rPr>
                <w:rFonts w:ascii="Garamond" w:hAnsi="Garamond"/>
                <w:sz w:val="22"/>
                <w:szCs w:val="22"/>
              </w:rPr>
              <w:t>2011</w:t>
            </w:r>
          </w:p>
        </w:tc>
        <w:tc>
          <w:tcPr>
            <w:tcW w:w="2070" w:type="dxa"/>
          </w:tcPr>
          <w:p w14:paraId="6D614D5E" w14:textId="77777777" w:rsidR="00A1767E" w:rsidRPr="00624C0B" w:rsidRDefault="00A1767E">
            <w:pPr>
              <w:rPr>
                <w:rFonts w:ascii="Garamond" w:hAnsi="Garamond"/>
                <w:sz w:val="22"/>
                <w:szCs w:val="22"/>
              </w:rPr>
            </w:pPr>
            <w:r w:rsidRPr="00624C0B">
              <w:rPr>
                <w:rFonts w:ascii="Garamond" w:hAnsi="Garamond"/>
                <w:sz w:val="22"/>
                <w:szCs w:val="22"/>
              </w:rPr>
              <w:t>Radio Interview</w:t>
            </w:r>
          </w:p>
          <w:p w14:paraId="48E2022A" w14:textId="77777777" w:rsidR="00A1767E" w:rsidRPr="00624C0B" w:rsidRDefault="00A1767E">
            <w:pPr>
              <w:rPr>
                <w:rFonts w:ascii="Garamond" w:hAnsi="Garamond"/>
                <w:sz w:val="22"/>
                <w:szCs w:val="22"/>
              </w:rPr>
            </w:pPr>
          </w:p>
        </w:tc>
        <w:tc>
          <w:tcPr>
            <w:tcW w:w="5868" w:type="dxa"/>
          </w:tcPr>
          <w:p w14:paraId="2179D835" w14:textId="77777777" w:rsidR="00A1767E" w:rsidRPr="00624C0B" w:rsidRDefault="00A1767E" w:rsidP="00A1767E">
            <w:pPr>
              <w:tabs>
                <w:tab w:val="left" w:pos="432"/>
                <w:tab w:val="left" w:pos="648"/>
                <w:tab w:val="left" w:pos="1008"/>
                <w:tab w:val="left" w:pos="1728"/>
                <w:tab w:val="left" w:pos="2448"/>
                <w:tab w:val="left" w:pos="3168"/>
                <w:tab w:val="left" w:pos="3888"/>
                <w:tab w:val="left" w:pos="4608"/>
                <w:tab w:val="left" w:pos="5328"/>
                <w:tab w:val="left" w:pos="6048"/>
                <w:tab w:val="left" w:pos="6768"/>
              </w:tabs>
              <w:ind w:left="432" w:hanging="432"/>
              <w:rPr>
                <w:rFonts w:ascii="Garamond" w:hAnsi="Garamond"/>
                <w:sz w:val="22"/>
                <w:szCs w:val="22"/>
              </w:rPr>
            </w:pPr>
            <w:r w:rsidRPr="00624C0B">
              <w:rPr>
                <w:rFonts w:ascii="Garamond" w:hAnsi="Garamond"/>
                <w:sz w:val="22"/>
                <w:szCs w:val="22"/>
              </w:rPr>
              <w:t>WFAE (Charlotte, NC) Errors in the Classroom. NPR interview. Charlotte, NC. Available for podcast at: http://www.wfae.org/post/errors-classroom</w:t>
            </w:r>
          </w:p>
        </w:tc>
      </w:tr>
      <w:tr w:rsidR="00B516F6" w:rsidRPr="00624C0B" w14:paraId="48A60C88" w14:textId="77777777" w:rsidTr="00580897">
        <w:tc>
          <w:tcPr>
            <w:tcW w:w="1638" w:type="dxa"/>
          </w:tcPr>
          <w:p w14:paraId="67931E8F" w14:textId="77777777" w:rsidR="00A1767E" w:rsidRPr="00624C0B" w:rsidRDefault="00A1767E">
            <w:pPr>
              <w:rPr>
                <w:rFonts w:ascii="Garamond" w:hAnsi="Garamond"/>
                <w:sz w:val="22"/>
                <w:szCs w:val="22"/>
              </w:rPr>
            </w:pPr>
            <w:r w:rsidRPr="00624C0B">
              <w:rPr>
                <w:rFonts w:ascii="Garamond" w:hAnsi="Garamond"/>
                <w:sz w:val="22"/>
                <w:szCs w:val="22"/>
              </w:rPr>
              <w:t>2011</w:t>
            </w:r>
          </w:p>
        </w:tc>
        <w:tc>
          <w:tcPr>
            <w:tcW w:w="2070" w:type="dxa"/>
          </w:tcPr>
          <w:p w14:paraId="12084C70" w14:textId="77777777" w:rsidR="00A1767E" w:rsidRPr="00624C0B" w:rsidRDefault="00A1767E">
            <w:pPr>
              <w:rPr>
                <w:rFonts w:ascii="Garamond" w:hAnsi="Garamond"/>
                <w:sz w:val="22"/>
                <w:szCs w:val="22"/>
              </w:rPr>
            </w:pPr>
            <w:r w:rsidRPr="00624C0B">
              <w:rPr>
                <w:rFonts w:ascii="Garamond" w:hAnsi="Garamond"/>
                <w:sz w:val="22"/>
                <w:szCs w:val="22"/>
              </w:rPr>
              <w:t>Guest lecturer</w:t>
            </w:r>
          </w:p>
          <w:p w14:paraId="63691B29" w14:textId="77777777" w:rsidR="00A1767E" w:rsidRPr="00624C0B" w:rsidRDefault="00A1767E">
            <w:pPr>
              <w:rPr>
                <w:rFonts w:ascii="Garamond" w:hAnsi="Garamond"/>
                <w:sz w:val="22"/>
                <w:szCs w:val="22"/>
              </w:rPr>
            </w:pPr>
          </w:p>
          <w:p w14:paraId="5243CFC1" w14:textId="77777777" w:rsidR="00A1767E" w:rsidRPr="00624C0B" w:rsidRDefault="00A1767E">
            <w:pPr>
              <w:rPr>
                <w:rFonts w:ascii="Garamond" w:hAnsi="Garamond"/>
                <w:sz w:val="22"/>
                <w:szCs w:val="22"/>
              </w:rPr>
            </w:pPr>
          </w:p>
        </w:tc>
        <w:tc>
          <w:tcPr>
            <w:tcW w:w="5868" w:type="dxa"/>
          </w:tcPr>
          <w:p w14:paraId="0E86137B" w14:textId="45A5107F" w:rsidR="00A1767E" w:rsidRPr="00624C0B" w:rsidRDefault="00A1767E" w:rsidP="00A1767E">
            <w:pPr>
              <w:tabs>
                <w:tab w:val="left" w:pos="432"/>
                <w:tab w:val="left" w:pos="648"/>
                <w:tab w:val="left" w:pos="1008"/>
                <w:tab w:val="left" w:pos="1728"/>
                <w:tab w:val="left" w:pos="2448"/>
                <w:tab w:val="left" w:pos="3168"/>
                <w:tab w:val="left" w:pos="3888"/>
                <w:tab w:val="left" w:pos="4608"/>
                <w:tab w:val="left" w:pos="5328"/>
                <w:tab w:val="left" w:pos="6048"/>
                <w:tab w:val="left" w:pos="6768"/>
              </w:tabs>
              <w:ind w:left="432" w:hanging="450"/>
              <w:rPr>
                <w:rFonts w:ascii="Garamond" w:hAnsi="Garamond"/>
                <w:sz w:val="22"/>
                <w:szCs w:val="22"/>
              </w:rPr>
            </w:pPr>
            <w:r w:rsidRPr="00624C0B">
              <w:rPr>
                <w:rFonts w:ascii="Garamond" w:hAnsi="Garamond"/>
                <w:sz w:val="22"/>
                <w:szCs w:val="22"/>
              </w:rPr>
              <w:t>University of North Carolina Charlotte. (Charlotte, NC) Being a “gatekeeper:” Seeking instructional autonomy in an era of standards and prescription. First 3 In-service program for the University of North Carolina</w:t>
            </w:r>
            <w:r w:rsidR="00F03521">
              <w:rPr>
                <w:rFonts w:ascii="Garamond" w:hAnsi="Garamond"/>
                <w:sz w:val="22"/>
                <w:szCs w:val="22"/>
              </w:rPr>
              <w:t xml:space="preserve"> Charlotte, </w:t>
            </w:r>
            <w:r w:rsidRPr="00624C0B">
              <w:rPr>
                <w:rFonts w:ascii="Garamond" w:hAnsi="Garamond"/>
                <w:sz w:val="22"/>
                <w:szCs w:val="22"/>
              </w:rPr>
              <w:t xml:space="preserve">College of Education. </w:t>
            </w:r>
          </w:p>
        </w:tc>
      </w:tr>
      <w:tr w:rsidR="00B516F6" w:rsidRPr="00624C0B" w14:paraId="2AB46E18" w14:textId="77777777" w:rsidTr="00580897">
        <w:tc>
          <w:tcPr>
            <w:tcW w:w="1638" w:type="dxa"/>
          </w:tcPr>
          <w:p w14:paraId="253B95C0" w14:textId="77777777" w:rsidR="00A1767E" w:rsidRPr="00624C0B" w:rsidRDefault="00A1767E">
            <w:pPr>
              <w:rPr>
                <w:rFonts w:ascii="Garamond" w:hAnsi="Garamond"/>
                <w:sz w:val="22"/>
                <w:szCs w:val="22"/>
              </w:rPr>
            </w:pPr>
            <w:r w:rsidRPr="00624C0B">
              <w:rPr>
                <w:rFonts w:ascii="Garamond" w:hAnsi="Garamond"/>
                <w:sz w:val="22"/>
                <w:szCs w:val="22"/>
              </w:rPr>
              <w:t>2010</w:t>
            </w:r>
          </w:p>
        </w:tc>
        <w:tc>
          <w:tcPr>
            <w:tcW w:w="2070" w:type="dxa"/>
          </w:tcPr>
          <w:p w14:paraId="79ECA024" w14:textId="77777777" w:rsidR="00A1767E" w:rsidRPr="00624C0B" w:rsidRDefault="00A1767E">
            <w:pPr>
              <w:rPr>
                <w:rFonts w:ascii="Garamond" w:hAnsi="Garamond"/>
                <w:sz w:val="22"/>
                <w:szCs w:val="22"/>
              </w:rPr>
            </w:pPr>
            <w:r w:rsidRPr="00624C0B">
              <w:rPr>
                <w:rFonts w:ascii="Garamond" w:hAnsi="Garamond"/>
                <w:sz w:val="22"/>
                <w:szCs w:val="22"/>
              </w:rPr>
              <w:t>Workshop</w:t>
            </w:r>
          </w:p>
          <w:p w14:paraId="05C88A87" w14:textId="77777777" w:rsidR="00A1767E" w:rsidRPr="00624C0B" w:rsidRDefault="00A1767E">
            <w:pPr>
              <w:rPr>
                <w:rFonts w:ascii="Garamond" w:hAnsi="Garamond"/>
                <w:sz w:val="22"/>
                <w:szCs w:val="22"/>
              </w:rPr>
            </w:pPr>
          </w:p>
          <w:p w14:paraId="797723D9" w14:textId="77777777" w:rsidR="00A1767E" w:rsidRPr="00624C0B" w:rsidRDefault="00A1767E">
            <w:pPr>
              <w:rPr>
                <w:rFonts w:ascii="Garamond" w:hAnsi="Garamond"/>
                <w:sz w:val="22"/>
                <w:szCs w:val="22"/>
              </w:rPr>
            </w:pPr>
          </w:p>
        </w:tc>
        <w:tc>
          <w:tcPr>
            <w:tcW w:w="5868" w:type="dxa"/>
          </w:tcPr>
          <w:p w14:paraId="6AA72E9F" w14:textId="77777777" w:rsidR="00A1767E" w:rsidRPr="00624C0B" w:rsidRDefault="00A1767E" w:rsidP="00A1767E">
            <w:pPr>
              <w:tabs>
                <w:tab w:val="left" w:pos="522"/>
                <w:tab w:val="left" w:pos="648"/>
                <w:tab w:val="left" w:pos="1008"/>
                <w:tab w:val="left" w:pos="1728"/>
                <w:tab w:val="left" w:pos="2448"/>
                <w:tab w:val="left" w:pos="3168"/>
                <w:tab w:val="left" w:pos="3888"/>
                <w:tab w:val="left" w:pos="4608"/>
                <w:tab w:val="left" w:pos="5328"/>
                <w:tab w:val="left" w:pos="6048"/>
                <w:tab w:val="left" w:pos="6768"/>
              </w:tabs>
              <w:ind w:left="432" w:hanging="432"/>
              <w:rPr>
                <w:rFonts w:ascii="Garamond" w:hAnsi="Garamond"/>
                <w:sz w:val="22"/>
                <w:szCs w:val="22"/>
              </w:rPr>
            </w:pPr>
            <w:r w:rsidRPr="00624C0B">
              <w:rPr>
                <w:rFonts w:ascii="Garamond" w:hAnsi="Garamond"/>
                <w:sz w:val="22"/>
                <w:szCs w:val="22"/>
              </w:rPr>
              <w:t xml:space="preserve">Central Cabarrus High School (Harrisburg, NC) Research, dialogue, and practice: Addressing the needs of Latino learners in the classroom. Central Cabarrus High School. </w:t>
            </w:r>
          </w:p>
        </w:tc>
      </w:tr>
      <w:tr w:rsidR="00B516F6" w:rsidRPr="00624C0B" w14:paraId="4419D97A" w14:textId="77777777" w:rsidTr="00580897">
        <w:tc>
          <w:tcPr>
            <w:tcW w:w="1638" w:type="dxa"/>
          </w:tcPr>
          <w:p w14:paraId="66F04A82" w14:textId="77777777" w:rsidR="00A1767E" w:rsidRPr="00624C0B" w:rsidRDefault="00A1767E">
            <w:pPr>
              <w:rPr>
                <w:rFonts w:ascii="Garamond" w:hAnsi="Garamond"/>
                <w:sz w:val="22"/>
                <w:szCs w:val="22"/>
              </w:rPr>
            </w:pPr>
            <w:r w:rsidRPr="00624C0B">
              <w:rPr>
                <w:rFonts w:ascii="Garamond" w:hAnsi="Garamond"/>
                <w:sz w:val="22"/>
                <w:szCs w:val="22"/>
              </w:rPr>
              <w:t>2008</w:t>
            </w:r>
          </w:p>
        </w:tc>
        <w:tc>
          <w:tcPr>
            <w:tcW w:w="2070" w:type="dxa"/>
          </w:tcPr>
          <w:p w14:paraId="2B675B7B" w14:textId="77777777" w:rsidR="00A1767E" w:rsidRPr="00624C0B" w:rsidRDefault="00A1767E">
            <w:pPr>
              <w:rPr>
                <w:rFonts w:ascii="Garamond" w:hAnsi="Garamond"/>
                <w:sz w:val="22"/>
                <w:szCs w:val="22"/>
              </w:rPr>
            </w:pPr>
            <w:r w:rsidRPr="00624C0B">
              <w:rPr>
                <w:rFonts w:ascii="Garamond" w:hAnsi="Garamond"/>
                <w:sz w:val="22"/>
                <w:szCs w:val="22"/>
              </w:rPr>
              <w:t>Workshop</w:t>
            </w:r>
          </w:p>
          <w:p w14:paraId="372D59FF" w14:textId="77777777" w:rsidR="00A1767E" w:rsidRPr="00624C0B" w:rsidRDefault="00A1767E">
            <w:pPr>
              <w:rPr>
                <w:rFonts w:ascii="Garamond" w:hAnsi="Garamond"/>
                <w:sz w:val="22"/>
                <w:szCs w:val="22"/>
              </w:rPr>
            </w:pPr>
          </w:p>
        </w:tc>
        <w:tc>
          <w:tcPr>
            <w:tcW w:w="5868" w:type="dxa"/>
          </w:tcPr>
          <w:p w14:paraId="61E25D15" w14:textId="77777777" w:rsidR="00A1767E" w:rsidRPr="00624C0B" w:rsidRDefault="00A1767E" w:rsidP="00A1767E">
            <w:pPr>
              <w:ind w:left="432" w:hanging="432"/>
              <w:rPr>
                <w:rFonts w:ascii="Garamond" w:hAnsi="Garamond"/>
                <w:sz w:val="22"/>
                <w:szCs w:val="22"/>
              </w:rPr>
            </w:pPr>
            <w:r w:rsidRPr="00624C0B">
              <w:rPr>
                <w:rFonts w:ascii="Garamond" w:hAnsi="Garamond"/>
                <w:sz w:val="22"/>
                <w:szCs w:val="22"/>
              </w:rPr>
              <w:t xml:space="preserve">Charlotte-Mecklenburg Schools (Charlotte, NC) Using GIS materials in a social studies classroom. A presentation for Charlotte-Mecklenburg 6-12 educators. </w:t>
            </w:r>
          </w:p>
        </w:tc>
      </w:tr>
      <w:tr w:rsidR="00A1767E" w:rsidRPr="00624C0B" w14:paraId="04A8396F" w14:textId="77777777" w:rsidTr="00580897">
        <w:tc>
          <w:tcPr>
            <w:tcW w:w="1638" w:type="dxa"/>
          </w:tcPr>
          <w:p w14:paraId="2EB8F7E9" w14:textId="77777777" w:rsidR="00A1767E" w:rsidRPr="00624C0B" w:rsidRDefault="00A1767E">
            <w:pPr>
              <w:rPr>
                <w:rFonts w:ascii="Garamond" w:hAnsi="Garamond"/>
                <w:sz w:val="22"/>
                <w:szCs w:val="22"/>
              </w:rPr>
            </w:pPr>
            <w:r w:rsidRPr="00624C0B">
              <w:rPr>
                <w:rFonts w:ascii="Garamond" w:hAnsi="Garamond"/>
                <w:sz w:val="22"/>
                <w:szCs w:val="22"/>
              </w:rPr>
              <w:t>2008</w:t>
            </w:r>
          </w:p>
        </w:tc>
        <w:tc>
          <w:tcPr>
            <w:tcW w:w="2070" w:type="dxa"/>
          </w:tcPr>
          <w:p w14:paraId="090B7047" w14:textId="77777777" w:rsidR="00A1767E" w:rsidRPr="00624C0B" w:rsidRDefault="00A1767E">
            <w:pPr>
              <w:rPr>
                <w:rFonts w:ascii="Garamond" w:hAnsi="Garamond"/>
                <w:sz w:val="22"/>
                <w:szCs w:val="22"/>
              </w:rPr>
            </w:pPr>
            <w:r w:rsidRPr="00624C0B">
              <w:rPr>
                <w:rFonts w:ascii="Garamond" w:hAnsi="Garamond"/>
                <w:sz w:val="22"/>
                <w:szCs w:val="22"/>
              </w:rPr>
              <w:t>Guest lecturer</w:t>
            </w:r>
          </w:p>
        </w:tc>
        <w:tc>
          <w:tcPr>
            <w:tcW w:w="5868" w:type="dxa"/>
          </w:tcPr>
          <w:p w14:paraId="16DF03FA" w14:textId="6876AB28" w:rsidR="00A1767E" w:rsidRPr="00624C0B" w:rsidRDefault="00A1767E" w:rsidP="00A1767E">
            <w:pPr>
              <w:ind w:left="432" w:hanging="432"/>
              <w:rPr>
                <w:rFonts w:ascii="Garamond" w:hAnsi="Garamond"/>
                <w:sz w:val="22"/>
                <w:szCs w:val="22"/>
              </w:rPr>
            </w:pPr>
            <w:r w:rsidRPr="00624C0B">
              <w:rPr>
                <w:rFonts w:ascii="Garamond" w:hAnsi="Garamond"/>
                <w:sz w:val="22"/>
                <w:szCs w:val="22"/>
              </w:rPr>
              <w:t xml:space="preserve">Providence High School (Charlotte, NC) The “Top Ten” list of important things to consider before entering a teacher education program. </w:t>
            </w:r>
          </w:p>
        </w:tc>
      </w:tr>
    </w:tbl>
    <w:p w14:paraId="44AFFFDC" w14:textId="77777777" w:rsidR="004A281A" w:rsidRPr="00624C0B" w:rsidRDefault="004A281A">
      <w:pPr>
        <w:rPr>
          <w:rFonts w:ascii="Garamond" w:hAnsi="Garamond"/>
          <w:b/>
          <w:sz w:val="22"/>
          <w:szCs w:val="22"/>
          <w:u w:val="single"/>
        </w:rPr>
      </w:pPr>
    </w:p>
    <w:p w14:paraId="2EF77F07" w14:textId="77777777" w:rsidR="00F0474A" w:rsidRPr="00624C0B" w:rsidRDefault="00CD14CE">
      <w:pPr>
        <w:rPr>
          <w:rFonts w:ascii="Garamond" w:hAnsi="Garamond"/>
          <w:b/>
          <w:sz w:val="22"/>
          <w:szCs w:val="22"/>
        </w:rPr>
      </w:pPr>
      <w:r w:rsidRPr="00624C0B">
        <w:rPr>
          <w:rFonts w:ascii="Garamond" w:hAnsi="Garamond"/>
          <w:b/>
          <w:sz w:val="22"/>
          <w:szCs w:val="22"/>
        </w:rPr>
        <w:t>H</w:t>
      </w:r>
      <w:r w:rsidR="00F0474A" w:rsidRPr="00624C0B">
        <w:rPr>
          <w:rFonts w:ascii="Garamond" w:hAnsi="Garamond"/>
          <w:b/>
          <w:sz w:val="22"/>
          <w:szCs w:val="22"/>
        </w:rPr>
        <w:t>ONORS AND AWARDS</w:t>
      </w:r>
    </w:p>
    <w:tbl>
      <w:tblPr>
        <w:tblW w:w="5000" w:type="pct"/>
        <w:tblLook w:val="01E0" w:firstRow="1" w:lastRow="1" w:firstColumn="1" w:lastColumn="1" w:noHBand="0" w:noVBand="0"/>
      </w:tblPr>
      <w:tblGrid>
        <w:gridCol w:w="1689"/>
        <w:gridCol w:w="7671"/>
      </w:tblGrid>
      <w:tr w:rsidR="00E141BB" w:rsidRPr="00624C0B" w14:paraId="2C63D774" w14:textId="77777777" w:rsidTr="00580897">
        <w:trPr>
          <w:trHeight w:val="540"/>
        </w:trPr>
        <w:tc>
          <w:tcPr>
            <w:tcW w:w="902" w:type="pct"/>
          </w:tcPr>
          <w:p w14:paraId="20D84529" w14:textId="5C0CFC0C" w:rsidR="00E141BB" w:rsidRPr="00624C0B" w:rsidRDefault="00E141BB">
            <w:pPr>
              <w:rPr>
                <w:rFonts w:ascii="Garamond" w:hAnsi="Garamond"/>
                <w:sz w:val="22"/>
                <w:szCs w:val="22"/>
              </w:rPr>
            </w:pPr>
            <w:r w:rsidRPr="00624C0B">
              <w:rPr>
                <w:rFonts w:ascii="Garamond" w:hAnsi="Garamond"/>
                <w:sz w:val="22"/>
                <w:szCs w:val="22"/>
              </w:rPr>
              <w:t>2019-2020</w:t>
            </w:r>
          </w:p>
        </w:tc>
        <w:tc>
          <w:tcPr>
            <w:tcW w:w="4098" w:type="pct"/>
          </w:tcPr>
          <w:p w14:paraId="7C935CD5" w14:textId="545117AD" w:rsidR="00E141BB" w:rsidRPr="00624C0B" w:rsidRDefault="00E141BB" w:rsidP="00E141BB">
            <w:pPr>
              <w:rPr>
                <w:rFonts w:ascii="Garamond" w:hAnsi="Garamond"/>
                <w:sz w:val="22"/>
                <w:szCs w:val="22"/>
              </w:rPr>
            </w:pPr>
            <w:r w:rsidRPr="00624C0B">
              <w:rPr>
                <w:rFonts w:ascii="Garamond" w:hAnsi="Garamond"/>
                <w:sz w:val="22"/>
                <w:szCs w:val="22"/>
              </w:rPr>
              <w:t xml:space="preserve">American Educational Research Association, Social Studies Research SIG </w:t>
            </w:r>
            <w:r w:rsidRPr="00624C0B">
              <w:rPr>
                <w:rFonts w:ascii="Garamond" w:hAnsi="Garamond"/>
                <w:i/>
                <w:sz w:val="22"/>
                <w:szCs w:val="22"/>
              </w:rPr>
              <w:t>Exemplary Research Award</w:t>
            </w:r>
            <w:r w:rsidRPr="00624C0B">
              <w:rPr>
                <w:rFonts w:ascii="Garamond" w:hAnsi="Garamond"/>
                <w:sz w:val="22"/>
                <w:szCs w:val="22"/>
              </w:rPr>
              <w:t xml:space="preserve"> (won)</w:t>
            </w:r>
          </w:p>
          <w:p w14:paraId="23E1E6E6" w14:textId="77777777" w:rsidR="00E141BB" w:rsidRPr="00624C0B" w:rsidRDefault="00E141BB" w:rsidP="001D1431">
            <w:pPr>
              <w:rPr>
                <w:rFonts w:ascii="Garamond" w:hAnsi="Garamond"/>
                <w:sz w:val="22"/>
                <w:szCs w:val="22"/>
              </w:rPr>
            </w:pPr>
          </w:p>
        </w:tc>
      </w:tr>
      <w:tr w:rsidR="00B516F6" w:rsidRPr="00624C0B" w14:paraId="38CAC730" w14:textId="77777777" w:rsidTr="00580897">
        <w:trPr>
          <w:trHeight w:val="540"/>
        </w:trPr>
        <w:tc>
          <w:tcPr>
            <w:tcW w:w="902" w:type="pct"/>
          </w:tcPr>
          <w:p w14:paraId="67D0FCCB" w14:textId="77777777" w:rsidR="00057939" w:rsidRPr="00624C0B" w:rsidRDefault="00057939">
            <w:pPr>
              <w:rPr>
                <w:rFonts w:ascii="Garamond" w:hAnsi="Garamond"/>
                <w:sz w:val="22"/>
                <w:szCs w:val="22"/>
              </w:rPr>
            </w:pPr>
            <w:r w:rsidRPr="00624C0B">
              <w:rPr>
                <w:rFonts w:ascii="Garamond" w:hAnsi="Garamond"/>
                <w:sz w:val="22"/>
                <w:szCs w:val="22"/>
              </w:rPr>
              <w:t>2015-2016</w:t>
            </w:r>
          </w:p>
        </w:tc>
        <w:tc>
          <w:tcPr>
            <w:tcW w:w="4098" w:type="pct"/>
          </w:tcPr>
          <w:p w14:paraId="577EDC00" w14:textId="15E0E9B5" w:rsidR="00057939" w:rsidRPr="00624C0B" w:rsidRDefault="00057939" w:rsidP="001D1431">
            <w:pPr>
              <w:rPr>
                <w:rFonts w:ascii="Garamond" w:hAnsi="Garamond"/>
                <w:sz w:val="22"/>
                <w:szCs w:val="22"/>
              </w:rPr>
            </w:pPr>
            <w:r w:rsidRPr="00624C0B">
              <w:rPr>
                <w:rFonts w:ascii="Garamond" w:hAnsi="Garamond"/>
                <w:sz w:val="22"/>
                <w:szCs w:val="22"/>
              </w:rPr>
              <w:t xml:space="preserve">UNC Charlotte College of Education </w:t>
            </w:r>
            <w:r w:rsidRPr="00624C0B">
              <w:rPr>
                <w:rFonts w:ascii="Garamond" w:hAnsi="Garamond"/>
                <w:i/>
                <w:sz w:val="22"/>
                <w:szCs w:val="22"/>
              </w:rPr>
              <w:t>Excellence in Research Award</w:t>
            </w:r>
            <w:r w:rsidR="00A800A2" w:rsidRPr="00624C0B">
              <w:rPr>
                <w:rFonts w:ascii="Garamond" w:hAnsi="Garamond"/>
                <w:i/>
                <w:sz w:val="22"/>
                <w:szCs w:val="22"/>
              </w:rPr>
              <w:t xml:space="preserve"> </w:t>
            </w:r>
            <w:r w:rsidR="00A800A2" w:rsidRPr="00624C0B">
              <w:rPr>
                <w:rFonts w:ascii="Garamond" w:hAnsi="Garamond"/>
                <w:sz w:val="22"/>
                <w:szCs w:val="22"/>
              </w:rPr>
              <w:t>(won)</w:t>
            </w:r>
          </w:p>
        </w:tc>
      </w:tr>
      <w:tr w:rsidR="00B516F6" w:rsidRPr="00624C0B" w14:paraId="3C45B473" w14:textId="77777777" w:rsidTr="00580897">
        <w:trPr>
          <w:trHeight w:val="540"/>
        </w:trPr>
        <w:tc>
          <w:tcPr>
            <w:tcW w:w="902" w:type="pct"/>
          </w:tcPr>
          <w:p w14:paraId="56485873" w14:textId="77777777" w:rsidR="00057939" w:rsidRPr="00624C0B" w:rsidRDefault="00057939">
            <w:pPr>
              <w:rPr>
                <w:rFonts w:ascii="Garamond" w:hAnsi="Garamond"/>
                <w:sz w:val="22"/>
                <w:szCs w:val="22"/>
              </w:rPr>
            </w:pPr>
            <w:r w:rsidRPr="00624C0B">
              <w:rPr>
                <w:rFonts w:ascii="Garamond" w:hAnsi="Garamond"/>
                <w:sz w:val="22"/>
                <w:szCs w:val="22"/>
              </w:rPr>
              <w:t>2013-2014</w:t>
            </w:r>
          </w:p>
        </w:tc>
        <w:tc>
          <w:tcPr>
            <w:tcW w:w="4098" w:type="pct"/>
          </w:tcPr>
          <w:p w14:paraId="30760FB7" w14:textId="70728604" w:rsidR="00057939" w:rsidRPr="00624C0B" w:rsidRDefault="00057939">
            <w:pPr>
              <w:rPr>
                <w:rFonts w:ascii="Garamond" w:hAnsi="Garamond"/>
                <w:sz w:val="22"/>
                <w:szCs w:val="22"/>
              </w:rPr>
            </w:pPr>
            <w:r w:rsidRPr="00624C0B">
              <w:rPr>
                <w:rFonts w:ascii="Garamond" w:hAnsi="Garamond"/>
                <w:sz w:val="22"/>
                <w:szCs w:val="22"/>
              </w:rPr>
              <w:t xml:space="preserve">UNC Charlotte College of Education </w:t>
            </w:r>
            <w:r w:rsidRPr="00624C0B">
              <w:rPr>
                <w:rFonts w:ascii="Garamond" w:hAnsi="Garamond"/>
                <w:i/>
                <w:sz w:val="22"/>
                <w:szCs w:val="22"/>
              </w:rPr>
              <w:t>Sustained Service Award</w:t>
            </w:r>
            <w:r w:rsidR="00A800A2" w:rsidRPr="00624C0B">
              <w:rPr>
                <w:rFonts w:ascii="Garamond" w:hAnsi="Garamond"/>
                <w:i/>
                <w:sz w:val="22"/>
                <w:szCs w:val="22"/>
              </w:rPr>
              <w:t xml:space="preserve"> </w:t>
            </w:r>
            <w:r w:rsidR="00A800A2" w:rsidRPr="00624C0B">
              <w:rPr>
                <w:rFonts w:ascii="Garamond" w:hAnsi="Garamond"/>
                <w:sz w:val="22"/>
                <w:szCs w:val="22"/>
              </w:rPr>
              <w:t>(won)</w:t>
            </w:r>
          </w:p>
        </w:tc>
      </w:tr>
      <w:tr w:rsidR="00B516F6" w:rsidRPr="00624C0B" w14:paraId="3C878D06" w14:textId="77777777" w:rsidTr="00580897">
        <w:trPr>
          <w:trHeight w:val="540"/>
        </w:trPr>
        <w:tc>
          <w:tcPr>
            <w:tcW w:w="902" w:type="pct"/>
          </w:tcPr>
          <w:p w14:paraId="592878DE" w14:textId="77777777" w:rsidR="00057939" w:rsidRPr="00624C0B" w:rsidRDefault="00057939">
            <w:pPr>
              <w:rPr>
                <w:rFonts w:ascii="Garamond" w:hAnsi="Garamond"/>
                <w:sz w:val="22"/>
                <w:szCs w:val="22"/>
              </w:rPr>
            </w:pPr>
            <w:r w:rsidRPr="00624C0B">
              <w:rPr>
                <w:rFonts w:ascii="Garamond" w:hAnsi="Garamond"/>
                <w:sz w:val="22"/>
                <w:szCs w:val="22"/>
              </w:rPr>
              <w:t>2012-2013</w:t>
            </w:r>
          </w:p>
        </w:tc>
        <w:tc>
          <w:tcPr>
            <w:tcW w:w="4098" w:type="pct"/>
          </w:tcPr>
          <w:p w14:paraId="00B1B55E" w14:textId="748C294E" w:rsidR="00057939" w:rsidRPr="00624C0B" w:rsidRDefault="00057939">
            <w:pPr>
              <w:rPr>
                <w:rFonts w:ascii="Garamond" w:hAnsi="Garamond"/>
                <w:sz w:val="22"/>
                <w:szCs w:val="22"/>
              </w:rPr>
            </w:pPr>
            <w:r w:rsidRPr="00624C0B">
              <w:rPr>
                <w:rFonts w:ascii="Garamond" w:hAnsi="Garamond"/>
                <w:sz w:val="22"/>
                <w:szCs w:val="22"/>
              </w:rPr>
              <w:t xml:space="preserve">UNC Charlotte College of Education </w:t>
            </w:r>
            <w:r w:rsidRPr="00624C0B">
              <w:rPr>
                <w:rFonts w:ascii="Garamond" w:hAnsi="Garamond"/>
                <w:i/>
                <w:sz w:val="22"/>
                <w:szCs w:val="22"/>
              </w:rPr>
              <w:t>Excellence in Research Award</w:t>
            </w:r>
            <w:r w:rsidR="00A800A2" w:rsidRPr="00624C0B">
              <w:rPr>
                <w:rFonts w:ascii="Garamond" w:hAnsi="Garamond"/>
                <w:i/>
                <w:sz w:val="22"/>
                <w:szCs w:val="22"/>
              </w:rPr>
              <w:t xml:space="preserve"> </w:t>
            </w:r>
            <w:r w:rsidR="00A800A2" w:rsidRPr="00624C0B">
              <w:rPr>
                <w:rFonts w:ascii="Garamond" w:hAnsi="Garamond"/>
                <w:sz w:val="22"/>
                <w:szCs w:val="22"/>
              </w:rPr>
              <w:t>(won)</w:t>
            </w:r>
          </w:p>
        </w:tc>
      </w:tr>
      <w:tr w:rsidR="00B516F6" w:rsidRPr="00624C0B" w14:paraId="73F31066" w14:textId="77777777" w:rsidTr="00580897">
        <w:trPr>
          <w:trHeight w:val="540"/>
        </w:trPr>
        <w:tc>
          <w:tcPr>
            <w:tcW w:w="902" w:type="pct"/>
          </w:tcPr>
          <w:p w14:paraId="3739E9A9" w14:textId="77777777" w:rsidR="00057939" w:rsidRPr="00624C0B" w:rsidRDefault="00057939">
            <w:pPr>
              <w:rPr>
                <w:rFonts w:ascii="Garamond" w:hAnsi="Garamond"/>
                <w:sz w:val="22"/>
                <w:szCs w:val="22"/>
              </w:rPr>
            </w:pPr>
            <w:r w:rsidRPr="00624C0B">
              <w:rPr>
                <w:rFonts w:ascii="Garamond" w:hAnsi="Garamond"/>
                <w:sz w:val="22"/>
                <w:szCs w:val="22"/>
              </w:rPr>
              <w:t>2012</w:t>
            </w:r>
          </w:p>
        </w:tc>
        <w:tc>
          <w:tcPr>
            <w:tcW w:w="4098" w:type="pct"/>
          </w:tcPr>
          <w:p w14:paraId="43C5CC77" w14:textId="77777777" w:rsidR="00057939" w:rsidRPr="00624C0B" w:rsidRDefault="00057939">
            <w:pPr>
              <w:rPr>
                <w:rFonts w:ascii="Garamond" w:hAnsi="Garamond"/>
                <w:sz w:val="22"/>
                <w:szCs w:val="22"/>
              </w:rPr>
            </w:pPr>
            <w:r w:rsidRPr="00624C0B">
              <w:rPr>
                <w:rFonts w:ascii="Garamond" w:hAnsi="Garamond"/>
                <w:sz w:val="22"/>
                <w:szCs w:val="22"/>
              </w:rPr>
              <w:t xml:space="preserve">Article, “Examining Culturally Responsive Teaching Self-Efficacy in a Preservice Social Studies Education Course” selected for the Editor’s Choice edition of </w:t>
            </w:r>
            <w:r w:rsidRPr="00624C0B">
              <w:rPr>
                <w:rFonts w:ascii="Garamond" w:hAnsi="Garamond"/>
                <w:i/>
                <w:sz w:val="22"/>
                <w:szCs w:val="22"/>
              </w:rPr>
              <w:t xml:space="preserve">Urban Education, </w:t>
            </w:r>
            <w:r w:rsidRPr="00624C0B">
              <w:rPr>
                <w:rFonts w:ascii="Garamond" w:hAnsi="Garamond"/>
                <w:sz w:val="22"/>
                <w:szCs w:val="22"/>
              </w:rPr>
              <w:t>recognizing the most cited, most read, and newest research on urban issues.</w:t>
            </w:r>
          </w:p>
          <w:p w14:paraId="1641C36E" w14:textId="77777777" w:rsidR="00057939" w:rsidRPr="00624C0B" w:rsidRDefault="00057939">
            <w:pPr>
              <w:rPr>
                <w:rFonts w:ascii="Garamond" w:hAnsi="Garamond"/>
                <w:sz w:val="22"/>
                <w:szCs w:val="22"/>
              </w:rPr>
            </w:pPr>
          </w:p>
        </w:tc>
      </w:tr>
      <w:tr w:rsidR="00B516F6" w:rsidRPr="00624C0B" w14:paraId="7729EE19" w14:textId="77777777" w:rsidTr="00580897">
        <w:trPr>
          <w:trHeight w:val="540"/>
        </w:trPr>
        <w:tc>
          <w:tcPr>
            <w:tcW w:w="902" w:type="pct"/>
          </w:tcPr>
          <w:p w14:paraId="4EC91729" w14:textId="77777777" w:rsidR="00057939" w:rsidRPr="00624C0B" w:rsidRDefault="00057939">
            <w:pPr>
              <w:rPr>
                <w:rFonts w:ascii="Garamond" w:hAnsi="Garamond"/>
                <w:sz w:val="22"/>
                <w:szCs w:val="22"/>
              </w:rPr>
            </w:pPr>
            <w:r w:rsidRPr="00624C0B">
              <w:rPr>
                <w:rFonts w:ascii="Garamond" w:hAnsi="Garamond"/>
                <w:sz w:val="22"/>
                <w:szCs w:val="22"/>
              </w:rPr>
              <w:t>2009-2010</w:t>
            </w:r>
          </w:p>
          <w:p w14:paraId="138A4E59" w14:textId="77777777" w:rsidR="00057939" w:rsidRPr="00624C0B" w:rsidRDefault="00057939">
            <w:pPr>
              <w:rPr>
                <w:rFonts w:ascii="Garamond" w:hAnsi="Garamond"/>
                <w:sz w:val="22"/>
                <w:szCs w:val="22"/>
              </w:rPr>
            </w:pPr>
          </w:p>
        </w:tc>
        <w:tc>
          <w:tcPr>
            <w:tcW w:w="4098" w:type="pct"/>
          </w:tcPr>
          <w:p w14:paraId="3BEC66A0" w14:textId="5C5AE0A1" w:rsidR="00057939" w:rsidRPr="00624C0B" w:rsidRDefault="00057939">
            <w:pPr>
              <w:rPr>
                <w:rFonts w:ascii="Garamond" w:hAnsi="Garamond"/>
                <w:sz w:val="22"/>
                <w:szCs w:val="22"/>
              </w:rPr>
            </w:pPr>
            <w:r w:rsidRPr="00624C0B">
              <w:rPr>
                <w:rFonts w:ascii="Garamond" w:hAnsi="Garamond"/>
                <w:sz w:val="22"/>
                <w:szCs w:val="22"/>
              </w:rPr>
              <w:t xml:space="preserve">UNC Charlotte College of Education </w:t>
            </w:r>
            <w:r w:rsidRPr="00624C0B">
              <w:rPr>
                <w:rFonts w:ascii="Garamond" w:hAnsi="Garamond"/>
                <w:i/>
                <w:sz w:val="22"/>
                <w:szCs w:val="22"/>
              </w:rPr>
              <w:t>Excellence in Research Award</w:t>
            </w:r>
            <w:r w:rsidR="00C962E9" w:rsidRPr="00624C0B">
              <w:rPr>
                <w:rFonts w:ascii="Garamond" w:hAnsi="Garamond"/>
                <w:i/>
                <w:sz w:val="22"/>
                <w:szCs w:val="22"/>
              </w:rPr>
              <w:t xml:space="preserve"> </w:t>
            </w:r>
            <w:r w:rsidR="00C962E9" w:rsidRPr="00624C0B">
              <w:rPr>
                <w:rFonts w:ascii="Garamond" w:hAnsi="Garamond"/>
                <w:sz w:val="22"/>
                <w:szCs w:val="22"/>
              </w:rPr>
              <w:t>(won)</w:t>
            </w:r>
          </w:p>
        </w:tc>
      </w:tr>
      <w:tr w:rsidR="00B516F6" w:rsidRPr="00624C0B" w14:paraId="0EABE185" w14:textId="77777777" w:rsidTr="00580897">
        <w:trPr>
          <w:trHeight w:val="540"/>
        </w:trPr>
        <w:tc>
          <w:tcPr>
            <w:tcW w:w="902" w:type="pct"/>
          </w:tcPr>
          <w:p w14:paraId="1EA03D74" w14:textId="77777777" w:rsidR="00057939" w:rsidRPr="00624C0B" w:rsidRDefault="00057939">
            <w:pPr>
              <w:rPr>
                <w:rFonts w:ascii="Garamond" w:hAnsi="Garamond"/>
                <w:sz w:val="22"/>
                <w:szCs w:val="22"/>
              </w:rPr>
            </w:pPr>
            <w:r w:rsidRPr="00624C0B">
              <w:rPr>
                <w:rFonts w:ascii="Garamond" w:hAnsi="Garamond"/>
                <w:sz w:val="22"/>
                <w:szCs w:val="22"/>
              </w:rPr>
              <w:t>2008</w:t>
            </w:r>
          </w:p>
          <w:p w14:paraId="04625519" w14:textId="77777777" w:rsidR="00057939" w:rsidRPr="00624C0B" w:rsidRDefault="00057939">
            <w:pPr>
              <w:rPr>
                <w:rFonts w:ascii="Garamond" w:hAnsi="Garamond"/>
                <w:sz w:val="22"/>
                <w:szCs w:val="22"/>
              </w:rPr>
            </w:pPr>
          </w:p>
          <w:p w14:paraId="4B675E46" w14:textId="77777777" w:rsidR="00057939" w:rsidRPr="00624C0B" w:rsidRDefault="00057939">
            <w:pPr>
              <w:rPr>
                <w:rFonts w:ascii="Garamond" w:hAnsi="Garamond"/>
                <w:sz w:val="22"/>
                <w:szCs w:val="22"/>
              </w:rPr>
            </w:pPr>
          </w:p>
        </w:tc>
        <w:tc>
          <w:tcPr>
            <w:tcW w:w="4098" w:type="pct"/>
          </w:tcPr>
          <w:p w14:paraId="57987420" w14:textId="77777777" w:rsidR="00057939" w:rsidRPr="00624C0B" w:rsidRDefault="00057939">
            <w:pPr>
              <w:rPr>
                <w:rFonts w:ascii="Garamond" w:hAnsi="Garamond"/>
                <w:sz w:val="22"/>
                <w:szCs w:val="22"/>
              </w:rPr>
            </w:pPr>
            <w:r w:rsidRPr="00624C0B">
              <w:rPr>
                <w:rFonts w:ascii="Garamond" w:hAnsi="Garamond"/>
                <w:sz w:val="22"/>
                <w:szCs w:val="22"/>
              </w:rPr>
              <w:t>University of North Carolina at Chapel Hill Graduate School Impact Award for Outstanding Research that Benefits the State of North Carolina</w:t>
            </w:r>
          </w:p>
        </w:tc>
      </w:tr>
      <w:tr w:rsidR="00B516F6" w:rsidRPr="00624C0B" w14:paraId="18B2B42A" w14:textId="77777777" w:rsidTr="00580897">
        <w:trPr>
          <w:trHeight w:val="540"/>
        </w:trPr>
        <w:tc>
          <w:tcPr>
            <w:tcW w:w="902" w:type="pct"/>
          </w:tcPr>
          <w:p w14:paraId="72F76263" w14:textId="77777777" w:rsidR="00057939" w:rsidRPr="00624C0B" w:rsidRDefault="00057939" w:rsidP="00E9698D">
            <w:pPr>
              <w:rPr>
                <w:rFonts w:ascii="Garamond" w:hAnsi="Garamond"/>
                <w:sz w:val="22"/>
                <w:szCs w:val="22"/>
              </w:rPr>
            </w:pPr>
            <w:r w:rsidRPr="00624C0B">
              <w:rPr>
                <w:rFonts w:ascii="Garamond" w:hAnsi="Garamond"/>
                <w:sz w:val="22"/>
                <w:szCs w:val="22"/>
              </w:rPr>
              <w:t>2000</w:t>
            </w:r>
          </w:p>
        </w:tc>
        <w:tc>
          <w:tcPr>
            <w:tcW w:w="4098" w:type="pct"/>
          </w:tcPr>
          <w:p w14:paraId="17865D37" w14:textId="77777777" w:rsidR="00057939" w:rsidRPr="00624C0B" w:rsidRDefault="00057939" w:rsidP="00E9698D">
            <w:pPr>
              <w:rPr>
                <w:rFonts w:ascii="Garamond" w:hAnsi="Garamond"/>
                <w:sz w:val="22"/>
                <w:szCs w:val="22"/>
              </w:rPr>
            </w:pPr>
            <w:r w:rsidRPr="00624C0B">
              <w:rPr>
                <w:rFonts w:ascii="Garamond" w:hAnsi="Garamond"/>
                <w:sz w:val="22"/>
                <w:szCs w:val="22"/>
              </w:rPr>
              <w:t>Kappa Delta Pi Honors Fraternity</w:t>
            </w:r>
          </w:p>
        </w:tc>
      </w:tr>
      <w:tr w:rsidR="00057939" w:rsidRPr="00624C0B" w14:paraId="08BAF6DB" w14:textId="77777777" w:rsidTr="00580897">
        <w:trPr>
          <w:trHeight w:val="540"/>
        </w:trPr>
        <w:tc>
          <w:tcPr>
            <w:tcW w:w="902" w:type="pct"/>
          </w:tcPr>
          <w:p w14:paraId="1AB6770B" w14:textId="77777777" w:rsidR="00057939" w:rsidRPr="00624C0B" w:rsidRDefault="00057939" w:rsidP="00E9698D">
            <w:pPr>
              <w:rPr>
                <w:rFonts w:ascii="Garamond" w:hAnsi="Garamond"/>
                <w:sz w:val="22"/>
                <w:szCs w:val="22"/>
              </w:rPr>
            </w:pPr>
            <w:r w:rsidRPr="00624C0B">
              <w:rPr>
                <w:rFonts w:ascii="Garamond" w:hAnsi="Garamond"/>
                <w:sz w:val="22"/>
                <w:szCs w:val="22"/>
              </w:rPr>
              <w:t>1995-1999</w:t>
            </w:r>
          </w:p>
        </w:tc>
        <w:tc>
          <w:tcPr>
            <w:tcW w:w="4098" w:type="pct"/>
          </w:tcPr>
          <w:p w14:paraId="650194EB" w14:textId="77777777" w:rsidR="00057939" w:rsidRPr="00624C0B" w:rsidRDefault="00057939" w:rsidP="00E9698D">
            <w:pPr>
              <w:rPr>
                <w:rFonts w:ascii="Garamond" w:hAnsi="Garamond"/>
                <w:sz w:val="22"/>
                <w:szCs w:val="22"/>
              </w:rPr>
            </w:pPr>
            <w:r w:rsidRPr="00624C0B">
              <w:rPr>
                <w:rFonts w:ascii="Garamond" w:hAnsi="Garamond"/>
                <w:sz w:val="22"/>
                <w:szCs w:val="22"/>
              </w:rPr>
              <w:t>North Carolina Teaching Fellow</w:t>
            </w:r>
          </w:p>
        </w:tc>
      </w:tr>
    </w:tbl>
    <w:p w14:paraId="079CF03A" w14:textId="77777777" w:rsidR="006D0776" w:rsidRPr="00624C0B" w:rsidRDefault="006D0776">
      <w:pPr>
        <w:rPr>
          <w:rFonts w:ascii="Garamond" w:hAnsi="Garamond"/>
          <w:b/>
          <w:sz w:val="22"/>
          <w:szCs w:val="22"/>
        </w:rPr>
      </w:pPr>
    </w:p>
    <w:p w14:paraId="2AB88B2F" w14:textId="77777777" w:rsidR="00F0474A" w:rsidRPr="00624C0B" w:rsidRDefault="00F0474A">
      <w:pPr>
        <w:rPr>
          <w:rFonts w:ascii="Garamond" w:hAnsi="Garamond"/>
          <w:sz w:val="22"/>
          <w:szCs w:val="22"/>
        </w:rPr>
      </w:pPr>
      <w:r w:rsidRPr="00624C0B">
        <w:rPr>
          <w:rFonts w:ascii="Garamond" w:hAnsi="Garamond"/>
          <w:b/>
          <w:sz w:val="22"/>
          <w:szCs w:val="22"/>
        </w:rPr>
        <w:t>MEMBERSHIPS</w:t>
      </w:r>
    </w:p>
    <w:p w14:paraId="04C040B3" w14:textId="77777777" w:rsidR="00CD14CE" w:rsidRPr="00624C0B" w:rsidRDefault="00CD14CE">
      <w:pPr>
        <w:rPr>
          <w:rFonts w:ascii="Garamond" w:hAnsi="Garamond"/>
          <w:sz w:val="22"/>
          <w:szCs w:val="22"/>
        </w:rPr>
      </w:pPr>
      <w:r w:rsidRPr="00624C0B">
        <w:rPr>
          <w:rFonts w:ascii="Garamond" w:hAnsi="Garamond"/>
          <w:sz w:val="22"/>
          <w:szCs w:val="22"/>
        </w:rPr>
        <w:t>American Educational Research Association</w:t>
      </w:r>
    </w:p>
    <w:p w14:paraId="5E7ED676" w14:textId="77777777" w:rsidR="00BA6CD8" w:rsidRPr="00624C0B" w:rsidRDefault="00BA6CD8">
      <w:pPr>
        <w:rPr>
          <w:rFonts w:ascii="Garamond" w:hAnsi="Garamond"/>
          <w:sz w:val="22"/>
          <w:szCs w:val="22"/>
        </w:rPr>
      </w:pPr>
      <w:r w:rsidRPr="00624C0B">
        <w:rPr>
          <w:rFonts w:ascii="Garamond" w:hAnsi="Garamond"/>
          <w:sz w:val="22"/>
          <w:szCs w:val="22"/>
        </w:rPr>
        <w:t>Chinese American Education Research Association</w:t>
      </w:r>
    </w:p>
    <w:p w14:paraId="42F658FD" w14:textId="77777777" w:rsidR="00CD14CE" w:rsidRPr="00624C0B" w:rsidRDefault="00CD14CE">
      <w:pPr>
        <w:rPr>
          <w:rFonts w:ascii="Garamond" w:hAnsi="Garamond"/>
          <w:sz w:val="22"/>
          <w:szCs w:val="22"/>
        </w:rPr>
      </w:pPr>
      <w:r w:rsidRPr="00624C0B">
        <w:rPr>
          <w:rFonts w:ascii="Garamond" w:hAnsi="Garamond"/>
          <w:sz w:val="22"/>
          <w:szCs w:val="22"/>
        </w:rPr>
        <w:t>College and University Faculty Assembly</w:t>
      </w:r>
      <w:r w:rsidR="00BA6CD8" w:rsidRPr="00624C0B">
        <w:rPr>
          <w:rFonts w:ascii="Garamond" w:hAnsi="Garamond"/>
          <w:sz w:val="22"/>
          <w:szCs w:val="22"/>
        </w:rPr>
        <w:t xml:space="preserve"> of the National Council for the Social Studies</w:t>
      </w:r>
    </w:p>
    <w:p w14:paraId="7FC0BFDE" w14:textId="77777777" w:rsidR="00CD14CE" w:rsidRPr="00624C0B" w:rsidRDefault="00CD14CE">
      <w:pPr>
        <w:rPr>
          <w:rFonts w:ascii="Garamond" w:hAnsi="Garamond"/>
          <w:sz w:val="22"/>
          <w:szCs w:val="22"/>
        </w:rPr>
      </w:pPr>
      <w:r w:rsidRPr="00624C0B">
        <w:rPr>
          <w:rFonts w:ascii="Garamond" w:hAnsi="Garamond"/>
          <w:sz w:val="22"/>
          <w:szCs w:val="22"/>
        </w:rPr>
        <w:t>International Society for the Social Studies</w:t>
      </w:r>
    </w:p>
    <w:p w14:paraId="208D9F50" w14:textId="77777777" w:rsidR="00CD14CE" w:rsidRPr="00624C0B" w:rsidRDefault="00CD14CE">
      <w:pPr>
        <w:rPr>
          <w:rFonts w:ascii="Garamond" w:hAnsi="Garamond"/>
          <w:sz w:val="22"/>
          <w:szCs w:val="22"/>
        </w:rPr>
      </w:pPr>
      <w:r w:rsidRPr="00624C0B">
        <w:rPr>
          <w:rFonts w:ascii="Garamond" w:hAnsi="Garamond"/>
          <w:sz w:val="22"/>
          <w:szCs w:val="22"/>
        </w:rPr>
        <w:t>Kappa Delta Pi, educational honors fraternity</w:t>
      </w:r>
    </w:p>
    <w:p w14:paraId="742576AF" w14:textId="77777777" w:rsidR="0096181E" w:rsidRPr="00624C0B" w:rsidRDefault="0096181E">
      <w:pPr>
        <w:rPr>
          <w:rFonts w:ascii="Garamond" w:hAnsi="Garamond"/>
          <w:sz w:val="22"/>
          <w:szCs w:val="22"/>
        </w:rPr>
      </w:pPr>
      <w:r w:rsidRPr="00624C0B">
        <w:rPr>
          <w:rFonts w:ascii="Garamond" w:hAnsi="Garamond"/>
          <w:sz w:val="22"/>
          <w:szCs w:val="22"/>
        </w:rPr>
        <w:t>National Council for the Social Studies Member</w:t>
      </w:r>
    </w:p>
    <w:p w14:paraId="5C47015F" w14:textId="77777777" w:rsidR="00CD14CE" w:rsidRPr="00624C0B" w:rsidRDefault="00CD14CE">
      <w:pPr>
        <w:rPr>
          <w:rFonts w:ascii="Garamond" w:hAnsi="Garamond"/>
          <w:sz w:val="22"/>
          <w:szCs w:val="22"/>
        </w:rPr>
      </w:pPr>
      <w:r w:rsidRPr="00624C0B">
        <w:rPr>
          <w:rFonts w:ascii="Garamond" w:hAnsi="Garamond"/>
          <w:sz w:val="22"/>
          <w:szCs w:val="22"/>
        </w:rPr>
        <w:t>North Carolina Social Studies Council Member</w:t>
      </w:r>
    </w:p>
    <w:p w14:paraId="2B0C85A3" w14:textId="77777777" w:rsidR="00CD14CE" w:rsidRPr="00624C0B" w:rsidRDefault="001D6DA6">
      <w:pPr>
        <w:rPr>
          <w:rFonts w:ascii="Garamond" w:hAnsi="Garamond"/>
          <w:sz w:val="22"/>
          <w:szCs w:val="22"/>
        </w:rPr>
      </w:pPr>
      <w:r w:rsidRPr="00624C0B">
        <w:rPr>
          <w:rFonts w:ascii="Garamond" w:hAnsi="Garamond"/>
          <w:sz w:val="22"/>
          <w:szCs w:val="22"/>
        </w:rPr>
        <w:t>North Carolina Professors of Social Studies Education</w:t>
      </w:r>
    </w:p>
    <w:sectPr w:rsidR="00CD14CE" w:rsidRPr="00624C0B">
      <w:type w:val="continuous"/>
      <w:pgSz w:w="12240" w:h="15840" w:code="1"/>
      <w:pgMar w:top="1440" w:right="1440" w:bottom="136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E1A0" w14:textId="77777777" w:rsidR="003861C9" w:rsidRDefault="003861C9">
      <w:r>
        <w:separator/>
      </w:r>
    </w:p>
  </w:endnote>
  <w:endnote w:type="continuationSeparator" w:id="0">
    <w:p w14:paraId="3AEF7520" w14:textId="77777777" w:rsidR="003861C9" w:rsidRDefault="0038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0EC5" w14:textId="77777777" w:rsidR="00624C0B" w:rsidRDefault="00624C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78D62" w14:textId="77777777" w:rsidR="00624C0B" w:rsidRDefault="00624C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C069" w14:textId="77777777" w:rsidR="00624C0B" w:rsidRDefault="00624C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EB30" w14:textId="77777777" w:rsidR="003861C9" w:rsidRDefault="003861C9">
      <w:r>
        <w:separator/>
      </w:r>
    </w:p>
  </w:footnote>
  <w:footnote w:type="continuationSeparator" w:id="0">
    <w:p w14:paraId="041ECDEA" w14:textId="77777777" w:rsidR="003861C9" w:rsidRDefault="0038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9F" w14:textId="0A8AD8FC" w:rsidR="00624C0B" w:rsidRDefault="00624C0B">
    <w:pPr>
      <w:pStyle w:val="Header"/>
      <w:jc w:val="right"/>
      <w:rPr>
        <w:rFonts w:ascii="Garamond" w:hAnsi="Garamond"/>
        <w:i/>
        <w:sz w:val="22"/>
      </w:rPr>
    </w:pPr>
    <w:r>
      <w:rPr>
        <w:rFonts w:ascii="Garamond" w:hAnsi="Garamond"/>
        <w:i/>
        <w:sz w:val="22"/>
      </w:rPr>
      <w:t xml:space="preserve">P. Fitchett </w:t>
    </w:r>
    <w:r>
      <w:rPr>
        <w:rStyle w:val="PageNumber"/>
        <w:rFonts w:ascii="Garamond" w:hAnsi="Garamond"/>
        <w:i/>
        <w:sz w:val="22"/>
      </w:rPr>
      <w:fldChar w:fldCharType="begin"/>
    </w:r>
    <w:r>
      <w:rPr>
        <w:rStyle w:val="PageNumber"/>
        <w:rFonts w:ascii="Garamond" w:hAnsi="Garamond"/>
        <w:i/>
        <w:sz w:val="22"/>
      </w:rPr>
      <w:instrText xml:space="preserve"> PAGE </w:instrText>
    </w:r>
    <w:r>
      <w:rPr>
        <w:rStyle w:val="PageNumber"/>
        <w:rFonts w:ascii="Garamond" w:hAnsi="Garamond"/>
        <w:i/>
        <w:sz w:val="22"/>
      </w:rPr>
      <w:fldChar w:fldCharType="separate"/>
    </w:r>
    <w:r w:rsidR="00116D1B">
      <w:rPr>
        <w:rStyle w:val="PageNumber"/>
        <w:rFonts w:ascii="Garamond" w:hAnsi="Garamond"/>
        <w:i/>
        <w:noProof/>
        <w:sz w:val="22"/>
      </w:rPr>
      <w:t>21</w:t>
    </w:r>
    <w:r>
      <w:rPr>
        <w:rStyle w:val="PageNumber"/>
        <w:rFonts w:ascii="Garamond" w:hAnsi="Garamond"/>
        <w:i/>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B08F2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A28DF"/>
    <w:multiLevelType w:val="multilevel"/>
    <w:tmpl w:val="E06622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3736A1"/>
    <w:multiLevelType w:val="multilevel"/>
    <w:tmpl w:val="A3DCC5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7C3717"/>
    <w:multiLevelType w:val="hybridMultilevel"/>
    <w:tmpl w:val="EF3A0806"/>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5762F35"/>
    <w:multiLevelType w:val="hybridMultilevel"/>
    <w:tmpl w:val="5B5C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0C14"/>
    <w:multiLevelType w:val="hybridMultilevel"/>
    <w:tmpl w:val="40EE7D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071F26"/>
    <w:multiLevelType w:val="hybridMultilevel"/>
    <w:tmpl w:val="5E4E5E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C23293"/>
    <w:multiLevelType w:val="hybridMultilevel"/>
    <w:tmpl w:val="C0109E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29D3FDA"/>
    <w:multiLevelType w:val="hybridMultilevel"/>
    <w:tmpl w:val="B63EEE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5A3530"/>
    <w:multiLevelType w:val="hybridMultilevel"/>
    <w:tmpl w:val="6A164C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7B2551"/>
    <w:multiLevelType w:val="hybridMultilevel"/>
    <w:tmpl w:val="A3DCC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C555F"/>
    <w:multiLevelType w:val="hybridMultilevel"/>
    <w:tmpl w:val="CE3C6F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F27528"/>
    <w:multiLevelType w:val="hybridMultilevel"/>
    <w:tmpl w:val="A126DA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5B1F4F"/>
    <w:multiLevelType w:val="multilevel"/>
    <w:tmpl w:val="545CB8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DA0944"/>
    <w:multiLevelType w:val="hybridMultilevel"/>
    <w:tmpl w:val="4C22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C28EA"/>
    <w:multiLevelType w:val="hybridMultilevel"/>
    <w:tmpl w:val="CF384F7C"/>
    <w:lvl w:ilvl="0" w:tplc="FFFFFFFF">
      <w:start w:val="1"/>
      <w:numFmt w:val="bullet"/>
      <w:lvlText w:val=""/>
      <w:lvlJc w:val="left"/>
      <w:pPr>
        <w:tabs>
          <w:tab w:val="num" w:pos="360"/>
        </w:tabs>
        <w:ind w:left="360" w:hanging="360"/>
      </w:pPr>
      <w:rPr>
        <w:rFonts w:ascii="Wingdings" w:hAnsi="Wingdings" w:hint="default"/>
        <w:sz w:val="20"/>
        <w:szCs w:val="2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367A24"/>
    <w:multiLevelType w:val="hybridMultilevel"/>
    <w:tmpl w:val="171E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C66DC"/>
    <w:multiLevelType w:val="hybridMultilevel"/>
    <w:tmpl w:val="821E1AFA"/>
    <w:lvl w:ilvl="0" w:tplc="A9BC0770">
      <w:start w:val="1"/>
      <w:numFmt w:val="bullet"/>
      <w:lvlText w:val=""/>
      <w:lvlJc w:val="left"/>
      <w:pPr>
        <w:tabs>
          <w:tab w:val="num" w:pos="720"/>
        </w:tabs>
        <w:ind w:left="720" w:hanging="360"/>
      </w:pPr>
      <w:rPr>
        <w:rFonts w:ascii="Wingdings" w:hAnsi="Wingdings" w:hint="default"/>
        <w:sz w:val="20"/>
        <w:szCs w:val="20"/>
      </w:rPr>
    </w:lvl>
    <w:lvl w:ilvl="1" w:tplc="C5886E56">
      <w:start w:val="1"/>
      <w:numFmt w:val="bullet"/>
      <w:lvlText w:val="o"/>
      <w:lvlJc w:val="left"/>
      <w:pPr>
        <w:tabs>
          <w:tab w:val="num" w:pos="1440"/>
        </w:tabs>
        <w:ind w:left="1440" w:hanging="360"/>
      </w:pPr>
      <w:rPr>
        <w:rFonts w:ascii="Courier New" w:hAnsi="Courier New" w:cs="Courier New" w:hint="default"/>
      </w:rPr>
    </w:lvl>
    <w:lvl w:ilvl="2" w:tplc="642C7908">
      <w:start w:val="1"/>
      <w:numFmt w:val="bullet"/>
      <w:lvlText w:val=""/>
      <w:lvlJc w:val="left"/>
      <w:pPr>
        <w:tabs>
          <w:tab w:val="num" w:pos="2160"/>
        </w:tabs>
        <w:ind w:left="2160" w:hanging="360"/>
      </w:pPr>
      <w:rPr>
        <w:rFonts w:ascii="Wingdings" w:hAnsi="Wingdings" w:hint="default"/>
        <w:sz w:val="20"/>
        <w:szCs w:val="20"/>
      </w:rPr>
    </w:lvl>
    <w:lvl w:ilvl="3" w:tplc="C1B82A72" w:tentative="1">
      <w:start w:val="1"/>
      <w:numFmt w:val="bullet"/>
      <w:lvlText w:val=""/>
      <w:lvlJc w:val="left"/>
      <w:pPr>
        <w:tabs>
          <w:tab w:val="num" w:pos="2880"/>
        </w:tabs>
        <w:ind w:left="2880" w:hanging="360"/>
      </w:pPr>
      <w:rPr>
        <w:rFonts w:ascii="Symbol" w:hAnsi="Symbol" w:hint="default"/>
      </w:rPr>
    </w:lvl>
    <w:lvl w:ilvl="4" w:tplc="AF8C1FA8" w:tentative="1">
      <w:start w:val="1"/>
      <w:numFmt w:val="bullet"/>
      <w:lvlText w:val="o"/>
      <w:lvlJc w:val="left"/>
      <w:pPr>
        <w:tabs>
          <w:tab w:val="num" w:pos="3600"/>
        </w:tabs>
        <w:ind w:left="3600" w:hanging="360"/>
      </w:pPr>
      <w:rPr>
        <w:rFonts w:ascii="Courier New" w:hAnsi="Courier New" w:cs="Courier New" w:hint="default"/>
      </w:rPr>
    </w:lvl>
    <w:lvl w:ilvl="5" w:tplc="FBA0C388" w:tentative="1">
      <w:start w:val="1"/>
      <w:numFmt w:val="bullet"/>
      <w:lvlText w:val=""/>
      <w:lvlJc w:val="left"/>
      <w:pPr>
        <w:tabs>
          <w:tab w:val="num" w:pos="4320"/>
        </w:tabs>
        <w:ind w:left="4320" w:hanging="360"/>
      </w:pPr>
      <w:rPr>
        <w:rFonts w:ascii="Wingdings" w:hAnsi="Wingdings" w:hint="default"/>
      </w:rPr>
    </w:lvl>
    <w:lvl w:ilvl="6" w:tplc="E49E1978" w:tentative="1">
      <w:start w:val="1"/>
      <w:numFmt w:val="bullet"/>
      <w:lvlText w:val=""/>
      <w:lvlJc w:val="left"/>
      <w:pPr>
        <w:tabs>
          <w:tab w:val="num" w:pos="5040"/>
        </w:tabs>
        <w:ind w:left="5040" w:hanging="360"/>
      </w:pPr>
      <w:rPr>
        <w:rFonts w:ascii="Symbol" w:hAnsi="Symbol" w:hint="default"/>
      </w:rPr>
    </w:lvl>
    <w:lvl w:ilvl="7" w:tplc="5E9C1A4E" w:tentative="1">
      <w:start w:val="1"/>
      <w:numFmt w:val="bullet"/>
      <w:lvlText w:val="o"/>
      <w:lvlJc w:val="left"/>
      <w:pPr>
        <w:tabs>
          <w:tab w:val="num" w:pos="5760"/>
        </w:tabs>
        <w:ind w:left="5760" w:hanging="360"/>
      </w:pPr>
      <w:rPr>
        <w:rFonts w:ascii="Courier New" w:hAnsi="Courier New" w:cs="Courier New" w:hint="default"/>
      </w:rPr>
    </w:lvl>
    <w:lvl w:ilvl="8" w:tplc="6AA00F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D0774D"/>
    <w:multiLevelType w:val="hybridMultilevel"/>
    <w:tmpl w:val="4954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30AD0"/>
    <w:multiLevelType w:val="hybridMultilevel"/>
    <w:tmpl w:val="14DEC7CA"/>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C1346B"/>
    <w:multiLevelType w:val="hybridMultilevel"/>
    <w:tmpl w:val="25B846A2"/>
    <w:lvl w:ilvl="0" w:tplc="27FAE46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052DCD"/>
    <w:multiLevelType w:val="hybridMultilevel"/>
    <w:tmpl w:val="DE0AB0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32F068B2"/>
    <w:multiLevelType w:val="hybridMultilevel"/>
    <w:tmpl w:val="545CB8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DB1CA1"/>
    <w:multiLevelType w:val="hybridMultilevel"/>
    <w:tmpl w:val="874860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E70B2D"/>
    <w:multiLevelType w:val="hybridMultilevel"/>
    <w:tmpl w:val="C4FA3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BC3410"/>
    <w:multiLevelType w:val="hybridMultilevel"/>
    <w:tmpl w:val="F28478A8"/>
    <w:lvl w:ilvl="0" w:tplc="7B2A71D8">
      <w:start w:val="1"/>
      <w:numFmt w:val="bullet"/>
      <w:lvlText w:val=""/>
      <w:lvlJc w:val="left"/>
      <w:pPr>
        <w:tabs>
          <w:tab w:val="num" w:pos="720"/>
        </w:tabs>
        <w:ind w:left="720" w:hanging="360"/>
      </w:pPr>
      <w:rPr>
        <w:rFonts w:ascii="Wingdings" w:hAnsi="Wingdings" w:hint="default"/>
      </w:rPr>
    </w:lvl>
    <w:lvl w:ilvl="1" w:tplc="E50EEDA6">
      <w:start w:val="1"/>
      <w:numFmt w:val="bullet"/>
      <w:lvlText w:val="o"/>
      <w:lvlJc w:val="left"/>
      <w:pPr>
        <w:tabs>
          <w:tab w:val="num" w:pos="1440"/>
        </w:tabs>
        <w:ind w:left="1440" w:hanging="360"/>
      </w:pPr>
      <w:rPr>
        <w:rFonts w:ascii="Courier New" w:hAnsi="Courier New" w:cs="Courier New" w:hint="default"/>
      </w:rPr>
    </w:lvl>
    <w:lvl w:ilvl="2" w:tplc="B5E0D872">
      <w:start w:val="1"/>
      <w:numFmt w:val="bullet"/>
      <w:lvlText w:val=""/>
      <w:lvlJc w:val="left"/>
      <w:pPr>
        <w:tabs>
          <w:tab w:val="num" w:pos="2160"/>
        </w:tabs>
        <w:ind w:left="2160" w:hanging="360"/>
      </w:pPr>
      <w:rPr>
        <w:rFonts w:ascii="Wingdings" w:hAnsi="Wingdings" w:hint="default"/>
        <w:sz w:val="20"/>
        <w:szCs w:val="20"/>
      </w:rPr>
    </w:lvl>
    <w:lvl w:ilvl="3" w:tplc="3544E28E" w:tentative="1">
      <w:start w:val="1"/>
      <w:numFmt w:val="bullet"/>
      <w:lvlText w:val=""/>
      <w:lvlJc w:val="left"/>
      <w:pPr>
        <w:tabs>
          <w:tab w:val="num" w:pos="2880"/>
        </w:tabs>
        <w:ind w:left="2880" w:hanging="360"/>
      </w:pPr>
      <w:rPr>
        <w:rFonts w:ascii="Symbol" w:hAnsi="Symbol" w:hint="default"/>
      </w:rPr>
    </w:lvl>
    <w:lvl w:ilvl="4" w:tplc="050260C8" w:tentative="1">
      <w:start w:val="1"/>
      <w:numFmt w:val="bullet"/>
      <w:lvlText w:val="o"/>
      <w:lvlJc w:val="left"/>
      <w:pPr>
        <w:tabs>
          <w:tab w:val="num" w:pos="3600"/>
        </w:tabs>
        <w:ind w:left="3600" w:hanging="360"/>
      </w:pPr>
      <w:rPr>
        <w:rFonts w:ascii="Courier New" w:hAnsi="Courier New" w:cs="Courier New" w:hint="default"/>
      </w:rPr>
    </w:lvl>
    <w:lvl w:ilvl="5" w:tplc="3C5E5C44" w:tentative="1">
      <w:start w:val="1"/>
      <w:numFmt w:val="bullet"/>
      <w:lvlText w:val=""/>
      <w:lvlJc w:val="left"/>
      <w:pPr>
        <w:tabs>
          <w:tab w:val="num" w:pos="4320"/>
        </w:tabs>
        <w:ind w:left="4320" w:hanging="360"/>
      </w:pPr>
      <w:rPr>
        <w:rFonts w:ascii="Wingdings" w:hAnsi="Wingdings" w:hint="default"/>
      </w:rPr>
    </w:lvl>
    <w:lvl w:ilvl="6" w:tplc="F452A7BA" w:tentative="1">
      <w:start w:val="1"/>
      <w:numFmt w:val="bullet"/>
      <w:lvlText w:val=""/>
      <w:lvlJc w:val="left"/>
      <w:pPr>
        <w:tabs>
          <w:tab w:val="num" w:pos="5040"/>
        </w:tabs>
        <w:ind w:left="5040" w:hanging="360"/>
      </w:pPr>
      <w:rPr>
        <w:rFonts w:ascii="Symbol" w:hAnsi="Symbol" w:hint="default"/>
      </w:rPr>
    </w:lvl>
    <w:lvl w:ilvl="7" w:tplc="3D80C7DA" w:tentative="1">
      <w:start w:val="1"/>
      <w:numFmt w:val="bullet"/>
      <w:lvlText w:val="o"/>
      <w:lvlJc w:val="left"/>
      <w:pPr>
        <w:tabs>
          <w:tab w:val="num" w:pos="5760"/>
        </w:tabs>
        <w:ind w:left="5760" w:hanging="360"/>
      </w:pPr>
      <w:rPr>
        <w:rFonts w:ascii="Courier New" w:hAnsi="Courier New" w:cs="Courier New" w:hint="default"/>
      </w:rPr>
    </w:lvl>
    <w:lvl w:ilvl="8" w:tplc="93CEC0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1C2314"/>
    <w:multiLevelType w:val="hybridMultilevel"/>
    <w:tmpl w:val="F662D7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7859AF"/>
    <w:multiLevelType w:val="hybridMultilevel"/>
    <w:tmpl w:val="ABD241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0970D3"/>
    <w:multiLevelType w:val="hybridMultilevel"/>
    <w:tmpl w:val="2676C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D5DE2"/>
    <w:multiLevelType w:val="hybridMultilevel"/>
    <w:tmpl w:val="C2E69C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3D54B0"/>
    <w:multiLevelType w:val="hybridMultilevel"/>
    <w:tmpl w:val="3DB248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8767B9"/>
    <w:multiLevelType w:val="hybridMultilevel"/>
    <w:tmpl w:val="E06622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1C3E07"/>
    <w:multiLevelType w:val="hybridMultilevel"/>
    <w:tmpl w:val="BDFAADA2"/>
    <w:lvl w:ilvl="0" w:tplc="A4B2EA68">
      <w:start w:val="1"/>
      <w:numFmt w:val="bullet"/>
      <w:lvlText w:val=""/>
      <w:lvlJc w:val="left"/>
      <w:pPr>
        <w:tabs>
          <w:tab w:val="num" w:pos="720"/>
        </w:tabs>
        <w:ind w:left="720" w:hanging="360"/>
      </w:pPr>
      <w:rPr>
        <w:rFonts w:ascii="Wingdings" w:hAnsi="Wingdings" w:hint="default"/>
        <w:sz w:val="20"/>
        <w:szCs w:val="20"/>
      </w:rPr>
    </w:lvl>
    <w:lvl w:ilvl="1" w:tplc="4802CC08">
      <w:start w:val="1"/>
      <w:numFmt w:val="bullet"/>
      <w:lvlText w:val="o"/>
      <w:lvlJc w:val="left"/>
      <w:pPr>
        <w:tabs>
          <w:tab w:val="num" w:pos="1440"/>
        </w:tabs>
        <w:ind w:left="1440" w:hanging="360"/>
      </w:pPr>
      <w:rPr>
        <w:rFonts w:ascii="Courier New" w:hAnsi="Courier New" w:cs="Courier New" w:hint="default"/>
      </w:rPr>
    </w:lvl>
    <w:lvl w:ilvl="2" w:tplc="F6B4DFF6" w:tentative="1">
      <w:start w:val="1"/>
      <w:numFmt w:val="bullet"/>
      <w:lvlText w:val=""/>
      <w:lvlJc w:val="left"/>
      <w:pPr>
        <w:tabs>
          <w:tab w:val="num" w:pos="2160"/>
        </w:tabs>
        <w:ind w:left="2160" w:hanging="360"/>
      </w:pPr>
      <w:rPr>
        <w:rFonts w:ascii="Wingdings" w:hAnsi="Wingdings" w:hint="default"/>
      </w:rPr>
    </w:lvl>
    <w:lvl w:ilvl="3" w:tplc="8774DA14" w:tentative="1">
      <w:start w:val="1"/>
      <w:numFmt w:val="bullet"/>
      <w:lvlText w:val=""/>
      <w:lvlJc w:val="left"/>
      <w:pPr>
        <w:tabs>
          <w:tab w:val="num" w:pos="2880"/>
        </w:tabs>
        <w:ind w:left="2880" w:hanging="360"/>
      </w:pPr>
      <w:rPr>
        <w:rFonts w:ascii="Symbol" w:hAnsi="Symbol" w:hint="default"/>
      </w:rPr>
    </w:lvl>
    <w:lvl w:ilvl="4" w:tplc="F052FE34" w:tentative="1">
      <w:start w:val="1"/>
      <w:numFmt w:val="bullet"/>
      <w:lvlText w:val="o"/>
      <w:lvlJc w:val="left"/>
      <w:pPr>
        <w:tabs>
          <w:tab w:val="num" w:pos="3600"/>
        </w:tabs>
        <w:ind w:left="3600" w:hanging="360"/>
      </w:pPr>
      <w:rPr>
        <w:rFonts w:ascii="Courier New" w:hAnsi="Courier New" w:cs="Courier New" w:hint="default"/>
      </w:rPr>
    </w:lvl>
    <w:lvl w:ilvl="5" w:tplc="95DE0BE2" w:tentative="1">
      <w:start w:val="1"/>
      <w:numFmt w:val="bullet"/>
      <w:lvlText w:val=""/>
      <w:lvlJc w:val="left"/>
      <w:pPr>
        <w:tabs>
          <w:tab w:val="num" w:pos="4320"/>
        </w:tabs>
        <w:ind w:left="4320" w:hanging="360"/>
      </w:pPr>
      <w:rPr>
        <w:rFonts w:ascii="Wingdings" w:hAnsi="Wingdings" w:hint="default"/>
      </w:rPr>
    </w:lvl>
    <w:lvl w:ilvl="6" w:tplc="5B762F8A" w:tentative="1">
      <w:start w:val="1"/>
      <w:numFmt w:val="bullet"/>
      <w:lvlText w:val=""/>
      <w:lvlJc w:val="left"/>
      <w:pPr>
        <w:tabs>
          <w:tab w:val="num" w:pos="5040"/>
        </w:tabs>
        <w:ind w:left="5040" w:hanging="360"/>
      </w:pPr>
      <w:rPr>
        <w:rFonts w:ascii="Symbol" w:hAnsi="Symbol" w:hint="default"/>
      </w:rPr>
    </w:lvl>
    <w:lvl w:ilvl="7" w:tplc="50C4D5FA" w:tentative="1">
      <w:start w:val="1"/>
      <w:numFmt w:val="bullet"/>
      <w:lvlText w:val="o"/>
      <w:lvlJc w:val="left"/>
      <w:pPr>
        <w:tabs>
          <w:tab w:val="num" w:pos="5760"/>
        </w:tabs>
        <w:ind w:left="5760" w:hanging="360"/>
      </w:pPr>
      <w:rPr>
        <w:rFonts w:ascii="Courier New" w:hAnsi="Courier New" w:cs="Courier New" w:hint="default"/>
      </w:rPr>
    </w:lvl>
    <w:lvl w:ilvl="8" w:tplc="599C0F0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7A6902"/>
    <w:multiLevelType w:val="hybridMultilevel"/>
    <w:tmpl w:val="A9B2B670"/>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554590"/>
    <w:multiLevelType w:val="hybridMultilevel"/>
    <w:tmpl w:val="F0FA4E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6E0D24"/>
    <w:multiLevelType w:val="hybridMultilevel"/>
    <w:tmpl w:val="8BF00D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6C7108"/>
    <w:multiLevelType w:val="hybridMultilevel"/>
    <w:tmpl w:val="07B2AE36"/>
    <w:lvl w:ilvl="0" w:tplc="27FAE46C">
      <w:start w:val="1"/>
      <w:numFmt w:val="bullet"/>
      <w:lvlText w:val=""/>
      <w:lvlJc w:val="left"/>
      <w:pPr>
        <w:tabs>
          <w:tab w:val="num" w:pos="720"/>
        </w:tabs>
        <w:ind w:left="720" w:hanging="360"/>
      </w:pPr>
      <w:rPr>
        <w:rFonts w:ascii="Wingdings" w:hAnsi="Wingdings" w:hint="default"/>
        <w:sz w:val="20"/>
        <w:szCs w:val="20"/>
      </w:rPr>
    </w:lvl>
    <w:lvl w:ilvl="1" w:tplc="82FEAF6E">
      <w:start w:val="1"/>
      <w:numFmt w:val="bullet"/>
      <w:lvlText w:val="o"/>
      <w:lvlJc w:val="left"/>
      <w:pPr>
        <w:tabs>
          <w:tab w:val="num" w:pos="1440"/>
        </w:tabs>
        <w:ind w:left="1440" w:hanging="360"/>
      </w:pPr>
      <w:rPr>
        <w:rFonts w:ascii="Courier New" w:hAnsi="Courier New" w:cs="Courier New" w:hint="default"/>
      </w:rPr>
    </w:lvl>
    <w:lvl w:ilvl="2" w:tplc="7E40C5B8" w:tentative="1">
      <w:start w:val="1"/>
      <w:numFmt w:val="bullet"/>
      <w:lvlText w:val=""/>
      <w:lvlJc w:val="left"/>
      <w:pPr>
        <w:tabs>
          <w:tab w:val="num" w:pos="2160"/>
        </w:tabs>
        <w:ind w:left="2160" w:hanging="360"/>
      </w:pPr>
      <w:rPr>
        <w:rFonts w:ascii="Wingdings" w:hAnsi="Wingdings" w:hint="default"/>
      </w:rPr>
    </w:lvl>
    <w:lvl w:ilvl="3" w:tplc="98C689DA" w:tentative="1">
      <w:start w:val="1"/>
      <w:numFmt w:val="bullet"/>
      <w:lvlText w:val=""/>
      <w:lvlJc w:val="left"/>
      <w:pPr>
        <w:tabs>
          <w:tab w:val="num" w:pos="2880"/>
        </w:tabs>
        <w:ind w:left="2880" w:hanging="360"/>
      </w:pPr>
      <w:rPr>
        <w:rFonts w:ascii="Symbol" w:hAnsi="Symbol" w:hint="default"/>
      </w:rPr>
    </w:lvl>
    <w:lvl w:ilvl="4" w:tplc="F4643158" w:tentative="1">
      <w:start w:val="1"/>
      <w:numFmt w:val="bullet"/>
      <w:lvlText w:val="o"/>
      <w:lvlJc w:val="left"/>
      <w:pPr>
        <w:tabs>
          <w:tab w:val="num" w:pos="3600"/>
        </w:tabs>
        <w:ind w:left="3600" w:hanging="360"/>
      </w:pPr>
      <w:rPr>
        <w:rFonts w:ascii="Courier New" w:hAnsi="Courier New" w:cs="Courier New" w:hint="default"/>
      </w:rPr>
    </w:lvl>
    <w:lvl w:ilvl="5" w:tplc="646E6D42" w:tentative="1">
      <w:start w:val="1"/>
      <w:numFmt w:val="bullet"/>
      <w:lvlText w:val=""/>
      <w:lvlJc w:val="left"/>
      <w:pPr>
        <w:tabs>
          <w:tab w:val="num" w:pos="4320"/>
        </w:tabs>
        <w:ind w:left="4320" w:hanging="360"/>
      </w:pPr>
      <w:rPr>
        <w:rFonts w:ascii="Wingdings" w:hAnsi="Wingdings" w:hint="default"/>
      </w:rPr>
    </w:lvl>
    <w:lvl w:ilvl="6" w:tplc="0F5ED1A0" w:tentative="1">
      <w:start w:val="1"/>
      <w:numFmt w:val="bullet"/>
      <w:lvlText w:val=""/>
      <w:lvlJc w:val="left"/>
      <w:pPr>
        <w:tabs>
          <w:tab w:val="num" w:pos="5040"/>
        </w:tabs>
        <w:ind w:left="5040" w:hanging="360"/>
      </w:pPr>
      <w:rPr>
        <w:rFonts w:ascii="Symbol" w:hAnsi="Symbol" w:hint="default"/>
      </w:rPr>
    </w:lvl>
    <w:lvl w:ilvl="7" w:tplc="91968A08" w:tentative="1">
      <w:start w:val="1"/>
      <w:numFmt w:val="bullet"/>
      <w:lvlText w:val="o"/>
      <w:lvlJc w:val="left"/>
      <w:pPr>
        <w:tabs>
          <w:tab w:val="num" w:pos="5760"/>
        </w:tabs>
        <w:ind w:left="5760" w:hanging="360"/>
      </w:pPr>
      <w:rPr>
        <w:rFonts w:ascii="Courier New" w:hAnsi="Courier New" w:cs="Courier New" w:hint="default"/>
      </w:rPr>
    </w:lvl>
    <w:lvl w:ilvl="8" w:tplc="CF3259C4" w:tentative="1">
      <w:start w:val="1"/>
      <w:numFmt w:val="bullet"/>
      <w:lvlText w:val=""/>
      <w:lvlJc w:val="left"/>
      <w:pPr>
        <w:tabs>
          <w:tab w:val="num" w:pos="6480"/>
        </w:tabs>
        <w:ind w:left="6480" w:hanging="360"/>
      </w:pPr>
      <w:rPr>
        <w:rFonts w:ascii="Wingdings" w:hAnsi="Wingdings" w:hint="default"/>
      </w:rPr>
    </w:lvl>
  </w:abstractNum>
  <w:num w:numId="1" w16cid:durableId="918560180">
    <w:abstractNumId w:val="25"/>
  </w:num>
  <w:num w:numId="2" w16cid:durableId="1741100702">
    <w:abstractNumId w:val="36"/>
  </w:num>
  <w:num w:numId="3" w16cid:durableId="1834639096">
    <w:abstractNumId w:val="17"/>
  </w:num>
  <w:num w:numId="4" w16cid:durableId="683242527">
    <w:abstractNumId w:val="32"/>
  </w:num>
  <w:num w:numId="5" w16cid:durableId="435290778">
    <w:abstractNumId w:val="15"/>
  </w:num>
  <w:num w:numId="6" w16cid:durableId="1524779355">
    <w:abstractNumId w:val="22"/>
  </w:num>
  <w:num w:numId="7" w16cid:durableId="759830909">
    <w:abstractNumId w:val="33"/>
  </w:num>
  <w:num w:numId="8" w16cid:durableId="840508739">
    <w:abstractNumId w:val="19"/>
  </w:num>
  <w:num w:numId="9" w16cid:durableId="359090697">
    <w:abstractNumId w:val="27"/>
  </w:num>
  <w:num w:numId="10" w16cid:durableId="1181359709">
    <w:abstractNumId w:val="9"/>
  </w:num>
  <w:num w:numId="11" w16cid:durableId="425930514">
    <w:abstractNumId w:val="7"/>
  </w:num>
  <w:num w:numId="12" w16cid:durableId="2013332094">
    <w:abstractNumId w:val="30"/>
  </w:num>
  <w:num w:numId="13" w16cid:durableId="1731998569">
    <w:abstractNumId w:val="12"/>
  </w:num>
  <w:num w:numId="14" w16cid:durableId="1565408972">
    <w:abstractNumId w:val="5"/>
  </w:num>
  <w:num w:numId="15" w16cid:durableId="1457405331">
    <w:abstractNumId w:val="6"/>
  </w:num>
  <w:num w:numId="16" w16cid:durableId="1753426598">
    <w:abstractNumId w:val="29"/>
  </w:num>
  <w:num w:numId="17" w16cid:durableId="1912890548">
    <w:abstractNumId w:val="21"/>
  </w:num>
  <w:num w:numId="18" w16cid:durableId="211502973">
    <w:abstractNumId w:val="8"/>
  </w:num>
  <w:num w:numId="19" w16cid:durableId="1036393450">
    <w:abstractNumId w:val="26"/>
  </w:num>
  <w:num w:numId="20" w16cid:durableId="1642999590">
    <w:abstractNumId w:val="3"/>
  </w:num>
  <w:num w:numId="21" w16cid:durableId="1071730265">
    <w:abstractNumId w:val="23"/>
  </w:num>
  <w:num w:numId="22" w16cid:durableId="1030376021">
    <w:abstractNumId w:val="0"/>
  </w:num>
  <w:num w:numId="23" w16cid:durableId="868569205">
    <w:abstractNumId w:val="10"/>
  </w:num>
  <w:num w:numId="24" w16cid:durableId="911357472">
    <w:abstractNumId w:val="2"/>
  </w:num>
  <w:num w:numId="25" w16cid:durableId="1773815583">
    <w:abstractNumId w:val="34"/>
  </w:num>
  <w:num w:numId="26" w16cid:durableId="1765491089">
    <w:abstractNumId w:val="16"/>
  </w:num>
  <w:num w:numId="27" w16cid:durableId="1426341688">
    <w:abstractNumId w:val="31"/>
  </w:num>
  <w:num w:numId="28" w16cid:durableId="662006419">
    <w:abstractNumId w:val="1"/>
  </w:num>
  <w:num w:numId="29" w16cid:durableId="1593927024">
    <w:abstractNumId w:val="4"/>
  </w:num>
  <w:num w:numId="30" w16cid:durableId="309674742">
    <w:abstractNumId w:val="35"/>
  </w:num>
  <w:num w:numId="31" w16cid:durableId="1574510269">
    <w:abstractNumId w:val="28"/>
  </w:num>
  <w:num w:numId="32" w16cid:durableId="1194272127">
    <w:abstractNumId w:val="18"/>
  </w:num>
  <w:num w:numId="33" w16cid:durableId="474756673">
    <w:abstractNumId w:val="11"/>
  </w:num>
  <w:num w:numId="34" w16cid:durableId="1540164804">
    <w:abstractNumId w:val="13"/>
  </w:num>
  <w:num w:numId="35" w16cid:durableId="767576669">
    <w:abstractNumId w:val="20"/>
  </w:num>
  <w:num w:numId="36" w16cid:durableId="1806964912">
    <w:abstractNumId w:val="14"/>
  </w:num>
  <w:num w:numId="37" w16cid:durableId="44396105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activeWritingStyle w:appName="MSWord" w:lang="es-P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1E"/>
    <w:rsid w:val="000026E7"/>
    <w:rsid w:val="00004091"/>
    <w:rsid w:val="000054A6"/>
    <w:rsid w:val="000063DB"/>
    <w:rsid w:val="000111A0"/>
    <w:rsid w:val="00012A67"/>
    <w:rsid w:val="000150A6"/>
    <w:rsid w:val="00015E60"/>
    <w:rsid w:val="0001612A"/>
    <w:rsid w:val="000241A6"/>
    <w:rsid w:val="0002568C"/>
    <w:rsid w:val="000275B1"/>
    <w:rsid w:val="000314A3"/>
    <w:rsid w:val="0003213E"/>
    <w:rsid w:val="0003243C"/>
    <w:rsid w:val="0003382D"/>
    <w:rsid w:val="00033CC6"/>
    <w:rsid w:val="00034483"/>
    <w:rsid w:val="000425BC"/>
    <w:rsid w:val="000425D9"/>
    <w:rsid w:val="000429C4"/>
    <w:rsid w:val="000443F8"/>
    <w:rsid w:val="00044A04"/>
    <w:rsid w:val="00045AC9"/>
    <w:rsid w:val="000478F2"/>
    <w:rsid w:val="00047F84"/>
    <w:rsid w:val="0005034A"/>
    <w:rsid w:val="000535C8"/>
    <w:rsid w:val="00053B92"/>
    <w:rsid w:val="00053C9E"/>
    <w:rsid w:val="000553A2"/>
    <w:rsid w:val="000563E8"/>
    <w:rsid w:val="000570D5"/>
    <w:rsid w:val="00057939"/>
    <w:rsid w:val="00062968"/>
    <w:rsid w:val="0006520B"/>
    <w:rsid w:val="00065BAC"/>
    <w:rsid w:val="0006664A"/>
    <w:rsid w:val="00067722"/>
    <w:rsid w:val="0007095D"/>
    <w:rsid w:val="0007190B"/>
    <w:rsid w:val="00072CC4"/>
    <w:rsid w:val="000759A9"/>
    <w:rsid w:val="000763D6"/>
    <w:rsid w:val="000775A0"/>
    <w:rsid w:val="00091E81"/>
    <w:rsid w:val="00092413"/>
    <w:rsid w:val="00094C29"/>
    <w:rsid w:val="000950F4"/>
    <w:rsid w:val="0009534F"/>
    <w:rsid w:val="00097210"/>
    <w:rsid w:val="000A0708"/>
    <w:rsid w:val="000A204C"/>
    <w:rsid w:val="000A7212"/>
    <w:rsid w:val="000B05E7"/>
    <w:rsid w:val="000B0613"/>
    <w:rsid w:val="000B36C6"/>
    <w:rsid w:val="000B4858"/>
    <w:rsid w:val="000B699D"/>
    <w:rsid w:val="000C3FE5"/>
    <w:rsid w:val="000C5F41"/>
    <w:rsid w:val="000C64ED"/>
    <w:rsid w:val="000D4A36"/>
    <w:rsid w:val="000D654E"/>
    <w:rsid w:val="000D7163"/>
    <w:rsid w:val="000E1F5C"/>
    <w:rsid w:val="000E33DE"/>
    <w:rsid w:val="000E5554"/>
    <w:rsid w:val="000E5650"/>
    <w:rsid w:val="000E5716"/>
    <w:rsid w:val="000E71D8"/>
    <w:rsid w:val="000F48F3"/>
    <w:rsid w:val="000F5327"/>
    <w:rsid w:val="000F7131"/>
    <w:rsid w:val="00100C86"/>
    <w:rsid w:val="00101D9B"/>
    <w:rsid w:val="00105CFE"/>
    <w:rsid w:val="00106C4C"/>
    <w:rsid w:val="001118EE"/>
    <w:rsid w:val="001125C9"/>
    <w:rsid w:val="00115B24"/>
    <w:rsid w:val="00116D1B"/>
    <w:rsid w:val="00127000"/>
    <w:rsid w:val="001349AD"/>
    <w:rsid w:val="00136A16"/>
    <w:rsid w:val="00136E00"/>
    <w:rsid w:val="0014029E"/>
    <w:rsid w:val="00142003"/>
    <w:rsid w:val="001438BA"/>
    <w:rsid w:val="00143EC8"/>
    <w:rsid w:val="001448D5"/>
    <w:rsid w:val="00147EB2"/>
    <w:rsid w:val="00154E3A"/>
    <w:rsid w:val="00155CD2"/>
    <w:rsid w:val="00160106"/>
    <w:rsid w:val="00162559"/>
    <w:rsid w:val="00162AA3"/>
    <w:rsid w:val="0016463C"/>
    <w:rsid w:val="001656A4"/>
    <w:rsid w:val="0016581E"/>
    <w:rsid w:val="00170301"/>
    <w:rsid w:val="00172A2E"/>
    <w:rsid w:val="00175291"/>
    <w:rsid w:val="00180526"/>
    <w:rsid w:val="00182D27"/>
    <w:rsid w:val="00182E8F"/>
    <w:rsid w:val="00184E6A"/>
    <w:rsid w:val="001923D8"/>
    <w:rsid w:val="00193581"/>
    <w:rsid w:val="00193E48"/>
    <w:rsid w:val="001940E5"/>
    <w:rsid w:val="001946CC"/>
    <w:rsid w:val="001947BD"/>
    <w:rsid w:val="00195A10"/>
    <w:rsid w:val="00196AD8"/>
    <w:rsid w:val="00196F34"/>
    <w:rsid w:val="001974F0"/>
    <w:rsid w:val="00197642"/>
    <w:rsid w:val="001A22EC"/>
    <w:rsid w:val="001A2C17"/>
    <w:rsid w:val="001B0520"/>
    <w:rsid w:val="001B0EE3"/>
    <w:rsid w:val="001B1DCE"/>
    <w:rsid w:val="001B34FD"/>
    <w:rsid w:val="001B5D1B"/>
    <w:rsid w:val="001B7156"/>
    <w:rsid w:val="001C128C"/>
    <w:rsid w:val="001C1858"/>
    <w:rsid w:val="001C2E37"/>
    <w:rsid w:val="001C4A9A"/>
    <w:rsid w:val="001C4C28"/>
    <w:rsid w:val="001C54EE"/>
    <w:rsid w:val="001C5770"/>
    <w:rsid w:val="001C71F5"/>
    <w:rsid w:val="001C76D4"/>
    <w:rsid w:val="001D1431"/>
    <w:rsid w:val="001D28CB"/>
    <w:rsid w:val="001D3AAE"/>
    <w:rsid w:val="001D3DE5"/>
    <w:rsid w:val="001D49EA"/>
    <w:rsid w:val="001D6DA6"/>
    <w:rsid w:val="001D7721"/>
    <w:rsid w:val="001E0B2F"/>
    <w:rsid w:val="001E0D38"/>
    <w:rsid w:val="001E3DA3"/>
    <w:rsid w:val="001E61F2"/>
    <w:rsid w:val="001E67CD"/>
    <w:rsid w:val="001E687B"/>
    <w:rsid w:val="001F0CA7"/>
    <w:rsid w:val="001F1027"/>
    <w:rsid w:val="001F107B"/>
    <w:rsid w:val="00200FD7"/>
    <w:rsid w:val="002056CF"/>
    <w:rsid w:val="00205D94"/>
    <w:rsid w:val="002121C0"/>
    <w:rsid w:val="0021631C"/>
    <w:rsid w:val="00220871"/>
    <w:rsid w:val="0022210E"/>
    <w:rsid w:val="00225171"/>
    <w:rsid w:val="00225AF9"/>
    <w:rsid w:val="00227F81"/>
    <w:rsid w:val="002311DB"/>
    <w:rsid w:val="002318CA"/>
    <w:rsid w:val="002339AB"/>
    <w:rsid w:val="002408B6"/>
    <w:rsid w:val="002422A5"/>
    <w:rsid w:val="002442F7"/>
    <w:rsid w:val="0025232C"/>
    <w:rsid w:val="00254E02"/>
    <w:rsid w:val="00255375"/>
    <w:rsid w:val="002636C9"/>
    <w:rsid w:val="00263DA2"/>
    <w:rsid w:val="00270369"/>
    <w:rsid w:val="00272FAA"/>
    <w:rsid w:val="0027488D"/>
    <w:rsid w:val="0028448E"/>
    <w:rsid w:val="00285AFE"/>
    <w:rsid w:val="0028604F"/>
    <w:rsid w:val="002865B4"/>
    <w:rsid w:val="002939FD"/>
    <w:rsid w:val="002A3E94"/>
    <w:rsid w:val="002A607C"/>
    <w:rsid w:val="002A7F96"/>
    <w:rsid w:val="002B1C56"/>
    <w:rsid w:val="002B2538"/>
    <w:rsid w:val="002B3199"/>
    <w:rsid w:val="002B6A04"/>
    <w:rsid w:val="002B7FB9"/>
    <w:rsid w:val="002C272B"/>
    <w:rsid w:val="002C5C66"/>
    <w:rsid w:val="002D0345"/>
    <w:rsid w:val="002D0730"/>
    <w:rsid w:val="002D0B01"/>
    <w:rsid w:val="002D32D7"/>
    <w:rsid w:val="002E0C62"/>
    <w:rsid w:val="002E2495"/>
    <w:rsid w:val="002E39AB"/>
    <w:rsid w:val="002E4A3D"/>
    <w:rsid w:val="002E55EA"/>
    <w:rsid w:val="002F1509"/>
    <w:rsid w:val="002F2BFF"/>
    <w:rsid w:val="002F3556"/>
    <w:rsid w:val="002F4BC9"/>
    <w:rsid w:val="00301C5B"/>
    <w:rsid w:val="0030778D"/>
    <w:rsid w:val="00323E37"/>
    <w:rsid w:val="003268EF"/>
    <w:rsid w:val="003328CC"/>
    <w:rsid w:val="00335194"/>
    <w:rsid w:val="00336B4C"/>
    <w:rsid w:val="003415C4"/>
    <w:rsid w:val="003431E2"/>
    <w:rsid w:val="0035288D"/>
    <w:rsid w:val="00353EF7"/>
    <w:rsid w:val="003556BD"/>
    <w:rsid w:val="00360C41"/>
    <w:rsid w:val="00360F46"/>
    <w:rsid w:val="0036421B"/>
    <w:rsid w:val="0037083F"/>
    <w:rsid w:val="00373AE3"/>
    <w:rsid w:val="00374D2B"/>
    <w:rsid w:val="00377274"/>
    <w:rsid w:val="0038223C"/>
    <w:rsid w:val="00385112"/>
    <w:rsid w:val="00386120"/>
    <w:rsid w:val="003861C9"/>
    <w:rsid w:val="00387835"/>
    <w:rsid w:val="00387BDB"/>
    <w:rsid w:val="00391061"/>
    <w:rsid w:val="00391F32"/>
    <w:rsid w:val="00395557"/>
    <w:rsid w:val="003958C6"/>
    <w:rsid w:val="00397A56"/>
    <w:rsid w:val="003A4937"/>
    <w:rsid w:val="003A663F"/>
    <w:rsid w:val="003A6712"/>
    <w:rsid w:val="003B2CDE"/>
    <w:rsid w:val="003B4184"/>
    <w:rsid w:val="003B4F7D"/>
    <w:rsid w:val="003B60B4"/>
    <w:rsid w:val="003C16A8"/>
    <w:rsid w:val="003C38FE"/>
    <w:rsid w:val="003C777B"/>
    <w:rsid w:val="003D1BF5"/>
    <w:rsid w:val="003D4481"/>
    <w:rsid w:val="003D4557"/>
    <w:rsid w:val="003D509A"/>
    <w:rsid w:val="003D51E3"/>
    <w:rsid w:val="003D525C"/>
    <w:rsid w:val="003E10C1"/>
    <w:rsid w:val="003E433C"/>
    <w:rsid w:val="003E65AE"/>
    <w:rsid w:val="003F34E8"/>
    <w:rsid w:val="003F6095"/>
    <w:rsid w:val="00403DFA"/>
    <w:rsid w:val="004061DC"/>
    <w:rsid w:val="0041113B"/>
    <w:rsid w:val="004116B6"/>
    <w:rsid w:val="00412B5D"/>
    <w:rsid w:val="004156D3"/>
    <w:rsid w:val="0042452A"/>
    <w:rsid w:val="00425C22"/>
    <w:rsid w:val="004263A5"/>
    <w:rsid w:val="00427DDE"/>
    <w:rsid w:val="00430839"/>
    <w:rsid w:val="0043201E"/>
    <w:rsid w:val="004341C5"/>
    <w:rsid w:val="00435D89"/>
    <w:rsid w:val="00441C40"/>
    <w:rsid w:val="004430C1"/>
    <w:rsid w:val="0044719E"/>
    <w:rsid w:val="00450985"/>
    <w:rsid w:val="00472A0B"/>
    <w:rsid w:val="00472E82"/>
    <w:rsid w:val="00473806"/>
    <w:rsid w:val="00475DF1"/>
    <w:rsid w:val="00476A80"/>
    <w:rsid w:val="0048054E"/>
    <w:rsid w:val="00480604"/>
    <w:rsid w:val="0048075A"/>
    <w:rsid w:val="00482C15"/>
    <w:rsid w:val="00483A6A"/>
    <w:rsid w:val="0048470F"/>
    <w:rsid w:val="00490885"/>
    <w:rsid w:val="004938C3"/>
    <w:rsid w:val="004973D9"/>
    <w:rsid w:val="004A107B"/>
    <w:rsid w:val="004A281A"/>
    <w:rsid w:val="004A2C75"/>
    <w:rsid w:val="004A2DEB"/>
    <w:rsid w:val="004A5180"/>
    <w:rsid w:val="004B2456"/>
    <w:rsid w:val="004B7D06"/>
    <w:rsid w:val="004C129E"/>
    <w:rsid w:val="004C240D"/>
    <w:rsid w:val="004C3201"/>
    <w:rsid w:val="004D10BC"/>
    <w:rsid w:val="004D194F"/>
    <w:rsid w:val="004D7379"/>
    <w:rsid w:val="004E1818"/>
    <w:rsid w:val="004E1EC0"/>
    <w:rsid w:val="004E3BB5"/>
    <w:rsid w:val="00501661"/>
    <w:rsid w:val="00503A6E"/>
    <w:rsid w:val="005065DD"/>
    <w:rsid w:val="005068A9"/>
    <w:rsid w:val="00507322"/>
    <w:rsid w:val="00512E94"/>
    <w:rsid w:val="00512F36"/>
    <w:rsid w:val="00515234"/>
    <w:rsid w:val="00517601"/>
    <w:rsid w:val="0052108C"/>
    <w:rsid w:val="00522569"/>
    <w:rsid w:val="00523274"/>
    <w:rsid w:val="00523670"/>
    <w:rsid w:val="00523EB7"/>
    <w:rsid w:val="00527511"/>
    <w:rsid w:val="00530EB6"/>
    <w:rsid w:val="00533041"/>
    <w:rsid w:val="00542A54"/>
    <w:rsid w:val="0054527B"/>
    <w:rsid w:val="00545ACC"/>
    <w:rsid w:val="005462CE"/>
    <w:rsid w:val="00547132"/>
    <w:rsid w:val="00553248"/>
    <w:rsid w:val="00560455"/>
    <w:rsid w:val="00570712"/>
    <w:rsid w:val="00572A1B"/>
    <w:rsid w:val="00573D4B"/>
    <w:rsid w:val="00575644"/>
    <w:rsid w:val="00577EC4"/>
    <w:rsid w:val="005803CC"/>
    <w:rsid w:val="00580897"/>
    <w:rsid w:val="005818F5"/>
    <w:rsid w:val="005827CC"/>
    <w:rsid w:val="00583651"/>
    <w:rsid w:val="0059015B"/>
    <w:rsid w:val="00590AA8"/>
    <w:rsid w:val="00593885"/>
    <w:rsid w:val="00593BA9"/>
    <w:rsid w:val="00593FD4"/>
    <w:rsid w:val="00596EB0"/>
    <w:rsid w:val="005A64D0"/>
    <w:rsid w:val="005A7F85"/>
    <w:rsid w:val="005B5D27"/>
    <w:rsid w:val="005B716C"/>
    <w:rsid w:val="005C1A33"/>
    <w:rsid w:val="005C1ACC"/>
    <w:rsid w:val="005C486D"/>
    <w:rsid w:val="005C4A0D"/>
    <w:rsid w:val="005C6D5B"/>
    <w:rsid w:val="005D4871"/>
    <w:rsid w:val="005D7DED"/>
    <w:rsid w:val="005E5943"/>
    <w:rsid w:val="005F3659"/>
    <w:rsid w:val="005F49F8"/>
    <w:rsid w:val="005F7FB3"/>
    <w:rsid w:val="006032B5"/>
    <w:rsid w:val="00604E6F"/>
    <w:rsid w:val="0061228B"/>
    <w:rsid w:val="00616FD2"/>
    <w:rsid w:val="006214EF"/>
    <w:rsid w:val="00621E47"/>
    <w:rsid w:val="00624C0B"/>
    <w:rsid w:val="0062569A"/>
    <w:rsid w:val="006263B3"/>
    <w:rsid w:val="00630224"/>
    <w:rsid w:val="00630C72"/>
    <w:rsid w:val="00631445"/>
    <w:rsid w:val="00632EFB"/>
    <w:rsid w:val="00633628"/>
    <w:rsid w:val="00642C88"/>
    <w:rsid w:val="00651276"/>
    <w:rsid w:val="00651D9B"/>
    <w:rsid w:val="00655707"/>
    <w:rsid w:val="0065700A"/>
    <w:rsid w:val="00657448"/>
    <w:rsid w:val="00657D93"/>
    <w:rsid w:val="00664851"/>
    <w:rsid w:val="00666545"/>
    <w:rsid w:val="006733A6"/>
    <w:rsid w:val="006760C9"/>
    <w:rsid w:val="0067695B"/>
    <w:rsid w:val="00676D65"/>
    <w:rsid w:val="00677DC4"/>
    <w:rsid w:val="006828F4"/>
    <w:rsid w:val="00685140"/>
    <w:rsid w:val="00686292"/>
    <w:rsid w:val="00696A2A"/>
    <w:rsid w:val="00697C5B"/>
    <w:rsid w:val="006B066F"/>
    <w:rsid w:val="006B0B6C"/>
    <w:rsid w:val="006B1327"/>
    <w:rsid w:val="006B1C15"/>
    <w:rsid w:val="006C09F2"/>
    <w:rsid w:val="006C1887"/>
    <w:rsid w:val="006C3981"/>
    <w:rsid w:val="006C441E"/>
    <w:rsid w:val="006C67E3"/>
    <w:rsid w:val="006D0183"/>
    <w:rsid w:val="006D0776"/>
    <w:rsid w:val="006D55C3"/>
    <w:rsid w:val="006D57C1"/>
    <w:rsid w:val="006D6215"/>
    <w:rsid w:val="006D71F8"/>
    <w:rsid w:val="006E5388"/>
    <w:rsid w:val="006E56FC"/>
    <w:rsid w:val="006F139D"/>
    <w:rsid w:val="006F1713"/>
    <w:rsid w:val="006F1CEF"/>
    <w:rsid w:val="006F6F26"/>
    <w:rsid w:val="00701956"/>
    <w:rsid w:val="00701DE8"/>
    <w:rsid w:val="00704128"/>
    <w:rsid w:val="0070730B"/>
    <w:rsid w:val="007124DE"/>
    <w:rsid w:val="00721287"/>
    <w:rsid w:val="00722E9A"/>
    <w:rsid w:val="007327B1"/>
    <w:rsid w:val="007409CE"/>
    <w:rsid w:val="007438FD"/>
    <w:rsid w:val="00743F5A"/>
    <w:rsid w:val="00744CFE"/>
    <w:rsid w:val="00744F87"/>
    <w:rsid w:val="0075189A"/>
    <w:rsid w:val="00752183"/>
    <w:rsid w:val="00752AF2"/>
    <w:rsid w:val="007560FA"/>
    <w:rsid w:val="00763351"/>
    <w:rsid w:val="0076604F"/>
    <w:rsid w:val="00767287"/>
    <w:rsid w:val="00770024"/>
    <w:rsid w:val="0077138A"/>
    <w:rsid w:val="00771442"/>
    <w:rsid w:val="00771AB1"/>
    <w:rsid w:val="0077446F"/>
    <w:rsid w:val="007754C5"/>
    <w:rsid w:val="00775E3F"/>
    <w:rsid w:val="007770A7"/>
    <w:rsid w:val="00780C9D"/>
    <w:rsid w:val="007820FF"/>
    <w:rsid w:val="00784E92"/>
    <w:rsid w:val="00785EE9"/>
    <w:rsid w:val="00787716"/>
    <w:rsid w:val="007912C6"/>
    <w:rsid w:val="00791481"/>
    <w:rsid w:val="00795ABD"/>
    <w:rsid w:val="007961F3"/>
    <w:rsid w:val="007A2071"/>
    <w:rsid w:val="007A62F2"/>
    <w:rsid w:val="007B282B"/>
    <w:rsid w:val="007B38D9"/>
    <w:rsid w:val="007B6A7A"/>
    <w:rsid w:val="007C4966"/>
    <w:rsid w:val="007C5B02"/>
    <w:rsid w:val="007D149D"/>
    <w:rsid w:val="007D241C"/>
    <w:rsid w:val="007D31F0"/>
    <w:rsid w:val="007D33FE"/>
    <w:rsid w:val="007D47C3"/>
    <w:rsid w:val="007D66AC"/>
    <w:rsid w:val="007D7900"/>
    <w:rsid w:val="007E3BAC"/>
    <w:rsid w:val="007E3FDA"/>
    <w:rsid w:val="007E404E"/>
    <w:rsid w:val="007F1681"/>
    <w:rsid w:val="007F1D71"/>
    <w:rsid w:val="007F27D4"/>
    <w:rsid w:val="007F3A75"/>
    <w:rsid w:val="007F3D4D"/>
    <w:rsid w:val="007F5DA3"/>
    <w:rsid w:val="007F6CBC"/>
    <w:rsid w:val="00800146"/>
    <w:rsid w:val="00801693"/>
    <w:rsid w:val="008067E2"/>
    <w:rsid w:val="008116F0"/>
    <w:rsid w:val="00811AF2"/>
    <w:rsid w:val="00813EC7"/>
    <w:rsid w:val="0081527F"/>
    <w:rsid w:val="00815477"/>
    <w:rsid w:val="0082022F"/>
    <w:rsid w:val="00830543"/>
    <w:rsid w:val="00832C36"/>
    <w:rsid w:val="00833380"/>
    <w:rsid w:val="00835ACD"/>
    <w:rsid w:val="00835E36"/>
    <w:rsid w:val="00836294"/>
    <w:rsid w:val="008369C0"/>
    <w:rsid w:val="008373B0"/>
    <w:rsid w:val="00840621"/>
    <w:rsid w:val="008421C4"/>
    <w:rsid w:val="00844DDE"/>
    <w:rsid w:val="00846A44"/>
    <w:rsid w:val="00847272"/>
    <w:rsid w:val="008505F6"/>
    <w:rsid w:val="00850E18"/>
    <w:rsid w:val="00853184"/>
    <w:rsid w:val="00853AE5"/>
    <w:rsid w:val="008571FC"/>
    <w:rsid w:val="00862084"/>
    <w:rsid w:val="00871E2A"/>
    <w:rsid w:val="008734CE"/>
    <w:rsid w:val="008767A0"/>
    <w:rsid w:val="008773B5"/>
    <w:rsid w:val="00877440"/>
    <w:rsid w:val="00880F7E"/>
    <w:rsid w:val="00890A03"/>
    <w:rsid w:val="00895D1D"/>
    <w:rsid w:val="008A03A7"/>
    <w:rsid w:val="008A0574"/>
    <w:rsid w:val="008A63C6"/>
    <w:rsid w:val="008B0FD4"/>
    <w:rsid w:val="008B12AF"/>
    <w:rsid w:val="008B1855"/>
    <w:rsid w:val="008B21F2"/>
    <w:rsid w:val="008B3EE4"/>
    <w:rsid w:val="008B7454"/>
    <w:rsid w:val="008C22F1"/>
    <w:rsid w:val="008C2790"/>
    <w:rsid w:val="008C570C"/>
    <w:rsid w:val="008C717C"/>
    <w:rsid w:val="008D3C83"/>
    <w:rsid w:val="008D7896"/>
    <w:rsid w:val="008E0FC4"/>
    <w:rsid w:val="008E1BF3"/>
    <w:rsid w:val="008E77B3"/>
    <w:rsid w:val="008F24B9"/>
    <w:rsid w:val="00911F5B"/>
    <w:rsid w:val="00913660"/>
    <w:rsid w:val="00914942"/>
    <w:rsid w:val="00914A15"/>
    <w:rsid w:val="00915C67"/>
    <w:rsid w:val="00916CF4"/>
    <w:rsid w:val="0092379C"/>
    <w:rsid w:val="009277F7"/>
    <w:rsid w:val="00930435"/>
    <w:rsid w:val="00932B8E"/>
    <w:rsid w:val="00934DA1"/>
    <w:rsid w:val="0093594D"/>
    <w:rsid w:val="00937D8E"/>
    <w:rsid w:val="00941E5A"/>
    <w:rsid w:val="0094222D"/>
    <w:rsid w:val="009438BC"/>
    <w:rsid w:val="0095011D"/>
    <w:rsid w:val="00953A24"/>
    <w:rsid w:val="00954778"/>
    <w:rsid w:val="00955E77"/>
    <w:rsid w:val="009568A2"/>
    <w:rsid w:val="0095757C"/>
    <w:rsid w:val="0096181E"/>
    <w:rsid w:val="00962A7A"/>
    <w:rsid w:val="00966804"/>
    <w:rsid w:val="0096756C"/>
    <w:rsid w:val="00973521"/>
    <w:rsid w:val="009752C3"/>
    <w:rsid w:val="009759C2"/>
    <w:rsid w:val="00976EEE"/>
    <w:rsid w:val="00980CA0"/>
    <w:rsid w:val="00980F85"/>
    <w:rsid w:val="00984D96"/>
    <w:rsid w:val="00990611"/>
    <w:rsid w:val="00990BBE"/>
    <w:rsid w:val="009970F6"/>
    <w:rsid w:val="009A08FE"/>
    <w:rsid w:val="009A29A0"/>
    <w:rsid w:val="009A3321"/>
    <w:rsid w:val="009A333B"/>
    <w:rsid w:val="009A3EA8"/>
    <w:rsid w:val="009A4471"/>
    <w:rsid w:val="009B3CFB"/>
    <w:rsid w:val="009B4B83"/>
    <w:rsid w:val="009B4F8F"/>
    <w:rsid w:val="009B7247"/>
    <w:rsid w:val="009C62D4"/>
    <w:rsid w:val="009D0E05"/>
    <w:rsid w:val="009D33CB"/>
    <w:rsid w:val="009D65C6"/>
    <w:rsid w:val="009E38EF"/>
    <w:rsid w:val="009E5B4F"/>
    <w:rsid w:val="009E7179"/>
    <w:rsid w:val="009E7C02"/>
    <w:rsid w:val="009F0CED"/>
    <w:rsid w:val="009F18FF"/>
    <w:rsid w:val="009F19E8"/>
    <w:rsid w:val="009F25F4"/>
    <w:rsid w:val="009F2E0A"/>
    <w:rsid w:val="009F51D6"/>
    <w:rsid w:val="009F55E0"/>
    <w:rsid w:val="009F6BD3"/>
    <w:rsid w:val="00A06B98"/>
    <w:rsid w:val="00A11BA8"/>
    <w:rsid w:val="00A12957"/>
    <w:rsid w:val="00A144B8"/>
    <w:rsid w:val="00A170D3"/>
    <w:rsid w:val="00A1767E"/>
    <w:rsid w:val="00A2502C"/>
    <w:rsid w:val="00A251BE"/>
    <w:rsid w:val="00A26825"/>
    <w:rsid w:val="00A32467"/>
    <w:rsid w:val="00A3497D"/>
    <w:rsid w:val="00A36336"/>
    <w:rsid w:val="00A37FBA"/>
    <w:rsid w:val="00A40DA7"/>
    <w:rsid w:val="00A43419"/>
    <w:rsid w:val="00A43A6C"/>
    <w:rsid w:val="00A45547"/>
    <w:rsid w:val="00A50532"/>
    <w:rsid w:val="00A51D70"/>
    <w:rsid w:val="00A5695B"/>
    <w:rsid w:val="00A5735A"/>
    <w:rsid w:val="00A63999"/>
    <w:rsid w:val="00A671AE"/>
    <w:rsid w:val="00A67472"/>
    <w:rsid w:val="00A67838"/>
    <w:rsid w:val="00A71F85"/>
    <w:rsid w:val="00A72C13"/>
    <w:rsid w:val="00A73310"/>
    <w:rsid w:val="00A75774"/>
    <w:rsid w:val="00A75A38"/>
    <w:rsid w:val="00A76707"/>
    <w:rsid w:val="00A800A2"/>
    <w:rsid w:val="00A8036C"/>
    <w:rsid w:val="00A929A4"/>
    <w:rsid w:val="00A94507"/>
    <w:rsid w:val="00A95FA8"/>
    <w:rsid w:val="00AA5573"/>
    <w:rsid w:val="00AB0F71"/>
    <w:rsid w:val="00AB4208"/>
    <w:rsid w:val="00AB51B8"/>
    <w:rsid w:val="00AC279B"/>
    <w:rsid w:val="00AC7660"/>
    <w:rsid w:val="00AC7FE5"/>
    <w:rsid w:val="00AD0924"/>
    <w:rsid w:val="00AD0AE0"/>
    <w:rsid w:val="00AD194D"/>
    <w:rsid w:val="00AD568A"/>
    <w:rsid w:val="00AE5E9A"/>
    <w:rsid w:val="00AE77FC"/>
    <w:rsid w:val="00AF3B5F"/>
    <w:rsid w:val="00AF72C1"/>
    <w:rsid w:val="00B0045C"/>
    <w:rsid w:val="00B0240D"/>
    <w:rsid w:val="00B03940"/>
    <w:rsid w:val="00B03F96"/>
    <w:rsid w:val="00B10FBE"/>
    <w:rsid w:val="00B1296A"/>
    <w:rsid w:val="00B13364"/>
    <w:rsid w:val="00B1740F"/>
    <w:rsid w:val="00B21EB4"/>
    <w:rsid w:val="00B235AC"/>
    <w:rsid w:val="00B2386C"/>
    <w:rsid w:val="00B24551"/>
    <w:rsid w:val="00B30F67"/>
    <w:rsid w:val="00B314BD"/>
    <w:rsid w:val="00B31D45"/>
    <w:rsid w:val="00B33625"/>
    <w:rsid w:val="00B35D50"/>
    <w:rsid w:val="00B360B6"/>
    <w:rsid w:val="00B43274"/>
    <w:rsid w:val="00B44B20"/>
    <w:rsid w:val="00B516F6"/>
    <w:rsid w:val="00B523BE"/>
    <w:rsid w:val="00B53CF3"/>
    <w:rsid w:val="00B53E9E"/>
    <w:rsid w:val="00B61FBD"/>
    <w:rsid w:val="00B62B9C"/>
    <w:rsid w:val="00B6476B"/>
    <w:rsid w:val="00B650A1"/>
    <w:rsid w:val="00B65639"/>
    <w:rsid w:val="00B663E9"/>
    <w:rsid w:val="00B7077C"/>
    <w:rsid w:val="00B71303"/>
    <w:rsid w:val="00B7452B"/>
    <w:rsid w:val="00B9307B"/>
    <w:rsid w:val="00B932CF"/>
    <w:rsid w:val="00B938E6"/>
    <w:rsid w:val="00B95AEC"/>
    <w:rsid w:val="00B97C4E"/>
    <w:rsid w:val="00BA072D"/>
    <w:rsid w:val="00BA247D"/>
    <w:rsid w:val="00BA6CD8"/>
    <w:rsid w:val="00BB1646"/>
    <w:rsid w:val="00BB3509"/>
    <w:rsid w:val="00BB65AA"/>
    <w:rsid w:val="00BB6B4F"/>
    <w:rsid w:val="00BC04E9"/>
    <w:rsid w:val="00BC4927"/>
    <w:rsid w:val="00BD0BC0"/>
    <w:rsid w:val="00BD4A74"/>
    <w:rsid w:val="00BD7A4F"/>
    <w:rsid w:val="00BE0BF3"/>
    <w:rsid w:val="00BE2519"/>
    <w:rsid w:val="00BE4D31"/>
    <w:rsid w:val="00BE7A3D"/>
    <w:rsid w:val="00BE7D6C"/>
    <w:rsid w:val="00C00F67"/>
    <w:rsid w:val="00C02058"/>
    <w:rsid w:val="00C0380A"/>
    <w:rsid w:val="00C04F63"/>
    <w:rsid w:val="00C07407"/>
    <w:rsid w:val="00C161E3"/>
    <w:rsid w:val="00C20400"/>
    <w:rsid w:val="00C22B1B"/>
    <w:rsid w:val="00C23823"/>
    <w:rsid w:val="00C24150"/>
    <w:rsid w:val="00C247F5"/>
    <w:rsid w:val="00C267DB"/>
    <w:rsid w:val="00C3503C"/>
    <w:rsid w:val="00C35492"/>
    <w:rsid w:val="00C37139"/>
    <w:rsid w:val="00C40472"/>
    <w:rsid w:val="00C40D12"/>
    <w:rsid w:val="00C47424"/>
    <w:rsid w:val="00C47C8C"/>
    <w:rsid w:val="00C5033C"/>
    <w:rsid w:val="00C51A1A"/>
    <w:rsid w:val="00C54B6A"/>
    <w:rsid w:val="00C55034"/>
    <w:rsid w:val="00C601A1"/>
    <w:rsid w:val="00C6399E"/>
    <w:rsid w:val="00C64D02"/>
    <w:rsid w:val="00C65505"/>
    <w:rsid w:val="00C6789D"/>
    <w:rsid w:val="00C77D51"/>
    <w:rsid w:val="00C806C2"/>
    <w:rsid w:val="00C83997"/>
    <w:rsid w:val="00C84FCD"/>
    <w:rsid w:val="00C85D95"/>
    <w:rsid w:val="00C920DB"/>
    <w:rsid w:val="00C94F14"/>
    <w:rsid w:val="00C962E9"/>
    <w:rsid w:val="00CA2D09"/>
    <w:rsid w:val="00CA2D5F"/>
    <w:rsid w:val="00CA453E"/>
    <w:rsid w:val="00CA492C"/>
    <w:rsid w:val="00CA6B3D"/>
    <w:rsid w:val="00CB1F8B"/>
    <w:rsid w:val="00CB228E"/>
    <w:rsid w:val="00CB4397"/>
    <w:rsid w:val="00CB4A25"/>
    <w:rsid w:val="00CB7A70"/>
    <w:rsid w:val="00CC068F"/>
    <w:rsid w:val="00CC1F6F"/>
    <w:rsid w:val="00CC4253"/>
    <w:rsid w:val="00CC4413"/>
    <w:rsid w:val="00CC5E0E"/>
    <w:rsid w:val="00CC6366"/>
    <w:rsid w:val="00CD111B"/>
    <w:rsid w:val="00CD119F"/>
    <w:rsid w:val="00CD13A3"/>
    <w:rsid w:val="00CD14CE"/>
    <w:rsid w:val="00CD195F"/>
    <w:rsid w:val="00CD2121"/>
    <w:rsid w:val="00CD219A"/>
    <w:rsid w:val="00CE0022"/>
    <w:rsid w:val="00CE09C1"/>
    <w:rsid w:val="00CE10C1"/>
    <w:rsid w:val="00CE37E0"/>
    <w:rsid w:val="00CE57F6"/>
    <w:rsid w:val="00CE6679"/>
    <w:rsid w:val="00CE74EC"/>
    <w:rsid w:val="00CF06DD"/>
    <w:rsid w:val="00CF5BA6"/>
    <w:rsid w:val="00CF7DCD"/>
    <w:rsid w:val="00D013F0"/>
    <w:rsid w:val="00D0197A"/>
    <w:rsid w:val="00D11B37"/>
    <w:rsid w:val="00D1231C"/>
    <w:rsid w:val="00D16F16"/>
    <w:rsid w:val="00D17541"/>
    <w:rsid w:val="00D17796"/>
    <w:rsid w:val="00D21C96"/>
    <w:rsid w:val="00D25602"/>
    <w:rsid w:val="00D30529"/>
    <w:rsid w:val="00D3144B"/>
    <w:rsid w:val="00D31B26"/>
    <w:rsid w:val="00D32568"/>
    <w:rsid w:val="00D404B1"/>
    <w:rsid w:val="00D43442"/>
    <w:rsid w:val="00D43C9B"/>
    <w:rsid w:val="00D4611A"/>
    <w:rsid w:val="00D519D9"/>
    <w:rsid w:val="00D549FA"/>
    <w:rsid w:val="00D65DFE"/>
    <w:rsid w:val="00D65EA7"/>
    <w:rsid w:val="00D71BEF"/>
    <w:rsid w:val="00D747B8"/>
    <w:rsid w:val="00D76F39"/>
    <w:rsid w:val="00D90EC5"/>
    <w:rsid w:val="00D91405"/>
    <w:rsid w:val="00D92503"/>
    <w:rsid w:val="00D93ABF"/>
    <w:rsid w:val="00D9781A"/>
    <w:rsid w:val="00DA1003"/>
    <w:rsid w:val="00DA1901"/>
    <w:rsid w:val="00DA2A1C"/>
    <w:rsid w:val="00DA6E4D"/>
    <w:rsid w:val="00DB022B"/>
    <w:rsid w:val="00DB033F"/>
    <w:rsid w:val="00DB0587"/>
    <w:rsid w:val="00DB248D"/>
    <w:rsid w:val="00DB24E4"/>
    <w:rsid w:val="00DB3C22"/>
    <w:rsid w:val="00DB42D2"/>
    <w:rsid w:val="00DB4668"/>
    <w:rsid w:val="00DB4BFF"/>
    <w:rsid w:val="00DB5330"/>
    <w:rsid w:val="00DB58B0"/>
    <w:rsid w:val="00DB66A5"/>
    <w:rsid w:val="00DC049A"/>
    <w:rsid w:val="00DC1040"/>
    <w:rsid w:val="00DC44E0"/>
    <w:rsid w:val="00DC76E8"/>
    <w:rsid w:val="00DD0D7F"/>
    <w:rsid w:val="00DD32BE"/>
    <w:rsid w:val="00DD50B4"/>
    <w:rsid w:val="00DD57FB"/>
    <w:rsid w:val="00DD5D0D"/>
    <w:rsid w:val="00DD6270"/>
    <w:rsid w:val="00DD64EC"/>
    <w:rsid w:val="00DD7723"/>
    <w:rsid w:val="00DE2D46"/>
    <w:rsid w:val="00DF01E9"/>
    <w:rsid w:val="00DF04FC"/>
    <w:rsid w:val="00DF18C4"/>
    <w:rsid w:val="00E0299E"/>
    <w:rsid w:val="00E04935"/>
    <w:rsid w:val="00E04D00"/>
    <w:rsid w:val="00E11A0A"/>
    <w:rsid w:val="00E12592"/>
    <w:rsid w:val="00E141BB"/>
    <w:rsid w:val="00E16F06"/>
    <w:rsid w:val="00E220F4"/>
    <w:rsid w:val="00E26938"/>
    <w:rsid w:val="00E31955"/>
    <w:rsid w:val="00E33ED6"/>
    <w:rsid w:val="00E36071"/>
    <w:rsid w:val="00E400F8"/>
    <w:rsid w:val="00E409AC"/>
    <w:rsid w:val="00E418C0"/>
    <w:rsid w:val="00E42027"/>
    <w:rsid w:val="00E43A7C"/>
    <w:rsid w:val="00E4682E"/>
    <w:rsid w:val="00E5162A"/>
    <w:rsid w:val="00E53480"/>
    <w:rsid w:val="00E60A3F"/>
    <w:rsid w:val="00E60E4D"/>
    <w:rsid w:val="00E618E3"/>
    <w:rsid w:val="00E6274A"/>
    <w:rsid w:val="00E658DD"/>
    <w:rsid w:val="00E70BC6"/>
    <w:rsid w:val="00E72459"/>
    <w:rsid w:val="00E7630B"/>
    <w:rsid w:val="00E77013"/>
    <w:rsid w:val="00E8256D"/>
    <w:rsid w:val="00E83F4D"/>
    <w:rsid w:val="00E85F42"/>
    <w:rsid w:val="00E86532"/>
    <w:rsid w:val="00E87A60"/>
    <w:rsid w:val="00E90DBB"/>
    <w:rsid w:val="00E92D3E"/>
    <w:rsid w:val="00E95464"/>
    <w:rsid w:val="00E9698D"/>
    <w:rsid w:val="00E96F08"/>
    <w:rsid w:val="00EA2E27"/>
    <w:rsid w:val="00EA4C7C"/>
    <w:rsid w:val="00EA5516"/>
    <w:rsid w:val="00EB0F7A"/>
    <w:rsid w:val="00EB1BE8"/>
    <w:rsid w:val="00EB264F"/>
    <w:rsid w:val="00EB311D"/>
    <w:rsid w:val="00EB68D3"/>
    <w:rsid w:val="00EC1010"/>
    <w:rsid w:val="00EC2CC1"/>
    <w:rsid w:val="00EC41F8"/>
    <w:rsid w:val="00EC444B"/>
    <w:rsid w:val="00ED491B"/>
    <w:rsid w:val="00ED55A9"/>
    <w:rsid w:val="00EE06C5"/>
    <w:rsid w:val="00EE0F4A"/>
    <w:rsid w:val="00EE1A28"/>
    <w:rsid w:val="00EE1DF8"/>
    <w:rsid w:val="00EE44C0"/>
    <w:rsid w:val="00EE52AE"/>
    <w:rsid w:val="00EF0A0A"/>
    <w:rsid w:val="00EF0E12"/>
    <w:rsid w:val="00EF1DEC"/>
    <w:rsid w:val="00EF4D41"/>
    <w:rsid w:val="00EF6789"/>
    <w:rsid w:val="00EF6C3C"/>
    <w:rsid w:val="00EF7776"/>
    <w:rsid w:val="00F00319"/>
    <w:rsid w:val="00F02477"/>
    <w:rsid w:val="00F0319F"/>
    <w:rsid w:val="00F03521"/>
    <w:rsid w:val="00F03763"/>
    <w:rsid w:val="00F0474A"/>
    <w:rsid w:val="00F04903"/>
    <w:rsid w:val="00F06396"/>
    <w:rsid w:val="00F078E6"/>
    <w:rsid w:val="00F07C3D"/>
    <w:rsid w:val="00F13ED1"/>
    <w:rsid w:val="00F207E8"/>
    <w:rsid w:val="00F209A3"/>
    <w:rsid w:val="00F24A34"/>
    <w:rsid w:val="00F25766"/>
    <w:rsid w:val="00F26EE3"/>
    <w:rsid w:val="00F27ABE"/>
    <w:rsid w:val="00F27E75"/>
    <w:rsid w:val="00F35DA1"/>
    <w:rsid w:val="00F36375"/>
    <w:rsid w:val="00F36892"/>
    <w:rsid w:val="00F374CF"/>
    <w:rsid w:val="00F3776B"/>
    <w:rsid w:val="00F451B9"/>
    <w:rsid w:val="00F541DA"/>
    <w:rsid w:val="00F552C9"/>
    <w:rsid w:val="00F575E6"/>
    <w:rsid w:val="00F5771A"/>
    <w:rsid w:val="00F619C9"/>
    <w:rsid w:val="00F61C1A"/>
    <w:rsid w:val="00F74F5C"/>
    <w:rsid w:val="00F74FB6"/>
    <w:rsid w:val="00F75D24"/>
    <w:rsid w:val="00F8293E"/>
    <w:rsid w:val="00F841F9"/>
    <w:rsid w:val="00F871E9"/>
    <w:rsid w:val="00F87D32"/>
    <w:rsid w:val="00F910ED"/>
    <w:rsid w:val="00F95F16"/>
    <w:rsid w:val="00FA190F"/>
    <w:rsid w:val="00FA2DC5"/>
    <w:rsid w:val="00FA5650"/>
    <w:rsid w:val="00FA598A"/>
    <w:rsid w:val="00FA6526"/>
    <w:rsid w:val="00FA7842"/>
    <w:rsid w:val="00FB1C58"/>
    <w:rsid w:val="00FB2D16"/>
    <w:rsid w:val="00FB51A7"/>
    <w:rsid w:val="00FB5A9F"/>
    <w:rsid w:val="00FB6326"/>
    <w:rsid w:val="00FC20F5"/>
    <w:rsid w:val="00FC3A2E"/>
    <w:rsid w:val="00FD085B"/>
    <w:rsid w:val="00FD1ADE"/>
    <w:rsid w:val="00FD63C0"/>
    <w:rsid w:val="00FD6CA2"/>
    <w:rsid w:val="00FE173F"/>
    <w:rsid w:val="00FE1A0E"/>
    <w:rsid w:val="00FE565D"/>
    <w:rsid w:val="00FE56EA"/>
    <w:rsid w:val="00FF061B"/>
    <w:rsid w:val="00FF1F50"/>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A6DD9F"/>
  <w15:docId w15:val="{53022FF0-EE08-4273-BD3C-63A30859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i/>
      <w:sz w:val="40"/>
    </w:rPr>
  </w:style>
  <w:style w:type="paragraph" w:styleId="Heading2">
    <w:name w:val="heading 2"/>
    <w:basedOn w:val="Normal"/>
    <w:next w:val="Normal"/>
    <w:qFormat/>
    <w:pPr>
      <w:keepNext/>
      <w:ind w:right="-228"/>
      <w:outlineLvl w:val="1"/>
    </w:pPr>
    <w:rPr>
      <w:rFonts w:ascii="Garamond" w:hAnsi="Garamond"/>
      <w:b/>
      <w:sz w:val="23"/>
      <w:u w:val="single"/>
    </w:rPr>
  </w:style>
  <w:style w:type="paragraph" w:styleId="Heading3">
    <w:name w:val="heading 3"/>
    <w:basedOn w:val="Normal"/>
    <w:next w:val="Normal"/>
    <w:qFormat/>
    <w:pPr>
      <w:keepNext/>
      <w:outlineLvl w:val="2"/>
    </w:pPr>
    <w:rPr>
      <w:rFonts w:ascii="Garamond" w:hAnsi="Garamond"/>
      <w:b/>
      <w:bCs/>
      <w:sz w:val="23"/>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pPr>
      <w:keepNext/>
      <w:outlineLvl w:val="4"/>
    </w:pPr>
    <w:rPr>
      <w:rFonts w:ascii="Garamond" w:hAnsi="Garamond"/>
      <w:sz w:val="22"/>
    </w:rPr>
  </w:style>
  <w:style w:type="paragraph" w:styleId="Heading6">
    <w:name w:val="heading 6"/>
    <w:basedOn w:val="Normal"/>
    <w:next w:val="Normal"/>
    <w:qFormat/>
    <w:pPr>
      <w:keepNext/>
      <w:outlineLvl w:val="5"/>
    </w:pPr>
    <w:rPr>
      <w:rFonts w:ascii="Garamond" w:hAnsi="Garamond"/>
      <w:b/>
      <w:bCs/>
      <w:u w:val="single"/>
    </w:rPr>
  </w:style>
  <w:style w:type="paragraph" w:styleId="Heading7">
    <w:name w:val="heading 7"/>
    <w:basedOn w:val="Normal"/>
    <w:next w:val="Normal"/>
    <w:qFormat/>
    <w:pPr>
      <w:keepNext/>
      <w:outlineLvl w:val="6"/>
    </w:pPr>
    <w:rPr>
      <w:rFonts w:ascii="Garamond" w:hAnsi="Garamond"/>
      <w:i/>
      <w:iCs/>
      <w:sz w:val="22"/>
    </w:rPr>
  </w:style>
  <w:style w:type="paragraph" w:styleId="Heading8">
    <w:name w:val="heading 8"/>
    <w:basedOn w:val="Normal"/>
    <w:next w:val="Normal"/>
    <w:qFormat/>
    <w:pPr>
      <w:keepNext/>
      <w:outlineLvl w:val="7"/>
    </w:pPr>
    <w:rPr>
      <w:rFonts w:ascii="Garamond" w:hAnsi="Garamond"/>
      <w:i/>
      <w:i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itle">
    <w:name w:val="Title"/>
    <w:basedOn w:val="Normal"/>
    <w:qFormat/>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pPr>
    <w:rPr>
      <w:rFonts w:ascii="Times" w:eastAsia="Times" w:hAnsi="Times"/>
      <w:b/>
    </w:rPr>
  </w:style>
  <w:style w:type="paragraph" w:styleId="BodyTextIndent">
    <w:name w:val="Body Text Indent"/>
    <w:basedOn w:val="Normal"/>
    <w:semiHidden/>
    <w:pPr>
      <w:ind w:firstLine="720"/>
    </w:pPr>
    <w:rPr>
      <w:rFonts w:ascii="Times" w:hAnsi="Times"/>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rFonts w:ascii="Times" w:hAnsi="Times"/>
      <w:sz w:val="20"/>
      <w:lang w:val="x-none" w:eastAsia="x-none"/>
    </w:rPr>
  </w:style>
  <w:style w:type="paragraph" w:customStyle="1" w:styleId="Normal1">
    <w:name w:val="Normal1"/>
    <w:basedOn w:val="Normal"/>
    <w:pPr>
      <w:widowControl w:val="0"/>
      <w:suppressAutoHyphens/>
      <w:autoSpaceDE w:val="0"/>
    </w:pPr>
  </w:style>
  <w:style w:type="paragraph" w:styleId="BodyText">
    <w:name w:val="Body Text"/>
    <w:basedOn w:val="Normal"/>
    <w:semiHidden/>
    <w:rPr>
      <w:rFonts w:ascii="Garamond" w:hAnsi="Garamond"/>
      <w:sz w:val="23"/>
    </w:rPr>
  </w:style>
  <w:style w:type="paragraph" w:styleId="BodyTextIndent2">
    <w:name w:val="Body Text Indent 2"/>
    <w:basedOn w:val="Normal"/>
    <w:semiHidden/>
    <w:pPr>
      <w:ind w:left="132"/>
    </w:pPr>
    <w:rPr>
      <w:rFonts w:ascii="Garamond" w:hAnsi="Garamond"/>
      <w:sz w:val="23"/>
    </w:rPr>
  </w:style>
  <w:style w:type="paragraph" w:styleId="BodyTextIndent3">
    <w:name w:val="Body Text Indent 3"/>
    <w:basedOn w:val="Normal"/>
    <w:link w:val="BodyTextIndent3Char"/>
    <w:pPr>
      <w:ind w:left="720" w:hanging="720"/>
    </w:pPr>
    <w:rPr>
      <w:rFonts w:ascii="Garamond" w:hAnsi="Garamond"/>
      <w:sz w:val="23"/>
      <w:lang w:val="x-none" w:eastAsia="x-none"/>
    </w:rPr>
  </w:style>
  <w:style w:type="character" w:styleId="FollowedHyperlink">
    <w:name w:val="FollowedHyperlink"/>
    <w:semiHidden/>
    <w:rPr>
      <w:color w:val="800080"/>
      <w:u w:val="single"/>
    </w:rPr>
  </w:style>
  <w:style w:type="paragraph" w:styleId="Caption">
    <w:name w:val="caption"/>
    <w:basedOn w:val="Normal"/>
    <w:next w:val="Normal"/>
    <w:qFormat/>
    <w:rPr>
      <w:rFonts w:ascii="Garamond" w:hAnsi="Garamond"/>
      <w:b/>
      <w:u w:val="single"/>
    </w:rPr>
  </w:style>
  <w:style w:type="paragraph" w:styleId="BalloonText">
    <w:name w:val="Balloon Text"/>
    <w:basedOn w:val="Normal"/>
    <w:semiHidden/>
    <w:rPr>
      <w:rFonts w:ascii="Tahoma" w:hAnsi="Tahoma" w:cs="Tahoma"/>
      <w:sz w:val="16"/>
      <w:szCs w:val="16"/>
    </w:rPr>
  </w:style>
  <w:style w:type="paragraph" w:customStyle="1" w:styleId="LightGrid-Accent41">
    <w:name w:val="Light Grid - Accent 41"/>
    <w:uiPriority w:val="1"/>
    <w:qFormat/>
    <w:rsid w:val="0003213E"/>
    <w:rPr>
      <w:rFonts w:ascii="Calibri" w:eastAsia="Calibri" w:hAnsi="Calibri"/>
      <w:sz w:val="22"/>
      <w:szCs w:val="22"/>
    </w:rPr>
  </w:style>
  <w:style w:type="table" w:styleId="TableGrid">
    <w:name w:val="Table Grid"/>
    <w:basedOn w:val="TableNormal"/>
    <w:uiPriority w:val="59"/>
    <w:rsid w:val="00B656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3Char">
    <w:name w:val="Body Text Indent 3 Char"/>
    <w:link w:val="BodyTextIndent3"/>
    <w:rsid w:val="00AD0AE0"/>
    <w:rPr>
      <w:rFonts w:ascii="Garamond" w:hAnsi="Garamond"/>
      <w:sz w:val="23"/>
      <w:szCs w:val="24"/>
    </w:rPr>
  </w:style>
  <w:style w:type="paragraph" w:styleId="CommentSubject">
    <w:name w:val="annotation subject"/>
    <w:basedOn w:val="CommentText"/>
    <w:next w:val="CommentText"/>
    <w:link w:val="CommentSubjectChar"/>
    <w:uiPriority w:val="99"/>
    <w:semiHidden/>
    <w:unhideWhenUsed/>
    <w:rsid w:val="009A333B"/>
    <w:rPr>
      <w:b/>
      <w:bCs/>
    </w:rPr>
  </w:style>
  <w:style w:type="character" w:customStyle="1" w:styleId="CommentTextChar">
    <w:name w:val="Comment Text Char"/>
    <w:link w:val="CommentText"/>
    <w:semiHidden/>
    <w:rsid w:val="009A333B"/>
    <w:rPr>
      <w:rFonts w:ascii="Times" w:hAnsi="Times"/>
      <w:szCs w:val="24"/>
    </w:rPr>
  </w:style>
  <w:style w:type="character" w:customStyle="1" w:styleId="CommentSubjectChar">
    <w:name w:val="Comment Subject Char"/>
    <w:link w:val="CommentSubject"/>
    <w:uiPriority w:val="99"/>
    <w:semiHidden/>
    <w:rsid w:val="009A333B"/>
    <w:rPr>
      <w:rFonts w:ascii="Times" w:hAnsi="Times"/>
      <w:b/>
      <w:bCs/>
      <w:szCs w:val="24"/>
    </w:rPr>
  </w:style>
  <w:style w:type="character" w:customStyle="1" w:styleId="apple-converted-space">
    <w:name w:val="apple-converted-space"/>
    <w:rsid w:val="00B33625"/>
  </w:style>
  <w:style w:type="paragraph" w:styleId="NormalWeb">
    <w:name w:val="Normal (Web)"/>
    <w:basedOn w:val="Normal"/>
    <w:uiPriority w:val="99"/>
    <w:semiHidden/>
    <w:unhideWhenUsed/>
    <w:rsid w:val="0048075A"/>
  </w:style>
  <w:style w:type="paragraph" w:styleId="ListParagraph">
    <w:name w:val="List Paragraph"/>
    <w:basedOn w:val="Normal"/>
    <w:uiPriority w:val="72"/>
    <w:rsid w:val="00B97C4E"/>
    <w:pPr>
      <w:ind w:left="720"/>
      <w:contextualSpacing/>
    </w:pPr>
  </w:style>
  <w:style w:type="paragraph" w:customStyle="1" w:styleId="m892483046443760078gmail-textbox">
    <w:name w:val="m_892483046443760078gmail-textbox"/>
    <w:basedOn w:val="Normal"/>
    <w:rsid w:val="00427DDE"/>
    <w:pPr>
      <w:spacing w:before="100" w:beforeAutospacing="1" w:after="100" w:afterAutospacing="1"/>
    </w:pPr>
  </w:style>
  <w:style w:type="character" w:customStyle="1" w:styleId="il">
    <w:name w:val="il"/>
    <w:basedOn w:val="DefaultParagraphFont"/>
    <w:rsid w:val="001B34FD"/>
  </w:style>
  <w:style w:type="character" w:customStyle="1" w:styleId="UnresolvedMention1">
    <w:name w:val="Unresolved Mention1"/>
    <w:basedOn w:val="DefaultParagraphFont"/>
    <w:uiPriority w:val="99"/>
    <w:semiHidden/>
    <w:unhideWhenUsed/>
    <w:rsid w:val="009A4471"/>
    <w:rPr>
      <w:color w:val="605E5C"/>
      <w:shd w:val="clear" w:color="auto" w:fill="E1DFDD"/>
    </w:rPr>
  </w:style>
  <w:style w:type="paragraph" w:styleId="Revision">
    <w:name w:val="Revision"/>
    <w:hidden/>
    <w:uiPriority w:val="71"/>
    <w:semiHidden/>
    <w:rsid w:val="006D55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573">
      <w:bodyDiv w:val="1"/>
      <w:marLeft w:val="0"/>
      <w:marRight w:val="0"/>
      <w:marTop w:val="0"/>
      <w:marBottom w:val="0"/>
      <w:divBdr>
        <w:top w:val="none" w:sz="0" w:space="0" w:color="auto"/>
        <w:left w:val="none" w:sz="0" w:space="0" w:color="auto"/>
        <w:bottom w:val="none" w:sz="0" w:space="0" w:color="auto"/>
        <w:right w:val="none" w:sz="0" w:space="0" w:color="auto"/>
      </w:divBdr>
    </w:div>
    <w:div w:id="40253087">
      <w:bodyDiv w:val="1"/>
      <w:marLeft w:val="0"/>
      <w:marRight w:val="0"/>
      <w:marTop w:val="0"/>
      <w:marBottom w:val="0"/>
      <w:divBdr>
        <w:top w:val="none" w:sz="0" w:space="0" w:color="auto"/>
        <w:left w:val="none" w:sz="0" w:space="0" w:color="auto"/>
        <w:bottom w:val="none" w:sz="0" w:space="0" w:color="auto"/>
        <w:right w:val="none" w:sz="0" w:space="0" w:color="auto"/>
      </w:divBdr>
    </w:div>
    <w:div w:id="54666482">
      <w:bodyDiv w:val="1"/>
      <w:marLeft w:val="0"/>
      <w:marRight w:val="0"/>
      <w:marTop w:val="0"/>
      <w:marBottom w:val="0"/>
      <w:divBdr>
        <w:top w:val="none" w:sz="0" w:space="0" w:color="auto"/>
        <w:left w:val="none" w:sz="0" w:space="0" w:color="auto"/>
        <w:bottom w:val="none" w:sz="0" w:space="0" w:color="auto"/>
        <w:right w:val="none" w:sz="0" w:space="0" w:color="auto"/>
      </w:divBdr>
    </w:div>
    <w:div w:id="95907244">
      <w:bodyDiv w:val="1"/>
      <w:marLeft w:val="0"/>
      <w:marRight w:val="0"/>
      <w:marTop w:val="0"/>
      <w:marBottom w:val="0"/>
      <w:divBdr>
        <w:top w:val="none" w:sz="0" w:space="0" w:color="auto"/>
        <w:left w:val="none" w:sz="0" w:space="0" w:color="auto"/>
        <w:bottom w:val="none" w:sz="0" w:space="0" w:color="auto"/>
        <w:right w:val="none" w:sz="0" w:space="0" w:color="auto"/>
      </w:divBdr>
      <w:divsChild>
        <w:div w:id="2041784006">
          <w:marLeft w:val="0"/>
          <w:marRight w:val="0"/>
          <w:marTop w:val="0"/>
          <w:marBottom w:val="0"/>
          <w:divBdr>
            <w:top w:val="none" w:sz="0" w:space="0" w:color="auto"/>
            <w:left w:val="none" w:sz="0" w:space="0" w:color="auto"/>
            <w:bottom w:val="none" w:sz="0" w:space="0" w:color="auto"/>
            <w:right w:val="none" w:sz="0" w:space="0" w:color="auto"/>
          </w:divBdr>
        </w:div>
      </w:divsChild>
    </w:div>
    <w:div w:id="124666856">
      <w:bodyDiv w:val="1"/>
      <w:marLeft w:val="0"/>
      <w:marRight w:val="0"/>
      <w:marTop w:val="0"/>
      <w:marBottom w:val="0"/>
      <w:divBdr>
        <w:top w:val="none" w:sz="0" w:space="0" w:color="auto"/>
        <w:left w:val="none" w:sz="0" w:space="0" w:color="auto"/>
        <w:bottom w:val="none" w:sz="0" w:space="0" w:color="auto"/>
        <w:right w:val="none" w:sz="0" w:space="0" w:color="auto"/>
      </w:divBdr>
    </w:div>
    <w:div w:id="135337431">
      <w:bodyDiv w:val="1"/>
      <w:marLeft w:val="0"/>
      <w:marRight w:val="0"/>
      <w:marTop w:val="0"/>
      <w:marBottom w:val="0"/>
      <w:divBdr>
        <w:top w:val="none" w:sz="0" w:space="0" w:color="auto"/>
        <w:left w:val="none" w:sz="0" w:space="0" w:color="auto"/>
        <w:bottom w:val="none" w:sz="0" w:space="0" w:color="auto"/>
        <w:right w:val="none" w:sz="0" w:space="0" w:color="auto"/>
      </w:divBdr>
    </w:div>
    <w:div w:id="137191015">
      <w:bodyDiv w:val="1"/>
      <w:marLeft w:val="0"/>
      <w:marRight w:val="0"/>
      <w:marTop w:val="0"/>
      <w:marBottom w:val="0"/>
      <w:divBdr>
        <w:top w:val="none" w:sz="0" w:space="0" w:color="auto"/>
        <w:left w:val="none" w:sz="0" w:space="0" w:color="auto"/>
        <w:bottom w:val="none" w:sz="0" w:space="0" w:color="auto"/>
        <w:right w:val="none" w:sz="0" w:space="0" w:color="auto"/>
      </w:divBdr>
    </w:div>
    <w:div w:id="137963619">
      <w:bodyDiv w:val="1"/>
      <w:marLeft w:val="0"/>
      <w:marRight w:val="0"/>
      <w:marTop w:val="0"/>
      <w:marBottom w:val="0"/>
      <w:divBdr>
        <w:top w:val="none" w:sz="0" w:space="0" w:color="auto"/>
        <w:left w:val="none" w:sz="0" w:space="0" w:color="auto"/>
        <w:bottom w:val="none" w:sz="0" w:space="0" w:color="auto"/>
        <w:right w:val="none" w:sz="0" w:space="0" w:color="auto"/>
      </w:divBdr>
    </w:div>
    <w:div w:id="157842474">
      <w:bodyDiv w:val="1"/>
      <w:marLeft w:val="0"/>
      <w:marRight w:val="0"/>
      <w:marTop w:val="0"/>
      <w:marBottom w:val="0"/>
      <w:divBdr>
        <w:top w:val="none" w:sz="0" w:space="0" w:color="auto"/>
        <w:left w:val="none" w:sz="0" w:space="0" w:color="auto"/>
        <w:bottom w:val="none" w:sz="0" w:space="0" w:color="auto"/>
        <w:right w:val="none" w:sz="0" w:space="0" w:color="auto"/>
      </w:divBdr>
    </w:div>
    <w:div w:id="233246919">
      <w:bodyDiv w:val="1"/>
      <w:marLeft w:val="0"/>
      <w:marRight w:val="0"/>
      <w:marTop w:val="0"/>
      <w:marBottom w:val="0"/>
      <w:divBdr>
        <w:top w:val="none" w:sz="0" w:space="0" w:color="auto"/>
        <w:left w:val="none" w:sz="0" w:space="0" w:color="auto"/>
        <w:bottom w:val="none" w:sz="0" w:space="0" w:color="auto"/>
        <w:right w:val="none" w:sz="0" w:space="0" w:color="auto"/>
      </w:divBdr>
    </w:div>
    <w:div w:id="325717568">
      <w:bodyDiv w:val="1"/>
      <w:marLeft w:val="0"/>
      <w:marRight w:val="0"/>
      <w:marTop w:val="0"/>
      <w:marBottom w:val="0"/>
      <w:divBdr>
        <w:top w:val="none" w:sz="0" w:space="0" w:color="auto"/>
        <w:left w:val="none" w:sz="0" w:space="0" w:color="auto"/>
        <w:bottom w:val="none" w:sz="0" w:space="0" w:color="auto"/>
        <w:right w:val="none" w:sz="0" w:space="0" w:color="auto"/>
      </w:divBdr>
    </w:div>
    <w:div w:id="342560556">
      <w:bodyDiv w:val="1"/>
      <w:marLeft w:val="0"/>
      <w:marRight w:val="0"/>
      <w:marTop w:val="0"/>
      <w:marBottom w:val="0"/>
      <w:divBdr>
        <w:top w:val="none" w:sz="0" w:space="0" w:color="auto"/>
        <w:left w:val="none" w:sz="0" w:space="0" w:color="auto"/>
        <w:bottom w:val="none" w:sz="0" w:space="0" w:color="auto"/>
        <w:right w:val="none" w:sz="0" w:space="0" w:color="auto"/>
      </w:divBdr>
      <w:divsChild>
        <w:div w:id="171530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47997">
              <w:marLeft w:val="0"/>
              <w:marRight w:val="0"/>
              <w:marTop w:val="0"/>
              <w:marBottom w:val="0"/>
              <w:divBdr>
                <w:top w:val="none" w:sz="0" w:space="0" w:color="auto"/>
                <w:left w:val="none" w:sz="0" w:space="0" w:color="auto"/>
                <w:bottom w:val="none" w:sz="0" w:space="0" w:color="auto"/>
                <w:right w:val="none" w:sz="0" w:space="0" w:color="auto"/>
              </w:divBdr>
              <w:divsChild>
                <w:div w:id="1820226321">
                  <w:marLeft w:val="0"/>
                  <w:marRight w:val="0"/>
                  <w:marTop w:val="0"/>
                  <w:marBottom w:val="0"/>
                  <w:divBdr>
                    <w:top w:val="none" w:sz="0" w:space="0" w:color="auto"/>
                    <w:left w:val="none" w:sz="0" w:space="0" w:color="auto"/>
                    <w:bottom w:val="none" w:sz="0" w:space="0" w:color="auto"/>
                    <w:right w:val="none" w:sz="0" w:space="0" w:color="auto"/>
                  </w:divBdr>
                  <w:divsChild>
                    <w:div w:id="356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9671">
      <w:bodyDiv w:val="1"/>
      <w:marLeft w:val="0"/>
      <w:marRight w:val="0"/>
      <w:marTop w:val="0"/>
      <w:marBottom w:val="0"/>
      <w:divBdr>
        <w:top w:val="none" w:sz="0" w:space="0" w:color="auto"/>
        <w:left w:val="none" w:sz="0" w:space="0" w:color="auto"/>
        <w:bottom w:val="none" w:sz="0" w:space="0" w:color="auto"/>
        <w:right w:val="none" w:sz="0" w:space="0" w:color="auto"/>
      </w:divBdr>
    </w:div>
    <w:div w:id="377970871">
      <w:bodyDiv w:val="1"/>
      <w:marLeft w:val="0"/>
      <w:marRight w:val="0"/>
      <w:marTop w:val="0"/>
      <w:marBottom w:val="0"/>
      <w:divBdr>
        <w:top w:val="none" w:sz="0" w:space="0" w:color="auto"/>
        <w:left w:val="none" w:sz="0" w:space="0" w:color="auto"/>
        <w:bottom w:val="none" w:sz="0" w:space="0" w:color="auto"/>
        <w:right w:val="none" w:sz="0" w:space="0" w:color="auto"/>
      </w:divBdr>
    </w:div>
    <w:div w:id="389113277">
      <w:bodyDiv w:val="1"/>
      <w:marLeft w:val="0"/>
      <w:marRight w:val="0"/>
      <w:marTop w:val="0"/>
      <w:marBottom w:val="0"/>
      <w:divBdr>
        <w:top w:val="none" w:sz="0" w:space="0" w:color="auto"/>
        <w:left w:val="none" w:sz="0" w:space="0" w:color="auto"/>
        <w:bottom w:val="none" w:sz="0" w:space="0" w:color="auto"/>
        <w:right w:val="none" w:sz="0" w:space="0" w:color="auto"/>
      </w:divBdr>
    </w:div>
    <w:div w:id="397830225">
      <w:bodyDiv w:val="1"/>
      <w:marLeft w:val="0"/>
      <w:marRight w:val="0"/>
      <w:marTop w:val="0"/>
      <w:marBottom w:val="0"/>
      <w:divBdr>
        <w:top w:val="none" w:sz="0" w:space="0" w:color="auto"/>
        <w:left w:val="none" w:sz="0" w:space="0" w:color="auto"/>
        <w:bottom w:val="none" w:sz="0" w:space="0" w:color="auto"/>
        <w:right w:val="none" w:sz="0" w:space="0" w:color="auto"/>
      </w:divBdr>
    </w:div>
    <w:div w:id="404766316">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
          <w:marLeft w:val="0"/>
          <w:marRight w:val="0"/>
          <w:marTop w:val="0"/>
          <w:marBottom w:val="0"/>
          <w:divBdr>
            <w:top w:val="none" w:sz="0" w:space="0" w:color="auto"/>
            <w:left w:val="none" w:sz="0" w:space="0" w:color="auto"/>
            <w:bottom w:val="none" w:sz="0" w:space="0" w:color="auto"/>
            <w:right w:val="none" w:sz="0" w:space="0" w:color="auto"/>
          </w:divBdr>
          <w:divsChild>
            <w:div w:id="1162818851">
              <w:marLeft w:val="0"/>
              <w:marRight w:val="0"/>
              <w:marTop w:val="0"/>
              <w:marBottom w:val="0"/>
              <w:divBdr>
                <w:top w:val="none" w:sz="0" w:space="0" w:color="auto"/>
                <w:left w:val="none" w:sz="0" w:space="0" w:color="auto"/>
                <w:bottom w:val="none" w:sz="0" w:space="0" w:color="auto"/>
                <w:right w:val="none" w:sz="0" w:space="0" w:color="auto"/>
              </w:divBdr>
              <w:divsChild>
                <w:div w:id="1614361245">
                  <w:marLeft w:val="0"/>
                  <w:marRight w:val="0"/>
                  <w:marTop w:val="0"/>
                  <w:marBottom w:val="0"/>
                  <w:divBdr>
                    <w:top w:val="none" w:sz="0" w:space="0" w:color="auto"/>
                    <w:left w:val="none" w:sz="0" w:space="0" w:color="auto"/>
                    <w:bottom w:val="none" w:sz="0" w:space="0" w:color="auto"/>
                    <w:right w:val="none" w:sz="0" w:space="0" w:color="auto"/>
                  </w:divBdr>
                  <w:divsChild>
                    <w:div w:id="6366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9280">
      <w:bodyDiv w:val="1"/>
      <w:marLeft w:val="0"/>
      <w:marRight w:val="0"/>
      <w:marTop w:val="0"/>
      <w:marBottom w:val="0"/>
      <w:divBdr>
        <w:top w:val="none" w:sz="0" w:space="0" w:color="auto"/>
        <w:left w:val="none" w:sz="0" w:space="0" w:color="auto"/>
        <w:bottom w:val="none" w:sz="0" w:space="0" w:color="auto"/>
        <w:right w:val="none" w:sz="0" w:space="0" w:color="auto"/>
      </w:divBdr>
    </w:div>
    <w:div w:id="539827390">
      <w:bodyDiv w:val="1"/>
      <w:marLeft w:val="0"/>
      <w:marRight w:val="0"/>
      <w:marTop w:val="0"/>
      <w:marBottom w:val="0"/>
      <w:divBdr>
        <w:top w:val="none" w:sz="0" w:space="0" w:color="auto"/>
        <w:left w:val="none" w:sz="0" w:space="0" w:color="auto"/>
        <w:bottom w:val="none" w:sz="0" w:space="0" w:color="auto"/>
        <w:right w:val="none" w:sz="0" w:space="0" w:color="auto"/>
      </w:divBdr>
    </w:div>
    <w:div w:id="653531122">
      <w:bodyDiv w:val="1"/>
      <w:marLeft w:val="0"/>
      <w:marRight w:val="0"/>
      <w:marTop w:val="0"/>
      <w:marBottom w:val="0"/>
      <w:divBdr>
        <w:top w:val="none" w:sz="0" w:space="0" w:color="auto"/>
        <w:left w:val="none" w:sz="0" w:space="0" w:color="auto"/>
        <w:bottom w:val="none" w:sz="0" w:space="0" w:color="auto"/>
        <w:right w:val="none" w:sz="0" w:space="0" w:color="auto"/>
      </w:divBdr>
    </w:div>
    <w:div w:id="699549416">
      <w:bodyDiv w:val="1"/>
      <w:marLeft w:val="0"/>
      <w:marRight w:val="0"/>
      <w:marTop w:val="0"/>
      <w:marBottom w:val="0"/>
      <w:divBdr>
        <w:top w:val="none" w:sz="0" w:space="0" w:color="auto"/>
        <w:left w:val="none" w:sz="0" w:space="0" w:color="auto"/>
        <w:bottom w:val="none" w:sz="0" w:space="0" w:color="auto"/>
        <w:right w:val="none" w:sz="0" w:space="0" w:color="auto"/>
      </w:divBdr>
    </w:div>
    <w:div w:id="726224573">
      <w:bodyDiv w:val="1"/>
      <w:marLeft w:val="0"/>
      <w:marRight w:val="0"/>
      <w:marTop w:val="0"/>
      <w:marBottom w:val="0"/>
      <w:divBdr>
        <w:top w:val="none" w:sz="0" w:space="0" w:color="auto"/>
        <w:left w:val="none" w:sz="0" w:space="0" w:color="auto"/>
        <w:bottom w:val="none" w:sz="0" w:space="0" w:color="auto"/>
        <w:right w:val="none" w:sz="0" w:space="0" w:color="auto"/>
      </w:divBdr>
    </w:div>
    <w:div w:id="745567545">
      <w:bodyDiv w:val="1"/>
      <w:marLeft w:val="0"/>
      <w:marRight w:val="0"/>
      <w:marTop w:val="0"/>
      <w:marBottom w:val="0"/>
      <w:divBdr>
        <w:top w:val="none" w:sz="0" w:space="0" w:color="auto"/>
        <w:left w:val="none" w:sz="0" w:space="0" w:color="auto"/>
        <w:bottom w:val="none" w:sz="0" w:space="0" w:color="auto"/>
        <w:right w:val="none" w:sz="0" w:space="0" w:color="auto"/>
      </w:divBdr>
    </w:div>
    <w:div w:id="783229112">
      <w:bodyDiv w:val="1"/>
      <w:marLeft w:val="0"/>
      <w:marRight w:val="0"/>
      <w:marTop w:val="0"/>
      <w:marBottom w:val="0"/>
      <w:divBdr>
        <w:top w:val="none" w:sz="0" w:space="0" w:color="auto"/>
        <w:left w:val="none" w:sz="0" w:space="0" w:color="auto"/>
        <w:bottom w:val="none" w:sz="0" w:space="0" w:color="auto"/>
        <w:right w:val="none" w:sz="0" w:space="0" w:color="auto"/>
      </w:divBdr>
    </w:div>
    <w:div w:id="861212941">
      <w:bodyDiv w:val="1"/>
      <w:marLeft w:val="0"/>
      <w:marRight w:val="0"/>
      <w:marTop w:val="0"/>
      <w:marBottom w:val="0"/>
      <w:divBdr>
        <w:top w:val="none" w:sz="0" w:space="0" w:color="auto"/>
        <w:left w:val="none" w:sz="0" w:space="0" w:color="auto"/>
        <w:bottom w:val="none" w:sz="0" w:space="0" w:color="auto"/>
        <w:right w:val="none" w:sz="0" w:space="0" w:color="auto"/>
      </w:divBdr>
    </w:div>
    <w:div w:id="901598460">
      <w:bodyDiv w:val="1"/>
      <w:marLeft w:val="0"/>
      <w:marRight w:val="0"/>
      <w:marTop w:val="0"/>
      <w:marBottom w:val="0"/>
      <w:divBdr>
        <w:top w:val="none" w:sz="0" w:space="0" w:color="auto"/>
        <w:left w:val="none" w:sz="0" w:space="0" w:color="auto"/>
        <w:bottom w:val="none" w:sz="0" w:space="0" w:color="auto"/>
        <w:right w:val="none" w:sz="0" w:space="0" w:color="auto"/>
      </w:divBdr>
    </w:div>
    <w:div w:id="957641211">
      <w:bodyDiv w:val="1"/>
      <w:marLeft w:val="0"/>
      <w:marRight w:val="0"/>
      <w:marTop w:val="0"/>
      <w:marBottom w:val="0"/>
      <w:divBdr>
        <w:top w:val="none" w:sz="0" w:space="0" w:color="auto"/>
        <w:left w:val="none" w:sz="0" w:space="0" w:color="auto"/>
        <w:bottom w:val="none" w:sz="0" w:space="0" w:color="auto"/>
        <w:right w:val="none" w:sz="0" w:space="0" w:color="auto"/>
      </w:divBdr>
    </w:div>
    <w:div w:id="998265154">
      <w:bodyDiv w:val="1"/>
      <w:marLeft w:val="0"/>
      <w:marRight w:val="0"/>
      <w:marTop w:val="0"/>
      <w:marBottom w:val="0"/>
      <w:divBdr>
        <w:top w:val="none" w:sz="0" w:space="0" w:color="auto"/>
        <w:left w:val="none" w:sz="0" w:space="0" w:color="auto"/>
        <w:bottom w:val="none" w:sz="0" w:space="0" w:color="auto"/>
        <w:right w:val="none" w:sz="0" w:space="0" w:color="auto"/>
      </w:divBdr>
    </w:div>
    <w:div w:id="1036387214">
      <w:bodyDiv w:val="1"/>
      <w:marLeft w:val="0"/>
      <w:marRight w:val="0"/>
      <w:marTop w:val="0"/>
      <w:marBottom w:val="0"/>
      <w:divBdr>
        <w:top w:val="none" w:sz="0" w:space="0" w:color="auto"/>
        <w:left w:val="none" w:sz="0" w:space="0" w:color="auto"/>
        <w:bottom w:val="none" w:sz="0" w:space="0" w:color="auto"/>
        <w:right w:val="none" w:sz="0" w:space="0" w:color="auto"/>
      </w:divBdr>
    </w:div>
    <w:div w:id="1043335194">
      <w:bodyDiv w:val="1"/>
      <w:marLeft w:val="0"/>
      <w:marRight w:val="0"/>
      <w:marTop w:val="0"/>
      <w:marBottom w:val="0"/>
      <w:divBdr>
        <w:top w:val="none" w:sz="0" w:space="0" w:color="auto"/>
        <w:left w:val="none" w:sz="0" w:space="0" w:color="auto"/>
        <w:bottom w:val="none" w:sz="0" w:space="0" w:color="auto"/>
        <w:right w:val="none" w:sz="0" w:space="0" w:color="auto"/>
      </w:divBdr>
      <w:divsChild>
        <w:div w:id="1877965087">
          <w:marLeft w:val="0"/>
          <w:marRight w:val="0"/>
          <w:marTop w:val="0"/>
          <w:marBottom w:val="0"/>
          <w:divBdr>
            <w:top w:val="none" w:sz="0" w:space="0" w:color="auto"/>
            <w:left w:val="none" w:sz="0" w:space="0" w:color="auto"/>
            <w:bottom w:val="none" w:sz="0" w:space="0" w:color="auto"/>
            <w:right w:val="none" w:sz="0" w:space="0" w:color="auto"/>
          </w:divBdr>
          <w:divsChild>
            <w:div w:id="1695645297">
              <w:marLeft w:val="0"/>
              <w:marRight w:val="0"/>
              <w:marTop w:val="0"/>
              <w:marBottom w:val="0"/>
              <w:divBdr>
                <w:top w:val="none" w:sz="0" w:space="0" w:color="auto"/>
                <w:left w:val="none" w:sz="0" w:space="0" w:color="auto"/>
                <w:bottom w:val="none" w:sz="0" w:space="0" w:color="auto"/>
                <w:right w:val="none" w:sz="0" w:space="0" w:color="auto"/>
              </w:divBdr>
              <w:divsChild>
                <w:div w:id="1673953041">
                  <w:marLeft w:val="0"/>
                  <w:marRight w:val="0"/>
                  <w:marTop w:val="0"/>
                  <w:marBottom w:val="0"/>
                  <w:divBdr>
                    <w:top w:val="none" w:sz="0" w:space="0" w:color="auto"/>
                    <w:left w:val="none" w:sz="0" w:space="0" w:color="auto"/>
                    <w:bottom w:val="none" w:sz="0" w:space="0" w:color="auto"/>
                    <w:right w:val="none" w:sz="0" w:space="0" w:color="auto"/>
                  </w:divBdr>
                  <w:divsChild>
                    <w:div w:id="1030570108">
                      <w:marLeft w:val="0"/>
                      <w:marRight w:val="0"/>
                      <w:marTop w:val="0"/>
                      <w:marBottom w:val="0"/>
                      <w:divBdr>
                        <w:top w:val="none" w:sz="0" w:space="0" w:color="auto"/>
                        <w:left w:val="none" w:sz="0" w:space="0" w:color="auto"/>
                        <w:bottom w:val="none" w:sz="0" w:space="0" w:color="auto"/>
                        <w:right w:val="none" w:sz="0" w:space="0" w:color="auto"/>
                      </w:divBdr>
                      <w:divsChild>
                        <w:div w:id="1407460186">
                          <w:marLeft w:val="0"/>
                          <w:marRight w:val="0"/>
                          <w:marTop w:val="0"/>
                          <w:marBottom w:val="0"/>
                          <w:divBdr>
                            <w:top w:val="none" w:sz="0" w:space="0" w:color="auto"/>
                            <w:left w:val="none" w:sz="0" w:space="0" w:color="auto"/>
                            <w:bottom w:val="none" w:sz="0" w:space="0" w:color="auto"/>
                            <w:right w:val="none" w:sz="0" w:space="0" w:color="auto"/>
                          </w:divBdr>
                          <w:divsChild>
                            <w:div w:id="1409616045">
                              <w:marLeft w:val="0"/>
                              <w:marRight w:val="0"/>
                              <w:marTop w:val="0"/>
                              <w:marBottom w:val="0"/>
                              <w:divBdr>
                                <w:top w:val="none" w:sz="0" w:space="0" w:color="auto"/>
                                <w:left w:val="none" w:sz="0" w:space="0" w:color="auto"/>
                                <w:bottom w:val="none" w:sz="0" w:space="0" w:color="auto"/>
                                <w:right w:val="none" w:sz="0" w:space="0" w:color="auto"/>
                              </w:divBdr>
                              <w:divsChild>
                                <w:div w:id="943803423">
                                  <w:marLeft w:val="0"/>
                                  <w:marRight w:val="0"/>
                                  <w:marTop w:val="0"/>
                                  <w:marBottom w:val="0"/>
                                  <w:divBdr>
                                    <w:top w:val="none" w:sz="0" w:space="0" w:color="auto"/>
                                    <w:left w:val="none" w:sz="0" w:space="0" w:color="auto"/>
                                    <w:bottom w:val="none" w:sz="0" w:space="0" w:color="auto"/>
                                    <w:right w:val="none" w:sz="0" w:space="0" w:color="auto"/>
                                  </w:divBdr>
                                  <w:divsChild>
                                    <w:div w:id="1515652027">
                                      <w:marLeft w:val="0"/>
                                      <w:marRight w:val="0"/>
                                      <w:marTop w:val="0"/>
                                      <w:marBottom w:val="0"/>
                                      <w:divBdr>
                                        <w:top w:val="none" w:sz="0" w:space="0" w:color="auto"/>
                                        <w:left w:val="none" w:sz="0" w:space="0" w:color="auto"/>
                                        <w:bottom w:val="none" w:sz="0" w:space="0" w:color="auto"/>
                                        <w:right w:val="none" w:sz="0" w:space="0" w:color="auto"/>
                                      </w:divBdr>
                                      <w:divsChild>
                                        <w:div w:id="1923953303">
                                          <w:marLeft w:val="0"/>
                                          <w:marRight w:val="0"/>
                                          <w:marTop w:val="0"/>
                                          <w:marBottom w:val="0"/>
                                          <w:divBdr>
                                            <w:top w:val="none" w:sz="0" w:space="0" w:color="auto"/>
                                            <w:left w:val="none" w:sz="0" w:space="0" w:color="auto"/>
                                            <w:bottom w:val="none" w:sz="0" w:space="0" w:color="auto"/>
                                            <w:right w:val="none" w:sz="0" w:space="0" w:color="auto"/>
                                          </w:divBdr>
                                          <w:divsChild>
                                            <w:div w:id="1108038755">
                                              <w:marLeft w:val="0"/>
                                              <w:marRight w:val="0"/>
                                              <w:marTop w:val="0"/>
                                              <w:marBottom w:val="0"/>
                                              <w:divBdr>
                                                <w:top w:val="none" w:sz="0" w:space="0" w:color="auto"/>
                                                <w:left w:val="none" w:sz="0" w:space="0" w:color="auto"/>
                                                <w:bottom w:val="none" w:sz="0" w:space="0" w:color="auto"/>
                                                <w:right w:val="none" w:sz="0" w:space="0" w:color="auto"/>
                                              </w:divBdr>
                                              <w:divsChild>
                                                <w:div w:id="650016254">
                                                  <w:marLeft w:val="0"/>
                                                  <w:marRight w:val="0"/>
                                                  <w:marTop w:val="0"/>
                                                  <w:marBottom w:val="0"/>
                                                  <w:divBdr>
                                                    <w:top w:val="none" w:sz="0" w:space="0" w:color="auto"/>
                                                    <w:left w:val="none" w:sz="0" w:space="0" w:color="auto"/>
                                                    <w:bottom w:val="none" w:sz="0" w:space="0" w:color="auto"/>
                                                    <w:right w:val="none" w:sz="0" w:space="0" w:color="auto"/>
                                                  </w:divBdr>
                                                  <w:divsChild>
                                                    <w:div w:id="2075856821">
                                                      <w:marLeft w:val="0"/>
                                                      <w:marRight w:val="0"/>
                                                      <w:marTop w:val="0"/>
                                                      <w:marBottom w:val="0"/>
                                                      <w:divBdr>
                                                        <w:top w:val="none" w:sz="0" w:space="0" w:color="auto"/>
                                                        <w:left w:val="none" w:sz="0" w:space="0" w:color="auto"/>
                                                        <w:bottom w:val="none" w:sz="0" w:space="0" w:color="auto"/>
                                                        <w:right w:val="none" w:sz="0" w:space="0" w:color="auto"/>
                                                      </w:divBdr>
                                                      <w:divsChild>
                                                        <w:div w:id="256133205">
                                                          <w:marLeft w:val="0"/>
                                                          <w:marRight w:val="0"/>
                                                          <w:marTop w:val="0"/>
                                                          <w:marBottom w:val="0"/>
                                                          <w:divBdr>
                                                            <w:top w:val="none" w:sz="0" w:space="0" w:color="auto"/>
                                                            <w:left w:val="none" w:sz="0" w:space="0" w:color="auto"/>
                                                            <w:bottom w:val="none" w:sz="0" w:space="0" w:color="auto"/>
                                                            <w:right w:val="none" w:sz="0" w:space="0" w:color="auto"/>
                                                          </w:divBdr>
                                                          <w:divsChild>
                                                            <w:div w:id="188615985">
                                                              <w:marLeft w:val="0"/>
                                                              <w:marRight w:val="0"/>
                                                              <w:marTop w:val="0"/>
                                                              <w:marBottom w:val="0"/>
                                                              <w:divBdr>
                                                                <w:top w:val="none" w:sz="0" w:space="0" w:color="auto"/>
                                                                <w:left w:val="none" w:sz="0" w:space="0" w:color="auto"/>
                                                                <w:bottom w:val="none" w:sz="0" w:space="0" w:color="auto"/>
                                                                <w:right w:val="none" w:sz="0" w:space="0" w:color="auto"/>
                                                              </w:divBdr>
                                                              <w:divsChild>
                                                                <w:div w:id="257443138">
                                                                  <w:marLeft w:val="0"/>
                                                                  <w:marRight w:val="0"/>
                                                                  <w:marTop w:val="0"/>
                                                                  <w:marBottom w:val="0"/>
                                                                  <w:divBdr>
                                                                    <w:top w:val="none" w:sz="0" w:space="0" w:color="auto"/>
                                                                    <w:left w:val="none" w:sz="0" w:space="0" w:color="auto"/>
                                                                    <w:bottom w:val="none" w:sz="0" w:space="0" w:color="auto"/>
                                                                    <w:right w:val="none" w:sz="0" w:space="0" w:color="auto"/>
                                                                  </w:divBdr>
                                                                  <w:divsChild>
                                                                    <w:div w:id="43870689">
                                                                      <w:marLeft w:val="0"/>
                                                                      <w:marRight w:val="0"/>
                                                                      <w:marTop w:val="0"/>
                                                                      <w:marBottom w:val="0"/>
                                                                      <w:divBdr>
                                                                        <w:top w:val="none" w:sz="0" w:space="0" w:color="auto"/>
                                                                        <w:left w:val="none" w:sz="0" w:space="0" w:color="auto"/>
                                                                        <w:bottom w:val="none" w:sz="0" w:space="0" w:color="auto"/>
                                                                        <w:right w:val="none" w:sz="0" w:space="0" w:color="auto"/>
                                                                      </w:divBdr>
                                                                      <w:divsChild>
                                                                        <w:div w:id="100877070">
                                                                          <w:marLeft w:val="0"/>
                                                                          <w:marRight w:val="0"/>
                                                                          <w:marTop w:val="0"/>
                                                                          <w:marBottom w:val="0"/>
                                                                          <w:divBdr>
                                                                            <w:top w:val="none" w:sz="0" w:space="0" w:color="auto"/>
                                                                            <w:left w:val="none" w:sz="0" w:space="0" w:color="auto"/>
                                                                            <w:bottom w:val="none" w:sz="0" w:space="0" w:color="auto"/>
                                                                            <w:right w:val="none" w:sz="0" w:space="0" w:color="auto"/>
                                                                          </w:divBdr>
                                                                          <w:divsChild>
                                                                            <w:div w:id="1797136116">
                                                                              <w:marLeft w:val="0"/>
                                                                              <w:marRight w:val="0"/>
                                                                              <w:marTop w:val="0"/>
                                                                              <w:marBottom w:val="0"/>
                                                                              <w:divBdr>
                                                                                <w:top w:val="none" w:sz="0" w:space="0" w:color="auto"/>
                                                                                <w:left w:val="none" w:sz="0" w:space="0" w:color="auto"/>
                                                                                <w:bottom w:val="none" w:sz="0" w:space="0" w:color="auto"/>
                                                                                <w:right w:val="none" w:sz="0" w:space="0" w:color="auto"/>
                                                                              </w:divBdr>
                                                                              <w:divsChild>
                                                                                <w:div w:id="911505673">
                                                                                  <w:marLeft w:val="0"/>
                                                                                  <w:marRight w:val="0"/>
                                                                                  <w:marTop w:val="0"/>
                                                                                  <w:marBottom w:val="0"/>
                                                                                  <w:divBdr>
                                                                                    <w:top w:val="none" w:sz="0" w:space="0" w:color="auto"/>
                                                                                    <w:left w:val="none" w:sz="0" w:space="0" w:color="auto"/>
                                                                                    <w:bottom w:val="none" w:sz="0" w:space="0" w:color="auto"/>
                                                                                    <w:right w:val="none" w:sz="0" w:space="0" w:color="auto"/>
                                                                                  </w:divBdr>
                                                                                  <w:divsChild>
                                                                                    <w:div w:id="1843860296">
                                                                                      <w:marLeft w:val="0"/>
                                                                                      <w:marRight w:val="0"/>
                                                                                      <w:marTop w:val="0"/>
                                                                                      <w:marBottom w:val="0"/>
                                                                                      <w:divBdr>
                                                                                        <w:top w:val="none" w:sz="0" w:space="0" w:color="auto"/>
                                                                                        <w:left w:val="none" w:sz="0" w:space="0" w:color="auto"/>
                                                                                        <w:bottom w:val="none" w:sz="0" w:space="0" w:color="auto"/>
                                                                                        <w:right w:val="none" w:sz="0" w:space="0" w:color="auto"/>
                                                                                      </w:divBdr>
                                                                                      <w:divsChild>
                                                                                        <w:div w:id="1623611841">
                                                                                          <w:marLeft w:val="0"/>
                                                                                          <w:marRight w:val="0"/>
                                                                                          <w:marTop w:val="0"/>
                                                                                          <w:marBottom w:val="0"/>
                                                                                          <w:divBdr>
                                                                                            <w:top w:val="none" w:sz="0" w:space="0" w:color="auto"/>
                                                                                            <w:left w:val="none" w:sz="0" w:space="0" w:color="auto"/>
                                                                                            <w:bottom w:val="none" w:sz="0" w:space="0" w:color="auto"/>
                                                                                            <w:right w:val="none" w:sz="0" w:space="0" w:color="auto"/>
                                                                                          </w:divBdr>
                                                                                          <w:divsChild>
                                                                                            <w:div w:id="1152215240">
                                                                                              <w:marLeft w:val="0"/>
                                                                                              <w:marRight w:val="0"/>
                                                                                              <w:marTop w:val="0"/>
                                                                                              <w:marBottom w:val="0"/>
                                                                                              <w:divBdr>
                                                                                                <w:top w:val="none" w:sz="0" w:space="0" w:color="auto"/>
                                                                                                <w:left w:val="none" w:sz="0" w:space="0" w:color="auto"/>
                                                                                                <w:bottom w:val="none" w:sz="0" w:space="0" w:color="auto"/>
                                                                                                <w:right w:val="none" w:sz="0" w:space="0" w:color="auto"/>
                                                                                              </w:divBdr>
                                                                                              <w:divsChild>
                                                                                                <w:div w:id="124664100">
                                                                                                  <w:marLeft w:val="0"/>
                                                                                                  <w:marRight w:val="0"/>
                                                                                                  <w:marTop w:val="0"/>
                                                                                                  <w:marBottom w:val="0"/>
                                                                                                  <w:divBdr>
                                                                                                    <w:top w:val="none" w:sz="0" w:space="0" w:color="auto"/>
                                                                                                    <w:left w:val="none" w:sz="0" w:space="0" w:color="auto"/>
                                                                                                    <w:bottom w:val="none" w:sz="0" w:space="0" w:color="auto"/>
                                                                                                    <w:right w:val="none" w:sz="0" w:space="0" w:color="auto"/>
                                                                                                  </w:divBdr>
                                                                                                  <w:divsChild>
                                                                                                    <w:div w:id="688916751">
                                                                                                      <w:marLeft w:val="0"/>
                                                                                                      <w:marRight w:val="0"/>
                                                                                                      <w:marTop w:val="0"/>
                                                                                                      <w:marBottom w:val="0"/>
                                                                                                      <w:divBdr>
                                                                                                        <w:top w:val="none" w:sz="0" w:space="0" w:color="auto"/>
                                                                                                        <w:left w:val="none" w:sz="0" w:space="0" w:color="auto"/>
                                                                                                        <w:bottom w:val="none" w:sz="0" w:space="0" w:color="auto"/>
                                                                                                        <w:right w:val="none" w:sz="0" w:space="0" w:color="auto"/>
                                                                                                      </w:divBdr>
                                                                                                      <w:divsChild>
                                                                                                        <w:div w:id="2009671784">
                                                                                                          <w:marLeft w:val="0"/>
                                                                                                          <w:marRight w:val="0"/>
                                                                                                          <w:marTop w:val="0"/>
                                                                                                          <w:marBottom w:val="0"/>
                                                                                                          <w:divBdr>
                                                                                                            <w:top w:val="none" w:sz="0" w:space="0" w:color="auto"/>
                                                                                                            <w:left w:val="none" w:sz="0" w:space="0" w:color="auto"/>
                                                                                                            <w:bottom w:val="none" w:sz="0" w:space="0" w:color="auto"/>
                                                                                                            <w:right w:val="none" w:sz="0" w:space="0" w:color="auto"/>
                                                                                                          </w:divBdr>
                                                                                                          <w:divsChild>
                                                                                                            <w:div w:id="208421575">
                                                                                                              <w:marLeft w:val="0"/>
                                                                                                              <w:marRight w:val="0"/>
                                                                                                              <w:marTop w:val="0"/>
                                                                                                              <w:marBottom w:val="0"/>
                                                                                                              <w:divBdr>
                                                                                                                <w:top w:val="none" w:sz="0" w:space="0" w:color="auto"/>
                                                                                                                <w:left w:val="none" w:sz="0" w:space="0" w:color="auto"/>
                                                                                                                <w:bottom w:val="none" w:sz="0" w:space="0" w:color="auto"/>
                                                                                                                <w:right w:val="none" w:sz="0" w:space="0" w:color="auto"/>
                                                                                                              </w:divBdr>
                                                                                                              <w:divsChild>
                                                                                                                <w:div w:id="6789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832166">
      <w:bodyDiv w:val="1"/>
      <w:marLeft w:val="0"/>
      <w:marRight w:val="0"/>
      <w:marTop w:val="0"/>
      <w:marBottom w:val="0"/>
      <w:divBdr>
        <w:top w:val="none" w:sz="0" w:space="0" w:color="auto"/>
        <w:left w:val="none" w:sz="0" w:space="0" w:color="auto"/>
        <w:bottom w:val="none" w:sz="0" w:space="0" w:color="auto"/>
        <w:right w:val="none" w:sz="0" w:space="0" w:color="auto"/>
      </w:divBdr>
    </w:div>
    <w:div w:id="1068269017">
      <w:bodyDiv w:val="1"/>
      <w:marLeft w:val="0"/>
      <w:marRight w:val="0"/>
      <w:marTop w:val="0"/>
      <w:marBottom w:val="0"/>
      <w:divBdr>
        <w:top w:val="none" w:sz="0" w:space="0" w:color="auto"/>
        <w:left w:val="none" w:sz="0" w:space="0" w:color="auto"/>
        <w:bottom w:val="none" w:sz="0" w:space="0" w:color="auto"/>
        <w:right w:val="none" w:sz="0" w:space="0" w:color="auto"/>
      </w:divBdr>
    </w:div>
    <w:div w:id="1071274910">
      <w:bodyDiv w:val="1"/>
      <w:marLeft w:val="0"/>
      <w:marRight w:val="0"/>
      <w:marTop w:val="0"/>
      <w:marBottom w:val="0"/>
      <w:divBdr>
        <w:top w:val="none" w:sz="0" w:space="0" w:color="auto"/>
        <w:left w:val="none" w:sz="0" w:space="0" w:color="auto"/>
        <w:bottom w:val="none" w:sz="0" w:space="0" w:color="auto"/>
        <w:right w:val="none" w:sz="0" w:space="0" w:color="auto"/>
      </w:divBdr>
    </w:div>
    <w:div w:id="1169715158">
      <w:bodyDiv w:val="1"/>
      <w:marLeft w:val="0"/>
      <w:marRight w:val="0"/>
      <w:marTop w:val="0"/>
      <w:marBottom w:val="0"/>
      <w:divBdr>
        <w:top w:val="none" w:sz="0" w:space="0" w:color="auto"/>
        <w:left w:val="none" w:sz="0" w:space="0" w:color="auto"/>
        <w:bottom w:val="none" w:sz="0" w:space="0" w:color="auto"/>
        <w:right w:val="none" w:sz="0" w:space="0" w:color="auto"/>
      </w:divBdr>
    </w:div>
    <w:div w:id="1210412825">
      <w:bodyDiv w:val="1"/>
      <w:marLeft w:val="0"/>
      <w:marRight w:val="0"/>
      <w:marTop w:val="0"/>
      <w:marBottom w:val="0"/>
      <w:divBdr>
        <w:top w:val="none" w:sz="0" w:space="0" w:color="auto"/>
        <w:left w:val="none" w:sz="0" w:space="0" w:color="auto"/>
        <w:bottom w:val="none" w:sz="0" w:space="0" w:color="auto"/>
        <w:right w:val="none" w:sz="0" w:space="0" w:color="auto"/>
      </w:divBdr>
      <w:divsChild>
        <w:div w:id="265429460">
          <w:marLeft w:val="0"/>
          <w:marRight w:val="0"/>
          <w:marTop w:val="0"/>
          <w:marBottom w:val="0"/>
          <w:divBdr>
            <w:top w:val="none" w:sz="0" w:space="0" w:color="auto"/>
            <w:left w:val="none" w:sz="0" w:space="0" w:color="auto"/>
            <w:bottom w:val="none" w:sz="0" w:space="0" w:color="auto"/>
            <w:right w:val="none" w:sz="0" w:space="0" w:color="auto"/>
          </w:divBdr>
        </w:div>
      </w:divsChild>
    </w:div>
    <w:div w:id="1225407391">
      <w:bodyDiv w:val="1"/>
      <w:marLeft w:val="0"/>
      <w:marRight w:val="0"/>
      <w:marTop w:val="0"/>
      <w:marBottom w:val="0"/>
      <w:divBdr>
        <w:top w:val="none" w:sz="0" w:space="0" w:color="auto"/>
        <w:left w:val="none" w:sz="0" w:space="0" w:color="auto"/>
        <w:bottom w:val="none" w:sz="0" w:space="0" w:color="auto"/>
        <w:right w:val="none" w:sz="0" w:space="0" w:color="auto"/>
      </w:divBdr>
    </w:div>
    <w:div w:id="1270045577">
      <w:bodyDiv w:val="1"/>
      <w:marLeft w:val="0"/>
      <w:marRight w:val="0"/>
      <w:marTop w:val="0"/>
      <w:marBottom w:val="0"/>
      <w:divBdr>
        <w:top w:val="none" w:sz="0" w:space="0" w:color="auto"/>
        <w:left w:val="none" w:sz="0" w:space="0" w:color="auto"/>
        <w:bottom w:val="none" w:sz="0" w:space="0" w:color="auto"/>
        <w:right w:val="none" w:sz="0" w:space="0" w:color="auto"/>
      </w:divBdr>
    </w:div>
    <w:div w:id="1316496598">
      <w:bodyDiv w:val="1"/>
      <w:marLeft w:val="0"/>
      <w:marRight w:val="0"/>
      <w:marTop w:val="0"/>
      <w:marBottom w:val="0"/>
      <w:divBdr>
        <w:top w:val="none" w:sz="0" w:space="0" w:color="auto"/>
        <w:left w:val="none" w:sz="0" w:space="0" w:color="auto"/>
        <w:bottom w:val="none" w:sz="0" w:space="0" w:color="auto"/>
        <w:right w:val="none" w:sz="0" w:space="0" w:color="auto"/>
      </w:divBdr>
    </w:div>
    <w:div w:id="1355496992">
      <w:bodyDiv w:val="1"/>
      <w:marLeft w:val="0"/>
      <w:marRight w:val="0"/>
      <w:marTop w:val="0"/>
      <w:marBottom w:val="0"/>
      <w:divBdr>
        <w:top w:val="none" w:sz="0" w:space="0" w:color="auto"/>
        <w:left w:val="none" w:sz="0" w:space="0" w:color="auto"/>
        <w:bottom w:val="none" w:sz="0" w:space="0" w:color="auto"/>
        <w:right w:val="none" w:sz="0" w:space="0" w:color="auto"/>
      </w:divBdr>
    </w:div>
    <w:div w:id="1397164643">
      <w:bodyDiv w:val="1"/>
      <w:marLeft w:val="0"/>
      <w:marRight w:val="0"/>
      <w:marTop w:val="0"/>
      <w:marBottom w:val="0"/>
      <w:divBdr>
        <w:top w:val="none" w:sz="0" w:space="0" w:color="auto"/>
        <w:left w:val="none" w:sz="0" w:space="0" w:color="auto"/>
        <w:bottom w:val="none" w:sz="0" w:space="0" w:color="auto"/>
        <w:right w:val="none" w:sz="0" w:space="0" w:color="auto"/>
      </w:divBdr>
    </w:div>
    <w:div w:id="1402437550">
      <w:bodyDiv w:val="1"/>
      <w:marLeft w:val="0"/>
      <w:marRight w:val="0"/>
      <w:marTop w:val="0"/>
      <w:marBottom w:val="0"/>
      <w:divBdr>
        <w:top w:val="none" w:sz="0" w:space="0" w:color="auto"/>
        <w:left w:val="none" w:sz="0" w:space="0" w:color="auto"/>
        <w:bottom w:val="none" w:sz="0" w:space="0" w:color="auto"/>
        <w:right w:val="none" w:sz="0" w:space="0" w:color="auto"/>
      </w:divBdr>
    </w:div>
    <w:div w:id="1457873809">
      <w:bodyDiv w:val="1"/>
      <w:marLeft w:val="0"/>
      <w:marRight w:val="0"/>
      <w:marTop w:val="0"/>
      <w:marBottom w:val="0"/>
      <w:divBdr>
        <w:top w:val="none" w:sz="0" w:space="0" w:color="auto"/>
        <w:left w:val="none" w:sz="0" w:space="0" w:color="auto"/>
        <w:bottom w:val="none" w:sz="0" w:space="0" w:color="auto"/>
        <w:right w:val="none" w:sz="0" w:space="0" w:color="auto"/>
      </w:divBdr>
      <w:divsChild>
        <w:div w:id="1663049612">
          <w:marLeft w:val="0"/>
          <w:marRight w:val="0"/>
          <w:marTop w:val="0"/>
          <w:marBottom w:val="0"/>
          <w:divBdr>
            <w:top w:val="none" w:sz="0" w:space="0" w:color="auto"/>
            <w:left w:val="none" w:sz="0" w:space="0" w:color="auto"/>
            <w:bottom w:val="none" w:sz="0" w:space="0" w:color="auto"/>
            <w:right w:val="none" w:sz="0" w:space="0" w:color="auto"/>
          </w:divBdr>
          <w:divsChild>
            <w:div w:id="1066761808">
              <w:marLeft w:val="0"/>
              <w:marRight w:val="0"/>
              <w:marTop w:val="0"/>
              <w:marBottom w:val="0"/>
              <w:divBdr>
                <w:top w:val="none" w:sz="0" w:space="0" w:color="auto"/>
                <w:left w:val="none" w:sz="0" w:space="0" w:color="auto"/>
                <w:bottom w:val="none" w:sz="0" w:space="0" w:color="auto"/>
                <w:right w:val="none" w:sz="0" w:space="0" w:color="auto"/>
              </w:divBdr>
              <w:divsChild>
                <w:div w:id="1118988364">
                  <w:marLeft w:val="0"/>
                  <w:marRight w:val="0"/>
                  <w:marTop w:val="0"/>
                  <w:marBottom w:val="0"/>
                  <w:divBdr>
                    <w:top w:val="none" w:sz="0" w:space="0" w:color="auto"/>
                    <w:left w:val="none" w:sz="0" w:space="0" w:color="auto"/>
                    <w:bottom w:val="none" w:sz="0" w:space="0" w:color="auto"/>
                    <w:right w:val="none" w:sz="0" w:space="0" w:color="auto"/>
                  </w:divBdr>
                  <w:divsChild>
                    <w:div w:id="6985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589">
      <w:bodyDiv w:val="1"/>
      <w:marLeft w:val="0"/>
      <w:marRight w:val="0"/>
      <w:marTop w:val="0"/>
      <w:marBottom w:val="0"/>
      <w:divBdr>
        <w:top w:val="none" w:sz="0" w:space="0" w:color="auto"/>
        <w:left w:val="none" w:sz="0" w:space="0" w:color="auto"/>
        <w:bottom w:val="none" w:sz="0" w:space="0" w:color="auto"/>
        <w:right w:val="none" w:sz="0" w:space="0" w:color="auto"/>
      </w:divBdr>
    </w:div>
    <w:div w:id="1486512788">
      <w:bodyDiv w:val="1"/>
      <w:marLeft w:val="0"/>
      <w:marRight w:val="0"/>
      <w:marTop w:val="0"/>
      <w:marBottom w:val="0"/>
      <w:divBdr>
        <w:top w:val="none" w:sz="0" w:space="0" w:color="auto"/>
        <w:left w:val="none" w:sz="0" w:space="0" w:color="auto"/>
        <w:bottom w:val="none" w:sz="0" w:space="0" w:color="auto"/>
        <w:right w:val="none" w:sz="0" w:space="0" w:color="auto"/>
      </w:divBdr>
      <w:divsChild>
        <w:div w:id="229661598">
          <w:marLeft w:val="0"/>
          <w:marRight w:val="0"/>
          <w:marTop w:val="0"/>
          <w:marBottom w:val="0"/>
          <w:divBdr>
            <w:top w:val="none" w:sz="0" w:space="0" w:color="auto"/>
            <w:left w:val="none" w:sz="0" w:space="0" w:color="auto"/>
            <w:bottom w:val="none" w:sz="0" w:space="0" w:color="auto"/>
            <w:right w:val="none" w:sz="0" w:space="0" w:color="auto"/>
          </w:divBdr>
          <w:divsChild>
            <w:div w:id="2024473203">
              <w:marLeft w:val="0"/>
              <w:marRight w:val="0"/>
              <w:marTop w:val="0"/>
              <w:marBottom w:val="0"/>
              <w:divBdr>
                <w:top w:val="none" w:sz="0" w:space="0" w:color="auto"/>
                <w:left w:val="none" w:sz="0" w:space="0" w:color="auto"/>
                <w:bottom w:val="none" w:sz="0" w:space="0" w:color="auto"/>
                <w:right w:val="none" w:sz="0" w:space="0" w:color="auto"/>
              </w:divBdr>
              <w:divsChild>
                <w:div w:id="1433937802">
                  <w:marLeft w:val="0"/>
                  <w:marRight w:val="0"/>
                  <w:marTop w:val="0"/>
                  <w:marBottom w:val="0"/>
                  <w:divBdr>
                    <w:top w:val="none" w:sz="0" w:space="0" w:color="auto"/>
                    <w:left w:val="none" w:sz="0" w:space="0" w:color="auto"/>
                    <w:bottom w:val="none" w:sz="0" w:space="0" w:color="auto"/>
                    <w:right w:val="none" w:sz="0" w:space="0" w:color="auto"/>
                  </w:divBdr>
                  <w:divsChild>
                    <w:div w:id="854423402">
                      <w:marLeft w:val="0"/>
                      <w:marRight w:val="0"/>
                      <w:marTop w:val="0"/>
                      <w:marBottom w:val="0"/>
                      <w:divBdr>
                        <w:top w:val="none" w:sz="0" w:space="0" w:color="auto"/>
                        <w:left w:val="none" w:sz="0" w:space="0" w:color="auto"/>
                        <w:bottom w:val="none" w:sz="0" w:space="0" w:color="auto"/>
                        <w:right w:val="none" w:sz="0" w:space="0" w:color="auto"/>
                      </w:divBdr>
                      <w:divsChild>
                        <w:div w:id="2084327417">
                          <w:marLeft w:val="0"/>
                          <w:marRight w:val="0"/>
                          <w:marTop w:val="0"/>
                          <w:marBottom w:val="0"/>
                          <w:divBdr>
                            <w:top w:val="none" w:sz="0" w:space="0" w:color="auto"/>
                            <w:left w:val="none" w:sz="0" w:space="0" w:color="auto"/>
                            <w:bottom w:val="none" w:sz="0" w:space="0" w:color="auto"/>
                            <w:right w:val="none" w:sz="0" w:space="0" w:color="auto"/>
                          </w:divBdr>
                          <w:divsChild>
                            <w:div w:id="175387455">
                              <w:marLeft w:val="0"/>
                              <w:marRight w:val="0"/>
                              <w:marTop w:val="0"/>
                              <w:marBottom w:val="0"/>
                              <w:divBdr>
                                <w:top w:val="none" w:sz="0" w:space="0" w:color="auto"/>
                                <w:left w:val="none" w:sz="0" w:space="0" w:color="auto"/>
                                <w:bottom w:val="none" w:sz="0" w:space="0" w:color="auto"/>
                                <w:right w:val="none" w:sz="0" w:space="0" w:color="auto"/>
                              </w:divBdr>
                              <w:divsChild>
                                <w:div w:id="64763144">
                                  <w:marLeft w:val="0"/>
                                  <w:marRight w:val="0"/>
                                  <w:marTop w:val="0"/>
                                  <w:marBottom w:val="0"/>
                                  <w:divBdr>
                                    <w:top w:val="none" w:sz="0" w:space="0" w:color="auto"/>
                                    <w:left w:val="none" w:sz="0" w:space="0" w:color="auto"/>
                                    <w:bottom w:val="none" w:sz="0" w:space="0" w:color="auto"/>
                                    <w:right w:val="none" w:sz="0" w:space="0" w:color="auto"/>
                                  </w:divBdr>
                                  <w:divsChild>
                                    <w:div w:id="226652485">
                                      <w:marLeft w:val="0"/>
                                      <w:marRight w:val="0"/>
                                      <w:marTop w:val="0"/>
                                      <w:marBottom w:val="0"/>
                                      <w:divBdr>
                                        <w:top w:val="none" w:sz="0" w:space="0" w:color="auto"/>
                                        <w:left w:val="none" w:sz="0" w:space="0" w:color="auto"/>
                                        <w:bottom w:val="none" w:sz="0" w:space="0" w:color="auto"/>
                                        <w:right w:val="none" w:sz="0" w:space="0" w:color="auto"/>
                                      </w:divBdr>
                                      <w:divsChild>
                                        <w:div w:id="1765493689">
                                          <w:marLeft w:val="0"/>
                                          <w:marRight w:val="0"/>
                                          <w:marTop w:val="0"/>
                                          <w:marBottom w:val="0"/>
                                          <w:divBdr>
                                            <w:top w:val="none" w:sz="0" w:space="0" w:color="auto"/>
                                            <w:left w:val="none" w:sz="0" w:space="0" w:color="auto"/>
                                            <w:bottom w:val="none" w:sz="0" w:space="0" w:color="auto"/>
                                            <w:right w:val="none" w:sz="0" w:space="0" w:color="auto"/>
                                          </w:divBdr>
                                          <w:divsChild>
                                            <w:div w:id="1774130290">
                                              <w:marLeft w:val="0"/>
                                              <w:marRight w:val="0"/>
                                              <w:marTop w:val="0"/>
                                              <w:marBottom w:val="0"/>
                                              <w:divBdr>
                                                <w:top w:val="none" w:sz="0" w:space="0" w:color="auto"/>
                                                <w:left w:val="none" w:sz="0" w:space="0" w:color="auto"/>
                                                <w:bottom w:val="none" w:sz="0" w:space="0" w:color="auto"/>
                                                <w:right w:val="none" w:sz="0" w:space="0" w:color="auto"/>
                                              </w:divBdr>
                                              <w:divsChild>
                                                <w:div w:id="402720674">
                                                  <w:marLeft w:val="0"/>
                                                  <w:marRight w:val="0"/>
                                                  <w:marTop w:val="0"/>
                                                  <w:marBottom w:val="0"/>
                                                  <w:divBdr>
                                                    <w:top w:val="none" w:sz="0" w:space="0" w:color="auto"/>
                                                    <w:left w:val="none" w:sz="0" w:space="0" w:color="auto"/>
                                                    <w:bottom w:val="none" w:sz="0" w:space="0" w:color="auto"/>
                                                    <w:right w:val="none" w:sz="0" w:space="0" w:color="auto"/>
                                                  </w:divBdr>
                                                  <w:divsChild>
                                                    <w:div w:id="1391266791">
                                                      <w:marLeft w:val="0"/>
                                                      <w:marRight w:val="0"/>
                                                      <w:marTop w:val="0"/>
                                                      <w:marBottom w:val="0"/>
                                                      <w:divBdr>
                                                        <w:top w:val="none" w:sz="0" w:space="0" w:color="auto"/>
                                                        <w:left w:val="none" w:sz="0" w:space="0" w:color="auto"/>
                                                        <w:bottom w:val="none" w:sz="0" w:space="0" w:color="auto"/>
                                                        <w:right w:val="none" w:sz="0" w:space="0" w:color="auto"/>
                                                      </w:divBdr>
                                                      <w:divsChild>
                                                        <w:div w:id="838928870">
                                                          <w:marLeft w:val="0"/>
                                                          <w:marRight w:val="0"/>
                                                          <w:marTop w:val="0"/>
                                                          <w:marBottom w:val="0"/>
                                                          <w:divBdr>
                                                            <w:top w:val="none" w:sz="0" w:space="0" w:color="auto"/>
                                                            <w:left w:val="none" w:sz="0" w:space="0" w:color="auto"/>
                                                            <w:bottom w:val="none" w:sz="0" w:space="0" w:color="auto"/>
                                                            <w:right w:val="none" w:sz="0" w:space="0" w:color="auto"/>
                                                          </w:divBdr>
                                                          <w:divsChild>
                                                            <w:div w:id="702438618">
                                                              <w:marLeft w:val="0"/>
                                                              <w:marRight w:val="0"/>
                                                              <w:marTop w:val="0"/>
                                                              <w:marBottom w:val="0"/>
                                                              <w:divBdr>
                                                                <w:top w:val="none" w:sz="0" w:space="0" w:color="auto"/>
                                                                <w:left w:val="none" w:sz="0" w:space="0" w:color="auto"/>
                                                                <w:bottom w:val="none" w:sz="0" w:space="0" w:color="auto"/>
                                                                <w:right w:val="none" w:sz="0" w:space="0" w:color="auto"/>
                                                              </w:divBdr>
                                                              <w:divsChild>
                                                                <w:div w:id="603418706">
                                                                  <w:marLeft w:val="0"/>
                                                                  <w:marRight w:val="0"/>
                                                                  <w:marTop w:val="0"/>
                                                                  <w:marBottom w:val="0"/>
                                                                  <w:divBdr>
                                                                    <w:top w:val="none" w:sz="0" w:space="0" w:color="auto"/>
                                                                    <w:left w:val="none" w:sz="0" w:space="0" w:color="auto"/>
                                                                    <w:bottom w:val="none" w:sz="0" w:space="0" w:color="auto"/>
                                                                    <w:right w:val="none" w:sz="0" w:space="0" w:color="auto"/>
                                                                  </w:divBdr>
                                                                  <w:divsChild>
                                                                    <w:div w:id="751003473">
                                                                      <w:marLeft w:val="0"/>
                                                                      <w:marRight w:val="0"/>
                                                                      <w:marTop w:val="0"/>
                                                                      <w:marBottom w:val="0"/>
                                                                      <w:divBdr>
                                                                        <w:top w:val="none" w:sz="0" w:space="0" w:color="auto"/>
                                                                        <w:left w:val="none" w:sz="0" w:space="0" w:color="auto"/>
                                                                        <w:bottom w:val="none" w:sz="0" w:space="0" w:color="auto"/>
                                                                        <w:right w:val="none" w:sz="0" w:space="0" w:color="auto"/>
                                                                      </w:divBdr>
                                                                      <w:divsChild>
                                                                        <w:div w:id="1795640360">
                                                                          <w:marLeft w:val="0"/>
                                                                          <w:marRight w:val="0"/>
                                                                          <w:marTop w:val="0"/>
                                                                          <w:marBottom w:val="0"/>
                                                                          <w:divBdr>
                                                                            <w:top w:val="none" w:sz="0" w:space="0" w:color="auto"/>
                                                                            <w:left w:val="none" w:sz="0" w:space="0" w:color="auto"/>
                                                                            <w:bottom w:val="none" w:sz="0" w:space="0" w:color="auto"/>
                                                                            <w:right w:val="none" w:sz="0" w:space="0" w:color="auto"/>
                                                                          </w:divBdr>
                                                                          <w:divsChild>
                                                                            <w:div w:id="2033528951">
                                                                              <w:marLeft w:val="0"/>
                                                                              <w:marRight w:val="0"/>
                                                                              <w:marTop w:val="0"/>
                                                                              <w:marBottom w:val="0"/>
                                                                              <w:divBdr>
                                                                                <w:top w:val="none" w:sz="0" w:space="0" w:color="auto"/>
                                                                                <w:left w:val="none" w:sz="0" w:space="0" w:color="auto"/>
                                                                                <w:bottom w:val="none" w:sz="0" w:space="0" w:color="auto"/>
                                                                                <w:right w:val="none" w:sz="0" w:space="0" w:color="auto"/>
                                                                              </w:divBdr>
                                                                              <w:divsChild>
                                                                                <w:div w:id="1150826690">
                                                                                  <w:marLeft w:val="0"/>
                                                                                  <w:marRight w:val="0"/>
                                                                                  <w:marTop w:val="0"/>
                                                                                  <w:marBottom w:val="0"/>
                                                                                  <w:divBdr>
                                                                                    <w:top w:val="none" w:sz="0" w:space="0" w:color="auto"/>
                                                                                    <w:left w:val="none" w:sz="0" w:space="0" w:color="auto"/>
                                                                                    <w:bottom w:val="none" w:sz="0" w:space="0" w:color="auto"/>
                                                                                    <w:right w:val="none" w:sz="0" w:space="0" w:color="auto"/>
                                                                                  </w:divBdr>
                                                                                  <w:divsChild>
                                                                                    <w:div w:id="82143281">
                                                                                      <w:marLeft w:val="0"/>
                                                                                      <w:marRight w:val="0"/>
                                                                                      <w:marTop w:val="0"/>
                                                                                      <w:marBottom w:val="0"/>
                                                                                      <w:divBdr>
                                                                                        <w:top w:val="none" w:sz="0" w:space="0" w:color="auto"/>
                                                                                        <w:left w:val="none" w:sz="0" w:space="0" w:color="auto"/>
                                                                                        <w:bottom w:val="none" w:sz="0" w:space="0" w:color="auto"/>
                                                                                        <w:right w:val="none" w:sz="0" w:space="0" w:color="auto"/>
                                                                                      </w:divBdr>
                                                                                      <w:divsChild>
                                                                                        <w:div w:id="1625888172">
                                                                                          <w:marLeft w:val="0"/>
                                                                                          <w:marRight w:val="0"/>
                                                                                          <w:marTop w:val="0"/>
                                                                                          <w:marBottom w:val="0"/>
                                                                                          <w:divBdr>
                                                                                            <w:top w:val="none" w:sz="0" w:space="0" w:color="auto"/>
                                                                                            <w:left w:val="none" w:sz="0" w:space="0" w:color="auto"/>
                                                                                            <w:bottom w:val="none" w:sz="0" w:space="0" w:color="auto"/>
                                                                                            <w:right w:val="none" w:sz="0" w:space="0" w:color="auto"/>
                                                                                          </w:divBdr>
                                                                                          <w:divsChild>
                                                                                            <w:div w:id="996498284">
                                                                                              <w:marLeft w:val="0"/>
                                                                                              <w:marRight w:val="0"/>
                                                                                              <w:marTop w:val="0"/>
                                                                                              <w:marBottom w:val="0"/>
                                                                                              <w:divBdr>
                                                                                                <w:top w:val="none" w:sz="0" w:space="0" w:color="auto"/>
                                                                                                <w:left w:val="none" w:sz="0" w:space="0" w:color="auto"/>
                                                                                                <w:bottom w:val="none" w:sz="0" w:space="0" w:color="auto"/>
                                                                                                <w:right w:val="none" w:sz="0" w:space="0" w:color="auto"/>
                                                                                              </w:divBdr>
                                                                                              <w:divsChild>
                                                                                                <w:div w:id="2084989390">
                                                                                                  <w:marLeft w:val="0"/>
                                                                                                  <w:marRight w:val="0"/>
                                                                                                  <w:marTop w:val="0"/>
                                                                                                  <w:marBottom w:val="0"/>
                                                                                                  <w:divBdr>
                                                                                                    <w:top w:val="none" w:sz="0" w:space="0" w:color="auto"/>
                                                                                                    <w:left w:val="none" w:sz="0" w:space="0" w:color="auto"/>
                                                                                                    <w:bottom w:val="none" w:sz="0" w:space="0" w:color="auto"/>
                                                                                                    <w:right w:val="none" w:sz="0" w:space="0" w:color="auto"/>
                                                                                                  </w:divBdr>
                                                                                                  <w:divsChild>
                                                                                                    <w:div w:id="604922643">
                                                                                                      <w:marLeft w:val="0"/>
                                                                                                      <w:marRight w:val="0"/>
                                                                                                      <w:marTop w:val="0"/>
                                                                                                      <w:marBottom w:val="0"/>
                                                                                                      <w:divBdr>
                                                                                                        <w:top w:val="none" w:sz="0" w:space="0" w:color="auto"/>
                                                                                                        <w:left w:val="none" w:sz="0" w:space="0" w:color="auto"/>
                                                                                                        <w:bottom w:val="none" w:sz="0" w:space="0" w:color="auto"/>
                                                                                                        <w:right w:val="none" w:sz="0" w:space="0" w:color="auto"/>
                                                                                                      </w:divBdr>
                                                                                                      <w:divsChild>
                                                                                                        <w:div w:id="13700535">
                                                                                                          <w:marLeft w:val="0"/>
                                                                                                          <w:marRight w:val="0"/>
                                                                                                          <w:marTop w:val="0"/>
                                                                                                          <w:marBottom w:val="0"/>
                                                                                                          <w:divBdr>
                                                                                                            <w:top w:val="none" w:sz="0" w:space="0" w:color="auto"/>
                                                                                                            <w:left w:val="none" w:sz="0" w:space="0" w:color="auto"/>
                                                                                                            <w:bottom w:val="none" w:sz="0" w:space="0" w:color="auto"/>
                                                                                                            <w:right w:val="none" w:sz="0" w:space="0" w:color="auto"/>
                                                                                                          </w:divBdr>
                                                                                                          <w:divsChild>
                                                                                                            <w:div w:id="440876990">
                                                                                                              <w:marLeft w:val="0"/>
                                                                                                              <w:marRight w:val="0"/>
                                                                                                              <w:marTop w:val="0"/>
                                                                                                              <w:marBottom w:val="0"/>
                                                                                                              <w:divBdr>
                                                                                                                <w:top w:val="none" w:sz="0" w:space="0" w:color="auto"/>
                                                                                                                <w:left w:val="none" w:sz="0" w:space="0" w:color="auto"/>
                                                                                                                <w:bottom w:val="none" w:sz="0" w:space="0" w:color="auto"/>
                                                                                                                <w:right w:val="none" w:sz="0" w:space="0" w:color="auto"/>
                                                                                                              </w:divBdr>
                                                                                                              <w:divsChild>
                                                                                                                <w:div w:id="8675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201293">
      <w:bodyDiv w:val="1"/>
      <w:marLeft w:val="0"/>
      <w:marRight w:val="0"/>
      <w:marTop w:val="0"/>
      <w:marBottom w:val="0"/>
      <w:divBdr>
        <w:top w:val="none" w:sz="0" w:space="0" w:color="auto"/>
        <w:left w:val="none" w:sz="0" w:space="0" w:color="auto"/>
        <w:bottom w:val="none" w:sz="0" w:space="0" w:color="auto"/>
        <w:right w:val="none" w:sz="0" w:space="0" w:color="auto"/>
      </w:divBdr>
    </w:div>
    <w:div w:id="1544977177">
      <w:bodyDiv w:val="1"/>
      <w:marLeft w:val="0"/>
      <w:marRight w:val="0"/>
      <w:marTop w:val="0"/>
      <w:marBottom w:val="0"/>
      <w:divBdr>
        <w:top w:val="none" w:sz="0" w:space="0" w:color="auto"/>
        <w:left w:val="none" w:sz="0" w:space="0" w:color="auto"/>
        <w:bottom w:val="none" w:sz="0" w:space="0" w:color="auto"/>
        <w:right w:val="none" w:sz="0" w:space="0" w:color="auto"/>
      </w:divBdr>
    </w:div>
    <w:div w:id="1562911075">
      <w:bodyDiv w:val="1"/>
      <w:marLeft w:val="0"/>
      <w:marRight w:val="0"/>
      <w:marTop w:val="0"/>
      <w:marBottom w:val="0"/>
      <w:divBdr>
        <w:top w:val="none" w:sz="0" w:space="0" w:color="auto"/>
        <w:left w:val="none" w:sz="0" w:space="0" w:color="auto"/>
        <w:bottom w:val="none" w:sz="0" w:space="0" w:color="auto"/>
        <w:right w:val="none" w:sz="0" w:space="0" w:color="auto"/>
      </w:divBdr>
      <w:divsChild>
        <w:div w:id="13598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649136">
              <w:marLeft w:val="0"/>
              <w:marRight w:val="0"/>
              <w:marTop w:val="0"/>
              <w:marBottom w:val="0"/>
              <w:divBdr>
                <w:top w:val="none" w:sz="0" w:space="0" w:color="auto"/>
                <w:left w:val="none" w:sz="0" w:space="0" w:color="auto"/>
                <w:bottom w:val="none" w:sz="0" w:space="0" w:color="auto"/>
                <w:right w:val="none" w:sz="0" w:space="0" w:color="auto"/>
              </w:divBdr>
              <w:divsChild>
                <w:div w:id="403067058">
                  <w:marLeft w:val="0"/>
                  <w:marRight w:val="0"/>
                  <w:marTop w:val="0"/>
                  <w:marBottom w:val="0"/>
                  <w:divBdr>
                    <w:top w:val="none" w:sz="0" w:space="0" w:color="auto"/>
                    <w:left w:val="none" w:sz="0" w:space="0" w:color="auto"/>
                    <w:bottom w:val="none" w:sz="0" w:space="0" w:color="auto"/>
                    <w:right w:val="none" w:sz="0" w:space="0" w:color="auto"/>
                  </w:divBdr>
                  <w:divsChild>
                    <w:div w:id="21385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5066">
      <w:bodyDiv w:val="1"/>
      <w:marLeft w:val="0"/>
      <w:marRight w:val="0"/>
      <w:marTop w:val="0"/>
      <w:marBottom w:val="0"/>
      <w:divBdr>
        <w:top w:val="none" w:sz="0" w:space="0" w:color="auto"/>
        <w:left w:val="none" w:sz="0" w:space="0" w:color="auto"/>
        <w:bottom w:val="none" w:sz="0" w:space="0" w:color="auto"/>
        <w:right w:val="none" w:sz="0" w:space="0" w:color="auto"/>
      </w:divBdr>
    </w:div>
    <w:div w:id="1651597567">
      <w:bodyDiv w:val="1"/>
      <w:marLeft w:val="0"/>
      <w:marRight w:val="0"/>
      <w:marTop w:val="0"/>
      <w:marBottom w:val="0"/>
      <w:divBdr>
        <w:top w:val="none" w:sz="0" w:space="0" w:color="auto"/>
        <w:left w:val="none" w:sz="0" w:space="0" w:color="auto"/>
        <w:bottom w:val="none" w:sz="0" w:space="0" w:color="auto"/>
        <w:right w:val="none" w:sz="0" w:space="0" w:color="auto"/>
      </w:divBdr>
    </w:div>
    <w:div w:id="1653292745">
      <w:bodyDiv w:val="1"/>
      <w:marLeft w:val="0"/>
      <w:marRight w:val="0"/>
      <w:marTop w:val="0"/>
      <w:marBottom w:val="0"/>
      <w:divBdr>
        <w:top w:val="none" w:sz="0" w:space="0" w:color="auto"/>
        <w:left w:val="none" w:sz="0" w:space="0" w:color="auto"/>
        <w:bottom w:val="none" w:sz="0" w:space="0" w:color="auto"/>
        <w:right w:val="none" w:sz="0" w:space="0" w:color="auto"/>
      </w:divBdr>
    </w:div>
    <w:div w:id="1730226738">
      <w:bodyDiv w:val="1"/>
      <w:marLeft w:val="0"/>
      <w:marRight w:val="0"/>
      <w:marTop w:val="0"/>
      <w:marBottom w:val="0"/>
      <w:divBdr>
        <w:top w:val="none" w:sz="0" w:space="0" w:color="auto"/>
        <w:left w:val="none" w:sz="0" w:space="0" w:color="auto"/>
        <w:bottom w:val="none" w:sz="0" w:space="0" w:color="auto"/>
        <w:right w:val="none" w:sz="0" w:space="0" w:color="auto"/>
      </w:divBdr>
    </w:div>
    <w:div w:id="1730376574">
      <w:bodyDiv w:val="1"/>
      <w:marLeft w:val="0"/>
      <w:marRight w:val="0"/>
      <w:marTop w:val="0"/>
      <w:marBottom w:val="0"/>
      <w:divBdr>
        <w:top w:val="none" w:sz="0" w:space="0" w:color="auto"/>
        <w:left w:val="none" w:sz="0" w:space="0" w:color="auto"/>
        <w:bottom w:val="none" w:sz="0" w:space="0" w:color="auto"/>
        <w:right w:val="none" w:sz="0" w:space="0" w:color="auto"/>
      </w:divBdr>
    </w:div>
    <w:div w:id="1757365868">
      <w:bodyDiv w:val="1"/>
      <w:marLeft w:val="0"/>
      <w:marRight w:val="0"/>
      <w:marTop w:val="0"/>
      <w:marBottom w:val="0"/>
      <w:divBdr>
        <w:top w:val="none" w:sz="0" w:space="0" w:color="auto"/>
        <w:left w:val="none" w:sz="0" w:space="0" w:color="auto"/>
        <w:bottom w:val="none" w:sz="0" w:space="0" w:color="auto"/>
        <w:right w:val="none" w:sz="0" w:space="0" w:color="auto"/>
      </w:divBdr>
    </w:div>
    <w:div w:id="1759672324">
      <w:bodyDiv w:val="1"/>
      <w:marLeft w:val="0"/>
      <w:marRight w:val="0"/>
      <w:marTop w:val="0"/>
      <w:marBottom w:val="0"/>
      <w:divBdr>
        <w:top w:val="none" w:sz="0" w:space="0" w:color="auto"/>
        <w:left w:val="none" w:sz="0" w:space="0" w:color="auto"/>
        <w:bottom w:val="none" w:sz="0" w:space="0" w:color="auto"/>
        <w:right w:val="none" w:sz="0" w:space="0" w:color="auto"/>
      </w:divBdr>
    </w:div>
    <w:div w:id="1770588134">
      <w:bodyDiv w:val="1"/>
      <w:marLeft w:val="0"/>
      <w:marRight w:val="0"/>
      <w:marTop w:val="0"/>
      <w:marBottom w:val="0"/>
      <w:divBdr>
        <w:top w:val="none" w:sz="0" w:space="0" w:color="auto"/>
        <w:left w:val="none" w:sz="0" w:space="0" w:color="auto"/>
        <w:bottom w:val="none" w:sz="0" w:space="0" w:color="auto"/>
        <w:right w:val="none" w:sz="0" w:space="0" w:color="auto"/>
      </w:divBdr>
    </w:div>
    <w:div w:id="1783332694">
      <w:bodyDiv w:val="1"/>
      <w:marLeft w:val="0"/>
      <w:marRight w:val="0"/>
      <w:marTop w:val="0"/>
      <w:marBottom w:val="0"/>
      <w:divBdr>
        <w:top w:val="none" w:sz="0" w:space="0" w:color="auto"/>
        <w:left w:val="none" w:sz="0" w:space="0" w:color="auto"/>
        <w:bottom w:val="none" w:sz="0" w:space="0" w:color="auto"/>
        <w:right w:val="none" w:sz="0" w:space="0" w:color="auto"/>
      </w:divBdr>
    </w:div>
    <w:div w:id="1819229892">
      <w:bodyDiv w:val="1"/>
      <w:marLeft w:val="0"/>
      <w:marRight w:val="0"/>
      <w:marTop w:val="0"/>
      <w:marBottom w:val="0"/>
      <w:divBdr>
        <w:top w:val="none" w:sz="0" w:space="0" w:color="auto"/>
        <w:left w:val="none" w:sz="0" w:space="0" w:color="auto"/>
        <w:bottom w:val="none" w:sz="0" w:space="0" w:color="auto"/>
        <w:right w:val="none" w:sz="0" w:space="0" w:color="auto"/>
      </w:divBdr>
    </w:div>
    <w:div w:id="1823345793">
      <w:bodyDiv w:val="1"/>
      <w:marLeft w:val="0"/>
      <w:marRight w:val="0"/>
      <w:marTop w:val="0"/>
      <w:marBottom w:val="0"/>
      <w:divBdr>
        <w:top w:val="none" w:sz="0" w:space="0" w:color="auto"/>
        <w:left w:val="none" w:sz="0" w:space="0" w:color="auto"/>
        <w:bottom w:val="none" w:sz="0" w:space="0" w:color="auto"/>
        <w:right w:val="none" w:sz="0" w:space="0" w:color="auto"/>
      </w:divBdr>
    </w:div>
    <w:div w:id="1886791822">
      <w:bodyDiv w:val="1"/>
      <w:marLeft w:val="0"/>
      <w:marRight w:val="0"/>
      <w:marTop w:val="0"/>
      <w:marBottom w:val="0"/>
      <w:divBdr>
        <w:top w:val="none" w:sz="0" w:space="0" w:color="auto"/>
        <w:left w:val="none" w:sz="0" w:space="0" w:color="auto"/>
        <w:bottom w:val="none" w:sz="0" w:space="0" w:color="auto"/>
        <w:right w:val="none" w:sz="0" w:space="0" w:color="auto"/>
      </w:divBdr>
    </w:div>
    <w:div w:id="1899778805">
      <w:bodyDiv w:val="1"/>
      <w:marLeft w:val="0"/>
      <w:marRight w:val="0"/>
      <w:marTop w:val="0"/>
      <w:marBottom w:val="0"/>
      <w:divBdr>
        <w:top w:val="none" w:sz="0" w:space="0" w:color="auto"/>
        <w:left w:val="none" w:sz="0" w:space="0" w:color="auto"/>
        <w:bottom w:val="none" w:sz="0" w:space="0" w:color="auto"/>
        <w:right w:val="none" w:sz="0" w:space="0" w:color="auto"/>
      </w:divBdr>
    </w:div>
    <w:div w:id="1928996366">
      <w:bodyDiv w:val="1"/>
      <w:marLeft w:val="0"/>
      <w:marRight w:val="0"/>
      <w:marTop w:val="0"/>
      <w:marBottom w:val="0"/>
      <w:divBdr>
        <w:top w:val="none" w:sz="0" w:space="0" w:color="auto"/>
        <w:left w:val="none" w:sz="0" w:space="0" w:color="auto"/>
        <w:bottom w:val="none" w:sz="0" w:space="0" w:color="auto"/>
        <w:right w:val="none" w:sz="0" w:space="0" w:color="auto"/>
      </w:divBdr>
    </w:div>
    <w:div w:id="1948274638">
      <w:bodyDiv w:val="1"/>
      <w:marLeft w:val="0"/>
      <w:marRight w:val="0"/>
      <w:marTop w:val="0"/>
      <w:marBottom w:val="0"/>
      <w:divBdr>
        <w:top w:val="none" w:sz="0" w:space="0" w:color="auto"/>
        <w:left w:val="none" w:sz="0" w:space="0" w:color="auto"/>
        <w:bottom w:val="none" w:sz="0" w:space="0" w:color="auto"/>
        <w:right w:val="none" w:sz="0" w:space="0" w:color="auto"/>
      </w:divBdr>
    </w:div>
    <w:div w:id="19854988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557530">
              <w:marLeft w:val="0"/>
              <w:marRight w:val="0"/>
              <w:marTop w:val="0"/>
              <w:marBottom w:val="0"/>
              <w:divBdr>
                <w:top w:val="none" w:sz="0" w:space="0" w:color="auto"/>
                <w:left w:val="none" w:sz="0" w:space="0" w:color="auto"/>
                <w:bottom w:val="none" w:sz="0" w:space="0" w:color="auto"/>
                <w:right w:val="none" w:sz="0" w:space="0" w:color="auto"/>
              </w:divBdr>
              <w:divsChild>
                <w:div w:id="1309021359">
                  <w:marLeft w:val="0"/>
                  <w:marRight w:val="0"/>
                  <w:marTop w:val="0"/>
                  <w:marBottom w:val="0"/>
                  <w:divBdr>
                    <w:top w:val="none" w:sz="0" w:space="0" w:color="auto"/>
                    <w:left w:val="none" w:sz="0" w:space="0" w:color="auto"/>
                    <w:bottom w:val="none" w:sz="0" w:space="0" w:color="auto"/>
                    <w:right w:val="none" w:sz="0" w:space="0" w:color="auto"/>
                  </w:divBdr>
                  <w:divsChild>
                    <w:div w:id="167433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734630">
      <w:bodyDiv w:val="1"/>
      <w:marLeft w:val="0"/>
      <w:marRight w:val="0"/>
      <w:marTop w:val="0"/>
      <w:marBottom w:val="0"/>
      <w:divBdr>
        <w:top w:val="none" w:sz="0" w:space="0" w:color="auto"/>
        <w:left w:val="none" w:sz="0" w:space="0" w:color="auto"/>
        <w:bottom w:val="none" w:sz="0" w:space="0" w:color="auto"/>
        <w:right w:val="none" w:sz="0" w:space="0" w:color="auto"/>
      </w:divBdr>
      <w:divsChild>
        <w:div w:id="310596900">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2022120271">
      <w:bodyDiv w:val="1"/>
      <w:marLeft w:val="0"/>
      <w:marRight w:val="0"/>
      <w:marTop w:val="0"/>
      <w:marBottom w:val="0"/>
      <w:divBdr>
        <w:top w:val="none" w:sz="0" w:space="0" w:color="auto"/>
        <w:left w:val="none" w:sz="0" w:space="0" w:color="auto"/>
        <w:bottom w:val="none" w:sz="0" w:space="0" w:color="auto"/>
        <w:right w:val="none" w:sz="0" w:space="0" w:color="auto"/>
      </w:divBdr>
    </w:div>
    <w:div w:id="2038043108">
      <w:bodyDiv w:val="1"/>
      <w:marLeft w:val="0"/>
      <w:marRight w:val="0"/>
      <w:marTop w:val="0"/>
      <w:marBottom w:val="0"/>
      <w:divBdr>
        <w:top w:val="none" w:sz="0" w:space="0" w:color="auto"/>
        <w:left w:val="none" w:sz="0" w:space="0" w:color="auto"/>
        <w:bottom w:val="none" w:sz="0" w:space="0" w:color="auto"/>
        <w:right w:val="none" w:sz="0" w:space="0" w:color="auto"/>
      </w:divBdr>
    </w:div>
    <w:div w:id="2067561609">
      <w:bodyDiv w:val="1"/>
      <w:marLeft w:val="0"/>
      <w:marRight w:val="0"/>
      <w:marTop w:val="0"/>
      <w:marBottom w:val="0"/>
      <w:divBdr>
        <w:top w:val="none" w:sz="0" w:space="0" w:color="auto"/>
        <w:left w:val="none" w:sz="0" w:space="0" w:color="auto"/>
        <w:bottom w:val="none" w:sz="0" w:space="0" w:color="auto"/>
        <w:right w:val="none" w:sz="0" w:space="0" w:color="auto"/>
      </w:divBdr>
    </w:div>
    <w:div w:id="2089880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CAC6-CCF9-457C-98E3-C75DCCD5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9217</Words>
  <Characters>60421</Characters>
  <Application>Microsoft Office Word</Application>
  <DocSecurity>0</DocSecurity>
  <Lines>503</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69500</CharactersWithSpaces>
  <SharedDoc>false</SharedDoc>
  <HyperlinkBase/>
  <HLinks>
    <vt:vector size="6" baseType="variant">
      <vt:variant>
        <vt:i4>3014778</vt:i4>
      </vt:variant>
      <vt:variant>
        <vt:i4>0</vt:i4>
      </vt:variant>
      <vt:variant>
        <vt:i4>0</vt:i4>
      </vt:variant>
      <vt:variant>
        <vt:i4>5</vt:i4>
      </vt:variant>
      <vt:variant>
        <vt:lpwstr>http://cie.asu.edu/ojs/index.php/cieatasu/article/view/1672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Fitchett</dc:creator>
  <cp:keywords/>
  <dc:description/>
  <cp:lastModifiedBy>Paul Fitchett</cp:lastModifiedBy>
  <cp:revision>12</cp:revision>
  <cp:lastPrinted>2010-09-14T14:53:00Z</cp:lastPrinted>
  <dcterms:created xsi:type="dcterms:W3CDTF">2022-06-10T19:36:00Z</dcterms:created>
  <dcterms:modified xsi:type="dcterms:W3CDTF">2022-06-10T19:49:00Z</dcterms:modified>
  <cp:category/>
</cp:coreProperties>
</file>