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429" w14:textId="77777777" w:rsidR="008D0E55" w:rsidRDefault="00000000">
      <w:pPr>
        <w:pStyle w:val="Heading1"/>
        <w:ind w:left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Sara Ahnell, EdD, NBCT</w:t>
      </w:r>
    </w:p>
    <w:p w14:paraId="7719FFA7" w14:textId="77777777" w:rsidR="008D0E55" w:rsidRDefault="00000000">
      <w:pPr>
        <w:pStyle w:val="Heading1"/>
        <w:keepLines/>
        <w:ind w:left="20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534 Cary Drive, Auburn, Alabama 36830</w:t>
      </w:r>
    </w:p>
    <w:p w14:paraId="3B71A60D" w14:textId="77777777" w:rsidR="008D0E55" w:rsidRDefault="00000000">
      <w:pPr>
        <w:pStyle w:val="Heading1"/>
        <w:keepLines/>
        <w:ind w:left="20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saw0011@auburn.edu (334) 322-5114</w:t>
      </w:r>
    </w:p>
    <w:p w14:paraId="11FC0848" w14:textId="77777777" w:rsidR="008D0E55" w:rsidRDefault="008D0E55">
      <w:pPr>
        <w:pStyle w:val="Heading1"/>
        <w:spacing w:after="26"/>
        <w:ind w:left="0"/>
        <w:rPr>
          <w:rFonts w:ascii="Times New Roman" w:eastAsia="Times New Roman" w:hAnsi="Times New Roman" w:cs="Times New Roman"/>
        </w:rPr>
      </w:pPr>
    </w:p>
    <w:tbl>
      <w:tblPr>
        <w:tblStyle w:val="a"/>
        <w:tblW w:w="943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455"/>
        <w:gridCol w:w="6615"/>
        <w:gridCol w:w="1365"/>
      </w:tblGrid>
      <w:tr w:rsidR="008D0E55" w14:paraId="22B2D5B0" w14:textId="77777777">
        <w:trPr>
          <w:trHeight w:val="2630"/>
        </w:trPr>
        <w:tc>
          <w:tcPr>
            <w:tcW w:w="1455" w:type="dxa"/>
            <w:tcBorders>
              <w:top w:val="single" w:sz="8" w:space="0" w:color="000000"/>
            </w:tcBorders>
          </w:tcPr>
          <w:p w14:paraId="0CD6778B" w14:textId="77777777" w:rsidR="008D0E55" w:rsidRDefault="00000000">
            <w:pPr>
              <w:pStyle w:val="Heading1"/>
              <w:spacing w:after="26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bookmarkStart w:id="0" w:name="_heading=h.y0jh2gb9ysz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EDUCATION </w:t>
            </w:r>
          </w:p>
          <w:p w14:paraId="1AB4CA9E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89"/>
              <w:rPr>
                <w:sz w:val="22"/>
                <w:szCs w:val="22"/>
              </w:rPr>
            </w:pPr>
          </w:p>
          <w:p w14:paraId="24CDCEF1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Ed.D.</w:t>
            </w:r>
          </w:p>
        </w:tc>
        <w:tc>
          <w:tcPr>
            <w:tcW w:w="6615" w:type="dxa"/>
            <w:tcBorders>
              <w:top w:val="single" w:sz="8" w:space="0" w:color="000000"/>
            </w:tcBorders>
          </w:tcPr>
          <w:p w14:paraId="0688A83B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</w:p>
          <w:p w14:paraId="43AA8725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sz w:val="22"/>
                <w:szCs w:val="22"/>
              </w:rPr>
            </w:pPr>
          </w:p>
          <w:p w14:paraId="000F7AA0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Curriculum and Instruction </w:t>
            </w:r>
          </w:p>
          <w:p w14:paraId="6CDFF9FB" w14:textId="77777777" w:rsidR="008D0E55" w:rsidRDefault="00000000">
            <w:pP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State University, Manhattan, Kansas</w:t>
            </w:r>
          </w:p>
          <w:p w14:paraId="6785F251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/>
              <w:rPr>
                <w:color w:val="000000"/>
                <w:sz w:val="22"/>
                <w:szCs w:val="22"/>
              </w:rPr>
            </w:pPr>
          </w:p>
          <w:p w14:paraId="18ADF6B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Dissertation: “Deconstructing and implementing high-leverage teaching practices with the integrated communicative approach:         An instructional design framework for teaching novice learners            in the secondary world language classroom”                    </w:t>
            </w:r>
          </w:p>
          <w:p w14:paraId="64DE12BB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Major Professor: Dr. J. Spencer Clark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 w14:paraId="36818ABE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color w:val="000000"/>
                <w:sz w:val="22"/>
                <w:szCs w:val="22"/>
              </w:rPr>
            </w:pPr>
          </w:p>
          <w:p w14:paraId="22B469B3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sz w:val="22"/>
                <w:szCs w:val="22"/>
              </w:rPr>
            </w:pPr>
          </w:p>
          <w:p w14:paraId="7E47C739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2023</w:t>
            </w:r>
          </w:p>
        </w:tc>
      </w:tr>
      <w:tr w:rsidR="008D0E55" w14:paraId="063130F1" w14:textId="77777777">
        <w:trPr>
          <w:trHeight w:val="539"/>
        </w:trPr>
        <w:tc>
          <w:tcPr>
            <w:tcW w:w="1455" w:type="dxa"/>
          </w:tcPr>
          <w:p w14:paraId="41BC7DB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M.Ed.</w:t>
            </w:r>
          </w:p>
        </w:tc>
        <w:tc>
          <w:tcPr>
            <w:tcW w:w="6615" w:type="dxa"/>
          </w:tcPr>
          <w:p w14:paraId="772F482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2" w:lineRule="auto"/>
              <w:ind w:left="347" w:right="111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Education</w:t>
            </w:r>
          </w:p>
          <w:p w14:paraId="6BEF808A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5E232AE3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2012</w:t>
            </w:r>
          </w:p>
        </w:tc>
      </w:tr>
      <w:tr w:rsidR="008D0E55" w14:paraId="32A9D44C" w14:textId="77777777">
        <w:trPr>
          <w:trHeight w:val="75"/>
        </w:trPr>
        <w:tc>
          <w:tcPr>
            <w:tcW w:w="1455" w:type="dxa"/>
          </w:tcPr>
          <w:p w14:paraId="282F454D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  <w:sz w:val="22"/>
                <w:szCs w:val="22"/>
              </w:rPr>
            </w:pPr>
          </w:p>
        </w:tc>
        <w:tc>
          <w:tcPr>
            <w:tcW w:w="6615" w:type="dxa"/>
          </w:tcPr>
          <w:p w14:paraId="388253D8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AD75A22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2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0E55" w14:paraId="3FB10719" w14:textId="77777777">
        <w:trPr>
          <w:trHeight w:val="849"/>
        </w:trPr>
        <w:tc>
          <w:tcPr>
            <w:tcW w:w="1455" w:type="dxa"/>
          </w:tcPr>
          <w:p w14:paraId="38422A85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B.A.</w:t>
            </w:r>
          </w:p>
        </w:tc>
        <w:tc>
          <w:tcPr>
            <w:tcW w:w="6615" w:type="dxa"/>
          </w:tcPr>
          <w:p w14:paraId="5D661205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French Language and Literature</w:t>
            </w:r>
          </w:p>
          <w:p w14:paraId="2FCE44A0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 w:right="111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172B7CCD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2010</w:t>
            </w:r>
          </w:p>
          <w:p w14:paraId="7A5F93AB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0E55" w14:paraId="3AF0EEE3" w14:textId="77777777">
        <w:trPr>
          <w:trHeight w:val="570"/>
        </w:trPr>
        <w:tc>
          <w:tcPr>
            <w:tcW w:w="1455" w:type="dxa"/>
          </w:tcPr>
          <w:p w14:paraId="056A2D37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</w:t>
            </w:r>
          </w:p>
          <w:p w14:paraId="5555565E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Certificate</w:t>
            </w:r>
          </w:p>
        </w:tc>
        <w:tc>
          <w:tcPr>
            <w:tcW w:w="6615" w:type="dxa"/>
          </w:tcPr>
          <w:p w14:paraId="45DF479D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Instructional Leadership</w:t>
            </w:r>
          </w:p>
          <w:p w14:paraId="21CB285B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09D7E821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2023</w:t>
            </w:r>
          </w:p>
        </w:tc>
      </w:tr>
    </w:tbl>
    <w:p w14:paraId="48095D72" w14:textId="77777777" w:rsidR="008D0E55" w:rsidRDefault="00000000">
      <w:pPr>
        <w:ind w:left="200"/>
        <w:rPr>
          <w:b/>
          <w:sz w:val="22"/>
          <w:szCs w:val="22"/>
        </w:rPr>
      </w:pPr>
      <w:r>
        <w:rPr>
          <w:b/>
          <w:sz w:val="22"/>
          <w:szCs w:val="22"/>
        </w:rPr>
        <w:t>PROFESSIONAL CERTIFICATIONS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464EEB5" wp14:editId="2F264675">
                <wp:simplePos x="0" y="0"/>
                <wp:positionH relativeFrom="column">
                  <wp:posOffset>85725</wp:posOffset>
                </wp:positionH>
                <wp:positionV relativeFrom="paragraph">
                  <wp:posOffset>153638</wp:posOffset>
                </wp:positionV>
                <wp:extent cx="5943600" cy="12700"/>
                <wp:effectExtent l="0" t="0" r="0" b="0"/>
                <wp:wrapSquare wrapText="bothSides" distT="0" distB="0" distL="0" distR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2374200" y="3773650"/>
                          <a:chExt cx="5943600" cy="12700"/>
                        </a:xfrm>
                      </wpg:grpSpPr>
                      <wpg:grpSp>
                        <wpg:cNvPr id="2067302793" name="Group 2067302793"/>
                        <wpg:cNvGrpSpPr/>
                        <wpg:grpSpPr>
                          <a:xfrm>
                            <a:off x="2374200" y="3773650"/>
                            <a:ext cx="5943600" cy="12700"/>
                            <a:chOff x="0" y="0"/>
                            <a:chExt cx="5943600" cy="12700"/>
                          </a:xfrm>
                        </wpg:grpSpPr>
                        <wps:wsp>
                          <wps:cNvPr id="681100665" name="Rectangle 681100665"/>
                          <wps:cNvSpPr/>
                          <wps:spPr>
                            <a:xfrm>
                              <a:off x="0" y="0"/>
                              <a:ext cx="59436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D6022" w14:textId="77777777" w:rsidR="008D0E55" w:rsidRDefault="008D0E5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4757008" name="Freeform 604757008"/>
                          <wps:cNvSpPr/>
                          <wps:spPr>
                            <a:xfrm>
                              <a:off x="0" y="6095"/>
                              <a:ext cx="59436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3600" h="120000" extrusionOk="0">
                                  <a:moveTo>
                                    <a:pt x="0" y="0"/>
                                  </a:moveTo>
                                  <a:lnTo>
                                    <a:pt x="5943600" y="0"/>
                                  </a:lnTo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3F3F3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153638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52B63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1"/>
        <w:rPr>
          <w:color w:val="000000"/>
          <w:sz w:val="2"/>
          <w:szCs w:val="2"/>
        </w:rPr>
      </w:pPr>
    </w:p>
    <w:p w14:paraId="4225CAC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14:paraId="3EE109DD" w14:textId="5D432FC4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>National Board Certification in World Languages for Young Adolescence in French (2018) and Maintenance of Certification (2023)</w:t>
      </w:r>
    </w:p>
    <w:p w14:paraId="5A44276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03A82BC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>Alabama Class A Certification-French, 6-12, Class B Certification-Elementary French, PK-12</w:t>
      </w:r>
    </w:p>
    <w:p w14:paraId="65A536B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0E30926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>Alabama Class B Certification-English Language Arts, 6-12</w:t>
      </w:r>
    </w:p>
    <w:p w14:paraId="786E1CD0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335440C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 xml:space="preserve">Alabama Class A Certification-Instructional Leadership, PK-12 </w:t>
      </w:r>
    </w:p>
    <w:p w14:paraId="42455394" w14:textId="77777777" w:rsidR="008D0E55" w:rsidRDefault="00000000">
      <w:pPr>
        <w:pStyle w:val="Heading1"/>
        <w:spacing w:line="252" w:lineRule="auto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69D2E3" wp14:editId="78CC4D3E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A42D54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6BE42E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French Program Chair and Teacher, Grades 10-12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January 2019-present   </w:t>
      </w:r>
    </w:p>
    <w:p w14:paraId="3F1D8B82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Auburn High School, Auburn, AL</w:t>
      </w:r>
    </w:p>
    <w:p w14:paraId="6B7DC90C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 and implement research-based differentiated instruction incorporating authentic resources and effective digital tools for French I, II, III, IV, V, AP, and IB French </w:t>
      </w:r>
      <w:proofErr w:type="gramStart"/>
      <w:r>
        <w:rPr>
          <w:color w:val="000000"/>
          <w:sz w:val="22"/>
          <w:szCs w:val="22"/>
        </w:rPr>
        <w:t>classes</w:t>
      </w:r>
      <w:proofErr w:type="gramEnd"/>
    </w:p>
    <w:p w14:paraId="5396D4DC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and administer assessments to evaluate student progress and proficiency and to prepare for the AP and IB </w:t>
      </w:r>
      <w:proofErr w:type="gramStart"/>
      <w:r>
        <w:rPr>
          <w:color w:val="000000"/>
          <w:sz w:val="22"/>
          <w:szCs w:val="22"/>
        </w:rPr>
        <w:t>exams</w:t>
      </w:r>
      <w:proofErr w:type="gramEnd"/>
    </w:p>
    <w:p w14:paraId="5C70CD5E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Achieved a 100% student pass rate on IB French exams since </w:t>
      </w:r>
      <w:proofErr w:type="gramStart"/>
      <w:r>
        <w:rPr>
          <w:color w:val="000000"/>
          <w:sz w:val="22"/>
          <w:szCs w:val="22"/>
        </w:rPr>
        <w:t>2019</w:t>
      </w:r>
      <w:proofErr w:type="gramEnd"/>
    </w:p>
    <w:p w14:paraId="6E8379FE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44EC063A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 xml:space="preserve">Instructor for Foreign Language Education Program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2013-present</w:t>
      </w:r>
    </w:p>
    <w:p w14:paraId="2DB7A9C6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Auburn University, Auburn, AL</w:t>
      </w:r>
      <w:r>
        <w:rPr>
          <w:sz w:val="22"/>
          <w:szCs w:val="22"/>
        </w:rPr>
        <w:tab/>
      </w:r>
    </w:p>
    <w:p w14:paraId="79F8EE70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a content specific classroom management course for world language </w:t>
      </w:r>
      <w:proofErr w:type="gramStart"/>
      <w:r>
        <w:rPr>
          <w:color w:val="000000"/>
          <w:sz w:val="22"/>
          <w:szCs w:val="22"/>
        </w:rPr>
        <w:t>teachers</w:t>
      </w:r>
      <w:proofErr w:type="gramEnd"/>
    </w:p>
    <w:p w14:paraId="5DE032E6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Teach research-based practices and effective digital tools for classroom management to world language teachers, both interns and veteran teachers </w:t>
      </w:r>
    </w:p>
    <w:p w14:paraId="7D0D9743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Troubleshoot classroom management challenges with student teachers during internship and lab </w:t>
      </w:r>
      <w:proofErr w:type="gramStart"/>
      <w:r>
        <w:rPr>
          <w:color w:val="000000"/>
          <w:sz w:val="22"/>
          <w:szCs w:val="22"/>
        </w:rPr>
        <w:t>experiences</w:t>
      </w:r>
      <w:proofErr w:type="gramEnd"/>
    </w:p>
    <w:p w14:paraId="0D70F342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130DFA7" w14:textId="77777777" w:rsidR="008D0E55" w:rsidRDefault="008D0E55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</w:p>
    <w:p w14:paraId="0B00D7BF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Graduate Teaching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May 2020–May 2023</w:t>
      </w:r>
      <w:r>
        <w:rPr>
          <w:sz w:val="22"/>
          <w:szCs w:val="22"/>
        </w:rPr>
        <w:tab/>
      </w:r>
    </w:p>
    <w:p w14:paraId="3A617834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Kansas State University, Manhattan, KS</w:t>
      </w:r>
      <w:r>
        <w:rPr>
          <w:sz w:val="22"/>
          <w:szCs w:val="22"/>
        </w:rPr>
        <w:tab/>
      </w:r>
    </w:p>
    <w:p w14:paraId="484D371C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Served as a teaching assistant for the Masters in the Art of Teaching (MAT) Program </w:t>
      </w:r>
    </w:p>
    <w:p w14:paraId="55480D4E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Mentored pre-service and in-service world language teachers (Chinese, French, German, Spanish), evaluated their teaching and gave feedback during the program (both practicum and internship)</w:t>
      </w:r>
    </w:p>
    <w:p w14:paraId="483344E6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Mentored pre-service elementary teachers (K-6), evaluated their </w:t>
      </w:r>
      <w:proofErr w:type="gramStart"/>
      <w:r>
        <w:rPr>
          <w:color w:val="000000"/>
          <w:sz w:val="22"/>
          <w:szCs w:val="22"/>
        </w:rPr>
        <w:t>lessons</w:t>
      </w:r>
      <w:proofErr w:type="gramEnd"/>
      <w:r>
        <w:rPr>
          <w:color w:val="000000"/>
          <w:sz w:val="22"/>
          <w:szCs w:val="22"/>
        </w:rPr>
        <w:t xml:space="preserve"> and gave feedback on their teaching during the program (both practicum and internship)</w:t>
      </w:r>
    </w:p>
    <w:p w14:paraId="71E7040B" w14:textId="77777777" w:rsidR="008D0E55" w:rsidRDefault="008D0E55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</w:p>
    <w:p w14:paraId="469307B1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Foreign Language Department Chair and Teacher, Grades 9-12</w:t>
      </w:r>
      <w:r>
        <w:rPr>
          <w:sz w:val="22"/>
          <w:szCs w:val="22"/>
        </w:rPr>
        <w:tab/>
        <w:t>January 2013-January 2019</w:t>
      </w:r>
    </w:p>
    <w:p w14:paraId="119AE825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Opelika High School, Opelika, AL</w:t>
      </w:r>
      <w:r>
        <w:rPr>
          <w:sz w:val="22"/>
          <w:szCs w:val="22"/>
        </w:rPr>
        <w:tab/>
        <w:t xml:space="preserve"> </w:t>
      </w:r>
    </w:p>
    <w:p w14:paraId="7EC89AEB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Founded the first AP French program at </w:t>
      </w:r>
      <w:proofErr w:type="gramStart"/>
      <w:r>
        <w:rPr>
          <w:color w:val="000000"/>
          <w:sz w:val="22"/>
          <w:szCs w:val="22"/>
        </w:rPr>
        <w:t>OHS</w:t>
      </w:r>
      <w:proofErr w:type="gramEnd"/>
    </w:p>
    <w:p w14:paraId="70EC3483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Conducted regular department meetings and managed department </w:t>
      </w:r>
      <w:proofErr w:type="gramStart"/>
      <w:r>
        <w:rPr>
          <w:color w:val="000000"/>
          <w:sz w:val="22"/>
          <w:szCs w:val="22"/>
        </w:rPr>
        <w:t>funds</w:t>
      </w:r>
      <w:proofErr w:type="gramEnd"/>
    </w:p>
    <w:p w14:paraId="30A76B45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implemented research-based differentiated instruction incorporating </w:t>
      </w:r>
      <w:proofErr w:type="gramStart"/>
      <w:r>
        <w:rPr>
          <w:color w:val="000000"/>
          <w:sz w:val="22"/>
          <w:szCs w:val="22"/>
        </w:rPr>
        <w:t>authentic</w:t>
      </w:r>
      <w:proofErr w:type="gramEnd"/>
    </w:p>
    <w:p w14:paraId="21CAFC47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ab/>
        <w:t xml:space="preserve">       resources and digital tools for French I, II, III, AP IV and Honors English 10 classes </w:t>
      </w:r>
    </w:p>
    <w:p w14:paraId="033CEAD7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and administered assessments to monitor and evaluate student progress and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</w:p>
    <w:p w14:paraId="5309F2AD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3FAFB602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French and English Language Arts Teacher, Grades 9-12</w:t>
      </w:r>
      <w:r>
        <w:rPr>
          <w:sz w:val="22"/>
          <w:szCs w:val="22"/>
        </w:rPr>
        <w:tab/>
        <w:t xml:space="preserve">August 2012-January 2013 </w:t>
      </w:r>
    </w:p>
    <w:p w14:paraId="52E64F6E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  Sylacauga High School, Sylacauga, AL </w:t>
      </w:r>
    </w:p>
    <w:p w14:paraId="68820D98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implemented research-based differentiated instruction and digital tools for </w:t>
      </w:r>
    </w:p>
    <w:p w14:paraId="605069D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left="919"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I and English 10 courses</w:t>
      </w:r>
    </w:p>
    <w:p w14:paraId="07FA47D6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and administered assessments to monitor and evaluate student progress and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</w:p>
    <w:p w14:paraId="27A29C95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245DD0AE" w14:textId="77777777" w:rsidR="008D0E55" w:rsidRDefault="00000000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  <w:r>
        <w:rPr>
          <w:sz w:val="22"/>
          <w:szCs w:val="22"/>
        </w:rPr>
        <w:t xml:space="preserve">Long-term Substitute, French I-II, Grades 9-12 </w:t>
      </w:r>
      <w:r>
        <w:rPr>
          <w:sz w:val="22"/>
          <w:szCs w:val="22"/>
        </w:rPr>
        <w:tab/>
        <w:t xml:space="preserve"> January 2012-March 2012</w:t>
      </w:r>
    </w:p>
    <w:p w14:paraId="3E1B60CD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Smiths</w:t>
      </w:r>
      <w:proofErr w:type="spellEnd"/>
      <w:r>
        <w:rPr>
          <w:sz w:val="22"/>
          <w:szCs w:val="22"/>
        </w:rPr>
        <w:t xml:space="preserve"> Station High School, Smiths Station, AL</w:t>
      </w:r>
      <w:r>
        <w:rPr>
          <w:sz w:val="22"/>
          <w:szCs w:val="22"/>
        </w:rPr>
        <w:tab/>
        <w:t xml:space="preserve"> </w:t>
      </w:r>
    </w:p>
    <w:p w14:paraId="3B5D7E27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0CBD644E" w14:textId="77777777" w:rsidR="008D0E55" w:rsidRDefault="00000000">
      <w:pPr>
        <w:tabs>
          <w:tab w:val="left" w:pos="6916"/>
        </w:tabs>
        <w:spacing w:line="244" w:lineRule="auto"/>
        <w:ind w:left="2160" w:right="543" w:hanging="1961"/>
        <w:rPr>
          <w:sz w:val="22"/>
          <w:szCs w:val="22"/>
        </w:rPr>
      </w:pPr>
      <w:r>
        <w:rPr>
          <w:sz w:val="22"/>
          <w:szCs w:val="22"/>
        </w:rPr>
        <w:t xml:space="preserve">Student Teacher, French I-III, Grades 9-12                                                   August 2011-December 2011   </w:t>
      </w:r>
    </w:p>
    <w:p w14:paraId="58BDB869" w14:textId="77777777" w:rsidR="008D0E55" w:rsidRDefault="00000000">
      <w:pPr>
        <w:tabs>
          <w:tab w:val="left" w:pos="6916"/>
        </w:tabs>
        <w:spacing w:line="244" w:lineRule="auto"/>
        <w:ind w:left="2160" w:right="543" w:hanging="1961"/>
        <w:rPr>
          <w:sz w:val="22"/>
          <w:szCs w:val="22"/>
        </w:rPr>
      </w:pPr>
      <w:r>
        <w:rPr>
          <w:sz w:val="22"/>
          <w:szCs w:val="22"/>
        </w:rPr>
        <w:t>Central High School, Phenix City, AL</w:t>
      </w:r>
    </w:p>
    <w:p w14:paraId="01587734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39E1BE50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French Teacher (part-time), French I, Grade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2010-May 2011</w:t>
      </w:r>
    </w:p>
    <w:p w14:paraId="244ED44A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Auburn Classical Academy, Auburn, AL</w:t>
      </w:r>
    </w:p>
    <w:p w14:paraId="7F32D5EC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5C45C408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Substitute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2010-May 2011</w:t>
      </w:r>
    </w:p>
    <w:p w14:paraId="7B7E4623" w14:textId="77777777" w:rsidR="008D0E55" w:rsidRDefault="00000000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  <w:r>
        <w:rPr>
          <w:sz w:val="22"/>
          <w:szCs w:val="22"/>
        </w:rPr>
        <w:t>Auburn City Schools, Auburn, AL</w:t>
      </w:r>
    </w:p>
    <w:p w14:paraId="3655A7BF" w14:textId="77777777" w:rsidR="008D0E55" w:rsidRDefault="008D0E55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</w:p>
    <w:p w14:paraId="0F112E1F" w14:textId="77777777" w:rsidR="008D0E55" w:rsidRDefault="008D0E55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</w:p>
    <w:p w14:paraId="212305AC" w14:textId="77777777" w:rsidR="008D0E55" w:rsidRDefault="00000000">
      <w:pPr>
        <w:pStyle w:val="Heading1"/>
        <w:spacing w:before="1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 AND HONORS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0BC2A40" wp14:editId="5DADB449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9D69F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jc w:val="both"/>
        <w:rPr>
          <w:color w:val="000000"/>
          <w:sz w:val="22"/>
          <w:szCs w:val="22"/>
        </w:rPr>
      </w:pPr>
    </w:p>
    <w:p w14:paraId="4CF79B7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ind w:left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Southern Conference on Language Teaching (SCOLT) Teacher of the Year Finalist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2023</w:t>
      </w:r>
    </w:p>
    <w:p w14:paraId="521544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spacing w:line="253" w:lineRule="auto"/>
        <w:ind w:left="200"/>
        <w:jc w:val="both"/>
        <w:rPr>
          <w:color w:val="000000"/>
          <w:sz w:val="22"/>
          <w:szCs w:val="22"/>
        </w:rPr>
      </w:pPr>
    </w:p>
    <w:p w14:paraId="14FB965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spacing w:line="253" w:lineRule="auto"/>
        <w:ind w:left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Alabama World Languages Association (AWLA) World Language Teacher of the Year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2023</w:t>
      </w:r>
    </w:p>
    <w:p w14:paraId="12C3C64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7B9B360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Alabama World Languages Association (AWLA) French Teacher of the Year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2023</w:t>
      </w:r>
    </w:p>
    <w:p w14:paraId="0C73FA3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5852E3D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Kansas State University Mary Kay Martin Graduate Education Scholarship Award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2022 </w:t>
      </w:r>
    </w:p>
    <w:p w14:paraId="7EFAF94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7D3B1580" w14:textId="4DF9ABCC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Kansas State University </w:t>
      </w:r>
      <w:r>
        <w:rPr>
          <w:color w:val="000000"/>
          <w:sz w:val="22"/>
          <w:szCs w:val="22"/>
        </w:rPr>
        <w:t>Graduate Teaching Fellowship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full </w:t>
      </w:r>
      <w:proofErr w:type="gramStart"/>
      <w:r>
        <w:rPr>
          <w:color w:val="000000"/>
          <w:sz w:val="22"/>
          <w:szCs w:val="22"/>
        </w:rPr>
        <w:t>tuition</w:t>
      </w:r>
      <w:proofErr w:type="gramEnd"/>
      <w:r>
        <w:rPr>
          <w:color w:val="000000"/>
          <w:sz w:val="22"/>
          <w:szCs w:val="22"/>
        </w:rPr>
        <w:t xml:space="preserve"> and stipend</w:t>
      </w:r>
      <w:r>
        <w:rPr>
          <w:color w:val="000000"/>
          <w:sz w:val="22"/>
          <w:szCs w:val="22"/>
        </w:rPr>
        <w:tab/>
        <w:t xml:space="preserve">  2020-2023</w:t>
      </w:r>
    </w:p>
    <w:p w14:paraId="5EB4CC8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color w:val="000000"/>
          <w:sz w:val="22"/>
          <w:szCs w:val="22"/>
        </w:rPr>
      </w:pPr>
    </w:p>
    <w:p w14:paraId="5918439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Alabama World Languages Association (AWLA) Promising New Teacher of the Year</w:t>
      </w:r>
      <w:r>
        <w:rPr>
          <w:color w:val="000000"/>
          <w:sz w:val="22"/>
          <w:szCs w:val="22"/>
        </w:rPr>
        <w:tab/>
        <w:t>2015</w:t>
      </w:r>
    </w:p>
    <w:p w14:paraId="12E505A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77172B7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2"/>
          <w:szCs w:val="22"/>
        </w:rPr>
      </w:pPr>
      <w:r>
        <w:rPr>
          <w:sz w:val="22"/>
          <w:szCs w:val="22"/>
        </w:rPr>
        <w:t>Pi Delta Phi French Honor Society Inductee at Auburn University</w:t>
      </w:r>
      <w:r>
        <w:rPr>
          <w:sz w:val="22"/>
          <w:szCs w:val="22"/>
        </w:rPr>
        <w:tab/>
        <w:t>2010</w:t>
      </w:r>
    </w:p>
    <w:p w14:paraId="4EEC475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597A4C1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43C60CFC" w14:textId="77777777" w:rsidR="008D0E55" w:rsidRDefault="00000000">
      <w:pPr>
        <w:pStyle w:val="Heading2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TEACHING AND CURRICULUM DEVELOPMENT AT POST-SECONDARY LEVEL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BEA48F5" wp14:editId="15FDC33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ECF85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sz w:val="22"/>
          <w:szCs w:val="22"/>
        </w:rPr>
      </w:pPr>
    </w:p>
    <w:p w14:paraId="60FFDE7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color w:val="000000"/>
        </w:rPr>
      </w:pPr>
      <w:r>
        <w:rPr>
          <w:color w:val="000000"/>
          <w:sz w:val="22"/>
          <w:szCs w:val="22"/>
        </w:rPr>
        <w:t>Courses Taught</w:t>
      </w:r>
    </w:p>
    <w:p w14:paraId="5305A82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Classroom Management for the Foreign Language Classroom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(CTSE 4220/5220)-Auburn University</w:t>
      </w:r>
    </w:p>
    <w:p w14:paraId="1B100F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Practicum: Foreign Lang Ed (CTSE 4910)-Auburn University</w:t>
      </w:r>
      <w:r>
        <w:rPr>
          <w:color w:val="000000"/>
          <w:sz w:val="22"/>
          <w:szCs w:val="22"/>
        </w:rPr>
        <w:tab/>
      </w:r>
    </w:p>
    <w:p w14:paraId="5236F65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Teaching Practicum (EDCI 800)-Kansas State University</w:t>
      </w:r>
    </w:p>
    <w:p w14:paraId="2195E0F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MAT Masters Project (EDCI 890)-Kansas State University</w:t>
      </w:r>
    </w:p>
    <w:p w14:paraId="0DE450C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color w:val="000000"/>
          <w:sz w:val="22"/>
          <w:szCs w:val="22"/>
        </w:rPr>
        <w:t>Internship in K-12 Schools (EDCI 801)-Kansas State University</w:t>
      </w:r>
    </w:p>
    <w:p w14:paraId="0AFABA9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sz w:val="22"/>
          <w:szCs w:val="22"/>
        </w:rPr>
      </w:pPr>
    </w:p>
    <w:p w14:paraId="4FD5928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color w:val="000000"/>
        </w:rPr>
      </w:pPr>
      <w:r>
        <w:rPr>
          <w:color w:val="000000"/>
          <w:sz w:val="22"/>
          <w:szCs w:val="22"/>
        </w:rPr>
        <w:t>Curriculum and Course Development</w:t>
      </w:r>
    </w:p>
    <w:p w14:paraId="4F62B35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Classroom Management for In-Service and Pre-Service Foreign Language Teachers </w:t>
      </w:r>
    </w:p>
    <w:p w14:paraId="1887AF5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(CTSE 4220/5220) Course Design-Auburn University</w:t>
      </w:r>
    </w:p>
    <w:p w14:paraId="285F153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Practicum: Foreign Language Ed (CTSE 4910) Course Design-Auburn University</w:t>
      </w:r>
    </w:p>
    <w:p w14:paraId="62BDD30B" w14:textId="77777777" w:rsidR="008D0E55" w:rsidRDefault="008D0E55"/>
    <w:p w14:paraId="275634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       Courses as GTA at Kansas State University  </w:t>
      </w:r>
    </w:p>
    <w:p w14:paraId="3130797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Content Area Literacy &amp; Diverse Learners</w:t>
      </w:r>
      <w:r>
        <w:rPr>
          <w:sz w:val="22"/>
          <w:szCs w:val="22"/>
        </w:rPr>
        <w:t xml:space="preserve"> (EDCI 715)</w:t>
      </w:r>
    </w:p>
    <w:p w14:paraId="2BB18E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MAT Foreign Language Methods (EDCI 712)</w:t>
      </w:r>
    </w:p>
    <w:p w14:paraId="55BB234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Action Research in Education (EDCI 760)</w:t>
      </w:r>
    </w:p>
    <w:p w14:paraId="0745C0A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Content Assessment for World Languages (EDCI 799)</w:t>
      </w:r>
    </w:p>
    <w:p w14:paraId="19FD6AD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Secondary Foreign Language Colloquium I </w:t>
      </w:r>
      <w:r>
        <w:rPr>
          <w:sz w:val="22"/>
          <w:szCs w:val="22"/>
        </w:rPr>
        <w:t>(EDCI 797)</w:t>
      </w:r>
    </w:p>
    <w:p w14:paraId="29F78FB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Secondary Foreign Language Colloquium II (EDCI 798)</w:t>
      </w:r>
    </w:p>
    <w:p w14:paraId="19515DB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Curriculum, Instruction, and Assessment (EDCI 702)</w:t>
      </w:r>
    </w:p>
    <w:p w14:paraId="6185D19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Social Foundations for K-12 Education (EDC</w:t>
      </w:r>
      <w:r>
        <w:rPr>
          <w:sz w:val="22"/>
          <w:szCs w:val="22"/>
        </w:rPr>
        <w:t>I 710)</w:t>
      </w:r>
    </w:p>
    <w:p w14:paraId="65C71F1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Social Studies, Reading, and Literature for Elementary </w:t>
      </w:r>
      <w:r>
        <w:rPr>
          <w:sz w:val="22"/>
          <w:szCs w:val="22"/>
        </w:rPr>
        <w:t>(EDCI 792)</w:t>
      </w:r>
    </w:p>
    <w:p w14:paraId="2301AC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Science and Math for Elementary (E</w:t>
      </w:r>
      <w:r>
        <w:rPr>
          <w:sz w:val="22"/>
          <w:szCs w:val="22"/>
        </w:rPr>
        <w:t>DCI 791)</w:t>
      </w:r>
    </w:p>
    <w:p w14:paraId="124CF5F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Health, Movement, and Fine Arts in Elementary (EDCI 793)</w:t>
      </w:r>
    </w:p>
    <w:p w14:paraId="2D85427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  <w:highlight w:val="white"/>
        </w:rPr>
        <w:t>Teaching Diverse Learners (EDCI 716)</w:t>
      </w:r>
    </w:p>
    <w:p w14:paraId="6C530C5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ab/>
        <w:t>Seminar in Curriculum and Instruction: Orientation to Teaching (EDCI 886)</w:t>
      </w:r>
      <w:r>
        <w:rPr>
          <w:sz w:val="22"/>
          <w:szCs w:val="22"/>
        </w:rPr>
        <w:tab/>
      </w:r>
    </w:p>
    <w:p w14:paraId="490C77C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E5B42E3" w14:textId="77777777" w:rsidR="008D0E55" w:rsidRDefault="00000000">
      <w:pPr>
        <w:pStyle w:val="Heading2"/>
        <w:ind w:firstLine="200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SCHOLARSHIP/RESEARCH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335B65E" wp14:editId="7EA21B3F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21F08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sz w:val="22"/>
          <w:szCs w:val="22"/>
          <w:u w:val="single"/>
        </w:rPr>
      </w:pPr>
    </w:p>
    <w:p w14:paraId="4714706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b/>
          <w:sz w:val="22"/>
          <w:szCs w:val="22"/>
        </w:rPr>
      </w:pPr>
      <w:r>
        <w:rPr>
          <w:sz w:val="22"/>
          <w:szCs w:val="22"/>
          <w:u w:val="single"/>
        </w:rPr>
        <w:t>Refereed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Publications</w:t>
      </w:r>
    </w:p>
    <w:p w14:paraId="7628528A" w14:textId="77777777" w:rsidR="008D0E55" w:rsidRDefault="008D0E55">
      <w:pPr>
        <w:ind w:left="560" w:right="543" w:hanging="361"/>
        <w:rPr>
          <w:b/>
          <w:sz w:val="22"/>
          <w:szCs w:val="22"/>
        </w:rPr>
      </w:pPr>
    </w:p>
    <w:p w14:paraId="03F36A67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Supporting New Language Teachers Through a Content-Specific Classroom </w:t>
      </w:r>
    </w:p>
    <w:p w14:paraId="2C45A50C" w14:textId="77777777" w:rsidR="008D0E55" w:rsidRDefault="00000000">
      <w:pPr>
        <w:ind w:left="720" w:right="543"/>
        <w:rPr>
          <w:sz w:val="22"/>
          <w:szCs w:val="22"/>
        </w:rPr>
      </w:pPr>
      <w:r>
        <w:rPr>
          <w:sz w:val="22"/>
          <w:szCs w:val="22"/>
        </w:rPr>
        <w:t xml:space="preserve">Management and Mentorship Course. </w:t>
      </w:r>
      <w:r>
        <w:rPr>
          <w:i/>
          <w:sz w:val="22"/>
          <w:szCs w:val="22"/>
        </w:rPr>
        <w:t>The Language Educator</w:t>
      </w:r>
      <w:r>
        <w:rPr>
          <w:sz w:val="22"/>
          <w:szCs w:val="22"/>
        </w:rPr>
        <w:t xml:space="preserve">. </w:t>
      </w:r>
      <w:r>
        <w:rPr>
          <w:i/>
          <w:color w:val="191919"/>
          <w:sz w:val="21"/>
          <w:szCs w:val="21"/>
        </w:rPr>
        <w:t>19</w:t>
      </w:r>
      <w:r>
        <w:rPr>
          <w:color w:val="191919"/>
          <w:sz w:val="21"/>
          <w:szCs w:val="21"/>
        </w:rPr>
        <w:t>(4), 28</w:t>
      </w:r>
      <w:r>
        <w:rPr>
          <w:sz w:val="21"/>
          <w:szCs w:val="21"/>
        </w:rPr>
        <w:t xml:space="preserve">–31. </w:t>
      </w:r>
      <w:hyperlink r:id="rId13">
        <w:r>
          <w:rPr>
            <w:color w:val="1155CC"/>
            <w:sz w:val="21"/>
            <w:szCs w:val="21"/>
            <w:u w:val="single"/>
          </w:rPr>
          <w:t>https://tinyurl.com/TLE2024</w:t>
        </w:r>
      </w:hyperlink>
      <w:r>
        <w:rPr>
          <w:sz w:val="21"/>
          <w:szCs w:val="21"/>
        </w:rPr>
        <w:t xml:space="preserve"> </w:t>
      </w:r>
    </w:p>
    <w:p w14:paraId="06D9769C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</w:p>
    <w:p w14:paraId="5FA7E97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(2021). Dossier </w:t>
      </w:r>
      <w:proofErr w:type="spellStart"/>
      <w:r>
        <w:rPr>
          <w:color w:val="000000"/>
          <w:sz w:val="22"/>
          <w:szCs w:val="22"/>
        </w:rPr>
        <w:t>pédagogique</w:t>
      </w:r>
      <w:proofErr w:type="spellEnd"/>
      <w:r>
        <w:rPr>
          <w:color w:val="000000"/>
          <w:sz w:val="22"/>
          <w:szCs w:val="22"/>
        </w:rPr>
        <w:t xml:space="preserve">: La Marseillaise et les </w:t>
      </w:r>
      <w:proofErr w:type="spellStart"/>
      <w:r>
        <w:rPr>
          <w:color w:val="000000"/>
          <w:sz w:val="22"/>
          <w:szCs w:val="22"/>
        </w:rPr>
        <w:t>valeurs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culturelles</w:t>
      </w:r>
      <w:proofErr w:type="spellEnd"/>
      <w:r>
        <w:rPr>
          <w:color w:val="000000"/>
          <w:sz w:val="22"/>
          <w:szCs w:val="22"/>
        </w:rPr>
        <w:t xml:space="preserve"> pour les </w:t>
      </w:r>
      <w:proofErr w:type="spellStart"/>
      <w:r>
        <w:rPr>
          <w:color w:val="000000"/>
          <w:sz w:val="22"/>
          <w:szCs w:val="22"/>
        </w:rPr>
        <w:t>débutants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47B3FC7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firstLine="160"/>
        <w:rPr>
          <w:sz w:val="22"/>
          <w:szCs w:val="22"/>
          <w:highlight w:val="white"/>
        </w:rPr>
      </w:pPr>
      <w:r>
        <w:rPr>
          <w:i/>
          <w:color w:val="000000"/>
          <w:sz w:val="22"/>
          <w:szCs w:val="22"/>
        </w:rPr>
        <w:t>The French Review,</w:t>
      </w:r>
      <w:r>
        <w:rPr>
          <w:color w:val="000000"/>
          <w:sz w:val="22"/>
          <w:szCs w:val="22"/>
        </w:rPr>
        <w:t> </w:t>
      </w:r>
      <w:r>
        <w:rPr>
          <w:i/>
          <w:color w:val="000000"/>
          <w:sz w:val="22"/>
          <w:szCs w:val="22"/>
        </w:rPr>
        <w:t>95</w:t>
      </w:r>
      <w:r>
        <w:rPr>
          <w:color w:val="000000"/>
          <w:sz w:val="22"/>
          <w:szCs w:val="22"/>
        </w:rPr>
        <w:t xml:space="preserve">(2), 1-28. </w:t>
      </w:r>
      <w:hyperlink r:id="rId14">
        <w:r>
          <w:rPr>
            <w:color w:val="1155CC"/>
            <w:sz w:val="22"/>
            <w:szCs w:val="22"/>
            <w:highlight w:val="white"/>
            <w:u w:val="single"/>
          </w:rPr>
          <w:t>https://doi.org/10.1353/tfr.2021.0273</w:t>
        </w:r>
      </w:hyperlink>
    </w:p>
    <w:p w14:paraId="5EE9BF6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firstLine="160"/>
        <w:rPr>
          <w:sz w:val="23"/>
          <w:szCs w:val="23"/>
          <w:highlight w:val="white"/>
        </w:rPr>
      </w:pPr>
    </w:p>
    <w:p w14:paraId="48604ED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Published </w:t>
      </w:r>
      <w:r>
        <w:rPr>
          <w:color w:val="000000"/>
          <w:sz w:val="22"/>
          <w:szCs w:val="22"/>
          <w:u w:val="single"/>
        </w:rPr>
        <w:t>Dissertation</w:t>
      </w:r>
    </w:p>
    <w:p w14:paraId="31BCB2E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</w:p>
    <w:p w14:paraId="2F28B90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 w:firstLine="199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Ahnell, S. W.</w:t>
      </w:r>
      <w:r>
        <w:rPr>
          <w:color w:val="000000"/>
          <w:sz w:val="22"/>
          <w:szCs w:val="22"/>
        </w:rPr>
        <w:t xml:space="preserve"> (2023). </w:t>
      </w:r>
      <w:r>
        <w:rPr>
          <w:i/>
          <w:color w:val="000000"/>
          <w:sz w:val="22"/>
          <w:szCs w:val="22"/>
        </w:rPr>
        <w:t xml:space="preserve">Deconstructing and implementing high-leverage teaching practices with </w:t>
      </w:r>
    </w:p>
    <w:p w14:paraId="484F7C0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1155CC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 xml:space="preserve">the integrated communicative approach: </w:t>
      </w:r>
      <w:r>
        <w:rPr>
          <w:i/>
          <w:sz w:val="22"/>
          <w:szCs w:val="22"/>
        </w:rPr>
        <w:t>A</w:t>
      </w:r>
      <w:r>
        <w:rPr>
          <w:i/>
          <w:color w:val="000000"/>
          <w:sz w:val="22"/>
          <w:szCs w:val="22"/>
        </w:rPr>
        <w:t>n instructional design framework for teaching novice learners in the secondary world language classroom</w:t>
      </w:r>
      <w:r>
        <w:rPr>
          <w:color w:val="000000"/>
          <w:sz w:val="22"/>
          <w:szCs w:val="22"/>
        </w:rPr>
        <w:t xml:space="preserve"> (Doctoral dissertation, Kans</w:t>
      </w:r>
      <w:r>
        <w:rPr>
          <w:sz w:val="22"/>
          <w:szCs w:val="22"/>
        </w:rPr>
        <w:t>as State University</w:t>
      </w:r>
      <w:r>
        <w:rPr>
          <w:color w:val="000000"/>
          <w:sz w:val="22"/>
          <w:szCs w:val="22"/>
        </w:rPr>
        <w:t>).</w:t>
      </w:r>
      <w:r>
        <w:rPr>
          <w:sz w:val="22"/>
          <w:szCs w:val="22"/>
          <w:highlight w:val="white"/>
        </w:rPr>
        <w:t xml:space="preserve"> </w:t>
      </w:r>
      <w:hyperlink r:id="rId15">
        <w:r>
          <w:rPr>
            <w:color w:val="1155CC"/>
            <w:sz w:val="22"/>
            <w:szCs w:val="22"/>
            <w:highlight w:val="white"/>
            <w:u w:val="single"/>
          </w:rPr>
          <w:t>https://hdl.handle.net/2097/42939</w:t>
        </w:r>
      </w:hyperlink>
    </w:p>
    <w:p w14:paraId="2C566972" w14:textId="77777777" w:rsidR="008D0E55" w:rsidRDefault="008D0E55">
      <w:pPr>
        <w:ind w:right="543" w:firstLine="199"/>
        <w:rPr>
          <w:sz w:val="22"/>
          <w:szCs w:val="22"/>
          <w:u w:val="single"/>
        </w:rPr>
      </w:pPr>
    </w:p>
    <w:p w14:paraId="0A17FDC7" w14:textId="77777777" w:rsidR="008D0E55" w:rsidRDefault="00000000">
      <w:pPr>
        <w:ind w:right="543" w:firstLine="199"/>
        <w:rPr>
          <w:sz w:val="22"/>
          <w:szCs w:val="22"/>
        </w:rPr>
      </w:pPr>
      <w:r>
        <w:rPr>
          <w:sz w:val="22"/>
          <w:szCs w:val="22"/>
          <w:u w:val="single"/>
        </w:rPr>
        <w:t>Manuscripts Under Review</w:t>
      </w:r>
    </w:p>
    <w:p w14:paraId="556F7A15" w14:textId="77777777" w:rsidR="008D0E55" w:rsidRDefault="008D0E55">
      <w:pPr>
        <w:ind w:left="560" w:right="543" w:hanging="361"/>
        <w:rPr>
          <w:b/>
          <w:sz w:val="22"/>
          <w:szCs w:val="22"/>
        </w:rPr>
      </w:pPr>
    </w:p>
    <w:p w14:paraId="30AB59B6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Resources and Approaches for Integrating High-Leverage Teaching Practices into </w:t>
      </w:r>
    </w:p>
    <w:p w14:paraId="389D6C0A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Instructional Design for Novice Learners.</w:t>
      </w:r>
    </w:p>
    <w:p w14:paraId="0A469C12" w14:textId="77777777" w:rsidR="008D0E55" w:rsidRDefault="008D0E55">
      <w:pPr>
        <w:ind w:right="543"/>
        <w:rPr>
          <w:sz w:val="22"/>
          <w:szCs w:val="22"/>
        </w:rPr>
      </w:pPr>
    </w:p>
    <w:p w14:paraId="51DE093F" w14:textId="77777777" w:rsidR="008D0E55" w:rsidRDefault="008D0E55">
      <w:pPr>
        <w:ind w:right="543"/>
        <w:rPr>
          <w:sz w:val="22"/>
          <w:szCs w:val="22"/>
        </w:rPr>
      </w:pPr>
    </w:p>
    <w:p w14:paraId="4E15A441" w14:textId="77777777" w:rsidR="008D0E55" w:rsidRDefault="008D0E55">
      <w:pPr>
        <w:ind w:right="543"/>
        <w:rPr>
          <w:sz w:val="22"/>
          <w:szCs w:val="22"/>
        </w:rPr>
      </w:pPr>
    </w:p>
    <w:p w14:paraId="2F4B40CF" w14:textId="77777777" w:rsidR="008D0E55" w:rsidRDefault="00000000">
      <w:pPr>
        <w:ind w:left="560" w:right="543" w:hanging="36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Manuscripts in Development</w:t>
      </w:r>
    </w:p>
    <w:p w14:paraId="75020DF4" w14:textId="77777777" w:rsidR="008D0E55" w:rsidRDefault="008D0E55">
      <w:pPr>
        <w:ind w:left="199" w:right="543"/>
        <w:rPr>
          <w:sz w:val="22"/>
          <w:szCs w:val="22"/>
        </w:rPr>
      </w:pPr>
    </w:p>
    <w:p w14:paraId="6ADE31CA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Integrating High-Leverage Teaching Practices for Second Language Acquisition with the Integrated Communicative Approach. </w:t>
      </w:r>
    </w:p>
    <w:p w14:paraId="6928FECD" w14:textId="77777777" w:rsidR="008D0E55" w:rsidRDefault="008D0E55">
      <w:pPr>
        <w:ind w:left="560" w:right="543" w:hanging="361"/>
        <w:rPr>
          <w:sz w:val="22"/>
          <w:szCs w:val="22"/>
        </w:rPr>
      </w:pPr>
    </w:p>
    <w:p w14:paraId="64C3F861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Flow and Foreign Language Enjoyment using the Integrated Communicative Approach with Novice Learners in the Secondary Classroom. </w:t>
      </w:r>
    </w:p>
    <w:p w14:paraId="4D1C8F62" w14:textId="77777777" w:rsidR="008D0E55" w:rsidRDefault="008D0E55">
      <w:pPr>
        <w:ind w:left="560" w:right="543" w:hanging="361"/>
        <w:rPr>
          <w:sz w:val="22"/>
          <w:szCs w:val="22"/>
        </w:rPr>
      </w:pPr>
    </w:p>
    <w:p w14:paraId="5BB57CE4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High-Leverage Classroom Management Practices for World Language Teachers.</w:t>
      </w:r>
    </w:p>
    <w:p w14:paraId="5C850BF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772829F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Workshop and Conference Presentations </w:t>
      </w:r>
    </w:p>
    <w:p w14:paraId="5ADDD30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*refereed           ^invited</w:t>
      </w:r>
      <w:r>
        <w:rPr>
          <w:i/>
          <w:color w:val="000000"/>
          <w:sz w:val="22"/>
          <w:szCs w:val="22"/>
        </w:rPr>
        <w:tab/>
        <w:t xml:space="preserve">   ! regional        ~state</w:t>
      </w:r>
      <w:r>
        <w:rPr>
          <w:i/>
          <w:color w:val="000000"/>
          <w:sz w:val="22"/>
          <w:szCs w:val="22"/>
        </w:rPr>
        <w:tab/>
        <w:t xml:space="preserve">     </w:t>
      </w:r>
      <w:r>
        <w:rPr>
          <w:color w:val="000000"/>
          <w:sz w:val="22"/>
          <w:szCs w:val="22"/>
        </w:rPr>
        <w:t>+</w:t>
      </w:r>
      <w:r>
        <w:rPr>
          <w:i/>
          <w:color w:val="000000"/>
          <w:sz w:val="22"/>
          <w:szCs w:val="22"/>
        </w:rPr>
        <w:t xml:space="preserve">national  </w:t>
      </w:r>
      <w:r>
        <w:rPr>
          <w:i/>
          <w:color w:val="000000"/>
          <w:sz w:val="22"/>
          <w:szCs w:val="22"/>
        </w:rPr>
        <w:tab/>
        <w:t xml:space="preserve">  #international</w:t>
      </w:r>
    </w:p>
    <w:p w14:paraId="0AF56A5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</w:p>
    <w:p w14:paraId="03FC76C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sz w:val="22"/>
          <w:szCs w:val="22"/>
        </w:rPr>
        <w:t>*!</w:t>
      </w: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076653F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Session to be presented at annual conference of SCOLT (Southern Conference on Language Teaching), March 9th, in Atlanta, GA.</w:t>
      </w:r>
    </w:p>
    <w:p w14:paraId="7BB0EF9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4DE5710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b/>
          <w:sz w:val="22"/>
          <w:szCs w:val="22"/>
        </w:rPr>
        <w:t>^*~Ahnell,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762D8097" w14:textId="77777777" w:rsidR="008D0E55" w:rsidRDefault="00000000">
      <w:pP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Workshop to be presented at annual conference of AWLA (Alabama World Language Association), February 16th, in Birmingham, AL.</w:t>
      </w:r>
    </w:p>
    <w:p w14:paraId="4AAB0E66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sz w:val="22"/>
          <w:szCs w:val="22"/>
        </w:rPr>
      </w:pPr>
    </w:p>
    <w:p w14:paraId="1F544E7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sz w:val="22"/>
          <w:szCs w:val="22"/>
        </w:rPr>
        <w:t>*~</w:t>
      </w: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0053559F" w14:textId="77777777" w:rsidR="008D0E55" w:rsidRDefault="00000000">
      <w:pP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Session to be presented at annual conference of AL NBCT (Alabama National </w:t>
      </w:r>
      <w:proofErr w:type="gramStart"/>
      <w:r>
        <w:rPr>
          <w:sz w:val="22"/>
          <w:szCs w:val="22"/>
        </w:rPr>
        <w:t>Board Certified</w:t>
      </w:r>
      <w:proofErr w:type="gramEnd"/>
      <w:r>
        <w:rPr>
          <w:sz w:val="22"/>
          <w:szCs w:val="22"/>
        </w:rPr>
        <w:t xml:space="preserve"> Teachers) Network, January 20th, in Birmingham, AL. </w:t>
      </w:r>
    </w:p>
    <w:p w14:paraId="18086A30" w14:textId="77777777" w:rsidR="008D0E55" w:rsidRDefault="008D0E55">
      <w:pPr>
        <w:ind w:left="720" w:right="543"/>
        <w:rPr>
          <w:sz w:val="22"/>
          <w:szCs w:val="22"/>
        </w:rPr>
      </w:pPr>
    </w:p>
    <w:p w14:paraId="15DE7A79" w14:textId="77777777" w:rsidR="008D0E55" w:rsidRDefault="00000000">
      <w:pPr>
        <w:ind w:right="543"/>
        <w:rPr>
          <w:i/>
          <w:sz w:val="22"/>
          <w:szCs w:val="22"/>
        </w:rPr>
      </w:pPr>
      <w:r>
        <w:rPr>
          <w:b/>
          <w:sz w:val="22"/>
          <w:szCs w:val="22"/>
        </w:rPr>
        <w:t>^Ahnell, S.</w:t>
      </w:r>
      <w:r>
        <w:rPr>
          <w:sz w:val="22"/>
          <w:szCs w:val="22"/>
        </w:rPr>
        <w:t xml:space="preserve"> &amp; Halperin, C. (2024). </w:t>
      </w:r>
      <w:r>
        <w:rPr>
          <w:i/>
          <w:sz w:val="22"/>
          <w:szCs w:val="22"/>
        </w:rPr>
        <w:t xml:space="preserve">Increasing Response Rates with Socratic Seminars and Brain </w:t>
      </w:r>
    </w:p>
    <w:p w14:paraId="130D3D4C" w14:textId="77777777" w:rsidR="008D0E55" w:rsidRDefault="00000000">
      <w:pPr>
        <w:ind w:right="543" w:firstLine="720"/>
        <w:rPr>
          <w:sz w:val="22"/>
          <w:szCs w:val="22"/>
        </w:rPr>
      </w:pPr>
      <w:r>
        <w:rPr>
          <w:i/>
          <w:sz w:val="22"/>
          <w:szCs w:val="22"/>
        </w:rPr>
        <w:t>Breaks for Student Engagement</w:t>
      </w:r>
      <w:r>
        <w:rPr>
          <w:sz w:val="22"/>
          <w:szCs w:val="22"/>
        </w:rPr>
        <w:t xml:space="preserve">. Workshop presented for Auburn High School </w:t>
      </w:r>
      <w:proofErr w:type="gramStart"/>
      <w:r>
        <w:rPr>
          <w:sz w:val="22"/>
          <w:szCs w:val="22"/>
        </w:rPr>
        <w:t>schoolwide</w:t>
      </w:r>
      <w:proofErr w:type="gramEnd"/>
      <w:r>
        <w:rPr>
          <w:sz w:val="22"/>
          <w:szCs w:val="22"/>
        </w:rPr>
        <w:t xml:space="preserve"> </w:t>
      </w:r>
    </w:p>
    <w:p w14:paraId="7DF54143" w14:textId="77777777" w:rsidR="008D0E55" w:rsidRDefault="00000000">
      <w:pPr>
        <w:ind w:right="543" w:firstLine="720"/>
        <w:rPr>
          <w:sz w:val="22"/>
          <w:szCs w:val="22"/>
        </w:rPr>
      </w:pPr>
      <w:r>
        <w:rPr>
          <w:sz w:val="22"/>
          <w:szCs w:val="22"/>
        </w:rPr>
        <w:t>professional development day, January 3rd, in Auburn, AL.</w:t>
      </w:r>
    </w:p>
    <w:p w14:paraId="44D5A3A1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52F31FF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(2023). </w:t>
      </w:r>
      <w:r>
        <w:rPr>
          <w:i/>
          <w:color w:val="000000"/>
          <w:sz w:val="22"/>
          <w:szCs w:val="22"/>
        </w:rPr>
        <w:t xml:space="preserve">Products, Practices, and Perspectives for Novice Learners: Une </w:t>
      </w:r>
      <w:proofErr w:type="spellStart"/>
      <w:r>
        <w:rPr>
          <w:i/>
          <w:color w:val="000000"/>
          <w:sz w:val="22"/>
          <w:szCs w:val="22"/>
        </w:rPr>
        <w:t>dégustation</w:t>
      </w:r>
      <w:proofErr w:type="spellEnd"/>
      <w:r>
        <w:rPr>
          <w:i/>
          <w:color w:val="000000"/>
          <w:sz w:val="22"/>
          <w:szCs w:val="22"/>
        </w:rPr>
        <w:t xml:space="preserve"> </w:t>
      </w:r>
    </w:p>
    <w:p w14:paraId="541D533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de fromage. </w:t>
      </w:r>
      <w:r>
        <w:rPr>
          <w:sz w:val="22"/>
          <w:szCs w:val="22"/>
        </w:rPr>
        <w:t>Session</w:t>
      </w:r>
      <w:r>
        <w:rPr>
          <w:color w:val="000000"/>
          <w:sz w:val="22"/>
          <w:szCs w:val="22"/>
        </w:rPr>
        <w:t xml:space="preserve"> presented at 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on Language Teaching), March 25, in Mobile, AL.</w:t>
      </w:r>
    </w:p>
    <w:p w14:paraId="040D553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8A233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(2022).</w:t>
      </w:r>
      <w:r>
        <w:rPr>
          <w:i/>
          <w:color w:val="000000"/>
          <w:sz w:val="22"/>
          <w:szCs w:val="22"/>
        </w:rPr>
        <w:t xml:space="preserve"> La Marseillaise et les </w:t>
      </w:r>
      <w:proofErr w:type="spellStart"/>
      <w:r>
        <w:rPr>
          <w:i/>
          <w:color w:val="000000"/>
          <w:sz w:val="22"/>
          <w:szCs w:val="22"/>
        </w:rPr>
        <w:t>valeurs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culturelles</w:t>
      </w:r>
      <w:proofErr w:type="spellEnd"/>
      <w:r>
        <w:rPr>
          <w:i/>
          <w:color w:val="000000"/>
          <w:sz w:val="22"/>
          <w:szCs w:val="22"/>
        </w:rPr>
        <w:t xml:space="preserve"> pour les </w:t>
      </w:r>
      <w:proofErr w:type="spellStart"/>
      <w:r>
        <w:rPr>
          <w:i/>
          <w:color w:val="000000"/>
          <w:sz w:val="22"/>
          <w:szCs w:val="22"/>
        </w:rPr>
        <w:t>débutants</w:t>
      </w:r>
      <w:proofErr w:type="spellEnd"/>
      <w:r>
        <w:rPr>
          <w:i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Session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647532A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 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on Language Teaching), March 31, in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Norfolk, VA. </w:t>
      </w:r>
    </w:p>
    <w:p w14:paraId="7F25AD7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37CF59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*!Barry, S, </w:t>
      </w:r>
      <w:r>
        <w:rPr>
          <w:b/>
          <w:color w:val="000000"/>
          <w:sz w:val="22"/>
          <w:szCs w:val="22"/>
        </w:rPr>
        <w:t xml:space="preserve">Ahnell, S. </w:t>
      </w:r>
      <w:r>
        <w:rPr>
          <w:color w:val="000000"/>
          <w:sz w:val="22"/>
          <w:szCs w:val="22"/>
        </w:rPr>
        <w:t xml:space="preserve">&amp; Wilson, K. (2019). </w:t>
      </w:r>
      <w:r>
        <w:rPr>
          <w:i/>
          <w:color w:val="000000"/>
          <w:sz w:val="22"/>
          <w:szCs w:val="22"/>
        </w:rPr>
        <w:t>An Overview of Comprehensible Input and Communicative </w:t>
      </w:r>
    </w:p>
    <w:p w14:paraId="4BE76F3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  <w:t xml:space="preserve">Output Tasks, </w:t>
      </w:r>
      <w:r>
        <w:rPr>
          <w:color w:val="000000"/>
          <w:sz w:val="22"/>
          <w:szCs w:val="22"/>
        </w:rPr>
        <w:t>Session presented for annual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MIFLC (Mountain Interstate Foreign </w:t>
      </w:r>
    </w:p>
    <w:p w14:paraId="08A2490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Language Conference), Oct. 10-12, in Auburn, AL.</w:t>
      </w:r>
    </w:p>
    <w:p w14:paraId="54D8664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C9C4896" w14:textId="77777777" w:rsidR="00B20760" w:rsidRDefault="00000000" w:rsidP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*~Barry, S. &amp;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(2019). </w:t>
      </w:r>
      <w:r>
        <w:rPr>
          <w:i/>
          <w:color w:val="000000"/>
          <w:sz w:val="22"/>
          <w:szCs w:val="22"/>
        </w:rPr>
        <w:t xml:space="preserve">An Overview of Comprehensible Input and Communicative Output </w:t>
      </w:r>
    </w:p>
    <w:p w14:paraId="78721640" w14:textId="029966FB" w:rsidR="008D0E55" w:rsidRDefault="00000000" w:rsidP="00B2076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Tasks</w:t>
      </w:r>
      <w:r>
        <w:rPr>
          <w:color w:val="000000"/>
          <w:sz w:val="22"/>
          <w:szCs w:val="22"/>
        </w:rPr>
        <w:t xml:space="preserve">, Session presented for annual 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AWLA (Alabama World Language Association), February 16, in Montevallo, AL. </w:t>
      </w:r>
    </w:p>
    <w:p w14:paraId="4BCC96B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2BF329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^! Barry, S.,</w:t>
      </w:r>
      <w:r>
        <w:rPr>
          <w:b/>
          <w:color w:val="000000"/>
          <w:sz w:val="22"/>
          <w:szCs w:val="22"/>
        </w:rPr>
        <w:t xml:space="preserve"> Ahnell, S.</w:t>
      </w:r>
      <w:r>
        <w:rPr>
          <w:color w:val="000000"/>
          <w:sz w:val="22"/>
          <w:szCs w:val="22"/>
        </w:rPr>
        <w:t xml:space="preserve"> &amp; Crouch, M. (2017).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7C05911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at annual 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SCOLT (Southeast Conference on Language Teaching), March 17, in </w:t>
      </w:r>
    </w:p>
    <w:p w14:paraId="7C9C1A5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Orlando, FL.</w:t>
      </w:r>
    </w:p>
    <w:p w14:paraId="0BAA62A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2986B2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^+ Barry, S.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&amp; Crouch, M. (2016).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4C547F8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at annual conference of ACTFL (American Council on Teaching Foreign Languages), Nov. 17, in </w:t>
      </w:r>
    </w:p>
    <w:p w14:paraId="60AC4FC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Boston, MA.</w:t>
      </w:r>
    </w:p>
    <w:p w14:paraId="4D7C7B6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368493E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74B42DD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4AF23B6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B97D60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*~Barry, S.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&amp; Crouch, M. (2016).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4AFB4ED8" w14:textId="1BC03604" w:rsidR="008D0E55" w:rsidRDefault="00000000" w:rsidP="00B2076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 annual conference of AWLA (Alabama World Languages Association), January 29, in Troy, AL.</w:t>
      </w:r>
    </w:p>
    <w:p w14:paraId="260C8F0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4AD8FD1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*!Barry, S.,</w:t>
      </w:r>
      <w:r>
        <w:rPr>
          <w:b/>
          <w:color w:val="000000"/>
          <w:sz w:val="22"/>
          <w:szCs w:val="22"/>
        </w:rPr>
        <w:t xml:space="preserve"> Ahnell, S.</w:t>
      </w:r>
      <w:r>
        <w:rPr>
          <w:color w:val="000000"/>
          <w:sz w:val="22"/>
          <w:szCs w:val="22"/>
        </w:rPr>
        <w:t xml:space="preserve"> &amp; Taylor, K. (2013). </w:t>
      </w:r>
      <w:r>
        <w:rPr>
          <w:i/>
          <w:color w:val="000000"/>
          <w:sz w:val="22"/>
          <w:szCs w:val="22"/>
        </w:rPr>
        <w:t>A Framework for Beginning Reading Instruction Using</w:t>
      </w:r>
    </w:p>
    <w:p w14:paraId="0171BED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  <w:t xml:space="preserve">Authentic Texts, </w:t>
      </w:r>
      <w:r>
        <w:rPr>
          <w:color w:val="000000"/>
          <w:sz w:val="22"/>
          <w:szCs w:val="22"/>
        </w:rPr>
        <w:t xml:space="preserve">Workshop presented at 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</w:p>
    <w:p w14:paraId="03B1DD2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on Language Teaching), April 11-13, in Birmingham, AL.</w:t>
      </w:r>
    </w:p>
    <w:p w14:paraId="597EAFE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6C2E60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Invited Speaking Engagements</w:t>
      </w:r>
    </w:p>
    <w:p w14:paraId="4A40ADA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  <w:u w:val="single"/>
        </w:rPr>
      </w:pPr>
    </w:p>
    <w:p w14:paraId="2E53F9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2024 Alabama World Language Association (AWLA) Conference Closing Speaker, Birmingham, </w:t>
      </w:r>
      <w:r>
        <w:rPr>
          <w:sz w:val="22"/>
          <w:szCs w:val="22"/>
        </w:rPr>
        <w:t>AL</w:t>
      </w:r>
    </w:p>
    <w:p w14:paraId="66A1192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4D4F0EA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2023 Lovett Private School World Language Department, Atlanta, GA</w:t>
      </w:r>
    </w:p>
    <w:p w14:paraId="6CF16DC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50CB6E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RESEARCH AREAS OF INTEREST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BFC3DB1" wp14:editId="06D7883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D2308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Second language acquisition; high-leverage teaching practices; classroom management; pedagogical content knowledge; constructivism; sociocultural theory; teacher preparation; foreign language enjoyment; flow theory </w:t>
      </w:r>
    </w:p>
    <w:p w14:paraId="419DB9F6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5AF3EE4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SERVICE</w:t>
      </w:r>
      <w:r>
        <w:rPr>
          <w:b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COMMUNITY OUTREACH</w:t>
      </w:r>
      <w:r>
        <w:rPr>
          <w:b/>
          <w:sz w:val="22"/>
          <w:szCs w:val="22"/>
        </w:rPr>
        <w:t>, AND PROFESSIONAL DEVELOPMENT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5927D4E" wp14:editId="2FDDD774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09FB4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8FAB86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CULTR Fall Professional Development Workshop Training Participant: Teaching French and Spanish to Little Learners Ages 3-7, Georgia State University, October 2023</w:t>
      </w:r>
    </w:p>
    <w:p w14:paraId="35820650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5839074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Founder and Administrator of National Board Teacher Certification for World Languages Professional Learning Community Facebook Group with over 1.1K members nationwide, 2019-present</w:t>
      </w:r>
    </w:p>
    <w:p w14:paraId="1ED9DF7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75E2DB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Auburn High School World’s Fair Community Cultural Event Planning Committee Member, 2019-present</w:t>
      </w:r>
    </w:p>
    <w:p w14:paraId="630DD29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4552C1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Auburn High School World’s Fair Country Booth representative for France and Belgium, 2019-present</w:t>
      </w:r>
      <w:r>
        <w:rPr>
          <w:color w:val="000000"/>
          <w:sz w:val="22"/>
          <w:szCs w:val="22"/>
        </w:rPr>
        <w:tab/>
      </w:r>
    </w:p>
    <w:p w14:paraId="72897FD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1FFB37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International Baccalaureate (IB) Program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raining for SL and HL French B at Rice University, March 2019</w:t>
      </w:r>
      <w:r>
        <w:rPr>
          <w:color w:val="000000"/>
          <w:sz w:val="22"/>
          <w:szCs w:val="22"/>
        </w:rPr>
        <w:br/>
      </w:r>
    </w:p>
    <w:p w14:paraId="03967AF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Club Sponsor, Auburn High School, 2019-present</w:t>
      </w:r>
    </w:p>
    <w:p w14:paraId="3EF85B1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8CBDA9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National Honor Society Sponsor, Auburn High School, 2019-present</w:t>
      </w:r>
    </w:p>
    <w:p w14:paraId="1F8D02FC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FB83F4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 of AATF </w:t>
      </w:r>
      <w:r>
        <w:rPr>
          <w:i/>
          <w:color w:val="000000"/>
          <w:sz w:val="22"/>
          <w:szCs w:val="22"/>
        </w:rPr>
        <w:t>Le Grand Concours</w:t>
      </w:r>
      <w:r>
        <w:rPr>
          <w:color w:val="000000"/>
          <w:sz w:val="22"/>
          <w:szCs w:val="22"/>
        </w:rPr>
        <w:t xml:space="preserve"> (National French Contest) with students winning </w:t>
      </w:r>
      <w:proofErr w:type="gramStart"/>
      <w:r>
        <w:rPr>
          <w:color w:val="000000"/>
          <w:sz w:val="22"/>
          <w:szCs w:val="22"/>
        </w:rPr>
        <w:t>Gold, Silver, and Bronze</w:t>
      </w:r>
      <w:proofErr w:type="gramEnd"/>
      <w:r>
        <w:rPr>
          <w:color w:val="000000"/>
          <w:sz w:val="22"/>
          <w:szCs w:val="22"/>
        </w:rPr>
        <w:t xml:space="preserve"> medals each year, 2015-present</w:t>
      </w:r>
    </w:p>
    <w:p w14:paraId="5A5FAC4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3610FD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Founder and Leader of “Fit to Teach” Teacher Wellness and Fitness Group at Auburn High, 2023-</w:t>
      </w:r>
      <w:proofErr w:type="gramStart"/>
      <w:r>
        <w:rPr>
          <w:sz w:val="22"/>
          <w:szCs w:val="22"/>
        </w:rPr>
        <w:t>present</w:t>
      </w:r>
      <w:proofErr w:type="gramEnd"/>
    </w:p>
    <w:p w14:paraId="5DA8673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08D96B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Club Sponsor, Opelika High School, 2013-2018</w:t>
      </w:r>
    </w:p>
    <w:p w14:paraId="72DB67C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6294F2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National Honor Society Sponsor, Opelika High School, 2013-2018</w:t>
      </w:r>
    </w:p>
    <w:p w14:paraId="59CF645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44A16A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Alabama French Convention Member Club Sponsor in 2014, 2015, 2016, and 2020</w:t>
      </w:r>
    </w:p>
    <w:p w14:paraId="295400D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16B077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Opelika High School Faculty Leadership Improvement Team Member, 2014-2018</w:t>
      </w:r>
    </w:p>
    <w:p w14:paraId="0AEBACD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D90626F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3B1265D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53A102" w14:textId="671D2213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Course Designer and Instructor, OHS Philanthropy 101 sponsored by The W. James Samford, Jr. Foundation, Opelika High School, June of </w:t>
      </w:r>
      <w:proofErr w:type="gramStart"/>
      <w:r>
        <w:rPr>
          <w:color w:val="000000"/>
          <w:sz w:val="22"/>
          <w:szCs w:val="22"/>
        </w:rPr>
        <w:t>2015</w:t>
      </w:r>
      <w:proofErr w:type="gramEnd"/>
      <w:r>
        <w:rPr>
          <w:color w:val="000000"/>
          <w:sz w:val="22"/>
          <w:szCs w:val="22"/>
        </w:rPr>
        <w:t xml:space="preserve"> and June of 2016 </w:t>
      </w:r>
    </w:p>
    <w:p w14:paraId="395493D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7CB81E81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taught a three-week course for rising seniors on </w:t>
      </w:r>
      <w:proofErr w:type="gramStart"/>
      <w:r>
        <w:rPr>
          <w:color w:val="000000"/>
          <w:sz w:val="22"/>
          <w:szCs w:val="22"/>
        </w:rPr>
        <w:t>philanthropy</w:t>
      </w:r>
      <w:proofErr w:type="gramEnd"/>
      <w:r>
        <w:rPr>
          <w:color w:val="000000"/>
          <w:sz w:val="22"/>
          <w:szCs w:val="22"/>
        </w:rPr>
        <w:t>  </w:t>
      </w:r>
    </w:p>
    <w:p w14:paraId="3E7729AF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Mentored students on nonprofit site visits and in choosing a nonprofit for Samford </w:t>
      </w:r>
      <w:r>
        <w:rPr>
          <w:color w:val="000000"/>
          <w:sz w:val="22"/>
          <w:szCs w:val="22"/>
        </w:rPr>
        <w:tab/>
        <w:t xml:space="preserve">Foundation funds </w:t>
      </w:r>
      <w:proofErr w:type="gramStart"/>
      <w:r>
        <w:rPr>
          <w:color w:val="000000"/>
          <w:sz w:val="22"/>
          <w:szCs w:val="22"/>
        </w:rPr>
        <w:t>donation</w:t>
      </w:r>
      <w:proofErr w:type="gramEnd"/>
      <w:r>
        <w:rPr>
          <w:color w:val="000000"/>
          <w:sz w:val="22"/>
          <w:szCs w:val="22"/>
        </w:rPr>
        <w:t> </w:t>
      </w:r>
    </w:p>
    <w:p w14:paraId="7C86EAEC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Coached students in capstone presentations to nonprofits</w:t>
      </w:r>
    </w:p>
    <w:p w14:paraId="5EEF637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0C765E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LANGUAGES 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C9F46DE" wp14:editId="356EA8A9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9E40E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E2D289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English, native </w:t>
      </w:r>
    </w:p>
    <w:p w14:paraId="257B5C6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893FD8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French, Advanced proficiency (listening, reading, speaking, and writing)</w:t>
      </w:r>
    </w:p>
    <w:p w14:paraId="307233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8385BC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German, Novice proficiency (listening, reading, speaking, and writing)</w:t>
      </w:r>
    </w:p>
    <w:p w14:paraId="152624B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35B02C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Spanish, Novice proficiency (listening, speaking, and writing); Intermediate reading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  <w:r>
        <w:rPr>
          <w:color w:val="000000"/>
          <w:sz w:val="22"/>
          <w:szCs w:val="22"/>
        </w:rPr>
        <w:t>  </w:t>
      </w:r>
    </w:p>
    <w:p w14:paraId="0587648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3627E11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PROFESSIONAL MEMBERSHIPS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71493887" wp14:editId="210A8AC8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F3E21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1363E7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Council on the Teaching of Foreign Languages (ACTFL)</w:t>
      </w:r>
    </w:p>
    <w:p w14:paraId="2906289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C50749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Educational Research Association (AERA)</w:t>
      </w:r>
    </w:p>
    <w:p w14:paraId="659573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186CE9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Association of Teachers of French (AATF)</w:t>
      </w:r>
    </w:p>
    <w:p w14:paraId="1BB04D0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587B4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Association for Applied Linguistics (AAAL)</w:t>
      </w:r>
    </w:p>
    <w:p w14:paraId="522B0DF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8C4852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Alabama World Languages Association (AWLA)</w:t>
      </w:r>
    </w:p>
    <w:p w14:paraId="063494F1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A42936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C7AD853" wp14:editId="7FC9AE6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1CC20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REFERENCES</w:t>
      </w:r>
    </w:p>
    <w:p w14:paraId="054DA0C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1DB84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J. Spencer Clark, Ph.D.</w:t>
      </w:r>
    </w:p>
    <w:p w14:paraId="2533484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Professor, Kansas State University</w:t>
      </w:r>
    </w:p>
    <w:p w14:paraId="3B69508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jspencerclark@k-state.edu, (785) 532-5525</w:t>
      </w:r>
    </w:p>
    <w:p w14:paraId="5243C28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C8AB3A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Farrell Seymore, Ph.D.</w:t>
      </w:r>
    </w:p>
    <w:p w14:paraId="401BA64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Superintendent, Opelika City Schools</w:t>
      </w:r>
    </w:p>
    <w:p w14:paraId="7FC6AEA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farrell.seymore@opelikaschools.org, (334) 744-9716 </w:t>
      </w:r>
    </w:p>
    <w:p w14:paraId="0426699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0ACF57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Leah </w:t>
      </w:r>
      <w:proofErr w:type="spellStart"/>
      <w:r>
        <w:rPr>
          <w:color w:val="000000"/>
          <w:sz w:val="22"/>
          <w:szCs w:val="22"/>
        </w:rPr>
        <w:t>McKeeman</w:t>
      </w:r>
      <w:proofErr w:type="spellEnd"/>
      <w:r>
        <w:rPr>
          <w:color w:val="000000"/>
          <w:sz w:val="22"/>
          <w:szCs w:val="22"/>
        </w:rPr>
        <w:t>, Ph.D.</w:t>
      </w:r>
    </w:p>
    <w:p w14:paraId="1651672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Assistant Professor </w:t>
      </w:r>
      <w:r>
        <w:rPr>
          <w:sz w:val="22"/>
          <w:szCs w:val="22"/>
        </w:rPr>
        <w:t>of Modern Language Education</w:t>
      </w:r>
      <w:r>
        <w:rPr>
          <w:color w:val="000000"/>
          <w:sz w:val="22"/>
          <w:szCs w:val="22"/>
        </w:rPr>
        <w:t>, Kansas State University</w:t>
      </w:r>
    </w:p>
    <w:p w14:paraId="4BEF920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leahmac@k-state.edu, (785) 532-5525</w:t>
      </w:r>
    </w:p>
    <w:p w14:paraId="40C29D6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51CE6AA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Melinda Cro, Ph.D. </w:t>
      </w:r>
    </w:p>
    <w:p w14:paraId="40C9B95C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Assistant Dean of Students and Professor, Kansas State University</w:t>
      </w:r>
    </w:p>
    <w:p w14:paraId="15D8E1B4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macro@k-state.edu, (785) 532-6760</w:t>
      </w:r>
    </w:p>
    <w:p w14:paraId="3C5783B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sectPr w:rsidR="008D0E55">
      <w:headerReference w:type="default" r:id="rId21"/>
      <w:footerReference w:type="default" r:id="rId22"/>
      <w:pgSz w:w="12240" w:h="15840"/>
      <w:pgMar w:top="980" w:right="1340" w:bottom="600" w:left="880" w:header="362" w:footer="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27" w14:textId="77777777" w:rsidR="006D69B3" w:rsidRDefault="006D69B3">
      <w:r>
        <w:separator/>
      </w:r>
    </w:p>
  </w:endnote>
  <w:endnote w:type="continuationSeparator" w:id="0">
    <w:p w14:paraId="66DAD681" w14:textId="77777777" w:rsidR="006D69B3" w:rsidRDefault="006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1645" w14:textId="77777777" w:rsidR="008D0E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98A26FB" wp14:editId="54063789">
              <wp:simplePos x="0" y="0"/>
              <wp:positionH relativeFrom="column">
                <wp:posOffset>2946400</wp:posOffset>
              </wp:positionH>
              <wp:positionV relativeFrom="paragraph">
                <wp:posOffset>9652000</wp:posOffset>
              </wp:positionV>
              <wp:extent cx="751840" cy="1917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4843" y="3688878"/>
                        <a:ext cx="742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B8A08" w14:textId="77777777" w:rsidR="008D0E55" w:rsidRDefault="00000000">
                          <w:pPr>
                            <w:spacing w:before="12"/>
                            <w:ind w:left="20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 xml:space="preserve"> 2 of  NUMPAGES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9652000</wp:posOffset>
              </wp:positionV>
              <wp:extent cx="751840" cy="19177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840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AA71" w14:textId="77777777" w:rsidR="006D69B3" w:rsidRDefault="006D69B3">
      <w:r>
        <w:separator/>
      </w:r>
    </w:p>
  </w:footnote>
  <w:footnote w:type="continuationSeparator" w:id="0">
    <w:p w14:paraId="547E7DE9" w14:textId="77777777" w:rsidR="006D69B3" w:rsidRDefault="006D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CA22" w14:textId="77777777" w:rsidR="008D0E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CEBEA37" wp14:editId="6185152C">
              <wp:simplePos x="0" y="0"/>
              <wp:positionH relativeFrom="page">
                <wp:posOffset>668338</wp:posOffset>
              </wp:positionH>
              <wp:positionV relativeFrom="page">
                <wp:posOffset>212227</wp:posOffset>
              </wp:positionV>
              <wp:extent cx="851535" cy="19177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4995" y="3688878"/>
                        <a:ext cx="842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0A42D" w14:textId="77777777" w:rsidR="008D0E55" w:rsidRDefault="008D0E55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668338</wp:posOffset>
              </wp:positionH>
              <wp:positionV relativeFrom="page">
                <wp:posOffset>212227</wp:posOffset>
              </wp:positionV>
              <wp:extent cx="851535" cy="19177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153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939"/>
    <w:multiLevelType w:val="multilevel"/>
    <w:tmpl w:val="C0CAAC6C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CC5A4A"/>
    <w:multiLevelType w:val="multilevel"/>
    <w:tmpl w:val="319A5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1422E1"/>
    <w:multiLevelType w:val="multilevel"/>
    <w:tmpl w:val="B1D4C78E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3A7799"/>
    <w:multiLevelType w:val="multilevel"/>
    <w:tmpl w:val="E97249D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1825AB"/>
    <w:multiLevelType w:val="multilevel"/>
    <w:tmpl w:val="AD44BA3A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CA15AF"/>
    <w:multiLevelType w:val="multilevel"/>
    <w:tmpl w:val="012426FC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num w:numId="1" w16cid:durableId="608200385">
    <w:abstractNumId w:val="0"/>
  </w:num>
  <w:num w:numId="2" w16cid:durableId="436216743">
    <w:abstractNumId w:val="3"/>
  </w:num>
  <w:num w:numId="3" w16cid:durableId="1125192884">
    <w:abstractNumId w:val="1"/>
  </w:num>
  <w:num w:numId="4" w16cid:durableId="1579627934">
    <w:abstractNumId w:val="5"/>
  </w:num>
  <w:num w:numId="5" w16cid:durableId="793838688">
    <w:abstractNumId w:val="4"/>
  </w:num>
  <w:num w:numId="6" w16cid:durableId="149626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55"/>
    <w:rsid w:val="006D69B3"/>
    <w:rsid w:val="008D0E55"/>
    <w:rsid w:val="00B20760"/>
    <w:rsid w:val="00F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FB730"/>
  <w15:docId w15:val="{AB6EE9BC-559B-804B-87A9-ECDFEE5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00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ind w:left="200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200"/>
      <w:outlineLvl w:val="2"/>
    </w:pPr>
    <w:rPr>
      <w:rFonts w:ascii="Arial" w:eastAsia="Arial" w:hAnsi="Arial" w:cs="Arial"/>
      <w:b/>
      <w:i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6"/>
      <w:ind w:left="4214" w:right="3754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TLE2024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dl.handle.net/2097/4293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hyperlink" Target="https://doi.org/10.1353/tfr.2021.0273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yZa1IwhPOqvAH2ZW2uiRz6Y0Q==">CgMxLjAyDWgueTBqaDJnYjl5c3o4AHIhMTAtTF95NzI1UV9MeW90ZGhuMTl0OGZ5bXFFVHp4VXhn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Ahnell, Dr. Sara</cp:lastModifiedBy>
  <cp:revision>3</cp:revision>
  <dcterms:created xsi:type="dcterms:W3CDTF">2023-12-29T22:00:00Z</dcterms:created>
  <dcterms:modified xsi:type="dcterms:W3CDTF">2023-12-29T22:01:00Z</dcterms:modified>
</cp:coreProperties>
</file>