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Carrie Cruz will be traveling to Brownsville, Texas on June 26, 2024 to attend the Early Childhood Music and Movement Convention June 27-29. She will return home June 30.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Prices as of January 16,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Flight (roundtrip from Birmingham to Harligen, TX) $400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Meals first and last day of travel $44.25 x 2 days = $88.50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Meals $59 per day x 3 days = $177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Standard rate for lodging $107 per day x 4 days = $428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Conference Registration $25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Total $1118.50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