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39E" w:rsidRDefault="00424334" w:rsidP="0055239E">
      <w:pPr>
        <w:widowControl w:val="0"/>
        <w:tabs>
          <w:tab w:val="center" w:pos="4680"/>
        </w:tabs>
        <w:spacing w:line="235" w:lineRule="auto"/>
        <w:rPr>
          <w:sz w:val="23"/>
        </w:rPr>
      </w:pPr>
      <w:r>
        <w:fldChar w:fldCharType="begin"/>
      </w:r>
      <w:r w:rsidR="0055239E">
        <w:instrText xml:space="preserve"> SEQ CHAPTER \h \r 1</w:instrText>
      </w:r>
      <w:r>
        <w:fldChar w:fldCharType="end"/>
      </w:r>
      <w:r w:rsidR="0055239E">
        <w:rPr>
          <w:sz w:val="23"/>
        </w:rPr>
        <w:tab/>
      </w:r>
    </w:p>
    <w:p w:rsidR="008802F2" w:rsidRDefault="008802F2" w:rsidP="0055239E">
      <w:pPr>
        <w:widowControl w:val="0"/>
        <w:tabs>
          <w:tab w:val="center" w:pos="4680"/>
        </w:tabs>
        <w:spacing w:line="235" w:lineRule="auto"/>
        <w:rPr>
          <w:sz w:val="23"/>
        </w:rPr>
      </w:pPr>
    </w:p>
    <w:p w:rsidR="008802F2" w:rsidRDefault="008802F2" w:rsidP="0055239E">
      <w:pPr>
        <w:widowControl w:val="0"/>
        <w:tabs>
          <w:tab w:val="center" w:pos="4680"/>
        </w:tabs>
        <w:spacing w:line="235" w:lineRule="auto"/>
        <w:rPr>
          <w:sz w:val="23"/>
        </w:rPr>
      </w:pPr>
    </w:p>
    <w:p w:rsidR="008802F2" w:rsidRDefault="008802F2" w:rsidP="0055239E">
      <w:pPr>
        <w:widowControl w:val="0"/>
        <w:tabs>
          <w:tab w:val="center" w:pos="4680"/>
        </w:tabs>
        <w:spacing w:line="235" w:lineRule="auto"/>
        <w:rPr>
          <w:sz w:val="23"/>
        </w:rPr>
      </w:pPr>
    </w:p>
    <w:p w:rsidR="008802F2" w:rsidRDefault="008802F2" w:rsidP="0055239E">
      <w:pPr>
        <w:widowControl w:val="0"/>
        <w:tabs>
          <w:tab w:val="center" w:pos="4680"/>
        </w:tabs>
        <w:spacing w:line="235" w:lineRule="auto"/>
        <w:rPr>
          <w:sz w:val="23"/>
        </w:rPr>
        <w:sectPr w:rsidR="008802F2">
          <w:headerReference w:type="even" r:id="rId7"/>
          <w:headerReference w:type="default" r:id="rId8"/>
          <w:footerReference w:type="even" r:id="rId9"/>
          <w:footerReference w:type="default" r:id="rId10"/>
          <w:pgSz w:w="12240" w:h="15840"/>
          <w:pgMar w:top="1440" w:right="1440" w:bottom="1297" w:left="1440" w:header="1440" w:footer="1297" w:gutter="0"/>
          <w:cols w:space="720"/>
        </w:sectPr>
      </w:pPr>
    </w:p>
    <w:p w:rsidR="0055239E" w:rsidRPr="00A93564" w:rsidRDefault="0055239E" w:rsidP="0055239E">
      <w:pPr>
        <w:widowControl w:val="0"/>
        <w:tabs>
          <w:tab w:val="center" w:pos="4680"/>
        </w:tabs>
        <w:spacing w:line="235" w:lineRule="auto"/>
        <w:jc w:val="center"/>
        <w:rPr>
          <w:bCs/>
          <w:sz w:val="32"/>
          <w:szCs w:val="32"/>
        </w:rPr>
      </w:pPr>
      <w:r w:rsidRPr="00A93564">
        <w:rPr>
          <w:bCs/>
          <w:color w:val="000000"/>
          <w:sz w:val="32"/>
          <w:szCs w:val="32"/>
        </w:rPr>
        <w:lastRenderedPageBreak/>
        <w:t xml:space="preserve">COUN </w:t>
      </w:r>
      <w:r>
        <w:rPr>
          <w:bCs/>
          <w:sz w:val="32"/>
          <w:szCs w:val="32"/>
        </w:rPr>
        <w:t>7910</w:t>
      </w:r>
    </w:p>
    <w:p w:rsidR="0055239E" w:rsidRPr="00A93564" w:rsidRDefault="0055239E" w:rsidP="0055239E">
      <w:pPr>
        <w:pStyle w:val="Title"/>
        <w:rPr>
          <w:bCs w:val="0"/>
          <w:sz w:val="32"/>
          <w:szCs w:val="32"/>
        </w:rPr>
      </w:pPr>
      <w:r w:rsidRPr="00A93564">
        <w:rPr>
          <w:bCs w:val="0"/>
          <w:sz w:val="32"/>
          <w:szCs w:val="32"/>
        </w:rPr>
        <w:t xml:space="preserve">Counseling </w:t>
      </w:r>
      <w:r>
        <w:rPr>
          <w:bCs w:val="0"/>
          <w:sz w:val="32"/>
          <w:szCs w:val="32"/>
        </w:rPr>
        <w:t>Psychology Practicum</w:t>
      </w:r>
    </w:p>
    <w:p w:rsidR="0055239E" w:rsidRDefault="0055239E" w:rsidP="0055239E">
      <w:pPr>
        <w:jc w:val="center"/>
        <w:rPr>
          <w:b/>
          <w:bCs/>
          <w:sz w:val="34"/>
          <w:szCs w:val="34"/>
        </w:rPr>
      </w:pPr>
    </w:p>
    <w:p w:rsidR="0055239E" w:rsidRPr="001C1664" w:rsidRDefault="0093197A" w:rsidP="0055239E">
      <w:pPr>
        <w:jc w:val="center"/>
        <w:rPr>
          <w:b/>
          <w:bCs/>
          <w:i/>
          <w:iCs/>
          <w:sz w:val="30"/>
          <w:szCs w:val="30"/>
        </w:rPr>
      </w:pPr>
      <w:r>
        <w:rPr>
          <w:b/>
          <w:bCs/>
          <w:i/>
          <w:iCs/>
          <w:sz w:val="30"/>
          <w:szCs w:val="30"/>
        </w:rPr>
        <w:t>Fall</w:t>
      </w:r>
      <w:r w:rsidR="0055239E">
        <w:rPr>
          <w:b/>
          <w:bCs/>
          <w:i/>
          <w:iCs/>
          <w:sz w:val="30"/>
          <w:szCs w:val="30"/>
        </w:rPr>
        <w:t xml:space="preserve"> 2010</w:t>
      </w:r>
    </w:p>
    <w:p w:rsidR="0055239E" w:rsidRDefault="0055239E" w:rsidP="0055239E">
      <w:pPr>
        <w:jc w:val="center"/>
        <w:rPr>
          <w:b/>
          <w:bCs/>
          <w:sz w:val="32"/>
          <w:szCs w:val="32"/>
        </w:rPr>
      </w:pPr>
    </w:p>
    <w:p w:rsidR="0055239E" w:rsidRDefault="0055239E" w:rsidP="0055239E">
      <w:pPr>
        <w:jc w:val="center"/>
        <w:rPr>
          <w:b/>
          <w:bCs/>
          <w:sz w:val="32"/>
          <w:szCs w:val="32"/>
        </w:rPr>
      </w:pPr>
      <w:r>
        <w:rPr>
          <w:b/>
          <w:bCs/>
          <w:sz w:val="32"/>
          <w:szCs w:val="32"/>
        </w:rPr>
        <w:t>-  -  -  -  -  -  -  -  -  -</w:t>
      </w:r>
    </w:p>
    <w:p w:rsidR="0055239E" w:rsidRDefault="0055239E" w:rsidP="0055239E">
      <w:pPr>
        <w:jc w:val="center"/>
        <w:rPr>
          <w:b/>
          <w:bCs/>
          <w:sz w:val="32"/>
          <w:szCs w:val="32"/>
        </w:rPr>
      </w:pPr>
    </w:p>
    <w:p w:rsidR="0093197A" w:rsidRDefault="0093197A" w:rsidP="0055239E">
      <w:pPr>
        <w:jc w:val="center"/>
        <w:rPr>
          <w:b/>
          <w:bCs/>
          <w:sz w:val="32"/>
          <w:szCs w:val="32"/>
        </w:rPr>
      </w:pPr>
    </w:p>
    <w:p w:rsidR="0093197A" w:rsidRDefault="0093197A" w:rsidP="0055239E">
      <w:pPr>
        <w:jc w:val="center"/>
        <w:rPr>
          <w:b/>
          <w:bCs/>
          <w:sz w:val="32"/>
          <w:szCs w:val="32"/>
        </w:rPr>
      </w:pPr>
    </w:p>
    <w:p w:rsidR="0055239E" w:rsidRPr="00D64FF3" w:rsidRDefault="0055239E" w:rsidP="0055239E">
      <w:pPr>
        <w:jc w:val="center"/>
        <w:rPr>
          <w:b/>
          <w:bCs/>
        </w:rPr>
      </w:pPr>
      <w:r w:rsidRPr="00D64FF3">
        <w:rPr>
          <w:b/>
          <w:bCs/>
        </w:rPr>
        <w:t xml:space="preserve">Department of </w:t>
      </w:r>
      <w:r>
        <w:rPr>
          <w:b/>
          <w:bCs/>
        </w:rPr>
        <w:t>Special Education, Rehabilitation, Counseling/</w:t>
      </w:r>
      <w:r w:rsidRPr="00D64FF3">
        <w:rPr>
          <w:b/>
          <w:bCs/>
        </w:rPr>
        <w:t>School Psychology</w:t>
      </w:r>
    </w:p>
    <w:p w:rsidR="0055239E" w:rsidRDefault="0055239E" w:rsidP="0055239E">
      <w:pPr>
        <w:jc w:val="center"/>
        <w:rPr>
          <w:b/>
          <w:bCs/>
          <w:sz w:val="32"/>
          <w:szCs w:val="32"/>
        </w:rPr>
      </w:pPr>
    </w:p>
    <w:p w:rsidR="0055239E" w:rsidRDefault="0055239E" w:rsidP="0055239E">
      <w:pPr>
        <w:jc w:val="center"/>
        <w:rPr>
          <w:b/>
          <w:bCs/>
          <w:sz w:val="32"/>
          <w:szCs w:val="32"/>
        </w:rPr>
      </w:pPr>
    </w:p>
    <w:p w:rsidR="0055239E" w:rsidRDefault="0055239E" w:rsidP="0055239E">
      <w:pPr>
        <w:jc w:val="center"/>
        <w:rPr>
          <w:b/>
          <w:bCs/>
          <w:sz w:val="32"/>
          <w:szCs w:val="32"/>
        </w:rPr>
      </w:pPr>
    </w:p>
    <w:p w:rsidR="0055239E" w:rsidRPr="001C1664" w:rsidRDefault="0055239E" w:rsidP="0055239E">
      <w:pPr>
        <w:jc w:val="center"/>
        <w:rPr>
          <w:smallCaps/>
          <w:sz w:val="32"/>
          <w:szCs w:val="32"/>
        </w:rPr>
      </w:pPr>
      <w:r w:rsidRPr="001C1664">
        <w:rPr>
          <w:smallCaps/>
          <w:sz w:val="32"/>
          <w:szCs w:val="32"/>
        </w:rPr>
        <w:t>Instructor Information:</w:t>
      </w:r>
    </w:p>
    <w:p w:rsidR="0055239E" w:rsidRDefault="0055239E" w:rsidP="00552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 xml:space="preserve">John C. </w:t>
      </w:r>
      <w:proofErr w:type="spellStart"/>
      <w:r>
        <w:rPr>
          <w:b/>
          <w:bCs/>
        </w:rPr>
        <w:t>Dagley</w:t>
      </w:r>
      <w:proofErr w:type="spellEnd"/>
      <w:r>
        <w:rPr>
          <w:b/>
          <w:bCs/>
        </w:rPr>
        <w:t>, Ph.D.</w:t>
      </w:r>
    </w:p>
    <w:p w:rsidR="0055239E" w:rsidRDefault="0055239E" w:rsidP="0055239E">
      <w:pPr>
        <w:jc w:val="center"/>
      </w:pPr>
      <w:r>
        <w:t>3010 Haley Center</w:t>
      </w:r>
    </w:p>
    <w:p w:rsidR="0055239E" w:rsidRDefault="0055239E" w:rsidP="0055239E">
      <w:pPr>
        <w:jc w:val="center"/>
      </w:pPr>
      <w:r>
        <w:t>(334) 844- 2978</w:t>
      </w:r>
      <w:r w:rsidR="0093197A">
        <w:t xml:space="preserve"> (0)</w:t>
      </w:r>
    </w:p>
    <w:p w:rsidR="0093197A" w:rsidRDefault="0093197A" w:rsidP="0055239E">
      <w:pPr>
        <w:jc w:val="center"/>
      </w:pPr>
      <w:r>
        <w:t>(334) 502-8937 (H)</w:t>
      </w:r>
    </w:p>
    <w:p w:rsidR="0093197A" w:rsidRDefault="0093197A" w:rsidP="0055239E">
      <w:pPr>
        <w:jc w:val="center"/>
      </w:pPr>
      <w:r>
        <w:t>(334) 707-5462 (C)</w:t>
      </w:r>
    </w:p>
    <w:p w:rsidR="0055239E" w:rsidRDefault="00424334" w:rsidP="0055239E">
      <w:pPr>
        <w:jc w:val="center"/>
        <w:rPr>
          <w:b/>
          <w:bCs/>
          <w:sz w:val="32"/>
          <w:szCs w:val="32"/>
          <w:lang w:val="es-VE"/>
        </w:rPr>
      </w:pPr>
      <w:hyperlink r:id="rId11" w:history="1">
        <w:r w:rsidR="0055239E" w:rsidRPr="00663EA5">
          <w:rPr>
            <w:rStyle w:val="Hyperlink"/>
          </w:rPr>
          <w:t>jdagley@auburn.edu</w:t>
        </w:r>
      </w:hyperlink>
    </w:p>
    <w:p w:rsidR="0055239E" w:rsidRDefault="0055239E" w:rsidP="0055239E">
      <w:pPr>
        <w:jc w:val="center"/>
        <w:rPr>
          <w:b/>
          <w:bCs/>
          <w:sz w:val="32"/>
          <w:szCs w:val="32"/>
          <w:lang w:val="es-VE"/>
        </w:rPr>
      </w:pPr>
    </w:p>
    <w:p w:rsidR="0055239E" w:rsidRDefault="0055239E" w:rsidP="0055239E">
      <w:pPr>
        <w:jc w:val="center"/>
        <w:rPr>
          <w:b/>
          <w:bCs/>
          <w:sz w:val="32"/>
          <w:szCs w:val="32"/>
          <w:lang w:val="es-VE"/>
        </w:rPr>
      </w:pPr>
    </w:p>
    <w:p w:rsidR="0055239E" w:rsidRDefault="0055239E" w:rsidP="0055239E">
      <w:pPr>
        <w:jc w:val="center"/>
        <w:rPr>
          <w:b/>
          <w:bCs/>
          <w:sz w:val="32"/>
          <w:szCs w:val="32"/>
          <w:lang w:val="es-VE"/>
        </w:rPr>
      </w:pPr>
      <w:r>
        <w:rPr>
          <w:b/>
          <w:bCs/>
          <w:sz w:val="32"/>
          <w:szCs w:val="32"/>
          <w:lang w:val="es-VE"/>
        </w:rPr>
        <w:t>-  -  -  -  -  -  -  -  -  -</w:t>
      </w:r>
    </w:p>
    <w:p w:rsidR="0055239E" w:rsidRDefault="0055239E" w:rsidP="0055239E">
      <w:pPr>
        <w:rPr>
          <w:b/>
          <w:bCs/>
          <w:sz w:val="32"/>
          <w:szCs w:val="32"/>
          <w:lang w:val="es-VE"/>
        </w:rPr>
      </w:pPr>
    </w:p>
    <w:p w:rsidR="0055239E" w:rsidRPr="001C1664" w:rsidRDefault="0055239E" w:rsidP="0055239E">
      <w:pPr>
        <w:jc w:val="center"/>
        <w:rPr>
          <w:smallCaps/>
          <w:sz w:val="32"/>
          <w:szCs w:val="32"/>
        </w:rPr>
      </w:pPr>
      <w:r w:rsidRPr="001C1664">
        <w:rPr>
          <w:smallCaps/>
          <w:sz w:val="32"/>
          <w:szCs w:val="32"/>
        </w:rPr>
        <w:t>Office Hours:</w:t>
      </w:r>
    </w:p>
    <w:p w:rsidR="0055239E" w:rsidRPr="001C1664" w:rsidRDefault="0055239E" w:rsidP="0055239E">
      <w:pPr>
        <w:jc w:val="center"/>
        <w:rPr>
          <w:b/>
          <w:bCs/>
          <w:sz w:val="28"/>
          <w:szCs w:val="28"/>
        </w:rPr>
      </w:pPr>
      <w:r>
        <w:rPr>
          <w:b/>
          <w:bCs/>
          <w:sz w:val="28"/>
          <w:szCs w:val="28"/>
        </w:rPr>
        <w:t>By appointment</w:t>
      </w:r>
    </w:p>
    <w:p w:rsidR="0055239E" w:rsidRDefault="0055239E" w:rsidP="0055239E">
      <w:pPr>
        <w:jc w:val="center"/>
        <w:rPr>
          <w:b/>
          <w:bCs/>
          <w:sz w:val="32"/>
          <w:szCs w:val="32"/>
        </w:rPr>
      </w:pPr>
    </w:p>
    <w:p w:rsidR="0055239E" w:rsidRDefault="0055239E" w:rsidP="0055239E">
      <w:pPr>
        <w:jc w:val="center"/>
        <w:rPr>
          <w:b/>
          <w:bCs/>
          <w:sz w:val="32"/>
          <w:szCs w:val="32"/>
        </w:rPr>
      </w:pPr>
    </w:p>
    <w:p w:rsidR="0055239E" w:rsidRPr="00AA7854" w:rsidRDefault="0055239E" w:rsidP="0055239E">
      <w:pPr>
        <w:jc w:val="center"/>
        <w:rPr>
          <w:b/>
          <w:bCs/>
          <w:sz w:val="32"/>
          <w:szCs w:val="32"/>
        </w:rPr>
      </w:pPr>
    </w:p>
    <w:p w:rsidR="0055239E" w:rsidRPr="00AA7854" w:rsidRDefault="0055239E" w:rsidP="0055239E">
      <w:pPr>
        <w:jc w:val="center"/>
      </w:pPr>
      <w:r>
        <w:rPr>
          <w:noProof/>
        </w:rPr>
        <w:lastRenderedPageBreak/>
        <w:drawing>
          <wp:inline distT="0" distB="0" distL="0" distR="0">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rsidR="0055239E" w:rsidRDefault="0055239E" w:rsidP="0055239E">
      <w:pPr>
        <w:jc w:val="center"/>
        <w:rPr>
          <w:b/>
          <w:i/>
        </w:rPr>
      </w:pPr>
    </w:p>
    <w:p w:rsidR="0055239E" w:rsidRDefault="0055239E" w:rsidP="0055239E">
      <w:pPr>
        <w:rPr>
          <w:b/>
          <w:i/>
        </w:rPr>
      </w:pPr>
    </w:p>
    <w:p w:rsidR="0055239E" w:rsidRDefault="0055239E" w:rsidP="0055239E">
      <w:pPr>
        <w:jc w:val="center"/>
        <w:outlineLvl w:val="0"/>
        <w:rPr>
          <w:b/>
          <w:bCs/>
          <w:color w:val="000000"/>
        </w:rPr>
      </w:pPr>
      <w:r>
        <w:rPr>
          <w:b/>
          <w:bCs/>
          <w:color w:val="000000"/>
        </w:rPr>
        <w:br/>
      </w:r>
    </w:p>
    <w:p w:rsidR="0055239E" w:rsidRDefault="0055239E" w:rsidP="0055239E">
      <w:pPr>
        <w:jc w:val="center"/>
        <w:outlineLvl w:val="0"/>
        <w:rPr>
          <w:b/>
          <w:bCs/>
          <w:color w:val="000000"/>
        </w:rPr>
        <w:sectPr w:rsidR="0055239E" w:rsidSect="00A93564">
          <w:type w:val="continuous"/>
          <w:pgSz w:w="12240" w:h="15840"/>
          <w:pgMar w:top="1440" w:right="1440" w:bottom="1297" w:left="1440" w:header="1440" w:footer="1297" w:gutter="0"/>
          <w:cols w:num="2" w:space="720"/>
        </w:sectPr>
      </w:pPr>
      <w:r>
        <w:rPr>
          <w:b/>
          <w:bCs/>
          <w:color w:val="000000"/>
        </w:rPr>
        <w:br w:type="page"/>
      </w:r>
    </w:p>
    <w:p w:rsidR="0055239E" w:rsidRPr="0055239E" w:rsidRDefault="0055239E" w:rsidP="0055239E">
      <w:pPr>
        <w:pStyle w:val="f001"/>
        <w:jc w:val="center"/>
        <w:rPr>
          <w:sz w:val="30"/>
          <w:szCs w:val="30"/>
        </w:rPr>
      </w:pPr>
      <w:r w:rsidRPr="0055239E">
        <w:rPr>
          <w:sz w:val="30"/>
          <w:szCs w:val="30"/>
        </w:rPr>
        <w:lastRenderedPageBreak/>
        <w:t>Counseling Psychology Practicum</w:t>
      </w:r>
    </w:p>
    <w:p w:rsidR="008879E7" w:rsidRPr="008879E7" w:rsidRDefault="0055239E" w:rsidP="008879E7">
      <w:pPr>
        <w:pStyle w:val="f001"/>
        <w:jc w:val="center"/>
        <w:rPr>
          <w:b w:val="0"/>
          <w:sz w:val="28"/>
          <w:szCs w:val="28"/>
        </w:rPr>
      </w:pPr>
      <w:r w:rsidRPr="008879E7">
        <w:rPr>
          <w:b w:val="0"/>
          <w:sz w:val="28"/>
          <w:szCs w:val="28"/>
        </w:rPr>
        <w:t>COUN 7910</w:t>
      </w:r>
      <w:r w:rsidR="008879E7" w:rsidRPr="008879E7">
        <w:rPr>
          <w:b w:val="0"/>
          <w:sz w:val="28"/>
          <w:szCs w:val="28"/>
        </w:rPr>
        <w:t xml:space="preserve">- </w:t>
      </w:r>
      <w:r w:rsidR="0093197A">
        <w:rPr>
          <w:b w:val="0"/>
          <w:sz w:val="28"/>
          <w:szCs w:val="28"/>
        </w:rPr>
        <w:t>Fall</w:t>
      </w:r>
      <w:r w:rsidR="008879E7" w:rsidRPr="008879E7">
        <w:rPr>
          <w:b w:val="0"/>
          <w:sz w:val="28"/>
          <w:szCs w:val="28"/>
        </w:rPr>
        <w:t xml:space="preserve"> 2010</w:t>
      </w:r>
    </w:p>
    <w:p w:rsidR="0055239E" w:rsidRPr="0093197A" w:rsidRDefault="0055239E" w:rsidP="0055239E">
      <w:pPr>
        <w:pStyle w:val="f001"/>
        <w:jc w:val="center"/>
        <w:rPr>
          <w:b w:val="0"/>
          <w:i/>
        </w:rPr>
      </w:pPr>
    </w:p>
    <w:p w:rsidR="0055239E" w:rsidRPr="0093197A" w:rsidRDefault="0055239E" w:rsidP="0055239E">
      <w:pPr>
        <w:pStyle w:val="f100"/>
        <w:jc w:val="center"/>
      </w:pPr>
      <w:r w:rsidRPr="0093197A">
        <w:t xml:space="preserve">John C. </w:t>
      </w:r>
      <w:proofErr w:type="spellStart"/>
      <w:r w:rsidRPr="0093197A">
        <w:t>Dagley</w:t>
      </w:r>
      <w:proofErr w:type="spellEnd"/>
      <w:r w:rsidRPr="0093197A">
        <w:t>, Ph.D.</w:t>
      </w:r>
    </w:p>
    <w:p w:rsidR="0055239E" w:rsidRPr="0093197A" w:rsidRDefault="0093197A" w:rsidP="008879E7">
      <w:pPr>
        <w:pStyle w:val="f100"/>
        <w:spacing w:before="0" w:beforeAutospacing="0" w:after="0" w:afterAutospacing="0"/>
        <w:jc w:val="center"/>
      </w:pPr>
      <w:r w:rsidRPr="0093197A">
        <w:t>4:00PM – 6</w:t>
      </w:r>
      <w:r w:rsidR="0055239E" w:rsidRPr="0093197A">
        <w:t xml:space="preserve">:50PM Tuesdays </w:t>
      </w:r>
    </w:p>
    <w:p w:rsidR="0055239E" w:rsidRPr="0093197A" w:rsidRDefault="0055239E" w:rsidP="008879E7">
      <w:pPr>
        <w:pStyle w:val="f100"/>
        <w:spacing w:before="0" w:beforeAutospacing="0" w:after="0" w:afterAutospacing="0"/>
        <w:jc w:val="center"/>
      </w:pPr>
      <w:r w:rsidRPr="0093197A">
        <w:t>Conference Room – Student Health Services</w:t>
      </w:r>
    </w:p>
    <w:p w:rsidR="008879E7" w:rsidRPr="0093197A" w:rsidRDefault="0055239E" w:rsidP="008879E7">
      <w:pPr>
        <w:pStyle w:val="f100"/>
        <w:spacing w:before="0" w:beforeAutospacing="0" w:after="0" w:afterAutospacing="0"/>
        <w:jc w:val="center"/>
      </w:pPr>
      <w:r w:rsidRPr="0093197A">
        <w:t>Medical Clinic</w:t>
      </w:r>
    </w:p>
    <w:p w:rsidR="008879E7" w:rsidRPr="0093197A" w:rsidRDefault="008879E7" w:rsidP="008879E7">
      <w:pPr>
        <w:pStyle w:val="f100"/>
        <w:spacing w:before="0" w:beforeAutospacing="0" w:after="0" w:afterAutospacing="0"/>
        <w:jc w:val="center"/>
      </w:pPr>
    </w:p>
    <w:p w:rsidR="0055239E" w:rsidRPr="0093197A" w:rsidRDefault="0055239E" w:rsidP="008879E7">
      <w:pPr>
        <w:pStyle w:val="f100"/>
        <w:spacing w:before="0" w:beforeAutospacing="0" w:after="0" w:afterAutospacing="0"/>
        <w:jc w:val="both"/>
      </w:pPr>
      <w:r w:rsidRPr="0093197A">
        <w:rPr>
          <w:color w:val="000000"/>
        </w:rPr>
        <w:t xml:space="preserve">This semester we have an opportunity to participate in a time-honored tradition of counseling psychology programs in a "class" referred to as counseling practicum. It is a time when we get to talk about therapy in all of its interesting forms, permutations, and transfigurations. Discussing cases is an important, and often enjoyable, aspect of </w:t>
      </w:r>
      <w:r w:rsidR="008879E7" w:rsidRPr="0093197A">
        <w:rPr>
          <w:color w:val="000000"/>
        </w:rPr>
        <w:t>“</w:t>
      </w:r>
      <w:r w:rsidRPr="0093197A">
        <w:rPr>
          <w:color w:val="000000"/>
        </w:rPr>
        <w:t>practicing</w:t>
      </w:r>
      <w:r w:rsidR="008879E7" w:rsidRPr="0093197A">
        <w:rPr>
          <w:color w:val="000000"/>
        </w:rPr>
        <w:t>”</w:t>
      </w:r>
      <w:r w:rsidRPr="0093197A">
        <w:rPr>
          <w:color w:val="000000"/>
        </w:rPr>
        <w:t xml:space="preserve"> psychologists' lives</w:t>
      </w:r>
      <w:r w:rsidR="008879E7" w:rsidRPr="0093197A">
        <w:rPr>
          <w:color w:val="000000"/>
        </w:rPr>
        <w:t>,</w:t>
      </w:r>
      <w:r w:rsidRPr="0093197A">
        <w:rPr>
          <w:color w:val="000000"/>
        </w:rPr>
        <w:t xml:space="preserve"> from the initial graduate school practicum throughout their careers, whether the discussants are practitioners, researchers or academics. Human behavior is fascinating, in that it is both easy to understand and impact, and also incredibly complex, confusing and seemingly impermeable and highly resistant to change.</w:t>
      </w:r>
    </w:p>
    <w:p w:rsidR="0055239E" w:rsidRPr="0093197A" w:rsidRDefault="0055239E" w:rsidP="0055239E">
      <w:pPr>
        <w:pStyle w:val="f100"/>
        <w:jc w:val="both"/>
      </w:pPr>
      <w:r w:rsidRPr="0093197A">
        <w:t>Our focus is going to be on all aspects of therapy, including therapist characteristics, client characteristics, and the working alliance dynamics of the therapist-client partnership. It will be our custom to consider process-outcome variables, stages of change, reciprocal impact dimensions of therapy, and the special utility of selected clinical assessments and interview tools</w:t>
      </w:r>
      <w:r w:rsidR="008879E7" w:rsidRPr="0093197A">
        <w:t>, depending on the availability and use of such instruments in sites represented in the practicum</w:t>
      </w:r>
      <w:r w:rsidRPr="0093197A">
        <w:t>.</w:t>
      </w:r>
      <w:r w:rsidR="002E068C" w:rsidRPr="0093197A">
        <w:t xml:space="preserve"> In addition, we will place a special focus on emotions and emotion regulation. Further, we will take a look at the application of evidence-based psychotherapies for adolescents and young adults.</w:t>
      </w:r>
    </w:p>
    <w:p w:rsidR="0055239E" w:rsidRPr="0093197A" w:rsidRDefault="0055239E" w:rsidP="0055239E">
      <w:pPr>
        <w:pStyle w:val="f100"/>
        <w:jc w:val="both"/>
      </w:pPr>
      <w:r w:rsidRPr="0093197A">
        <w:t>Practicum students must start with a clear understanding of their site's policies and procedures, and a strong commitment to following site requirements. Primary supervisory responsibility rest</w:t>
      </w:r>
      <w:r w:rsidR="008879E7" w:rsidRPr="0093197A">
        <w:t>s with the on-site supervisor. As y</w:t>
      </w:r>
      <w:r w:rsidRPr="0093197A">
        <w:t xml:space="preserve">our practicum supervisor </w:t>
      </w:r>
      <w:r w:rsidR="008879E7" w:rsidRPr="0093197A">
        <w:t xml:space="preserve">I </w:t>
      </w:r>
      <w:r w:rsidRPr="0093197A">
        <w:t>will serve as a secondary supervisor. Our practicum class will provide a vehicle for group supervision, wherein students will take turns presenting cases to the whole group. Those not presenting will participate in group supervision by avoiding cheap advice, and</w:t>
      </w:r>
      <w:r w:rsidR="008879E7" w:rsidRPr="0093197A">
        <w:t xml:space="preserve"> by</w:t>
      </w:r>
      <w:r w:rsidRPr="0093197A">
        <w:t xml:space="preserve"> concentrating on helping the therapist improve his or her understanding of client variables, therapist variables and relationship variables.</w:t>
      </w:r>
    </w:p>
    <w:p w:rsidR="0055239E" w:rsidRPr="0093197A" w:rsidRDefault="0055239E" w:rsidP="0055239E">
      <w:pPr>
        <w:pStyle w:val="f100"/>
        <w:jc w:val="both"/>
      </w:pPr>
      <w:r w:rsidRPr="0093197A">
        <w:t>Professional ethics codes, accepted standards of professional care, and legal guidelines should provide a clear and consistent framework for all practicum behavior. When unclear about pending actions or inactions, practicum students are expected to consult with their primary supervisors and secondary supervisors in respective order.</w:t>
      </w:r>
    </w:p>
    <w:p w:rsidR="008802F2" w:rsidRDefault="0055239E" w:rsidP="00B60194">
      <w:pPr>
        <w:pStyle w:val="f000"/>
      </w:pPr>
      <w:r w:rsidRPr="0093197A">
        <w:t xml:space="preserve">Hopefully, the experience this semester will stretch you and provide the right amount of both challenge and support to facilitate growth. Some of the </w:t>
      </w:r>
      <w:r w:rsidR="008879E7" w:rsidRPr="0093197A">
        <w:t xml:space="preserve">growth will be a product of </w:t>
      </w:r>
      <w:r w:rsidRPr="0093197A">
        <w:t>your commitment and effort, while other parts of the growth will undoubtedly come</w:t>
      </w:r>
      <w:r w:rsidR="00B60194" w:rsidRPr="0093197A">
        <w:t xml:space="preserve"> from the clients </w:t>
      </w:r>
    </w:p>
    <w:p w:rsidR="008802F2" w:rsidRDefault="008802F2" w:rsidP="00B60194">
      <w:pPr>
        <w:pStyle w:val="f000"/>
      </w:pPr>
    </w:p>
    <w:p w:rsidR="008802F2" w:rsidRDefault="008802F2" w:rsidP="00B60194">
      <w:pPr>
        <w:pStyle w:val="f000"/>
      </w:pPr>
    </w:p>
    <w:p w:rsidR="00B60194" w:rsidRPr="0093197A" w:rsidRDefault="00B60194" w:rsidP="00B60194">
      <w:pPr>
        <w:pStyle w:val="f000"/>
      </w:pPr>
      <w:proofErr w:type="gramStart"/>
      <w:r w:rsidRPr="0093197A">
        <w:t>you</w:t>
      </w:r>
      <w:proofErr w:type="gramEnd"/>
      <w:r w:rsidRPr="0093197A">
        <w:t xml:space="preserve"> serve. Students also have the opportunity to grow from supervision, in interaction with their on-site supervisor as well as their university supervisor. Finally, you will have an opportunity to learn from each other as you participate in group</w:t>
      </w:r>
      <w:r w:rsidR="008879E7" w:rsidRPr="0093197A">
        <w:t xml:space="preserve"> supervision sessions.</w:t>
      </w:r>
    </w:p>
    <w:tbl>
      <w:tblPr>
        <w:tblW w:w="0" w:type="auto"/>
        <w:tblCellMar>
          <w:top w:w="15" w:type="dxa"/>
          <w:left w:w="15" w:type="dxa"/>
          <w:bottom w:w="15" w:type="dxa"/>
          <w:right w:w="15" w:type="dxa"/>
        </w:tblCellMar>
        <w:tblLook w:val="04A0"/>
      </w:tblPr>
      <w:tblGrid>
        <w:gridCol w:w="695"/>
        <w:gridCol w:w="3520"/>
      </w:tblGrid>
      <w:tr w:rsidR="00B60194" w:rsidRPr="0093197A" w:rsidTr="00B60194">
        <w:tc>
          <w:tcPr>
            <w:tcW w:w="560" w:type="dxa"/>
            <w:tcMar>
              <w:top w:w="0" w:type="dxa"/>
              <w:left w:w="620" w:type="dxa"/>
              <w:bottom w:w="0" w:type="dxa"/>
              <w:right w:w="15" w:type="dxa"/>
            </w:tcMar>
            <w:hideMark/>
          </w:tcPr>
          <w:p w:rsidR="00B60194" w:rsidRPr="0093197A" w:rsidRDefault="00B60194" w:rsidP="00B60194">
            <w:pPr>
              <w:rPr>
                <w:rFonts w:eastAsia="Times New Roman"/>
              </w:rPr>
            </w:pPr>
            <w:r w:rsidRPr="0093197A">
              <w:rPr>
                <w:rFonts w:eastAsia="Times New Roman"/>
                <w:color w:val="575757"/>
              </w:rPr>
              <w:t xml:space="preserve">. </w:t>
            </w:r>
            <w:r w:rsidRPr="0093197A">
              <w:rPr>
                <w:rFonts w:eastAsia="Times New Roman"/>
                <w:color w:val="747474"/>
              </w:rPr>
              <w:t xml:space="preserve">. </w:t>
            </w:r>
          </w:p>
        </w:tc>
        <w:tc>
          <w:tcPr>
            <w:tcW w:w="3520" w:type="dxa"/>
            <w:tcMar>
              <w:top w:w="0" w:type="dxa"/>
              <w:left w:w="340" w:type="dxa"/>
              <w:bottom w:w="0" w:type="dxa"/>
              <w:right w:w="15" w:type="dxa"/>
            </w:tcMar>
            <w:hideMark/>
          </w:tcPr>
          <w:p w:rsidR="00B60194" w:rsidRPr="0093197A" w:rsidRDefault="00B60194" w:rsidP="00B60194">
            <w:pPr>
              <w:rPr>
                <w:rFonts w:eastAsia="Times New Roman"/>
              </w:rPr>
            </w:pPr>
            <w:r w:rsidRPr="0093197A">
              <w:rPr>
                <w:rFonts w:eastAsia="Times New Roman"/>
                <w:color w:val="8A8A8A"/>
              </w:rPr>
              <w:t>.</w:t>
            </w:r>
          </w:p>
        </w:tc>
      </w:tr>
    </w:tbl>
    <w:p w:rsidR="00B60194" w:rsidRPr="0093197A" w:rsidRDefault="00B60194" w:rsidP="008879E7">
      <w:pPr>
        <w:rPr>
          <w:b/>
        </w:rPr>
      </w:pPr>
      <w:r w:rsidRPr="0093197A">
        <w:rPr>
          <w:b/>
        </w:rPr>
        <w:t>O</w:t>
      </w:r>
      <w:r w:rsidR="008879E7" w:rsidRPr="0093197A">
        <w:rPr>
          <w:b/>
        </w:rPr>
        <w:t>bjectives</w:t>
      </w:r>
    </w:p>
    <w:p w:rsidR="00B60194" w:rsidRPr="0093197A" w:rsidRDefault="00B60194" w:rsidP="008879E7">
      <w:r w:rsidRPr="0093197A">
        <w:t>To clarify personal understandings of important theoretical principles</w:t>
      </w:r>
      <w:r w:rsidRPr="0093197A">
        <w:rPr>
          <w:color w:val="8A8A8A"/>
        </w:rPr>
        <w:t xml:space="preserve">, </w:t>
      </w:r>
      <w:r w:rsidRPr="0093197A">
        <w:t>strategies</w:t>
      </w:r>
    </w:p>
    <w:p w:rsidR="00B60194" w:rsidRPr="0093197A" w:rsidRDefault="00B60194" w:rsidP="001B11B7">
      <w:pPr>
        <w:ind w:left="360"/>
      </w:pPr>
      <w:proofErr w:type="gramStart"/>
      <w:r w:rsidRPr="0093197A">
        <w:t>and</w:t>
      </w:r>
      <w:proofErr w:type="gramEnd"/>
      <w:r w:rsidRPr="0093197A">
        <w:t xml:space="preserve"> techniques</w:t>
      </w:r>
      <w:r w:rsidRPr="0093197A">
        <w:rPr>
          <w:color w:val="747474"/>
        </w:rPr>
        <w:t>.</w:t>
      </w:r>
    </w:p>
    <w:p w:rsidR="00B60194" w:rsidRPr="0093197A" w:rsidRDefault="00B60194" w:rsidP="008879E7">
      <w:r w:rsidRPr="0093197A">
        <w:t>To pro</w:t>
      </w:r>
      <w:r w:rsidRPr="0093197A">
        <w:rPr>
          <w:color w:val="747474"/>
        </w:rPr>
        <w:t>v</w:t>
      </w:r>
      <w:r w:rsidRPr="0093197A">
        <w:t>ide fundamental levels of core therapeutic conditions</w:t>
      </w:r>
    </w:p>
    <w:p w:rsidR="00B60194" w:rsidRPr="0093197A" w:rsidRDefault="00B60194" w:rsidP="008879E7">
      <w:r w:rsidRPr="0093197A">
        <w:t>To improve the quality of intake assessments</w:t>
      </w:r>
    </w:p>
    <w:p w:rsidR="00B60194" w:rsidRPr="0093197A" w:rsidRDefault="00B60194" w:rsidP="008879E7">
      <w:r w:rsidRPr="0093197A">
        <w:t xml:space="preserve">To understand the construct of </w:t>
      </w:r>
      <w:r w:rsidRPr="0093197A">
        <w:rPr>
          <w:color w:val="747474"/>
        </w:rPr>
        <w:t>"</w:t>
      </w:r>
      <w:r w:rsidRPr="0093197A">
        <w:t>stages of change</w:t>
      </w:r>
      <w:r w:rsidRPr="0093197A">
        <w:rPr>
          <w:color w:val="8A8A8A"/>
        </w:rPr>
        <w:t>"</w:t>
      </w:r>
    </w:p>
    <w:p w:rsidR="00B60194" w:rsidRPr="0093197A" w:rsidRDefault="00B60194" w:rsidP="008879E7">
      <w:r w:rsidRPr="0093197A">
        <w:t>To increase awareness of empirically-supported treatments</w:t>
      </w:r>
    </w:p>
    <w:p w:rsidR="00B60194" w:rsidRPr="0093197A" w:rsidRDefault="00B60194" w:rsidP="008879E7">
      <w:r w:rsidRPr="0093197A">
        <w:t>To further develop case conceptualization skills</w:t>
      </w:r>
    </w:p>
    <w:p w:rsidR="00B60194" w:rsidRPr="0093197A" w:rsidRDefault="00B60194" w:rsidP="008879E7">
      <w:r w:rsidRPr="0093197A">
        <w:t>To enhance the therapeutic alliance with structure</w:t>
      </w:r>
    </w:p>
    <w:p w:rsidR="00B60194" w:rsidRPr="0093197A" w:rsidRDefault="00B60194" w:rsidP="008879E7">
      <w:r w:rsidRPr="0093197A">
        <w:t>To enhance the ability to develop effective treatment plans</w:t>
      </w:r>
    </w:p>
    <w:p w:rsidR="00B60194" w:rsidRPr="0093197A" w:rsidRDefault="00B60194" w:rsidP="008879E7">
      <w:r w:rsidRPr="0093197A">
        <w:t>To improve the ability to assess therapeutic effectiveness</w:t>
      </w:r>
    </w:p>
    <w:p w:rsidR="008879E7" w:rsidRDefault="008879E7" w:rsidP="008879E7"/>
    <w:p w:rsidR="008802F2" w:rsidRPr="0093197A" w:rsidRDefault="008802F2" w:rsidP="008879E7"/>
    <w:p w:rsidR="00B60194" w:rsidRPr="0093197A" w:rsidRDefault="008879E7" w:rsidP="008879E7">
      <w:pPr>
        <w:rPr>
          <w:b/>
          <w:bCs/>
        </w:rPr>
      </w:pPr>
      <w:r w:rsidRPr="0093197A">
        <w:rPr>
          <w:b/>
          <w:bCs/>
        </w:rPr>
        <w:t>Format</w:t>
      </w:r>
    </w:p>
    <w:p w:rsidR="00B60194" w:rsidRPr="0093197A" w:rsidRDefault="00B60194" w:rsidP="008879E7">
      <w:pPr>
        <w:rPr>
          <w:color w:val="747474"/>
        </w:rPr>
      </w:pPr>
      <w:r w:rsidRPr="0093197A">
        <w:t xml:space="preserve">Group supervision will take the form of case </w:t>
      </w:r>
      <w:proofErr w:type="spellStart"/>
      <w:r w:rsidRPr="0093197A">
        <w:t>staffings</w:t>
      </w:r>
      <w:proofErr w:type="spellEnd"/>
      <w:r w:rsidRPr="0093197A">
        <w:t xml:space="preserve"> traditionally undertaken at therapeutic service agencies</w:t>
      </w:r>
      <w:r w:rsidRPr="0093197A">
        <w:rPr>
          <w:color w:val="8A8A8A"/>
        </w:rPr>
        <w:t xml:space="preserve">. </w:t>
      </w:r>
      <w:r w:rsidRPr="0093197A">
        <w:t>Students will be expected to bring video tapes and audio tapes of treatment sessions to the group class on a regularly scheduled basis</w:t>
      </w:r>
      <w:r w:rsidRPr="0093197A">
        <w:rPr>
          <w:color w:val="747474"/>
        </w:rPr>
        <w:t xml:space="preserve">. </w:t>
      </w:r>
      <w:r w:rsidRPr="0093197A">
        <w:t>Self</w:t>
      </w:r>
      <w:r w:rsidRPr="0093197A">
        <w:softHyphen/>
        <w:t xml:space="preserve"> reflection encouraged by constructive feedback from others will contribute to personal growth and therapeutic effectiveness</w:t>
      </w:r>
      <w:r w:rsidRPr="0093197A">
        <w:rPr>
          <w:color w:val="8A8A8A"/>
        </w:rPr>
        <w:t xml:space="preserve">. </w:t>
      </w:r>
      <w:r w:rsidRPr="0093197A">
        <w:t>Students are expected to prepare for group supervision throughout the week</w:t>
      </w:r>
      <w:r w:rsidRPr="0093197A">
        <w:rPr>
          <w:color w:val="000000"/>
        </w:rPr>
        <w:t xml:space="preserve">. </w:t>
      </w:r>
      <w:r w:rsidRPr="0093197A">
        <w:t>While the number of hours spent on site will vary depending on the needs of the site and the student</w:t>
      </w:r>
      <w:r w:rsidRPr="0093197A">
        <w:rPr>
          <w:color w:val="8A8A8A"/>
        </w:rPr>
        <w:t xml:space="preserve">, </w:t>
      </w:r>
      <w:r w:rsidRPr="0093197A">
        <w:t>there is a general expectation that doctoral students will spend a minimum of</w:t>
      </w:r>
      <w:r w:rsidR="008802F2">
        <w:t xml:space="preserve"> </w:t>
      </w:r>
      <w:r w:rsidRPr="0093197A">
        <w:t>3-4 hours in therapy each week</w:t>
      </w:r>
      <w:r w:rsidRPr="0093197A">
        <w:rPr>
          <w:color w:val="747474"/>
        </w:rPr>
        <w:t xml:space="preserve">, </w:t>
      </w:r>
      <w:r w:rsidRPr="0093197A">
        <w:t>and approximately 8-20 hours on site (see Practicum Guidelines for additional details regarding e</w:t>
      </w:r>
      <w:r w:rsidRPr="0093197A">
        <w:rPr>
          <w:color w:val="747474"/>
        </w:rPr>
        <w:t>x</w:t>
      </w:r>
      <w:r w:rsidRPr="0093197A">
        <w:t>pectations)</w:t>
      </w:r>
      <w:r w:rsidRPr="0093197A">
        <w:rPr>
          <w:color w:val="747474"/>
        </w:rPr>
        <w:t xml:space="preserve">. </w:t>
      </w:r>
      <w:r w:rsidRPr="0093197A">
        <w:t>Some attention in group supervision will be gi</w:t>
      </w:r>
      <w:r w:rsidRPr="0093197A">
        <w:rPr>
          <w:color w:val="747474"/>
        </w:rPr>
        <w:t>v</w:t>
      </w:r>
      <w:r w:rsidRPr="0093197A">
        <w:t>en to a revisitin</w:t>
      </w:r>
      <w:r w:rsidRPr="0093197A">
        <w:rPr>
          <w:color w:val="747474"/>
        </w:rPr>
        <w:t xml:space="preserve">g </w:t>
      </w:r>
      <w:r w:rsidR="008802F2">
        <w:t>of AP</w:t>
      </w:r>
      <w:r w:rsidRPr="0093197A">
        <w:t>A Ethical Guidelines</w:t>
      </w:r>
      <w:r w:rsidRPr="0093197A">
        <w:rPr>
          <w:color w:val="8A8A8A"/>
        </w:rPr>
        <w:t xml:space="preserve">. </w:t>
      </w:r>
      <w:r w:rsidRPr="0093197A">
        <w:t>Furthermore</w:t>
      </w:r>
      <w:r w:rsidRPr="0093197A">
        <w:rPr>
          <w:color w:val="747474"/>
        </w:rPr>
        <w:t xml:space="preserve">, </w:t>
      </w:r>
      <w:r w:rsidRPr="0093197A">
        <w:t>some attention will be given to a variet</w:t>
      </w:r>
      <w:r w:rsidRPr="0093197A">
        <w:rPr>
          <w:color w:val="747474"/>
        </w:rPr>
        <w:t xml:space="preserve">y </w:t>
      </w:r>
      <w:r w:rsidRPr="0093197A">
        <w:t>of special topics</w:t>
      </w:r>
      <w:r w:rsidRPr="0093197A">
        <w:rPr>
          <w:color w:val="8A8A8A"/>
        </w:rPr>
        <w:t xml:space="preserve">, </w:t>
      </w:r>
      <w:r w:rsidR="008802F2">
        <w:t>which will</w:t>
      </w:r>
      <w:r w:rsidRPr="0093197A">
        <w:t xml:space="preserve"> involve periodic reading assignments</w:t>
      </w:r>
      <w:r w:rsidRPr="0093197A">
        <w:rPr>
          <w:color w:val="747474"/>
        </w:rPr>
        <w:t>.</w:t>
      </w:r>
    </w:p>
    <w:p w:rsidR="008879E7" w:rsidRDefault="008879E7" w:rsidP="008879E7"/>
    <w:p w:rsidR="008802F2" w:rsidRPr="0093197A" w:rsidRDefault="008802F2" w:rsidP="008879E7"/>
    <w:p w:rsidR="00B60194" w:rsidRPr="0093197A" w:rsidRDefault="00B60194" w:rsidP="008879E7">
      <w:pPr>
        <w:rPr>
          <w:color w:val="8A8A8A"/>
        </w:rPr>
      </w:pPr>
      <w:proofErr w:type="gramStart"/>
      <w:r w:rsidRPr="0093197A">
        <w:rPr>
          <w:b/>
          <w:bCs/>
        </w:rPr>
        <w:t>Evaluation.</w:t>
      </w:r>
      <w:proofErr w:type="gramEnd"/>
      <w:r w:rsidRPr="0093197A">
        <w:rPr>
          <w:b/>
          <w:bCs/>
        </w:rPr>
        <w:t xml:space="preserve"> </w:t>
      </w:r>
      <w:r w:rsidRPr="0093197A">
        <w:t>Practicum guidelines are provided in each student</w:t>
      </w:r>
      <w:r w:rsidRPr="0093197A">
        <w:rPr>
          <w:color w:val="747474"/>
        </w:rPr>
        <w:t>'</w:t>
      </w:r>
      <w:r w:rsidRPr="0093197A">
        <w:t>s handbook</w:t>
      </w:r>
      <w:r w:rsidRPr="0093197A">
        <w:rPr>
          <w:color w:val="000000"/>
        </w:rPr>
        <w:t xml:space="preserve">. </w:t>
      </w:r>
      <w:r w:rsidRPr="0093197A">
        <w:t>Adherence to professional ethics codes is critically important at all times</w:t>
      </w:r>
      <w:r w:rsidRPr="0093197A">
        <w:rPr>
          <w:color w:val="8A8A8A"/>
        </w:rPr>
        <w:t xml:space="preserve">, </w:t>
      </w:r>
      <w:r w:rsidRPr="0093197A">
        <w:t>especially in direct service deliver</w:t>
      </w:r>
      <w:r w:rsidRPr="0093197A">
        <w:rPr>
          <w:color w:val="747474"/>
        </w:rPr>
        <w:t>y</w:t>
      </w:r>
      <w:r w:rsidRPr="0093197A">
        <w:rPr>
          <w:color w:val="8A8A8A"/>
        </w:rPr>
        <w:t xml:space="preserve">. </w:t>
      </w:r>
      <w:r w:rsidRPr="0093197A">
        <w:t>Each student is e</w:t>
      </w:r>
      <w:r w:rsidRPr="0093197A">
        <w:rPr>
          <w:color w:val="747474"/>
        </w:rPr>
        <w:t>x</w:t>
      </w:r>
      <w:r w:rsidRPr="0093197A">
        <w:t>pected to handle all therapeutic responsibilities</w:t>
      </w:r>
      <w:r w:rsidRPr="0093197A">
        <w:rPr>
          <w:color w:val="8A8A8A"/>
        </w:rPr>
        <w:t xml:space="preserve">, </w:t>
      </w:r>
      <w:r w:rsidRPr="0093197A">
        <w:t>including supervision</w:t>
      </w:r>
      <w:r w:rsidRPr="0093197A">
        <w:rPr>
          <w:color w:val="747474"/>
        </w:rPr>
        <w:t xml:space="preserve">, </w:t>
      </w:r>
      <w:r w:rsidRPr="0093197A">
        <w:t>with a standard of care commonly accepted by the profession</w:t>
      </w:r>
      <w:r w:rsidRPr="0093197A">
        <w:rPr>
          <w:color w:val="8A8A8A"/>
        </w:rPr>
        <w:t xml:space="preserve">. </w:t>
      </w:r>
      <w:r w:rsidRPr="0093197A">
        <w:t>Grades will be assigned by the Practicum Instructor with the assistance and feedback from on-site supervisors</w:t>
      </w:r>
      <w:r w:rsidR="008802F2">
        <w:t>, as provided on the evaluation form printed in the handbook</w:t>
      </w:r>
      <w:proofErr w:type="gramStart"/>
      <w:r w:rsidR="008802F2">
        <w:t>.</w:t>
      </w:r>
      <w:r w:rsidRPr="0093197A">
        <w:rPr>
          <w:color w:val="8A8A8A"/>
        </w:rPr>
        <w:t>.</w:t>
      </w:r>
      <w:proofErr w:type="gramEnd"/>
    </w:p>
    <w:p w:rsidR="008879E7" w:rsidRPr="0093197A" w:rsidRDefault="008879E7" w:rsidP="008879E7">
      <w:pPr>
        <w:rPr>
          <w:color w:val="8A8A8A"/>
        </w:rPr>
      </w:pPr>
    </w:p>
    <w:p w:rsidR="008802F2" w:rsidRDefault="008802F2" w:rsidP="008879E7">
      <w:pPr>
        <w:rPr>
          <w:b/>
        </w:rPr>
      </w:pPr>
    </w:p>
    <w:p w:rsidR="008802F2" w:rsidRDefault="008802F2" w:rsidP="008879E7">
      <w:pPr>
        <w:rPr>
          <w:b/>
        </w:rPr>
      </w:pPr>
    </w:p>
    <w:p w:rsidR="008802F2" w:rsidRDefault="008802F2" w:rsidP="008879E7">
      <w:pPr>
        <w:rPr>
          <w:b/>
        </w:rPr>
      </w:pPr>
    </w:p>
    <w:p w:rsidR="008802F2" w:rsidRDefault="008802F2" w:rsidP="008879E7">
      <w:pPr>
        <w:rPr>
          <w:b/>
        </w:rPr>
      </w:pPr>
    </w:p>
    <w:p w:rsidR="008802F2" w:rsidRDefault="008802F2" w:rsidP="008879E7">
      <w:pPr>
        <w:rPr>
          <w:b/>
        </w:rPr>
      </w:pPr>
    </w:p>
    <w:p w:rsidR="008802F2" w:rsidRDefault="008802F2" w:rsidP="008879E7">
      <w:pPr>
        <w:rPr>
          <w:b/>
        </w:rPr>
      </w:pPr>
    </w:p>
    <w:p w:rsidR="008802F2" w:rsidRDefault="008802F2" w:rsidP="008879E7">
      <w:pPr>
        <w:rPr>
          <w:b/>
        </w:rPr>
      </w:pPr>
    </w:p>
    <w:p w:rsidR="008879E7" w:rsidRPr="0093197A" w:rsidRDefault="008879E7" w:rsidP="008879E7">
      <w:pPr>
        <w:rPr>
          <w:b/>
        </w:rPr>
      </w:pPr>
      <w:r w:rsidRPr="0093197A">
        <w:rPr>
          <w:b/>
        </w:rPr>
        <w:t>Text</w:t>
      </w:r>
      <w:r w:rsidR="00B25DBD" w:rsidRPr="0093197A">
        <w:rPr>
          <w:b/>
        </w:rPr>
        <w:t>s</w:t>
      </w:r>
    </w:p>
    <w:p w:rsidR="008879E7" w:rsidRPr="0093197A" w:rsidRDefault="008879E7" w:rsidP="008879E7"/>
    <w:p w:rsidR="002E068C" w:rsidRPr="0093197A" w:rsidRDefault="002E068C" w:rsidP="008879E7">
      <w:r w:rsidRPr="0093197A">
        <w:t xml:space="preserve">Required:  </w:t>
      </w:r>
    </w:p>
    <w:p w:rsidR="002E068C" w:rsidRDefault="0093197A" w:rsidP="00661A69">
      <w:pPr>
        <w:pStyle w:val="f100"/>
        <w:spacing w:before="0" w:beforeAutospacing="0" w:after="0" w:afterAutospacing="0"/>
        <w:ind w:left="1260" w:hanging="540"/>
        <w:jc w:val="both"/>
      </w:pPr>
      <w:proofErr w:type="spellStart"/>
      <w:r>
        <w:t>Pipher</w:t>
      </w:r>
      <w:proofErr w:type="spellEnd"/>
      <w:r>
        <w:t xml:space="preserve">, M.A. (2003). </w:t>
      </w:r>
      <w:r w:rsidR="00661A69">
        <w:rPr>
          <w:i/>
        </w:rPr>
        <w:t>Letters to a Young T</w:t>
      </w:r>
      <w:r w:rsidRPr="0093197A">
        <w:rPr>
          <w:i/>
        </w:rPr>
        <w:t>herapist: Stories of hope and healing</w:t>
      </w:r>
      <w:r>
        <w:t>. New York: Basic Books.</w:t>
      </w:r>
    </w:p>
    <w:p w:rsidR="0093197A" w:rsidRPr="00661A69" w:rsidRDefault="0093197A" w:rsidP="0093197A">
      <w:pPr>
        <w:pStyle w:val="f100"/>
        <w:spacing w:before="0" w:beforeAutospacing="0" w:after="0" w:afterAutospacing="0"/>
        <w:ind w:left="720" w:hanging="720"/>
        <w:jc w:val="both"/>
        <w:rPr>
          <w:b/>
        </w:rPr>
      </w:pPr>
      <w:r>
        <w:t xml:space="preserve"> </w:t>
      </w:r>
      <w:r w:rsidRPr="00661A69">
        <w:rPr>
          <w:b/>
        </w:rPr>
        <w:t>Or</w:t>
      </w:r>
    </w:p>
    <w:p w:rsidR="00661A69" w:rsidRDefault="0093197A" w:rsidP="008802F2">
      <w:pPr>
        <w:pStyle w:val="f100"/>
        <w:ind w:left="1260" w:hanging="540"/>
        <w:jc w:val="both"/>
      </w:pPr>
      <w:proofErr w:type="spellStart"/>
      <w:r>
        <w:t>Yalom</w:t>
      </w:r>
      <w:proofErr w:type="spellEnd"/>
      <w:r>
        <w:t xml:space="preserve">, I. </w:t>
      </w:r>
      <w:r w:rsidR="00661A69">
        <w:t xml:space="preserve">(2002/2009). </w:t>
      </w:r>
      <w:r w:rsidR="00661A69" w:rsidRPr="00661A69">
        <w:rPr>
          <w:i/>
        </w:rPr>
        <w:t>The Gift of Therapy</w:t>
      </w:r>
      <w:r w:rsidR="00661A69">
        <w:rPr>
          <w:i/>
        </w:rPr>
        <w:t xml:space="preserve">: An Open Letter to a New Generation of Therapists and Their Patients (P.S.). New York: </w:t>
      </w:r>
      <w:r w:rsidR="00661A69" w:rsidRPr="00661A69">
        <w:t>Harper</w:t>
      </w:r>
      <w:r w:rsidR="00661A69">
        <w:t xml:space="preserve"> Collins/Harper</w:t>
      </w:r>
      <w:r w:rsidR="00661A69" w:rsidRPr="00661A69">
        <w:t xml:space="preserve"> Perennial.</w:t>
      </w:r>
    </w:p>
    <w:p w:rsidR="00661A69" w:rsidRDefault="00661A69" w:rsidP="00661A69">
      <w:pPr>
        <w:pStyle w:val="f100"/>
        <w:ind w:left="720" w:hanging="720"/>
        <w:jc w:val="both"/>
        <w:rPr>
          <w:b/>
        </w:rPr>
      </w:pPr>
      <w:r w:rsidRPr="00661A69">
        <w:rPr>
          <w:b/>
        </w:rPr>
        <w:t>Selected Readings</w:t>
      </w:r>
    </w:p>
    <w:p w:rsidR="00661A69" w:rsidRPr="00BE6356" w:rsidRDefault="00BE6356" w:rsidP="00661A69">
      <w:pPr>
        <w:pStyle w:val="f100"/>
        <w:ind w:left="720" w:hanging="720"/>
        <w:jc w:val="both"/>
      </w:pPr>
      <w:proofErr w:type="gramStart"/>
      <w:r w:rsidRPr="00BE6356">
        <w:t>Chapman, C.L., Baker, E.L., Porter, G., Thayer, S.D., &amp; Burlingame, G.M. (2010).</w:t>
      </w:r>
      <w:proofErr w:type="gramEnd"/>
      <w:r w:rsidRPr="00BE6356">
        <w:t xml:space="preserve"> </w:t>
      </w:r>
      <w:proofErr w:type="gramStart"/>
      <w:r w:rsidRPr="00BE6356">
        <w:t>Rating group therapy interventions: The validat</w:t>
      </w:r>
      <w:r>
        <w:t xml:space="preserve">ion of the </w:t>
      </w:r>
      <w:r w:rsidRPr="00BE6356">
        <w:rPr>
          <w:i/>
        </w:rPr>
        <w:t>Group Psychotherapy Intervention Rating Scale</w:t>
      </w:r>
      <w:r w:rsidRPr="00BE6356">
        <w:t>.</w:t>
      </w:r>
      <w:proofErr w:type="gramEnd"/>
      <w:r w:rsidRPr="00BE6356">
        <w:t xml:space="preserve"> </w:t>
      </w:r>
      <w:r w:rsidRPr="00BE6356">
        <w:rPr>
          <w:i/>
        </w:rPr>
        <w:t>Group Dynamics</w:t>
      </w:r>
      <w:r w:rsidRPr="00BE6356">
        <w:t>, 14, 1, 15-31.</w:t>
      </w:r>
    </w:p>
    <w:p w:rsidR="00661A69" w:rsidRDefault="00661A69" w:rsidP="00661A69">
      <w:pPr>
        <w:pStyle w:val="f100"/>
        <w:ind w:left="720" w:hanging="720"/>
        <w:jc w:val="both"/>
      </w:pPr>
      <w:proofErr w:type="gramStart"/>
      <w:r w:rsidRPr="0093197A">
        <w:t>Clement, P.W.</w:t>
      </w:r>
      <w:proofErr w:type="gramEnd"/>
      <w:r w:rsidRPr="0093197A">
        <w:t xml:space="preserve">  (1999). Part 1: Measuring outcomes in private practice. In P.W. Clement, </w:t>
      </w:r>
      <w:r w:rsidRPr="0093197A">
        <w:rPr>
          <w:i/>
        </w:rPr>
        <w:t>Outcomes &amp; Incomes: How to evaluate, improve, and market your psychotherapy practice by measuring outcomes.</w:t>
      </w:r>
      <w:r w:rsidRPr="0093197A">
        <w:t xml:space="preserve"> New York: Guilford Press.</w:t>
      </w:r>
    </w:p>
    <w:p w:rsidR="00BE6356" w:rsidRPr="00661A69" w:rsidRDefault="00BE6356" w:rsidP="00661A69">
      <w:pPr>
        <w:pStyle w:val="f100"/>
        <w:ind w:left="720" w:hanging="720"/>
        <w:jc w:val="both"/>
      </w:pPr>
      <w:proofErr w:type="spellStart"/>
      <w:r>
        <w:t>Cozolino</w:t>
      </w:r>
      <w:proofErr w:type="spellEnd"/>
      <w:r>
        <w:t xml:space="preserve">, L. (2010). </w:t>
      </w:r>
      <w:r w:rsidRPr="00BE6356">
        <w:rPr>
          <w:i/>
        </w:rPr>
        <w:t>The Neuroscience of P</w:t>
      </w:r>
      <w:r>
        <w:rPr>
          <w:i/>
        </w:rPr>
        <w:t>sychotherapy: Healing the Social B</w:t>
      </w:r>
      <w:r w:rsidRPr="00BE6356">
        <w:rPr>
          <w:i/>
        </w:rPr>
        <w:t>rain</w:t>
      </w:r>
      <w:r>
        <w:t>, (2</w:t>
      </w:r>
      <w:r w:rsidRPr="00BE6356">
        <w:rPr>
          <w:vertAlign w:val="superscript"/>
        </w:rPr>
        <w:t>nd</w:t>
      </w:r>
      <w:r>
        <w:t xml:space="preserve"> </w:t>
      </w:r>
      <w:proofErr w:type="gramStart"/>
      <w:r>
        <w:t>ed</w:t>
      </w:r>
      <w:proofErr w:type="gramEnd"/>
      <w:r>
        <w:t xml:space="preserve">.). New York: W.W. Norton. </w:t>
      </w:r>
      <w:proofErr w:type="gramStart"/>
      <w:r>
        <w:t>(Part 1- Neuroscience and Psychotherapy);</w:t>
      </w:r>
      <w:r w:rsidR="001B11B7">
        <w:t xml:space="preserve"> Chapter 12 – The Neurobiology of Attachment; (Part VI – The Reorganization of Experience).</w:t>
      </w:r>
      <w:proofErr w:type="gramEnd"/>
      <w:r>
        <w:t xml:space="preserve"> </w:t>
      </w:r>
    </w:p>
    <w:p w:rsidR="00BE6356" w:rsidRDefault="001A2FAE" w:rsidP="00BE6356">
      <w:pPr>
        <w:pStyle w:val="f100"/>
        <w:ind w:left="720" w:hanging="720"/>
        <w:jc w:val="both"/>
      </w:pPr>
      <w:proofErr w:type="gramStart"/>
      <w:r w:rsidRPr="0093197A">
        <w:t>Jacobson, C.M.</w:t>
      </w:r>
      <w:r w:rsidR="0093197A">
        <w:t xml:space="preserve">, &amp; </w:t>
      </w:r>
      <w:proofErr w:type="spellStart"/>
      <w:r w:rsidR="0093197A">
        <w:t>Mufson</w:t>
      </w:r>
      <w:proofErr w:type="spellEnd"/>
      <w:r w:rsidR="0093197A">
        <w:t>, L. (2010).</w:t>
      </w:r>
      <w:proofErr w:type="gramEnd"/>
      <w:r w:rsidR="0093197A">
        <w:t xml:space="preserve"> </w:t>
      </w:r>
      <w:proofErr w:type="gramStart"/>
      <w:r w:rsidR="0093197A">
        <w:t xml:space="preserve">Treating </w:t>
      </w:r>
      <w:r w:rsidRPr="0093197A">
        <w:t>adolescent depression using interpersonal psychotherapy.</w:t>
      </w:r>
      <w:proofErr w:type="gramEnd"/>
      <w:r w:rsidRPr="0093197A">
        <w:t xml:space="preserve"> </w:t>
      </w:r>
      <w:proofErr w:type="gramStart"/>
      <w:r w:rsidRPr="0093197A">
        <w:t xml:space="preserve">In J.R. </w:t>
      </w:r>
      <w:proofErr w:type="spellStart"/>
      <w:r w:rsidRPr="0093197A">
        <w:t>Weisz</w:t>
      </w:r>
      <w:proofErr w:type="spellEnd"/>
      <w:r w:rsidRPr="0093197A">
        <w:t xml:space="preserve">, &amp; A.E. </w:t>
      </w:r>
      <w:proofErr w:type="spellStart"/>
      <w:r w:rsidRPr="0093197A">
        <w:t>Kazdin</w:t>
      </w:r>
      <w:proofErr w:type="spellEnd"/>
      <w:r w:rsidRPr="0093197A">
        <w:t xml:space="preserve"> (Eds.).</w:t>
      </w:r>
      <w:proofErr w:type="gramEnd"/>
      <w:r w:rsidRPr="0093197A">
        <w:t xml:space="preserve"> </w:t>
      </w:r>
      <w:proofErr w:type="gramStart"/>
      <w:r w:rsidRPr="0093197A">
        <w:t xml:space="preserve">(2010), </w:t>
      </w:r>
      <w:r w:rsidRPr="0093197A">
        <w:rPr>
          <w:i/>
        </w:rPr>
        <w:t>Evidence-based psychotherapies for children and adolescents</w:t>
      </w:r>
      <w:r w:rsidRPr="0093197A">
        <w:t>.</w:t>
      </w:r>
      <w:proofErr w:type="gramEnd"/>
      <w:r w:rsidRPr="0093197A">
        <w:t xml:space="preserve"> New York: Guilford press.</w:t>
      </w:r>
    </w:p>
    <w:p w:rsidR="00BE6356" w:rsidRDefault="00BE6356" w:rsidP="00BE6356">
      <w:pPr>
        <w:pStyle w:val="f100"/>
        <w:ind w:left="720" w:hanging="720"/>
        <w:jc w:val="both"/>
      </w:pPr>
      <w:r w:rsidRPr="0093197A">
        <w:t xml:space="preserve">Norcross, J.C., Ed., (2002). </w:t>
      </w:r>
      <w:r w:rsidRPr="0093197A">
        <w:rPr>
          <w:i/>
        </w:rPr>
        <w:t xml:space="preserve">Psychotherapy relationships that work: Therapist contributions and responsiveness to patients. </w:t>
      </w:r>
      <w:r w:rsidRPr="0093197A">
        <w:t>Oxford, NY: Oxford University Press.</w:t>
      </w:r>
      <w:r>
        <w:t xml:space="preserve"> (Selected Chapters will be </w:t>
      </w:r>
      <w:proofErr w:type="gramStart"/>
      <w:r>
        <w:t>Assigned</w:t>
      </w:r>
      <w:proofErr w:type="gramEnd"/>
      <w:r>
        <w:t>)</w:t>
      </w:r>
    </w:p>
    <w:p w:rsidR="001B11B7" w:rsidRPr="0093197A" w:rsidRDefault="001B11B7" w:rsidP="00BE6356">
      <w:pPr>
        <w:pStyle w:val="f100"/>
        <w:ind w:left="720" w:hanging="720"/>
        <w:jc w:val="both"/>
      </w:pPr>
      <w:r>
        <w:t xml:space="preserve">Siegel, D.J. (2010). </w:t>
      </w:r>
      <w:proofErr w:type="gramStart"/>
      <w:r w:rsidRPr="001B11B7">
        <w:rPr>
          <w:i/>
        </w:rPr>
        <w:t>The Mindful Therapist</w:t>
      </w:r>
      <w:r>
        <w:t>.</w:t>
      </w:r>
      <w:proofErr w:type="gramEnd"/>
      <w:r>
        <w:t xml:space="preserve"> New York: W.W. Norton.  (Chapter 8 – Tracking). </w:t>
      </w:r>
    </w:p>
    <w:p w:rsidR="00BE6356" w:rsidRPr="0093197A" w:rsidRDefault="00BE6356" w:rsidP="001A2FAE">
      <w:pPr>
        <w:pStyle w:val="f100"/>
        <w:ind w:left="720" w:hanging="720"/>
        <w:jc w:val="both"/>
      </w:pPr>
      <w:proofErr w:type="spellStart"/>
      <w:r>
        <w:t>Wachtel</w:t>
      </w:r>
      <w:proofErr w:type="spellEnd"/>
      <w:r>
        <w:t xml:space="preserve">, P.L. (2010). Beyond “EST’s:” Problematic assumptions in the pursuit of evidence-based practice. </w:t>
      </w:r>
      <w:r w:rsidRPr="00BE6356">
        <w:rPr>
          <w:i/>
        </w:rPr>
        <w:t xml:space="preserve">Psychoanalytic </w:t>
      </w:r>
      <w:r>
        <w:rPr>
          <w:i/>
        </w:rPr>
        <w:t>P</w:t>
      </w:r>
      <w:r w:rsidRPr="00BE6356">
        <w:rPr>
          <w:i/>
        </w:rPr>
        <w:t>sychology, 27</w:t>
      </w:r>
      <w:r>
        <w:t>, 3, 251-272.</w:t>
      </w:r>
    </w:p>
    <w:p w:rsidR="002037E5" w:rsidRPr="0093197A" w:rsidRDefault="001A2FAE" w:rsidP="008802F2">
      <w:pPr>
        <w:pStyle w:val="f100"/>
        <w:ind w:left="720" w:hanging="720"/>
        <w:jc w:val="both"/>
      </w:pPr>
      <w:proofErr w:type="spellStart"/>
      <w:proofErr w:type="gramStart"/>
      <w:r w:rsidRPr="0093197A">
        <w:t>Weersing</w:t>
      </w:r>
      <w:proofErr w:type="spellEnd"/>
      <w:r w:rsidRPr="0093197A">
        <w:t>, V. R., &amp; Brent, D.A. (2010).</w:t>
      </w:r>
      <w:proofErr w:type="gramEnd"/>
      <w:r w:rsidRPr="0093197A">
        <w:t xml:space="preserve"> </w:t>
      </w:r>
      <w:proofErr w:type="gramStart"/>
      <w:r w:rsidRPr="0093197A">
        <w:t>Treating depression in adolescents using individual cognitive-behavioral therapy.</w:t>
      </w:r>
      <w:proofErr w:type="gramEnd"/>
      <w:r w:rsidRPr="0093197A">
        <w:t xml:space="preserve"> </w:t>
      </w:r>
      <w:proofErr w:type="gramStart"/>
      <w:r w:rsidRPr="0093197A">
        <w:t xml:space="preserve">In J.R. </w:t>
      </w:r>
      <w:proofErr w:type="spellStart"/>
      <w:r w:rsidRPr="0093197A">
        <w:t>Weisz</w:t>
      </w:r>
      <w:proofErr w:type="spellEnd"/>
      <w:r w:rsidRPr="0093197A">
        <w:t xml:space="preserve">, &amp; A.E. </w:t>
      </w:r>
      <w:proofErr w:type="spellStart"/>
      <w:r w:rsidRPr="0093197A">
        <w:t>Kazdin</w:t>
      </w:r>
      <w:proofErr w:type="spellEnd"/>
      <w:r w:rsidRPr="0093197A">
        <w:t xml:space="preserve"> (Eds.).</w:t>
      </w:r>
      <w:proofErr w:type="gramEnd"/>
      <w:r w:rsidRPr="0093197A">
        <w:t xml:space="preserve"> </w:t>
      </w:r>
      <w:proofErr w:type="gramStart"/>
      <w:r w:rsidRPr="0093197A">
        <w:t xml:space="preserve">(2010), </w:t>
      </w:r>
      <w:r w:rsidRPr="0093197A">
        <w:rPr>
          <w:i/>
        </w:rPr>
        <w:t>Evidence-based psychotherapies for children and adolescents</w:t>
      </w:r>
      <w:r w:rsidRPr="0093197A">
        <w:t>.</w:t>
      </w:r>
      <w:proofErr w:type="gramEnd"/>
      <w:r w:rsidRPr="0093197A">
        <w:t xml:space="preserve"> New York: Guilford press.</w:t>
      </w:r>
    </w:p>
    <w:sectPr w:rsidR="002037E5" w:rsidRPr="0093197A" w:rsidSect="002037E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DA3" w:rsidRDefault="00913DA3" w:rsidP="00566BCE">
      <w:r>
        <w:separator/>
      </w:r>
    </w:p>
  </w:endnote>
  <w:endnote w:type="continuationSeparator" w:id="0">
    <w:p w:rsidR="00913DA3" w:rsidRDefault="00913DA3" w:rsidP="00566B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66" w:rsidRDefault="00BF73EA">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66" w:rsidRDefault="00BF73EA">
    <w:pPr>
      <w:widowControl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DA3" w:rsidRDefault="00913DA3" w:rsidP="00566BCE">
      <w:r>
        <w:separator/>
      </w:r>
    </w:p>
  </w:footnote>
  <w:footnote w:type="continuationSeparator" w:id="0">
    <w:p w:rsidR="00913DA3" w:rsidRDefault="00913DA3" w:rsidP="00566B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66" w:rsidRDefault="00424334">
    <w:pPr>
      <w:pStyle w:val="Header"/>
      <w:framePr w:wrap="around" w:vAnchor="text" w:hAnchor="margin" w:xAlign="right" w:y="1"/>
      <w:rPr>
        <w:rStyle w:val="PageNumber"/>
      </w:rPr>
    </w:pPr>
    <w:r>
      <w:rPr>
        <w:rStyle w:val="PageNumber"/>
      </w:rPr>
      <w:fldChar w:fldCharType="begin"/>
    </w:r>
    <w:r w:rsidR="0055239E">
      <w:rPr>
        <w:rStyle w:val="PageNumber"/>
      </w:rPr>
      <w:instrText xml:space="preserve">PAGE  </w:instrText>
    </w:r>
    <w:r>
      <w:rPr>
        <w:rStyle w:val="PageNumber"/>
      </w:rPr>
      <w:fldChar w:fldCharType="separate"/>
    </w:r>
    <w:r w:rsidR="0055239E">
      <w:rPr>
        <w:rStyle w:val="PageNumber"/>
        <w:noProof/>
      </w:rPr>
      <w:t>2</w:t>
    </w:r>
    <w:r>
      <w:rPr>
        <w:rStyle w:val="PageNumber"/>
      </w:rPr>
      <w:fldChar w:fldCharType="end"/>
    </w:r>
  </w:p>
  <w:p w:rsidR="00C85766" w:rsidRDefault="00BF73EA">
    <w:pPr>
      <w:widowControl w:val="0"/>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66" w:rsidRDefault="00424334">
    <w:pPr>
      <w:pStyle w:val="Header"/>
      <w:framePr w:wrap="around" w:vAnchor="text" w:hAnchor="margin" w:xAlign="right" w:y="1"/>
      <w:rPr>
        <w:rStyle w:val="PageNumber"/>
      </w:rPr>
    </w:pPr>
    <w:r>
      <w:rPr>
        <w:rStyle w:val="PageNumber"/>
      </w:rPr>
      <w:fldChar w:fldCharType="begin"/>
    </w:r>
    <w:r w:rsidR="0055239E">
      <w:rPr>
        <w:rStyle w:val="PageNumber"/>
      </w:rPr>
      <w:instrText xml:space="preserve">PAGE  </w:instrText>
    </w:r>
    <w:r>
      <w:rPr>
        <w:rStyle w:val="PageNumber"/>
      </w:rPr>
      <w:fldChar w:fldCharType="separate"/>
    </w:r>
    <w:r w:rsidR="00BF73EA">
      <w:rPr>
        <w:rStyle w:val="PageNumber"/>
        <w:noProof/>
      </w:rPr>
      <w:t>4</w:t>
    </w:r>
    <w:r>
      <w:rPr>
        <w:rStyle w:val="PageNumber"/>
      </w:rPr>
      <w:fldChar w:fldCharType="end"/>
    </w:r>
  </w:p>
  <w:p w:rsidR="00C85766" w:rsidRPr="00A802EC" w:rsidRDefault="00BF73EA" w:rsidP="00EF570E">
    <w:pPr>
      <w:pStyle w:val="Tit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55F6A"/>
    <w:multiLevelType w:val="multilevel"/>
    <w:tmpl w:val="86BA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09D0CBE"/>
    <w:multiLevelType w:val="multilevel"/>
    <w:tmpl w:val="FA46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5239E"/>
    <w:rsid w:val="00033540"/>
    <w:rsid w:val="001A2FAE"/>
    <w:rsid w:val="001B11B7"/>
    <w:rsid w:val="002037E5"/>
    <w:rsid w:val="002E068C"/>
    <w:rsid w:val="00394817"/>
    <w:rsid w:val="00424334"/>
    <w:rsid w:val="00474B1C"/>
    <w:rsid w:val="004943AE"/>
    <w:rsid w:val="004C013C"/>
    <w:rsid w:val="004E7E60"/>
    <w:rsid w:val="0055239E"/>
    <w:rsid w:val="00566BCE"/>
    <w:rsid w:val="00661A69"/>
    <w:rsid w:val="006827DB"/>
    <w:rsid w:val="00754CE3"/>
    <w:rsid w:val="008802F2"/>
    <w:rsid w:val="008879E7"/>
    <w:rsid w:val="00913DA3"/>
    <w:rsid w:val="0093197A"/>
    <w:rsid w:val="00980721"/>
    <w:rsid w:val="00B25DBD"/>
    <w:rsid w:val="00B60194"/>
    <w:rsid w:val="00BE6356"/>
    <w:rsid w:val="00BF73EA"/>
    <w:rsid w:val="00E26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7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01">
    <w:name w:val="f001"/>
    <w:basedOn w:val="Normal"/>
    <w:rsid w:val="0055239E"/>
    <w:pPr>
      <w:spacing w:before="100" w:beforeAutospacing="1" w:after="100" w:afterAutospacing="1"/>
    </w:pPr>
    <w:rPr>
      <w:rFonts w:eastAsia="Times New Roman"/>
      <w:b/>
      <w:bCs/>
    </w:rPr>
  </w:style>
  <w:style w:type="paragraph" w:customStyle="1" w:styleId="f100">
    <w:name w:val="f100"/>
    <w:basedOn w:val="Normal"/>
    <w:rsid w:val="0055239E"/>
    <w:pPr>
      <w:spacing w:before="100" w:beforeAutospacing="1" w:after="100" w:afterAutospacing="1"/>
    </w:pPr>
    <w:rPr>
      <w:rFonts w:eastAsia="Times New Roman"/>
    </w:rPr>
  </w:style>
  <w:style w:type="character" w:customStyle="1" w:styleId="f0011">
    <w:name w:val="f0011"/>
    <w:basedOn w:val="DefaultParagraphFont"/>
    <w:rsid w:val="0055239E"/>
    <w:rPr>
      <w:rFonts w:ascii="Times New Roman" w:hAnsi="Times New Roman" w:cs="Times New Roman" w:hint="default"/>
      <w:b/>
      <w:bCs/>
      <w:i w:val="0"/>
      <w:iCs w:val="0"/>
    </w:rPr>
  </w:style>
  <w:style w:type="paragraph" w:styleId="Title">
    <w:name w:val="Title"/>
    <w:basedOn w:val="Normal"/>
    <w:link w:val="TitleChar"/>
    <w:qFormat/>
    <w:rsid w:val="0055239E"/>
    <w:pPr>
      <w:autoSpaceDE w:val="0"/>
      <w:autoSpaceDN w:val="0"/>
      <w:adjustRightInd w:val="0"/>
      <w:jc w:val="center"/>
    </w:pPr>
    <w:rPr>
      <w:rFonts w:eastAsia="Times New Roman"/>
      <w:b/>
      <w:bCs/>
    </w:rPr>
  </w:style>
  <w:style w:type="character" w:customStyle="1" w:styleId="TitleChar">
    <w:name w:val="Title Char"/>
    <w:basedOn w:val="DefaultParagraphFont"/>
    <w:link w:val="Title"/>
    <w:rsid w:val="0055239E"/>
    <w:rPr>
      <w:rFonts w:eastAsia="Times New Roman"/>
      <w:b/>
      <w:bCs/>
    </w:rPr>
  </w:style>
  <w:style w:type="character" w:styleId="Hyperlink">
    <w:name w:val="Hyperlink"/>
    <w:basedOn w:val="DefaultParagraphFont"/>
    <w:rsid w:val="0055239E"/>
    <w:rPr>
      <w:color w:val="0000FF"/>
      <w:u w:val="single"/>
    </w:rPr>
  </w:style>
  <w:style w:type="paragraph" w:styleId="Header">
    <w:name w:val="header"/>
    <w:basedOn w:val="Normal"/>
    <w:link w:val="HeaderChar"/>
    <w:rsid w:val="0055239E"/>
    <w:pPr>
      <w:tabs>
        <w:tab w:val="center" w:pos="4320"/>
        <w:tab w:val="right" w:pos="8640"/>
      </w:tabs>
    </w:pPr>
    <w:rPr>
      <w:rFonts w:eastAsia="Times New Roman"/>
      <w:szCs w:val="20"/>
    </w:rPr>
  </w:style>
  <w:style w:type="character" w:customStyle="1" w:styleId="HeaderChar">
    <w:name w:val="Header Char"/>
    <w:basedOn w:val="DefaultParagraphFont"/>
    <w:link w:val="Header"/>
    <w:rsid w:val="0055239E"/>
    <w:rPr>
      <w:rFonts w:eastAsia="Times New Roman"/>
      <w:szCs w:val="20"/>
    </w:rPr>
  </w:style>
  <w:style w:type="character" w:styleId="PageNumber">
    <w:name w:val="page number"/>
    <w:basedOn w:val="DefaultParagraphFont"/>
    <w:rsid w:val="0055239E"/>
  </w:style>
  <w:style w:type="paragraph" w:styleId="BalloonText">
    <w:name w:val="Balloon Text"/>
    <w:basedOn w:val="Normal"/>
    <w:link w:val="BalloonTextChar"/>
    <w:uiPriority w:val="99"/>
    <w:semiHidden/>
    <w:unhideWhenUsed/>
    <w:rsid w:val="0055239E"/>
    <w:rPr>
      <w:rFonts w:ascii="Tahoma" w:hAnsi="Tahoma" w:cs="Tahoma"/>
      <w:sz w:val="16"/>
      <w:szCs w:val="16"/>
    </w:rPr>
  </w:style>
  <w:style w:type="character" w:customStyle="1" w:styleId="BalloonTextChar">
    <w:name w:val="Balloon Text Char"/>
    <w:basedOn w:val="DefaultParagraphFont"/>
    <w:link w:val="BalloonText"/>
    <w:uiPriority w:val="99"/>
    <w:semiHidden/>
    <w:rsid w:val="0055239E"/>
    <w:rPr>
      <w:rFonts w:ascii="Tahoma" w:hAnsi="Tahoma" w:cs="Tahoma"/>
      <w:sz w:val="16"/>
      <w:szCs w:val="16"/>
    </w:rPr>
  </w:style>
  <w:style w:type="paragraph" w:customStyle="1" w:styleId="f000">
    <w:name w:val="f000"/>
    <w:basedOn w:val="Normal"/>
    <w:rsid w:val="00B60194"/>
    <w:pPr>
      <w:spacing w:before="100" w:beforeAutospacing="1" w:after="100" w:afterAutospacing="1"/>
    </w:pPr>
    <w:rPr>
      <w:rFonts w:eastAsia="Times New Roman"/>
    </w:rPr>
  </w:style>
  <w:style w:type="paragraph" w:customStyle="1" w:styleId="f201">
    <w:name w:val="f201"/>
    <w:basedOn w:val="Normal"/>
    <w:rsid w:val="00B60194"/>
    <w:pPr>
      <w:spacing w:before="100" w:beforeAutospacing="1" w:after="100" w:afterAutospacing="1"/>
    </w:pPr>
    <w:rPr>
      <w:rFonts w:eastAsia="Times New Roman"/>
      <w:b/>
      <w:bCs/>
    </w:rPr>
  </w:style>
  <w:style w:type="paragraph" w:customStyle="1" w:styleId="f310">
    <w:name w:val="f310"/>
    <w:basedOn w:val="Normal"/>
    <w:rsid w:val="00B60194"/>
    <w:pPr>
      <w:spacing w:before="100" w:beforeAutospacing="1" w:after="100" w:afterAutospacing="1"/>
    </w:pPr>
    <w:rPr>
      <w:rFonts w:eastAsia="Times New Roman"/>
      <w:i/>
      <w:iCs/>
    </w:rPr>
  </w:style>
  <w:style w:type="character" w:customStyle="1" w:styleId="f2011">
    <w:name w:val="f2011"/>
    <w:basedOn w:val="DefaultParagraphFont"/>
    <w:rsid w:val="00B60194"/>
    <w:rPr>
      <w:rFonts w:ascii="Times New Roman" w:hAnsi="Times New Roman" w:cs="Times New Roman" w:hint="default"/>
      <w:b/>
      <w:bCs/>
      <w:i w:val="0"/>
      <w:iCs w:val="0"/>
    </w:rPr>
  </w:style>
  <w:style w:type="character" w:customStyle="1" w:styleId="f0001">
    <w:name w:val="f0001"/>
    <w:basedOn w:val="DefaultParagraphFont"/>
    <w:rsid w:val="00B60194"/>
    <w:rPr>
      <w:rFonts w:ascii="Times New Roman" w:hAnsi="Times New Roman" w:cs="Times New Roman" w:hint="default"/>
      <w:b w:val="0"/>
      <w:bCs w:val="0"/>
      <w:i w:val="0"/>
      <w:iCs w:val="0"/>
    </w:rPr>
  </w:style>
  <w:style w:type="character" w:customStyle="1" w:styleId="f1001">
    <w:name w:val="f1001"/>
    <w:basedOn w:val="DefaultParagraphFont"/>
    <w:rsid w:val="00B60194"/>
    <w:rPr>
      <w:rFonts w:ascii="Arial" w:hAnsi="Arial" w:cs="Arial" w:hint="default"/>
      <w:b w:val="0"/>
      <w:bCs w:val="0"/>
      <w:i w:val="0"/>
      <w:iCs w:val="0"/>
    </w:rPr>
  </w:style>
</w:styles>
</file>

<file path=word/webSettings.xml><?xml version="1.0" encoding="utf-8"?>
<w:webSettings xmlns:r="http://schemas.openxmlformats.org/officeDocument/2006/relationships" xmlns:w="http://schemas.openxmlformats.org/wordprocessingml/2006/main">
  <w:divs>
    <w:div w:id="1131090984">
      <w:bodyDiv w:val="1"/>
      <w:marLeft w:val="0"/>
      <w:marRight w:val="0"/>
      <w:marTop w:val="0"/>
      <w:marBottom w:val="0"/>
      <w:divBdr>
        <w:top w:val="none" w:sz="0" w:space="0" w:color="auto"/>
        <w:left w:val="none" w:sz="0" w:space="0" w:color="auto"/>
        <w:bottom w:val="none" w:sz="0" w:space="0" w:color="auto"/>
        <w:right w:val="none" w:sz="0" w:space="0" w:color="auto"/>
      </w:divBdr>
      <w:divsChild>
        <w:div w:id="1074429085">
          <w:marLeft w:val="0"/>
          <w:marRight w:val="0"/>
          <w:marTop w:val="0"/>
          <w:marBottom w:val="0"/>
          <w:divBdr>
            <w:top w:val="none" w:sz="0" w:space="0" w:color="auto"/>
            <w:left w:val="none" w:sz="0" w:space="0" w:color="auto"/>
            <w:bottom w:val="none" w:sz="0" w:space="0" w:color="auto"/>
            <w:right w:val="none" w:sz="0" w:space="0" w:color="auto"/>
          </w:divBdr>
          <w:divsChild>
            <w:div w:id="640882998">
              <w:marLeft w:val="0"/>
              <w:marRight w:val="0"/>
              <w:marTop w:val="0"/>
              <w:marBottom w:val="0"/>
              <w:divBdr>
                <w:top w:val="none" w:sz="0" w:space="0" w:color="auto"/>
                <w:left w:val="none" w:sz="0" w:space="0" w:color="auto"/>
                <w:bottom w:val="none" w:sz="0" w:space="0" w:color="auto"/>
                <w:right w:val="none" w:sz="0" w:space="0" w:color="auto"/>
              </w:divBdr>
            </w:div>
            <w:div w:id="964772134">
              <w:marLeft w:val="0"/>
              <w:marRight w:val="0"/>
              <w:marTop w:val="0"/>
              <w:marBottom w:val="0"/>
              <w:divBdr>
                <w:top w:val="none" w:sz="0" w:space="0" w:color="auto"/>
                <w:left w:val="none" w:sz="0" w:space="0" w:color="auto"/>
                <w:bottom w:val="none" w:sz="0" w:space="0" w:color="auto"/>
                <w:right w:val="none" w:sz="0" w:space="0" w:color="auto"/>
              </w:divBdr>
            </w:div>
            <w:div w:id="1728649392">
              <w:marLeft w:val="0"/>
              <w:marRight w:val="0"/>
              <w:marTop w:val="0"/>
              <w:marBottom w:val="0"/>
              <w:divBdr>
                <w:top w:val="none" w:sz="0" w:space="0" w:color="auto"/>
                <w:left w:val="none" w:sz="0" w:space="0" w:color="auto"/>
                <w:bottom w:val="none" w:sz="0" w:space="0" w:color="auto"/>
                <w:right w:val="none" w:sz="0" w:space="0" w:color="auto"/>
              </w:divBdr>
            </w:div>
            <w:div w:id="904023532">
              <w:marLeft w:val="0"/>
              <w:marRight w:val="0"/>
              <w:marTop w:val="0"/>
              <w:marBottom w:val="0"/>
              <w:divBdr>
                <w:top w:val="none" w:sz="0" w:space="0" w:color="auto"/>
                <w:left w:val="none" w:sz="0" w:space="0" w:color="auto"/>
                <w:bottom w:val="none" w:sz="0" w:space="0" w:color="auto"/>
                <w:right w:val="none" w:sz="0" w:space="0" w:color="auto"/>
              </w:divBdr>
            </w:div>
            <w:div w:id="9840184">
              <w:marLeft w:val="0"/>
              <w:marRight w:val="0"/>
              <w:marTop w:val="0"/>
              <w:marBottom w:val="0"/>
              <w:divBdr>
                <w:top w:val="none" w:sz="0" w:space="0" w:color="auto"/>
                <w:left w:val="none" w:sz="0" w:space="0" w:color="auto"/>
                <w:bottom w:val="none" w:sz="0" w:space="0" w:color="auto"/>
                <w:right w:val="none" w:sz="0" w:space="0" w:color="auto"/>
              </w:divBdr>
            </w:div>
            <w:div w:id="938948757">
              <w:marLeft w:val="0"/>
              <w:marRight w:val="0"/>
              <w:marTop w:val="0"/>
              <w:marBottom w:val="0"/>
              <w:divBdr>
                <w:top w:val="none" w:sz="0" w:space="0" w:color="auto"/>
                <w:left w:val="none" w:sz="0" w:space="0" w:color="auto"/>
                <w:bottom w:val="none" w:sz="0" w:space="0" w:color="auto"/>
                <w:right w:val="none" w:sz="0" w:space="0" w:color="auto"/>
              </w:divBdr>
            </w:div>
            <w:div w:id="1327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69621">
      <w:bodyDiv w:val="1"/>
      <w:marLeft w:val="0"/>
      <w:marRight w:val="0"/>
      <w:marTop w:val="0"/>
      <w:marBottom w:val="0"/>
      <w:divBdr>
        <w:top w:val="none" w:sz="0" w:space="0" w:color="auto"/>
        <w:left w:val="none" w:sz="0" w:space="0" w:color="auto"/>
        <w:bottom w:val="none" w:sz="0" w:space="0" w:color="auto"/>
        <w:right w:val="none" w:sz="0" w:space="0" w:color="auto"/>
      </w:divBdr>
      <w:divsChild>
        <w:div w:id="1026055431">
          <w:marLeft w:val="0"/>
          <w:marRight w:val="0"/>
          <w:marTop w:val="0"/>
          <w:marBottom w:val="0"/>
          <w:divBdr>
            <w:top w:val="none" w:sz="0" w:space="0" w:color="auto"/>
            <w:left w:val="none" w:sz="0" w:space="0" w:color="auto"/>
            <w:bottom w:val="none" w:sz="0" w:space="0" w:color="auto"/>
            <w:right w:val="none" w:sz="0" w:space="0" w:color="auto"/>
          </w:divBdr>
          <w:divsChild>
            <w:div w:id="1455321539">
              <w:marLeft w:val="0"/>
              <w:marRight w:val="0"/>
              <w:marTop w:val="0"/>
              <w:marBottom w:val="0"/>
              <w:divBdr>
                <w:top w:val="none" w:sz="0" w:space="0" w:color="auto"/>
                <w:left w:val="none" w:sz="0" w:space="0" w:color="auto"/>
                <w:bottom w:val="none" w:sz="0" w:space="0" w:color="auto"/>
                <w:right w:val="none" w:sz="0" w:space="0" w:color="auto"/>
              </w:divBdr>
            </w:div>
            <w:div w:id="2123959227">
              <w:marLeft w:val="0"/>
              <w:marRight w:val="0"/>
              <w:marTop w:val="0"/>
              <w:marBottom w:val="0"/>
              <w:divBdr>
                <w:top w:val="none" w:sz="0" w:space="0" w:color="auto"/>
                <w:left w:val="none" w:sz="0" w:space="0" w:color="auto"/>
                <w:bottom w:val="none" w:sz="0" w:space="0" w:color="auto"/>
                <w:right w:val="none" w:sz="0" w:space="0" w:color="auto"/>
              </w:divBdr>
            </w:div>
            <w:div w:id="18313850">
              <w:marLeft w:val="0"/>
              <w:marRight w:val="0"/>
              <w:marTop w:val="0"/>
              <w:marBottom w:val="0"/>
              <w:divBdr>
                <w:top w:val="none" w:sz="0" w:space="0" w:color="auto"/>
                <w:left w:val="none" w:sz="0" w:space="0" w:color="auto"/>
                <w:bottom w:val="none" w:sz="0" w:space="0" w:color="auto"/>
                <w:right w:val="none" w:sz="0" w:space="0" w:color="auto"/>
              </w:divBdr>
            </w:div>
            <w:div w:id="1392461070">
              <w:marLeft w:val="0"/>
              <w:marRight w:val="0"/>
              <w:marTop w:val="0"/>
              <w:marBottom w:val="0"/>
              <w:divBdr>
                <w:top w:val="none" w:sz="0" w:space="0" w:color="auto"/>
                <w:left w:val="none" w:sz="0" w:space="0" w:color="auto"/>
                <w:bottom w:val="none" w:sz="0" w:space="0" w:color="auto"/>
                <w:right w:val="none" w:sz="0" w:space="0" w:color="auto"/>
              </w:divBdr>
            </w:div>
            <w:div w:id="12331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dagley@auburn.ed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Dagley</dc:creator>
  <cp:keywords/>
  <dc:description/>
  <cp:lastModifiedBy>John C. Dagley</cp:lastModifiedBy>
  <cp:revision>2</cp:revision>
  <cp:lastPrinted>2010-08-24T05:42:00Z</cp:lastPrinted>
  <dcterms:created xsi:type="dcterms:W3CDTF">2010-09-08T20:01:00Z</dcterms:created>
  <dcterms:modified xsi:type="dcterms:W3CDTF">2010-09-08T20:01:00Z</dcterms:modified>
</cp:coreProperties>
</file>