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ED1169" w:rsidP="00305B0A">
      <w:pPr>
        <w:ind w:left="-720" w:right="-720"/>
        <w:jc w:val="center"/>
        <w:rPr>
          <w:b/>
          <w:sz w:val="22"/>
          <w:szCs w:val="22"/>
        </w:rPr>
      </w:pPr>
      <w:r>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-571500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sidR="00AE2018">
        <w:rPr>
          <w:b/>
          <w:noProof/>
          <w:sz w:val="22"/>
          <w:szCs w:val="22"/>
        </w:rPr>
        <w:pict>
          <v:rect id="_x0000_s1026" style="position:absolute;left:0;text-align:left;margin-left:-37.5pt;margin-top:4.5pt;width:258.75pt;height:563.95pt;z-index:251658240;mso-position-horizontal-relative:text;mso-position-vertical-relative:text"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D1169"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w:t>
                  </w:r>
                  <w:r w:rsidR="0017736F">
                    <w:rPr>
                      <w:rFonts w:ascii="Book Antiqua" w:hAnsi="Book Antiqua" w:cs="David"/>
                      <w:color w:val="002060"/>
                      <w:sz w:val="39"/>
                      <w:szCs w:val="40"/>
                    </w:rPr>
                    <w:t>002</w:t>
                  </w:r>
                </w:p>
                <w:p w:rsidR="00155213" w:rsidRDefault="0017736F"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Early</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Default="005A11D8"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Fall</w:t>
                  </w:r>
                  <w:r w:rsidR="002C634F">
                    <w:rPr>
                      <w:rFonts w:ascii="Book Antiqua" w:hAnsi="Book Antiqua" w:cs="David"/>
                      <w:color w:val="002060"/>
                      <w:sz w:val="39"/>
                      <w:szCs w:val="40"/>
                    </w:rPr>
                    <w:t xml:space="preserve"> 2012</w:t>
                  </w:r>
                </w:p>
                <w:p w:rsidR="005A11D8" w:rsidRDefault="005A11D8" w:rsidP="00E62C32">
                  <w:pPr>
                    <w:autoSpaceDE w:val="0"/>
                    <w:autoSpaceDN w:val="0"/>
                    <w:adjustRightInd w:val="0"/>
                    <w:ind w:left="540" w:hanging="540"/>
                    <w:jc w:val="center"/>
                    <w:rPr>
                      <w:rFonts w:ascii="Book Antiqua" w:hAnsi="Book Antiqua" w:cs="David"/>
                      <w:color w:val="002060"/>
                      <w:sz w:val="39"/>
                      <w:szCs w:val="40"/>
                    </w:rPr>
                  </w:pPr>
                </w:p>
                <w:p w:rsidR="005A11D8" w:rsidRDefault="00155213"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Room 24</w:t>
                  </w:r>
                  <w:r w:rsidR="0017736F">
                    <w:rPr>
                      <w:rFonts w:ascii="Book Antiqua" w:hAnsi="Book Antiqua" w:cs="David"/>
                      <w:color w:val="002060"/>
                      <w:sz w:val="28"/>
                      <w:szCs w:val="28"/>
                    </w:rPr>
                    <w:t>23</w:t>
                  </w:r>
                </w:p>
                <w:p w:rsidR="005A11D8"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Monday/Wednesday</w:t>
                  </w:r>
                </w:p>
                <w:p w:rsidR="00ED1169" w:rsidRDefault="0017736F"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10:00-11:50</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 xml:space="preserve">Office Hours: </w:t>
                  </w:r>
                  <w:r w:rsidR="005A11D8">
                    <w:rPr>
                      <w:rFonts w:ascii="Book Antiqua" w:hAnsi="Book Antiqua" w:cs="David"/>
                      <w:b/>
                      <w:color w:val="002060"/>
                      <w:sz w:val="28"/>
                      <w:szCs w:val="28"/>
                    </w:rPr>
                    <w:t>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Home Phone: </w:t>
                  </w:r>
                  <w:r w:rsidR="005A11D8">
                    <w:rPr>
                      <w:rFonts w:ascii="Book Antiqua" w:hAnsi="Book Antiqua" w:cs="David"/>
                      <w:b/>
                      <w:color w:val="002060"/>
                      <w:sz w:val="28"/>
                      <w:szCs w:val="28"/>
                    </w:rPr>
                    <w:t>334-</w:t>
                  </w:r>
                  <w:r w:rsidRPr="00E62C32">
                    <w:rPr>
                      <w:rFonts w:ascii="Book Antiqua" w:hAnsi="Book Antiqua" w:cs="David"/>
                      <w:b/>
                      <w:color w:val="002060"/>
                      <w:sz w:val="28"/>
                      <w:szCs w:val="28"/>
                    </w:rPr>
                    <w:t>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6"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7"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D374CD" w:rsidRDefault="00305B0A" w:rsidP="00305B0A">
      <w:pPr>
        <w:rPr>
          <w:color w:val="000000"/>
          <w:sz w:val="10"/>
          <w:szCs w:val="10"/>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5A11D8">
        <w:rPr>
          <w:color w:val="000000"/>
          <w:sz w:val="22"/>
          <w:szCs w:val="22"/>
        </w:rPr>
        <w:t>August</w:t>
      </w:r>
      <w:r w:rsidR="003570D8">
        <w:rPr>
          <w:color w:val="000000"/>
          <w:sz w:val="22"/>
          <w:szCs w:val="22"/>
        </w:rPr>
        <w:t xml:space="preserve"> 2012</w:t>
      </w:r>
    </w:p>
    <w:p w:rsidR="00305B0A" w:rsidRPr="00D374CD" w:rsidRDefault="00305B0A" w:rsidP="00305B0A">
      <w:pPr>
        <w:rPr>
          <w:color w:val="000000"/>
          <w:sz w:val="10"/>
          <w:szCs w:val="10"/>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D374CD" w:rsidRDefault="00305B0A" w:rsidP="00305B0A">
      <w:pPr>
        <w:ind w:left="720" w:hanging="720"/>
        <w:rPr>
          <w:color w:val="000000"/>
          <w:sz w:val="10"/>
          <w:szCs w:val="10"/>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Copy of Documentation of Negative TB Test Results (</w:t>
      </w:r>
      <w:r w:rsidR="005A11D8">
        <w:rPr>
          <w:rFonts w:eastAsia="Times New Roman"/>
          <w:sz w:val="22"/>
          <w:szCs w:val="22"/>
        </w:rPr>
        <w:t>current within the year</w:t>
      </w:r>
      <w:r w:rsidRPr="00961F3D">
        <w:rPr>
          <w:rFonts w:eastAsia="Times New Roman"/>
          <w:sz w:val="22"/>
          <w:szCs w:val="22"/>
        </w:rPr>
        <w:t xml:space="preserve">)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A03B27" w:rsidP="00305B0A">
      <w:pPr>
        <w:numPr>
          <w:ilvl w:val="0"/>
          <w:numId w:val="1"/>
        </w:numPr>
        <w:rPr>
          <w:rFonts w:eastAsia="Times New Roman"/>
          <w:sz w:val="22"/>
          <w:szCs w:val="22"/>
        </w:rPr>
      </w:pPr>
      <w:r>
        <w:rPr>
          <w:rFonts w:eastAsia="Times New Roman"/>
          <w:sz w:val="22"/>
          <w:szCs w:val="22"/>
        </w:rPr>
        <w:t>Canvas</w:t>
      </w:r>
      <w:r w:rsidR="00305B0A" w:rsidRPr="00961F3D">
        <w:rPr>
          <w:rFonts w:eastAsia="Times New Roman"/>
          <w:sz w:val="22"/>
          <w:szCs w:val="22"/>
        </w:rPr>
        <w:t xml:space="preserve">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K-3 </w:t>
      </w:r>
      <w:r w:rsidR="00305B0A" w:rsidRPr="00961F3D">
        <w:rPr>
          <w:rFonts w:eastAsia="Times New Roman"/>
          <w:sz w:val="22"/>
          <w:szCs w:val="22"/>
        </w:rPr>
        <w:t>(on-line and LRC)</w:t>
      </w:r>
      <w:r w:rsidR="00305B0A">
        <w:rPr>
          <w:rFonts w:eastAsia="Times New Roman"/>
          <w:sz w:val="22"/>
          <w:szCs w:val="22"/>
        </w:rPr>
        <w:t xml:space="preserve">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w:t>
      </w:r>
      <w:r w:rsidR="00D374CD">
        <w:rPr>
          <w:color w:val="000000"/>
          <w:sz w:val="22"/>
          <w:szCs w:val="22"/>
        </w:rPr>
        <w:t>a</w:t>
      </w:r>
      <w:r w:rsidR="00305B0A" w:rsidRPr="00961F3D">
        <w:rPr>
          <w:color w:val="000000"/>
          <w:sz w:val="22"/>
          <w:szCs w:val="22"/>
        </w:rPr>
        <w:t xml:space="preserve">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0851A2"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take place on </w:t>
      </w:r>
      <w:r w:rsidR="00EC750B">
        <w:rPr>
          <w:color w:val="000000"/>
          <w:sz w:val="22"/>
          <w:szCs w:val="22"/>
        </w:rPr>
        <w:t>Mondays and Wednesdays</w:t>
      </w:r>
      <w:r w:rsidRPr="00961F3D">
        <w:rPr>
          <w:color w:val="000000"/>
          <w:sz w:val="22"/>
          <w:szCs w:val="22"/>
        </w:rPr>
        <w:t xml:space="preserve"> from </w:t>
      </w:r>
      <w:r w:rsidR="0017736F">
        <w:rPr>
          <w:color w:val="000000"/>
          <w:sz w:val="22"/>
          <w:szCs w:val="22"/>
        </w:rPr>
        <w:t>10:00-11:50</w:t>
      </w:r>
      <w:r w:rsidRPr="00961F3D">
        <w:rPr>
          <w:color w:val="000000"/>
          <w:sz w:val="22"/>
          <w:szCs w:val="22"/>
        </w:rPr>
        <w:t xml:space="preserve">. </w:t>
      </w:r>
      <w:r w:rsidR="002C634F">
        <w:rPr>
          <w:color w:val="000000"/>
          <w:sz w:val="22"/>
          <w:szCs w:val="22"/>
        </w:rPr>
        <w:t>Field Experience will be on one of those days for much of the semester</w:t>
      </w:r>
    </w:p>
    <w:p w:rsidR="00155213" w:rsidRDefault="00155213" w:rsidP="00305B0A">
      <w:pPr>
        <w:rPr>
          <w:color w:val="000000"/>
          <w:sz w:val="22"/>
          <w:szCs w:val="22"/>
        </w:rPr>
      </w:pPr>
    </w:p>
    <w:p w:rsidR="009E68A3" w:rsidRDefault="00305B0A" w:rsidP="00305B0A">
      <w:pPr>
        <w:rPr>
          <w:color w:val="000000"/>
          <w:sz w:val="22"/>
          <w:szCs w:val="22"/>
        </w:rPr>
      </w:pPr>
      <w:r w:rsidRPr="00961F3D">
        <w:rPr>
          <w:color w:val="000000"/>
          <w:sz w:val="22"/>
          <w:szCs w:val="22"/>
        </w:rPr>
        <w:lastRenderedPageBreak/>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r w:rsidR="00155213">
        <w:rPr>
          <w:color w:val="000000"/>
          <w:sz w:val="22"/>
          <w:szCs w:val="22"/>
        </w:rPr>
        <w:t>(May make adjustments based on Canvas)</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5A11D8">
        <w:rPr>
          <w:color w:val="000000"/>
          <w:sz w:val="22"/>
          <w:szCs w:val="22"/>
        </w:rPr>
        <w:t xml:space="preserve"> and students will be notified. </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w:t>
      </w:r>
      <w:r w:rsidR="00CD686F">
        <w:rPr>
          <w:b/>
          <w:color w:val="000000"/>
          <w:sz w:val="22"/>
          <w:szCs w:val="22"/>
        </w:rPr>
        <w:t>60</w:t>
      </w:r>
      <w:r w:rsidRPr="00961F3D">
        <w:rPr>
          <w:b/>
          <w:color w:val="000000"/>
          <w:sz w:val="22"/>
          <w:szCs w:val="22"/>
        </w:rPr>
        <w:t xml:space="preserve"> points</w:t>
      </w:r>
      <w:r w:rsidR="00CD686F">
        <w:rPr>
          <w:b/>
          <w:color w:val="000000"/>
          <w:sz w:val="22"/>
          <w:szCs w:val="22"/>
        </w:rPr>
        <w:t>, 52</w:t>
      </w:r>
      <w:r w:rsidR="00155213">
        <w:rPr>
          <w:b/>
          <w:color w:val="000000"/>
          <w:sz w:val="22"/>
          <w:szCs w:val="22"/>
        </w:rPr>
        <w:t>% of grade</w:t>
      </w:r>
      <w:r w:rsidRPr="00961F3D">
        <w:rPr>
          <w:b/>
          <w:color w:val="000000"/>
          <w:sz w:val="22"/>
          <w:szCs w:val="22"/>
        </w:rPr>
        <w:t>)</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CD686F">
        <w:rPr>
          <w:color w:val="000000"/>
          <w:sz w:val="22"/>
          <w:szCs w:val="22"/>
        </w:rPr>
        <w:t>60</w:t>
      </w:r>
      <w:r w:rsidR="00D85083">
        <w:rPr>
          <w:color w:val="000000"/>
          <w:sz w:val="22"/>
          <w:szCs w:val="22"/>
        </w:rPr>
        <w:t xml:space="preserve">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6A3CD2">
        <w:rPr>
          <w:b/>
          <w:color w:val="000000"/>
          <w:sz w:val="22"/>
          <w:szCs w:val="22"/>
        </w:rPr>
        <w:t xml:space="preserve">Small Projects, Quizzes, and </w:t>
      </w:r>
      <w:r w:rsidR="00D85083" w:rsidRPr="00D85083">
        <w:rPr>
          <w:b/>
          <w:color w:val="000000"/>
          <w:sz w:val="22"/>
          <w:szCs w:val="22"/>
        </w:rPr>
        <w:t>In-Class Activities (</w:t>
      </w:r>
      <w:r w:rsidR="00CD686F">
        <w:rPr>
          <w:b/>
          <w:color w:val="000000"/>
          <w:sz w:val="22"/>
          <w:szCs w:val="22"/>
        </w:rPr>
        <w:t>80</w:t>
      </w:r>
      <w:r w:rsidR="00D85083" w:rsidRPr="00D85083">
        <w:rPr>
          <w:b/>
          <w:color w:val="000000"/>
          <w:sz w:val="22"/>
          <w:szCs w:val="22"/>
        </w:rPr>
        <w:t xml:space="preserve"> points</w:t>
      </w:r>
      <w:r w:rsidR="00155213">
        <w:rPr>
          <w:b/>
          <w:color w:val="000000"/>
          <w:sz w:val="22"/>
          <w:szCs w:val="22"/>
        </w:rPr>
        <w:t xml:space="preserve">, </w:t>
      </w:r>
      <w:r w:rsidR="00CD686F">
        <w:rPr>
          <w:b/>
          <w:color w:val="000000"/>
          <w:sz w:val="22"/>
          <w:szCs w:val="22"/>
        </w:rPr>
        <w:t>16</w:t>
      </w:r>
      <w:r w:rsidR="00155213">
        <w:rPr>
          <w:b/>
          <w:color w:val="000000"/>
          <w:sz w:val="22"/>
          <w:szCs w:val="22"/>
        </w:rPr>
        <w:t>% of grade</w:t>
      </w:r>
      <w:r w:rsidR="00D85083" w:rsidRPr="00D85083">
        <w:rPr>
          <w:b/>
          <w:color w:val="000000"/>
          <w:sz w:val="22"/>
          <w:szCs w:val="22"/>
        </w:rPr>
        <w:t>)</w:t>
      </w:r>
    </w:p>
    <w:p w:rsidR="00D85083" w:rsidRPr="00D85083" w:rsidRDefault="006A3CD2" w:rsidP="00305B0A">
      <w:pPr>
        <w:pStyle w:val="BodyText2"/>
        <w:rPr>
          <w:b w:val="0"/>
          <w:sz w:val="22"/>
          <w:szCs w:val="22"/>
        </w:rPr>
      </w:pPr>
      <w:r>
        <w:rPr>
          <w:b w:val="0"/>
          <w:sz w:val="22"/>
          <w:szCs w:val="22"/>
        </w:rPr>
        <w:t>Quizzes</w:t>
      </w:r>
      <w:r w:rsidR="00D85083">
        <w:rPr>
          <w:b w:val="0"/>
          <w:sz w:val="22"/>
          <w:szCs w:val="22"/>
        </w:rPr>
        <w:t>, in class activities</w:t>
      </w:r>
      <w:r w:rsidR="00C276CA">
        <w:rPr>
          <w:b w:val="0"/>
          <w:sz w:val="22"/>
          <w:szCs w:val="22"/>
        </w:rPr>
        <w:t xml:space="preserve">, and </w:t>
      </w:r>
      <w:r w:rsidR="0041629A">
        <w:rPr>
          <w:b w:val="0"/>
          <w:sz w:val="22"/>
          <w:szCs w:val="22"/>
        </w:rPr>
        <w:t xml:space="preserve">small </w:t>
      </w:r>
      <w:r w:rsidR="00C276CA">
        <w:rPr>
          <w:b w:val="0"/>
          <w:sz w:val="22"/>
          <w:szCs w:val="22"/>
        </w:rPr>
        <w:t xml:space="preserve">projects </w:t>
      </w:r>
      <w:r w:rsidR="00D85083">
        <w:rPr>
          <w:b w:val="0"/>
          <w:sz w:val="22"/>
          <w:szCs w:val="22"/>
        </w:rPr>
        <w:t>will be given to assess ongoing knowledge.</w:t>
      </w:r>
    </w:p>
    <w:p w:rsidR="00D85083" w:rsidRDefault="00D85083" w:rsidP="00305B0A">
      <w:pPr>
        <w:pStyle w:val="BodyText2"/>
        <w:rPr>
          <w:sz w:val="22"/>
          <w:szCs w:val="22"/>
        </w:rPr>
      </w:pPr>
    </w:p>
    <w:p w:rsidR="00305B0A" w:rsidRPr="00961F3D" w:rsidRDefault="005A11D8" w:rsidP="00305B0A">
      <w:pPr>
        <w:pStyle w:val="BodyText2"/>
        <w:rPr>
          <w:sz w:val="22"/>
          <w:szCs w:val="22"/>
        </w:rPr>
      </w:pPr>
      <w:r>
        <w:rPr>
          <w:sz w:val="22"/>
          <w:szCs w:val="22"/>
        </w:rPr>
        <w:t xml:space="preserve">C. Graded Lesson Plans </w:t>
      </w:r>
      <w:r w:rsidR="00305B0A" w:rsidRPr="00961F3D">
        <w:rPr>
          <w:sz w:val="22"/>
          <w:szCs w:val="22"/>
        </w:rPr>
        <w:t>(1</w:t>
      </w:r>
      <w:r w:rsidR="00D85083">
        <w:rPr>
          <w:sz w:val="22"/>
          <w:szCs w:val="22"/>
        </w:rPr>
        <w:t>25</w:t>
      </w:r>
      <w:r w:rsidR="00305B0A" w:rsidRPr="00961F3D">
        <w:rPr>
          <w:sz w:val="22"/>
          <w:szCs w:val="22"/>
        </w:rPr>
        <w:t xml:space="preserve"> points</w:t>
      </w:r>
      <w:r w:rsidR="00155213">
        <w:rPr>
          <w:sz w:val="22"/>
          <w:szCs w:val="22"/>
        </w:rPr>
        <w:t>, 25% of grade</w:t>
      </w:r>
      <w:r w:rsidR="00305B0A" w:rsidRPr="00961F3D">
        <w:rPr>
          <w:sz w:val="22"/>
          <w:szCs w:val="22"/>
        </w:rPr>
        <w:t>)</w:t>
      </w:r>
    </w:p>
    <w:p w:rsidR="00305B0A" w:rsidRDefault="00305B0A" w:rsidP="00305B0A">
      <w:pPr>
        <w:pStyle w:val="BodyText3"/>
        <w:rPr>
          <w:sz w:val="22"/>
          <w:szCs w:val="22"/>
        </w:rPr>
      </w:pPr>
      <w:r>
        <w:rPr>
          <w:sz w:val="22"/>
          <w:szCs w:val="22"/>
        </w:rPr>
        <w:t>You are required to design and implement a series of lesson plans that are appropriate for the age and grade level of the students you are assigned, and that are compatible with your mentor teacher’s literacy program. Please use the template for lesson plans provided. You will be responsible for havin</w:t>
      </w:r>
      <w:r w:rsidR="005A11D8">
        <w:rPr>
          <w:sz w:val="22"/>
          <w:szCs w:val="22"/>
        </w:rPr>
        <w:t>g a hard copy of this lesson pla</w:t>
      </w:r>
      <w:r>
        <w:rPr>
          <w:sz w:val="22"/>
          <w:szCs w:val="22"/>
        </w:rPr>
        <w:t xml:space="preserve">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sidR="00AF0F3C">
        <w:rPr>
          <w:sz w:val="22"/>
          <w:szCs w:val="22"/>
        </w:rPr>
        <w:t>35</w:t>
      </w:r>
      <w:r w:rsidR="00305B0A" w:rsidRPr="00961F3D">
        <w:rPr>
          <w:sz w:val="22"/>
          <w:szCs w:val="22"/>
        </w:rPr>
        <w:t xml:space="preserve"> points</w:t>
      </w:r>
      <w:r w:rsidR="00155213">
        <w:rPr>
          <w:sz w:val="22"/>
          <w:szCs w:val="22"/>
        </w:rPr>
        <w:t>, 7% of grade</w:t>
      </w:r>
      <w:r w:rsidR="00305B0A" w:rsidRPr="00961F3D">
        <w:rPr>
          <w:sz w:val="22"/>
          <w:szCs w:val="22"/>
        </w:rPr>
        <w:t>)</w:t>
      </w:r>
    </w:p>
    <w:p w:rsidR="007F1130" w:rsidRDefault="00305B0A" w:rsidP="00305B0A">
      <w:pPr>
        <w:rPr>
          <w:color w:val="000000"/>
          <w:sz w:val="22"/>
          <w:szCs w:val="22"/>
        </w:rPr>
      </w:pPr>
      <w:r w:rsidRPr="00961F3D">
        <w:rPr>
          <w:color w:val="000000"/>
          <w:sz w:val="22"/>
          <w:szCs w:val="22"/>
        </w:rPr>
        <w:t>Your profess</w:t>
      </w:r>
      <w:r w:rsidR="00AF0F3C">
        <w:rPr>
          <w:color w:val="000000"/>
          <w:sz w:val="22"/>
          <w:szCs w:val="22"/>
        </w:rPr>
        <w:t>ionalism grade is based on</w:t>
      </w:r>
      <w:r w:rsidR="00D85083">
        <w:rPr>
          <w:color w:val="000000"/>
          <w:sz w:val="22"/>
          <w:szCs w:val="22"/>
        </w:rPr>
        <w:t xml:space="preserve">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AF0F3C">
        <w:rPr>
          <w:color w:val="000000"/>
          <w:sz w:val="22"/>
          <w:szCs w:val="22"/>
        </w:rPr>
        <w:t>by the instructor (25</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tbl>
      <w:tblPr>
        <w:tblStyle w:val="TableGrid"/>
        <w:tblW w:w="7020" w:type="dxa"/>
        <w:tblInd w:w="-252" w:type="dxa"/>
        <w:tblLook w:val="04A0"/>
      </w:tblPr>
      <w:tblGrid>
        <w:gridCol w:w="4950"/>
        <w:gridCol w:w="2070"/>
      </w:tblGrid>
      <w:tr w:rsidR="003570D8" w:rsidTr="00A920AA">
        <w:tc>
          <w:tcPr>
            <w:tcW w:w="4950" w:type="dxa"/>
          </w:tcPr>
          <w:p w:rsidR="003570D8" w:rsidRPr="003570D8" w:rsidRDefault="00485677" w:rsidP="009B511C">
            <w:pPr>
              <w:rPr>
                <w:b/>
                <w:color w:val="000000"/>
                <w:szCs w:val="22"/>
              </w:rPr>
            </w:pPr>
            <w:r>
              <w:rPr>
                <w:b/>
                <w:color w:val="000000"/>
                <w:szCs w:val="22"/>
              </w:rPr>
              <w:t>Exams (26</w:t>
            </w:r>
            <w:r w:rsidR="00CD686F">
              <w:rPr>
                <w:b/>
                <w:color w:val="000000"/>
                <w:szCs w:val="22"/>
              </w:rPr>
              <w:t>0</w:t>
            </w:r>
            <w:r w:rsidR="003570D8" w:rsidRPr="003570D8">
              <w:rPr>
                <w:b/>
                <w:color w:val="000000"/>
                <w:szCs w:val="22"/>
              </w:rPr>
              <w:t>)</w:t>
            </w:r>
          </w:p>
        </w:tc>
        <w:tc>
          <w:tcPr>
            <w:tcW w:w="2070" w:type="dxa"/>
          </w:tcPr>
          <w:p w:rsidR="003570D8" w:rsidRPr="00A920AA" w:rsidRDefault="00A920AA" w:rsidP="00A920AA">
            <w:pPr>
              <w:jc w:val="center"/>
              <w:rPr>
                <w:b/>
                <w:color w:val="000000"/>
                <w:szCs w:val="22"/>
              </w:rPr>
            </w:pPr>
            <w:r w:rsidRPr="00A920AA">
              <w:rPr>
                <w:b/>
                <w:color w:val="000000"/>
                <w:szCs w:val="22"/>
              </w:rPr>
              <w:t>Points</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Oral Language Test               </w:t>
            </w:r>
          </w:p>
        </w:tc>
        <w:tc>
          <w:tcPr>
            <w:tcW w:w="2070" w:type="dxa"/>
          </w:tcPr>
          <w:p w:rsidR="003570D8" w:rsidRPr="00A920AA" w:rsidRDefault="00485677" w:rsidP="003570D8">
            <w:pPr>
              <w:jc w:val="right"/>
              <w:rPr>
                <w:color w:val="000000"/>
                <w:sz w:val="28"/>
                <w:szCs w:val="28"/>
              </w:rPr>
            </w:pPr>
            <w:r>
              <w:rPr>
                <w:color w:val="000000"/>
                <w:sz w:val="28"/>
                <w:szCs w:val="28"/>
              </w:rPr>
              <w:t>/6</w:t>
            </w:r>
            <w:r w:rsidR="00CD686F">
              <w:rPr>
                <w:color w:val="000000"/>
                <w:sz w:val="28"/>
                <w:szCs w:val="28"/>
              </w:rPr>
              <w:t>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Midterm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Final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3570D8" w:rsidP="00CD686F">
            <w:pPr>
              <w:rPr>
                <w:b/>
                <w:color w:val="000000"/>
                <w:szCs w:val="22"/>
              </w:rPr>
            </w:pPr>
            <w:r w:rsidRPr="003570D8">
              <w:rPr>
                <w:b/>
                <w:color w:val="000000"/>
                <w:szCs w:val="22"/>
              </w:rPr>
              <w:t>S</w:t>
            </w:r>
            <w:r w:rsidR="00485677">
              <w:rPr>
                <w:b/>
                <w:color w:val="000000"/>
                <w:szCs w:val="22"/>
              </w:rPr>
              <w:t>mall Projects, Quizzes, Essay (</w:t>
            </w:r>
            <w:r w:rsidR="00CD686F">
              <w:rPr>
                <w:b/>
                <w:color w:val="000000"/>
                <w:szCs w:val="22"/>
              </w:rPr>
              <w:t>80</w:t>
            </w:r>
            <w:r w:rsidRPr="003570D8">
              <w:rPr>
                <w:b/>
                <w:color w:val="000000"/>
                <w:szCs w:val="22"/>
              </w:rPr>
              <w:t>)</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D26FFE">
            <w:pPr>
              <w:rPr>
                <w:color w:val="000000"/>
                <w:szCs w:val="22"/>
              </w:rPr>
            </w:pPr>
            <w:r w:rsidRPr="003570D8">
              <w:rPr>
                <w:color w:val="000000"/>
                <w:szCs w:val="22"/>
              </w:rPr>
              <w:t xml:space="preserve">Reading Process Quiz                    </w:t>
            </w:r>
            <w:r>
              <w:rPr>
                <w:color w:val="000000"/>
                <w:szCs w:val="22"/>
              </w:rPr>
              <w:t xml:space="preserve">   </w:t>
            </w:r>
          </w:p>
          <w:p w:rsidR="003570D8" w:rsidRPr="003570D8" w:rsidRDefault="003570D8" w:rsidP="00D26FFE">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Word Wall Words                            </w:t>
            </w:r>
          </w:p>
          <w:p w:rsidR="003570D8" w:rsidRPr="003570D8" w:rsidRDefault="003570D8" w:rsidP="003570D8">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155213" w:rsidRPr="00A920AA">
              <w:rPr>
                <w:color w:val="000000"/>
                <w:sz w:val="28"/>
                <w:szCs w:val="28"/>
              </w:rPr>
              <w:t>0</w:t>
            </w:r>
          </w:p>
        </w:tc>
      </w:tr>
      <w:tr w:rsidR="00D374CD" w:rsidTr="00A920AA">
        <w:tc>
          <w:tcPr>
            <w:tcW w:w="4950" w:type="dxa"/>
          </w:tcPr>
          <w:p w:rsidR="00D374CD" w:rsidRPr="003570D8" w:rsidRDefault="00D374CD" w:rsidP="003570D8">
            <w:pPr>
              <w:rPr>
                <w:color w:val="000000"/>
                <w:szCs w:val="22"/>
              </w:rPr>
            </w:pPr>
            <w:r>
              <w:rPr>
                <w:color w:val="000000"/>
                <w:szCs w:val="22"/>
              </w:rPr>
              <w:t>Vocabulary Card</w:t>
            </w:r>
          </w:p>
        </w:tc>
        <w:tc>
          <w:tcPr>
            <w:tcW w:w="2070" w:type="dxa"/>
          </w:tcPr>
          <w:p w:rsidR="00D374CD" w:rsidRPr="00A920AA" w:rsidRDefault="00D374CD"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Anecdotal Records                            </w:t>
            </w:r>
          </w:p>
          <w:p w:rsidR="003570D8" w:rsidRPr="003570D8" w:rsidRDefault="003570D8" w:rsidP="003570D8">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485677">
              <w:rPr>
                <w:color w:val="000000"/>
                <w:sz w:val="28"/>
                <w:szCs w:val="28"/>
              </w:rPr>
              <w:t>5</w:t>
            </w:r>
          </w:p>
        </w:tc>
      </w:tr>
      <w:tr w:rsidR="003570D8" w:rsidTr="00A920AA">
        <w:tc>
          <w:tcPr>
            <w:tcW w:w="4950" w:type="dxa"/>
          </w:tcPr>
          <w:p w:rsidR="003570D8" w:rsidRDefault="00485677" w:rsidP="003570D8">
            <w:pPr>
              <w:rPr>
                <w:color w:val="000000"/>
                <w:szCs w:val="22"/>
              </w:rPr>
            </w:pPr>
            <w:r>
              <w:rPr>
                <w:color w:val="000000"/>
                <w:szCs w:val="22"/>
              </w:rPr>
              <w:t>Other…</w:t>
            </w:r>
          </w:p>
          <w:p w:rsidR="00847F5A" w:rsidRDefault="00847F5A" w:rsidP="003570D8">
            <w:pPr>
              <w:rPr>
                <w:color w:val="000000"/>
                <w:szCs w:val="22"/>
              </w:rPr>
            </w:pPr>
          </w:p>
          <w:p w:rsidR="00847F5A" w:rsidRPr="003570D8" w:rsidRDefault="00847F5A" w:rsidP="003570D8">
            <w:pPr>
              <w:rPr>
                <w:color w:val="000000"/>
                <w:szCs w:val="22"/>
              </w:rPr>
            </w:pPr>
          </w:p>
        </w:tc>
        <w:tc>
          <w:tcPr>
            <w:tcW w:w="2070" w:type="dxa"/>
          </w:tcPr>
          <w:p w:rsidR="003570D8" w:rsidRPr="00A920AA" w:rsidRDefault="003570D8" w:rsidP="00485677">
            <w:pPr>
              <w:jc w:val="right"/>
              <w:rPr>
                <w:color w:val="000000"/>
                <w:sz w:val="28"/>
                <w:szCs w:val="28"/>
              </w:rPr>
            </w:pPr>
            <w:r w:rsidRPr="00A920AA">
              <w:rPr>
                <w:color w:val="000000"/>
                <w:sz w:val="28"/>
                <w:szCs w:val="28"/>
              </w:rPr>
              <w:t>/</w:t>
            </w:r>
            <w:r w:rsidR="00485677">
              <w:rPr>
                <w:color w:val="000000"/>
                <w:sz w:val="28"/>
                <w:szCs w:val="28"/>
              </w:rPr>
              <w:t>3</w:t>
            </w:r>
            <w:r w:rsidR="00CD686F">
              <w:rPr>
                <w:color w:val="000000"/>
                <w:sz w:val="28"/>
                <w:szCs w:val="28"/>
              </w:rPr>
              <w:t>5</w:t>
            </w:r>
          </w:p>
        </w:tc>
      </w:tr>
      <w:tr w:rsidR="003570D8" w:rsidTr="00A920AA">
        <w:tc>
          <w:tcPr>
            <w:tcW w:w="4950" w:type="dxa"/>
          </w:tcPr>
          <w:p w:rsidR="003570D8" w:rsidRPr="003570D8" w:rsidRDefault="003570D8" w:rsidP="00D26FFE">
            <w:pPr>
              <w:rPr>
                <w:b/>
                <w:color w:val="000000"/>
                <w:szCs w:val="22"/>
              </w:rPr>
            </w:pPr>
            <w:r w:rsidRPr="003570D8">
              <w:rPr>
                <w:b/>
                <w:color w:val="000000"/>
                <w:szCs w:val="22"/>
              </w:rPr>
              <w:t xml:space="preserve">Lessons </w:t>
            </w:r>
            <w:r>
              <w:rPr>
                <w:b/>
                <w:color w:val="000000"/>
                <w:szCs w:val="22"/>
              </w:rPr>
              <w:t>Plans</w:t>
            </w:r>
            <w:r w:rsidRPr="003570D8">
              <w:rPr>
                <w:b/>
                <w:color w:val="000000"/>
                <w:szCs w:val="22"/>
              </w:rPr>
              <w:t>(125)</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3570D8">
            <w:pPr>
              <w:rPr>
                <w:color w:val="000000"/>
                <w:szCs w:val="22"/>
              </w:rPr>
            </w:pPr>
            <w:r>
              <w:rPr>
                <w:color w:val="000000"/>
                <w:szCs w:val="22"/>
              </w:rPr>
              <w:t>Lesson 1 (same grade as partner, completed together</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 xml:space="preserve">Lesson 2       </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3</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4</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5</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D26FFE">
            <w:pPr>
              <w:rPr>
                <w:b/>
                <w:color w:val="000000"/>
                <w:szCs w:val="22"/>
              </w:rPr>
            </w:pPr>
            <w:r w:rsidRPr="003570D8">
              <w:rPr>
                <w:b/>
                <w:color w:val="000000"/>
                <w:szCs w:val="22"/>
              </w:rPr>
              <w:t>Professionalism (35)</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D26FFE">
            <w:pPr>
              <w:rPr>
                <w:color w:val="000000"/>
                <w:szCs w:val="22"/>
              </w:rPr>
            </w:pPr>
            <w:r>
              <w:rPr>
                <w:color w:val="000000"/>
                <w:szCs w:val="22"/>
              </w:rPr>
              <w:t>Instructor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D26FFE">
            <w:pPr>
              <w:rPr>
                <w:color w:val="000000"/>
                <w:szCs w:val="22"/>
              </w:rPr>
            </w:pPr>
            <w:r>
              <w:rPr>
                <w:color w:val="000000"/>
                <w:szCs w:val="22"/>
              </w:rPr>
              <w:t>Partner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A920AA" w:rsidRDefault="00A920AA" w:rsidP="00305B0A">
            <w:pPr>
              <w:rPr>
                <w:b/>
                <w:color w:val="000000"/>
                <w:sz w:val="28"/>
                <w:szCs w:val="28"/>
              </w:rPr>
            </w:pPr>
            <w:r w:rsidRPr="00A920AA">
              <w:rPr>
                <w:b/>
                <w:color w:val="000000"/>
                <w:sz w:val="28"/>
                <w:szCs w:val="28"/>
              </w:rPr>
              <w:t>TOTAL</w:t>
            </w:r>
          </w:p>
        </w:tc>
        <w:tc>
          <w:tcPr>
            <w:tcW w:w="2070" w:type="dxa"/>
          </w:tcPr>
          <w:p w:rsidR="003570D8" w:rsidRPr="00A920AA" w:rsidRDefault="00A920AA" w:rsidP="003570D8">
            <w:pPr>
              <w:jc w:val="right"/>
              <w:rPr>
                <w:b/>
                <w:color w:val="000000"/>
                <w:sz w:val="28"/>
                <w:szCs w:val="28"/>
              </w:rPr>
            </w:pPr>
            <w:r w:rsidRPr="00A920AA">
              <w:rPr>
                <w:b/>
                <w:color w:val="000000"/>
                <w:sz w:val="28"/>
                <w:szCs w:val="28"/>
              </w:rPr>
              <w:t>/500</w:t>
            </w:r>
          </w:p>
        </w:tc>
      </w:tr>
    </w:tbl>
    <w:p w:rsidR="00305B0A" w:rsidRPr="00961F3D" w:rsidRDefault="00305B0A" w:rsidP="00305B0A">
      <w:pPr>
        <w:rPr>
          <w:b/>
          <w:color w:val="000000"/>
          <w:sz w:val="22"/>
          <w:szCs w:val="22"/>
        </w:rPr>
      </w:pPr>
      <w:r w:rsidRPr="00961F3D">
        <w:rPr>
          <w:color w:val="000000"/>
          <w:sz w:val="22"/>
          <w:szCs w:val="22"/>
        </w:rPr>
        <w:lastRenderedPageBreak/>
        <w:t>8.</w:t>
      </w:r>
      <w:r w:rsidRPr="00961F3D">
        <w:rPr>
          <w:color w:val="000000"/>
          <w:sz w:val="22"/>
          <w:szCs w:val="22"/>
        </w:rPr>
        <w:tab/>
      </w:r>
      <w:r w:rsidRPr="00961F3D">
        <w:rPr>
          <w:b/>
          <w:color w:val="000000"/>
          <w:sz w:val="22"/>
          <w:szCs w:val="22"/>
        </w:rPr>
        <w:t>Class Policy Statements:</w:t>
      </w:r>
    </w:p>
    <w:p w:rsidR="00305B0A" w:rsidRPr="00485677" w:rsidRDefault="00305B0A" w:rsidP="00305B0A">
      <w:pPr>
        <w:rPr>
          <w:b/>
          <w:sz w:val="10"/>
          <w:szCs w:val="10"/>
        </w:rPr>
      </w:pPr>
    </w:p>
    <w:p w:rsidR="0041629A" w:rsidRDefault="00305B0A" w:rsidP="00485677">
      <w:pPr>
        <w:rPr>
          <w:sz w:val="22"/>
          <w:szCs w:val="22"/>
        </w:rPr>
      </w:pPr>
      <w:r w:rsidRPr="00961F3D">
        <w:rPr>
          <w:b/>
          <w:i/>
          <w:sz w:val="22"/>
          <w:szCs w:val="22"/>
        </w:rPr>
        <w:t>Attendance</w:t>
      </w:r>
      <w:r w:rsidRPr="00961F3D">
        <w:rPr>
          <w:i/>
          <w:sz w:val="22"/>
          <w:szCs w:val="22"/>
        </w:rPr>
        <w:t>:</w:t>
      </w:r>
      <w:r w:rsidRPr="00961F3D">
        <w:rPr>
          <w:sz w:val="22"/>
          <w:szCs w:val="22"/>
        </w:rPr>
        <w:t xml:space="preserve">  Student attendance</w:t>
      </w:r>
      <w:r w:rsidR="00D66425">
        <w:rPr>
          <w:sz w:val="22"/>
          <w:szCs w:val="22"/>
        </w:rPr>
        <w:t xml:space="preserve"> is</w:t>
      </w:r>
      <w:r w:rsidRPr="00961F3D">
        <w:rPr>
          <w:sz w:val="22"/>
          <w:szCs w:val="22"/>
        </w:rPr>
        <w:t xml:space="preserve"> expected at every session. </w:t>
      </w:r>
      <w:r w:rsidR="00D66425">
        <w:rPr>
          <w:sz w:val="22"/>
          <w:szCs w:val="22"/>
        </w:rPr>
        <w:t xml:space="preserve">I work hard to make sure that each class is important! </w:t>
      </w:r>
      <w:r w:rsidRPr="00961F3D">
        <w:rPr>
          <w:sz w:val="22"/>
          <w:szCs w:val="22"/>
        </w:rPr>
        <w:t xml:space="preserve">Any foreseeable absences should be discussed with the instructor in advance. </w:t>
      </w:r>
    </w:p>
    <w:p w:rsidR="0041629A" w:rsidRDefault="0041629A" w:rsidP="0041629A">
      <w:pPr>
        <w:rPr>
          <w:b/>
          <w:sz w:val="22"/>
          <w:szCs w:val="22"/>
        </w:rPr>
      </w:pPr>
      <w:r>
        <w:rPr>
          <w:sz w:val="22"/>
          <w:szCs w:val="22"/>
        </w:rPr>
        <w:t>**</w:t>
      </w:r>
      <w:r w:rsidR="00305B0A" w:rsidRPr="00961F3D">
        <w:rPr>
          <w:b/>
          <w:sz w:val="22"/>
          <w:szCs w:val="22"/>
        </w:rPr>
        <w:t xml:space="preserve">An unexcused absence of any kind </w:t>
      </w:r>
      <w:r w:rsidR="00724876">
        <w:rPr>
          <w:b/>
          <w:sz w:val="22"/>
          <w:szCs w:val="22"/>
        </w:rPr>
        <w:t xml:space="preserve">from class </w:t>
      </w:r>
      <w:r w:rsidR="00D66425">
        <w:rPr>
          <w:b/>
          <w:sz w:val="22"/>
          <w:szCs w:val="22"/>
        </w:rPr>
        <w:t>will result in a 10</w:t>
      </w:r>
      <w:r w:rsidR="00305B0A" w:rsidRPr="00961F3D">
        <w:rPr>
          <w:b/>
          <w:sz w:val="22"/>
          <w:szCs w:val="22"/>
        </w:rPr>
        <w:t xml:space="preserve"> point deduction from your </w:t>
      </w:r>
      <w:r w:rsidR="00167AF4">
        <w:rPr>
          <w:b/>
          <w:sz w:val="22"/>
          <w:szCs w:val="22"/>
        </w:rPr>
        <w:t>T</w:t>
      </w:r>
      <w:r>
        <w:rPr>
          <w:b/>
          <w:sz w:val="22"/>
          <w:szCs w:val="22"/>
        </w:rPr>
        <w:t>OTAL POINTS</w:t>
      </w:r>
      <w:r w:rsidR="00305B0A" w:rsidRPr="00961F3D">
        <w:rPr>
          <w:b/>
          <w:sz w:val="22"/>
          <w:szCs w:val="22"/>
        </w:rPr>
        <w:t xml:space="preserve">. </w:t>
      </w:r>
    </w:p>
    <w:p w:rsidR="00724876" w:rsidRPr="00961F3D" w:rsidRDefault="0041629A" w:rsidP="0041629A">
      <w:pPr>
        <w:rPr>
          <w:b/>
          <w:sz w:val="22"/>
          <w:szCs w:val="22"/>
        </w:rPr>
      </w:pPr>
      <w:r>
        <w:rPr>
          <w:b/>
          <w:sz w:val="22"/>
          <w:szCs w:val="22"/>
        </w:rPr>
        <w:t>**</w:t>
      </w:r>
      <w:r w:rsidR="00724876" w:rsidRPr="00724876">
        <w:rPr>
          <w:b/>
          <w:color w:val="000000"/>
          <w:sz w:val="22"/>
          <w:szCs w:val="22"/>
        </w:rPr>
        <w:t xml:space="preserve">Failure to attend a field experience session without previous approval from the instructor results in an immediate </w:t>
      </w:r>
      <w:r w:rsidR="00D66425">
        <w:rPr>
          <w:b/>
          <w:color w:val="000000"/>
          <w:sz w:val="22"/>
          <w:szCs w:val="22"/>
        </w:rPr>
        <w:t>15</w:t>
      </w:r>
      <w:r w:rsidR="00724876" w:rsidRPr="00724876">
        <w:rPr>
          <w:b/>
          <w:color w:val="000000"/>
          <w:sz w:val="22"/>
          <w:szCs w:val="22"/>
        </w:rPr>
        <w:t>-point deduction</w:t>
      </w:r>
      <w:r w:rsidR="00724876">
        <w:rPr>
          <w:b/>
          <w:color w:val="000000"/>
          <w:sz w:val="22"/>
          <w:szCs w:val="22"/>
        </w:rPr>
        <w:t xml:space="preserve"> from your </w:t>
      </w:r>
      <w:r w:rsidR="00167AF4">
        <w:rPr>
          <w:b/>
          <w:color w:val="000000"/>
          <w:sz w:val="22"/>
          <w:szCs w:val="22"/>
        </w:rPr>
        <w:t>TOTAL</w:t>
      </w:r>
      <w:r w:rsidR="006A3CD2">
        <w:rPr>
          <w:b/>
          <w:color w:val="000000"/>
          <w:sz w:val="22"/>
          <w:szCs w:val="22"/>
        </w:rPr>
        <w:t xml:space="preserve"> points.</w:t>
      </w:r>
    </w:p>
    <w:p w:rsidR="00305B0A" w:rsidRPr="00D66425"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w:t>
      </w:r>
      <w:r w:rsidR="00D66425">
        <w:rPr>
          <w:sz w:val="22"/>
          <w:szCs w:val="22"/>
        </w:rPr>
        <w:t xml:space="preserve">Student Policy </w:t>
      </w:r>
      <w:proofErr w:type="spellStart"/>
      <w:r w:rsidR="00D66425">
        <w:rPr>
          <w:sz w:val="22"/>
          <w:szCs w:val="22"/>
        </w:rPr>
        <w:t>eHandbook</w:t>
      </w:r>
      <w:proofErr w:type="spellEnd"/>
      <w:r w:rsidR="00A03B27">
        <w:rPr>
          <w:sz w:val="22"/>
          <w:szCs w:val="22"/>
        </w:rPr>
        <w:t>)</w:t>
      </w:r>
      <w:r w:rsidR="00D66425">
        <w:rPr>
          <w:sz w:val="22"/>
          <w:szCs w:val="22"/>
        </w:rPr>
        <w:t>.</w:t>
      </w:r>
      <w:r w:rsidRPr="00961F3D">
        <w:rPr>
          <w:sz w:val="22"/>
          <w:szCs w:val="22"/>
        </w:rPr>
        <w:t xml:space="preserve"> </w:t>
      </w:r>
      <w:hyperlink r:id="rId9" w:history="1">
        <w:r w:rsidR="00D66425" w:rsidRPr="00262028">
          <w:rPr>
            <w:rStyle w:val="Hyperlink"/>
          </w:rPr>
          <w:t>http://www.auburn.edu/student_info/student_policies/</w:t>
        </w:r>
      </w:hyperlink>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EXCESSIVE A</w:t>
      </w:r>
      <w:bookmarkEnd w:id="0"/>
      <w:r w:rsidRPr="00E57E4E">
        <w:rPr>
          <w:color w:val="000000"/>
          <w:sz w:val="22"/>
          <w:szCs w:val="22"/>
        </w:rPr>
        <w:t>BSENCES: If the total number of absences exceeds two (excused or unexcused), you may be asked to withdra</w:t>
      </w:r>
      <w:r w:rsidR="00724876">
        <w:rPr>
          <w:color w:val="000000"/>
          <w:sz w:val="22"/>
          <w:szCs w:val="22"/>
        </w:rPr>
        <w:t>w from and retake the course.</w:t>
      </w:r>
    </w:p>
    <w:p w:rsidR="000851A2" w:rsidRDefault="000851A2" w:rsidP="00305B0A">
      <w:pPr>
        <w:rPr>
          <w:b/>
          <w:i/>
          <w:color w:val="000000"/>
          <w:sz w:val="22"/>
          <w:szCs w:val="22"/>
        </w:rPr>
      </w:pPr>
    </w:p>
    <w:p w:rsidR="00167AF4" w:rsidRDefault="00305B0A" w:rsidP="00485677">
      <w:pPr>
        <w:rPr>
          <w:b/>
          <w:color w:val="000000"/>
          <w:sz w:val="22"/>
          <w:szCs w:val="22"/>
        </w:rPr>
      </w:pPr>
      <w:r w:rsidRPr="00961F3D">
        <w:rPr>
          <w:b/>
          <w:i/>
          <w:color w:val="000000"/>
          <w:sz w:val="22"/>
          <w:szCs w:val="22"/>
        </w:rPr>
        <w:t xml:space="preserve">Late Arrival: </w:t>
      </w:r>
      <w:r w:rsidRPr="00961F3D">
        <w:rPr>
          <w:color w:val="000000"/>
          <w:sz w:val="22"/>
          <w:szCs w:val="22"/>
        </w:rPr>
        <w:t xml:space="preserve"> </w:t>
      </w:r>
      <w:r w:rsidR="00485677">
        <w:rPr>
          <w:color w:val="000000"/>
          <w:sz w:val="22"/>
          <w:szCs w:val="22"/>
        </w:rPr>
        <w:t xml:space="preserve">Being on time is part of being professional. You are in training as a teacher and being on time is so important. I am evaluating your professionalism in this class. Points will be deducted if tardiness is a problem. </w:t>
      </w:r>
      <w:r w:rsidRPr="00961F3D">
        <w:rPr>
          <w:color w:val="000000"/>
          <w:sz w:val="22"/>
          <w:szCs w:val="22"/>
        </w:rPr>
        <w:t>If you arrive after class</w:t>
      </w:r>
      <w:r w:rsidR="00485677">
        <w:rPr>
          <w:color w:val="000000"/>
          <w:sz w:val="22"/>
          <w:szCs w:val="22"/>
        </w:rPr>
        <w:t xml:space="preserve"> has started</w:t>
      </w:r>
      <w:r w:rsidRPr="00961F3D">
        <w:rPr>
          <w:color w:val="000000"/>
          <w:sz w:val="22"/>
          <w:szCs w:val="22"/>
        </w:rPr>
        <w:t xml:space="preserve">, </w:t>
      </w:r>
      <w:r w:rsidR="00485677">
        <w:rPr>
          <w:color w:val="000000"/>
          <w:sz w:val="22"/>
          <w:szCs w:val="22"/>
        </w:rPr>
        <w:t xml:space="preserve">please </w:t>
      </w:r>
      <w:r w:rsidRPr="00961F3D">
        <w:rPr>
          <w:color w:val="000000"/>
          <w:sz w:val="22"/>
          <w:szCs w:val="22"/>
        </w:rPr>
        <w:t xml:space="preserve">see </w:t>
      </w:r>
      <w:r w:rsidR="00485677">
        <w:rPr>
          <w:color w:val="000000"/>
          <w:sz w:val="22"/>
          <w:szCs w:val="22"/>
        </w:rPr>
        <w:t>me</w:t>
      </w:r>
      <w:r w:rsidRPr="00961F3D">
        <w:rPr>
          <w:color w:val="000000"/>
          <w:sz w:val="22"/>
          <w:szCs w:val="22"/>
        </w:rPr>
        <w:t xml:space="preserve"> to be certain you were marked present</w:t>
      </w:r>
      <w:proofErr w:type="gramStart"/>
      <w:r w:rsidRPr="00961F3D">
        <w:rPr>
          <w:color w:val="000000"/>
          <w:sz w:val="22"/>
          <w:szCs w:val="22"/>
        </w:rPr>
        <w:t>.</w:t>
      </w:r>
      <w:r w:rsidR="00D66425">
        <w:rPr>
          <w:color w:val="000000"/>
          <w:sz w:val="22"/>
          <w:szCs w:val="22"/>
        </w:rPr>
        <w:t>.</w:t>
      </w:r>
      <w:proofErr w:type="gramEnd"/>
      <w:r w:rsidR="00D66425">
        <w:rPr>
          <w:color w:val="000000"/>
          <w:sz w:val="22"/>
          <w:szCs w:val="22"/>
        </w:rPr>
        <w:t xml:space="preserve"> </w:t>
      </w:r>
    </w:p>
    <w:p w:rsidR="00305B0A" w:rsidRDefault="00167AF4" w:rsidP="000D3D4A">
      <w:pPr>
        <w:rPr>
          <w:b/>
          <w:color w:val="000000"/>
          <w:sz w:val="22"/>
          <w:szCs w:val="22"/>
        </w:rPr>
      </w:pPr>
      <w:r>
        <w:rPr>
          <w:b/>
          <w:color w:val="000000"/>
          <w:sz w:val="22"/>
          <w:szCs w:val="22"/>
        </w:rPr>
        <w:t xml:space="preserve">**Late arrival for a field experience will result in a 10 point deduction from your TOTAL POINTS. </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A03B27" w:rsidRPr="00D66425" w:rsidRDefault="00305B0A" w:rsidP="00485677">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w:t>
      </w:r>
      <w:r w:rsidR="00A03B27">
        <w:rPr>
          <w:sz w:val="22"/>
          <w:szCs w:val="22"/>
        </w:rPr>
        <w:t xml:space="preserve">Student Policy </w:t>
      </w:r>
      <w:proofErr w:type="spellStart"/>
      <w:r w:rsidR="00A03B27">
        <w:rPr>
          <w:sz w:val="22"/>
          <w:szCs w:val="22"/>
        </w:rPr>
        <w:t>eHandbook</w:t>
      </w:r>
      <w:proofErr w:type="spellEnd"/>
      <w:r w:rsidRPr="00961F3D">
        <w:rPr>
          <w:sz w:val="22"/>
          <w:szCs w:val="22"/>
        </w:rPr>
        <w:t xml:space="preserve"> </w:t>
      </w:r>
      <w:r w:rsidR="00A03B27" w:rsidRPr="00961F3D">
        <w:rPr>
          <w:sz w:val="22"/>
          <w:szCs w:val="22"/>
        </w:rPr>
        <w:t>for more specific information</w:t>
      </w:r>
      <w:r w:rsidR="00A03B27">
        <w:rPr>
          <w:sz w:val="22"/>
          <w:szCs w:val="22"/>
        </w:rPr>
        <w:t>.</w:t>
      </w:r>
      <w:r w:rsidR="00A03B27">
        <w:t xml:space="preserve"> </w:t>
      </w:r>
      <w:hyperlink r:id="rId10" w:history="1">
        <w:r w:rsidR="00A03B27" w:rsidRPr="00262028">
          <w:rPr>
            <w:rStyle w:val="Hyperlink"/>
          </w:rPr>
          <w:t>http://www.auburn.edu/student_info/student_policies/</w:t>
        </w:r>
      </w:hyperlink>
    </w:p>
    <w:p w:rsidR="000D3D4A" w:rsidRPr="00961F3D" w:rsidRDefault="000D3D4A" w:rsidP="000D3D4A">
      <w:pPr>
        <w:rPr>
          <w:sz w:val="22"/>
          <w:szCs w:val="22"/>
        </w:rPr>
      </w:pPr>
    </w:p>
    <w:p w:rsidR="000D3D4A"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w:t>
      </w:r>
      <w:r w:rsidR="00167AF4">
        <w:rPr>
          <w:sz w:val="22"/>
          <w:szCs w:val="22"/>
        </w:rPr>
        <w:t>Only t</w:t>
      </w:r>
      <w:r w:rsidRPr="00961F3D">
        <w:rPr>
          <w:sz w:val="22"/>
          <w:szCs w:val="22"/>
        </w:rPr>
        <w:t xml:space="preserve">hese accounts </w:t>
      </w:r>
      <w:r w:rsidR="00167AF4">
        <w:rPr>
          <w:sz w:val="22"/>
          <w:szCs w:val="22"/>
        </w:rPr>
        <w:t xml:space="preserve">should be </w:t>
      </w:r>
      <w:r w:rsidRPr="00961F3D">
        <w:rPr>
          <w:sz w:val="22"/>
          <w:szCs w:val="22"/>
        </w:rPr>
        <w:t xml:space="preserve">used as the official communication medium between the university and the student.  </w:t>
      </w:r>
    </w:p>
    <w:p w:rsidR="00331D2E" w:rsidRDefault="00331D2E"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Pr="00961F3D" w:rsidRDefault="00724876" w:rsidP="00724876">
      <w:pPr>
        <w:rPr>
          <w:color w:val="000000"/>
          <w:sz w:val="22"/>
          <w:szCs w:val="22"/>
        </w:rPr>
      </w:pPr>
      <w:r w:rsidRPr="00724876">
        <w:rPr>
          <w:b/>
          <w:i/>
          <w:color w:val="000000"/>
          <w:sz w:val="22"/>
          <w:szCs w:val="22"/>
        </w:rPr>
        <w:t xml:space="preserve">CELL PHONE </w:t>
      </w:r>
      <w:proofErr w:type="spellStart"/>
      <w:r w:rsidRPr="00724876">
        <w:rPr>
          <w:b/>
          <w:i/>
          <w:color w:val="000000"/>
          <w:sz w:val="22"/>
          <w:szCs w:val="22"/>
        </w:rPr>
        <w:t>POLIC</w:t>
      </w:r>
      <w:r>
        <w:rPr>
          <w:b/>
          <w:i/>
          <w:color w:val="000000"/>
          <w:sz w:val="22"/>
          <w:szCs w:val="22"/>
        </w:rPr>
        <w:t>Y</w:t>
      </w:r>
      <w:proofErr w:type="gramStart"/>
      <w:r>
        <w:rPr>
          <w:b/>
          <w:i/>
          <w:color w:val="000000"/>
          <w:sz w:val="22"/>
          <w:szCs w:val="22"/>
        </w:rPr>
        <w:t>:</w:t>
      </w:r>
      <w:r w:rsidRPr="00961F3D">
        <w:rPr>
          <w:color w:val="000000"/>
          <w:sz w:val="22"/>
          <w:szCs w:val="22"/>
        </w:rPr>
        <w:t>Cell</w:t>
      </w:r>
      <w:proofErr w:type="spellEnd"/>
      <w:proofErr w:type="gramEnd"/>
      <w:r w:rsidRPr="00961F3D">
        <w:rPr>
          <w:color w:val="000000"/>
          <w:sz w:val="22"/>
          <w:szCs w:val="22"/>
        </w:rPr>
        <w:t xml:space="preserve"> phone use for receiving calls or text messaging during a class or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t>
      </w:r>
      <w:r w:rsidR="00331D2E">
        <w:rPr>
          <w:color w:val="000000"/>
          <w:sz w:val="22"/>
          <w:szCs w:val="22"/>
        </w:rPr>
        <w:t xml:space="preserve">especially </w:t>
      </w:r>
      <w:r w:rsidRPr="00961F3D">
        <w:rPr>
          <w:color w:val="000000"/>
          <w:sz w:val="22"/>
          <w:szCs w:val="22"/>
        </w:rPr>
        <w:t>when you enter the schoo</w:t>
      </w:r>
      <w:r>
        <w:rPr>
          <w:color w:val="000000"/>
          <w:sz w:val="22"/>
          <w:szCs w:val="22"/>
        </w:rPr>
        <w:t>l</w:t>
      </w:r>
      <w:r w:rsidR="00331D2E">
        <w:rPr>
          <w:color w:val="000000"/>
          <w:sz w:val="22"/>
          <w:szCs w:val="22"/>
        </w:rPr>
        <w:t xml:space="preserve"> for the field experience</w:t>
      </w:r>
      <w:r>
        <w:rPr>
          <w:color w:val="000000"/>
          <w:sz w:val="22"/>
          <w:szCs w:val="22"/>
        </w:rPr>
        <w:t>.</w:t>
      </w:r>
    </w:p>
    <w:p w:rsidR="00305B0A" w:rsidRDefault="00305B0A" w:rsidP="00305B0A">
      <w:pPr>
        <w:rPr>
          <w:b/>
          <w:i/>
          <w:sz w:val="22"/>
          <w:szCs w:val="22"/>
        </w:rPr>
      </w:pPr>
    </w:p>
    <w:p w:rsidR="00847F5A" w:rsidRDefault="00847F5A" w:rsidP="00305B0A">
      <w:pPr>
        <w:rPr>
          <w:rFonts w:ascii="Tempus Sans ITC" w:hAnsi="Tempus Sans ITC"/>
          <w:szCs w:val="24"/>
        </w:rPr>
      </w:pPr>
    </w:p>
    <w:p w:rsidR="00847F5A" w:rsidRPr="00847F5A" w:rsidRDefault="00CD686F" w:rsidP="00305B0A">
      <w:pPr>
        <w:rPr>
          <w:rFonts w:ascii="Tempus Sans ITC" w:hAnsi="Tempus Sans ITC"/>
          <w:szCs w:val="24"/>
        </w:rPr>
      </w:pPr>
      <w:r w:rsidRPr="00847F5A">
        <w:rPr>
          <w:rFonts w:ascii="Tempus Sans ITC" w:hAnsi="Tempus Sans ITC"/>
          <w:szCs w:val="24"/>
        </w:rPr>
        <w:t xml:space="preserve">Personal Note: </w:t>
      </w:r>
    </w:p>
    <w:p w:rsidR="00485677" w:rsidRPr="00847F5A" w:rsidRDefault="00CD686F" w:rsidP="00847F5A">
      <w:pPr>
        <w:ind w:firstLine="720"/>
        <w:rPr>
          <w:rFonts w:ascii="Tempus Sans ITC" w:hAnsi="Tempus Sans ITC"/>
          <w:b/>
          <w:i/>
          <w:szCs w:val="24"/>
        </w:rPr>
      </w:pPr>
      <w:r w:rsidRPr="00847F5A">
        <w:rPr>
          <w:rFonts w:ascii="Tempus Sans ITC" w:hAnsi="Tempus Sans ITC"/>
          <w:szCs w:val="24"/>
        </w:rPr>
        <w:t xml:space="preserve">I am happy to be your </w:t>
      </w:r>
      <w:r w:rsidR="00847F5A" w:rsidRPr="00847F5A">
        <w:rPr>
          <w:rFonts w:ascii="Tempus Sans ITC" w:hAnsi="Tempus Sans ITC"/>
          <w:szCs w:val="24"/>
        </w:rPr>
        <w:t>instructor</w:t>
      </w:r>
      <w:r w:rsidRPr="00847F5A">
        <w:rPr>
          <w:rFonts w:ascii="Tempus Sans ITC" w:hAnsi="Tempus Sans ITC"/>
          <w:szCs w:val="24"/>
        </w:rPr>
        <w:t xml:space="preserve">. My goal is to support you in becoming an excellent teacher. I try to achieve that through careful planning and teaching that </w:t>
      </w:r>
      <w:r w:rsidR="00847F5A" w:rsidRPr="00847F5A">
        <w:rPr>
          <w:rFonts w:ascii="Tempus Sans ITC" w:hAnsi="Tempus Sans ITC"/>
          <w:szCs w:val="24"/>
        </w:rPr>
        <w:t>includes</w:t>
      </w:r>
      <w:r w:rsidRPr="00847F5A">
        <w:rPr>
          <w:rFonts w:ascii="Tempus Sans ITC" w:hAnsi="Tempus Sans ITC"/>
          <w:szCs w:val="24"/>
        </w:rPr>
        <w:t xml:space="preserve"> </w:t>
      </w:r>
      <w:r w:rsidR="00847F5A" w:rsidRPr="00847F5A">
        <w:rPr>
          <w:rFonts w:ascii="Tempus Sans ITC" w:hAnsi="Tempus Sans ITC"/>
          <w:szCs w:val="24"/>
        </w:rPr>
        <w:t xml:space="preserve">clear instruction, </w:t>
      </w:r>
      <w:r w:rsidRPr="00847F5A">
        <w:rPr>
          <w:rFonts w:ascii="Tempus Sans ITC" w:hAnsi="Tempus Sans ITC"/>
          <w:szCs w:val="24"/>
        </w:rPr>
        <w:t>modeling, guidance, and feedback. I care a great deal about you and about the importance of the teaching profession. Let’s all work hard to do our best!</w:t>
      </w:r>
    </w:p>
    <w:p w:rsidR="00485677" w:rsidRPr="00847F5A" w:rsidRDefault="00847F5A" w:rsidP="00305B0A">
      <w:pPr>
        <w:rPr>
          <w:rFonts w:ascii="Tempus Sans ITC" w:hAnsi="Tempus Sans ITC"/>
          <w:b/>
          <w:i/>
          <w:szCs w:val="24"/>
        </w:rPr>
      </w:pPr>
      <w:r w:rsidRPr="00847F5A">
        <w:rPr>
          <w:rFonts w:ascii="Tempus Sans ITC" w:hAnsi="Tempus Sans ITC"/>
          <w:b/>
          <w:i/>
          <w:szCs w:val="24"/>
        </w:rPr>
        <w:t>Katie Forster</w:t>
      </w:r>
    </w:p>
    <w:p w:rsidR="00CD686F" w:rsidRDefault="00CD686F" w:rsidP="00305B0A">
      <w:pPr>
        <w:rPr>
          <w:b/>
          <w:i/>
          <w:sz w:val="22"/>
          <w:szCs w:val="22"/>
        </w:rPr>
      </w:pPr>
    </w:p>
    <w:p w:rsidR="00847F5A" w:rsidRDefault="00847F5A" w:rsidP="00305B0A">
      <w:pPr>
        <w:rPr>
          <w:b/>
          <w:i/>
          <w:sz w:val="22"/>
          <w:szCs w:val="22"/>
        </w:rPr>
      </w:pPr>
    </w:p>
    <w:p w:rsidR="00847F5A" w:rsidRDefault="00847F5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attends all on-campus classes and field experience s</w:t>
            </w:r>
            <w:r w:rsidR="00331D2E">
              <w:rPr>
                <w:color w:val="000000"/>
                <w:szCs w:val="22"/>
              </w:rPr>
              <w:t xml:space="preserve">essions and </w:t>
            </w:r>
            <w:r w:rsidRPr="00961F3D">
              <w:rPr>
                <w:color w:val="000000"/>
                <w:szCs w:val="22"/>
              </w:rPr>
              <w:t xml:space="preserve">arrives on time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xml:space="preserve">-    discusses issues regarding children </w:t>
            </w:r>
            <w:r w:rsidR="00331D2E">
              <w:rPr>
                <w:color w:val="000000"/>
                <w:szCs w:val="22"/>
              </w:rPr>
              <w:t xml:space="preserve">and teachers </w:t>
            </w:r>
            <w:r w:rsidRPr="00961F3D">
              <w:rPr>
                <w:color w:val="000000"/>
                <w:szCs w:val="22"/>
              </w:rPr>
              <w:t>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xml:space="preserve">-    provides proof of a negative T.B. skin test administered within the past </w:t>
            </w:r>
            <w:r w:rsidR="00331D2E">
              <w:rPr>
                <w:color w:val="000000"/>
                <w:szCs w:val="22"/>
              </w:rPr>
              <w:t>year</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2C634F" w:rsidP="000B433F">
            <w:pPr>
              <w:jc w:val="right"/>
            </w:pPr>
            <w:r>
              <w:t>/10</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w:t>
            </w:r>
            <w:r w:rsidR="002C634F">
              <w:t>3</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w:t>
            </w:r>
            <w:r w:rsidR="00331D2E">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w:t>
            </w:r>
            <w:r w:rsidR="00331D2E">
              <w:rPr>
                <w:sz w:val="28"/>
                <w:szCs w:val="28"/>
              </w:rPr>
              <w:t>5</w:t>
            </w:r>
          </w:p>
        </w:tc>
      </w:tr>
    </w:tbl>
    <w:p w:rsidR="003C4932" w:rsidRDefault="0017736F"/>
    <w:sectPr w:rsidR="003C4932" w:rsidSect="00D374CD">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55213"/>
    <w:rsid w:val="00165CA9"/>
    <w:rsid w:val="00167AF4"/>
    <w:rsid w:val="0017736F"/>
    <w:rsid w:val="001E3495"/>
    <w:rsid w:val="00271362"/>
    <w:rsid w:val="00292349"/>
    <w:rsid w:val="002C634F"/>
    <w:rsid w:val="002F26E9"/>
    <w:rsid w:val="00305B0A"/>
    <w:rsid w:val="00331D2E"/>
    <w:rsid w:val="003570D8"/>
    <w:rsid w:val="003662FE"/>
    <w:rsid w:val="003C5546"/>
    <w:rsid w:val="0041629A"/>
    <w:rsid w:val="00451435"/>
    <w:rsid w:val="00485677"/>
    <w:rsid w:val="004D54C0"/>
    <w:rsid w:val="004E4A82"/>
    <w:rsid w:val="005A11D8"/>
    <w:rsid w:val="005B3DC3"/>
    <w:rsid w:val="00640B2B"/>
    <w:rsid w:val="00654E39"/>
    <w:rsid w:val="00660CE6"/>
    <w:rsid w:val="00686EB9"/>
    <w:rsid w:val="006A3CD2"/>
    <w:rsid w:val="006C3881"/>
    <w:rsid w:val="00724876"/>
    <w:rsid w:val="007D6C15"/>
    <w:rsid w:val="007F1130"/>
    <w:rsid w:val="00821375"/>
    <w:rsid w:val="00840B0B"/>
    <w:rsid w:val="00847F5A"/>
    <w:rsid w:val="00852FEF"/>
    <w:rsid w:val="0090112C"/>
    <w:rsid w:val="00957715"/>
    <w:rsid w:val="009B511C"/>
    <w:rsid w:val="009E68A3"/>
    <w:rsid w:val="00A03B27"/>
    <w:rsid w:val="00A802D5"/>
    <w:rsid w:val="00A920AA"/>
    <w:rsid w:val="00AE2018"/>
    <w:rsid w:val="00AF0F3C"/>
    <w:rsid w:val="00AF55DB"/>
    <w:rsid w:val="00B35C02"/>
    <w:rsid w:val="00B82929"/>
    <w:rsid w:val="00C17E4D"/>
    <w:rsid w:val="00C276CA"/>
    <w:rsid w:val="00C5490F"/>
    <w:rsid w:val="00CD686F"/>
    <w:rsid w:val="00D374CD"/>
    <w:rsid w:val="00D66425"/>
    <w:rsid w:val="00D85083"/>
    <w:rsid w:val="00E249BD"/>
    <w:rsid w:val="00E62C32"/>
    <w:rsid w:val="00E77CCA"/>
    <w:rsid w:val="00EA0FBD"/>
    <w:rsid w:val="00EC750B"/>
    <w:rsid w:val="00ED1169"/>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hyperlink" Target="mailto:forster306@charte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2</cp:revision>
  <dcterms:created xsi:type="dcterms:W3CDTF">2012-08-17T16:04:00Z</dcterms:created>
  <dcterms:modified xsi:type="dcterms:W3CDTF">2012-08-17T16:04:00Z</dcterms:modified>
</cp:coreProperties>
</file>