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F17" w:rsidRDefault="000D1F10" w:rsidP="00F16C63">
      <w:pPr>
        <w:jc w:val="center"/>
        <w:rPr>
          <w:color w:val="E36C0A" w:themeColor="accent6" w:themeShade="BF"/>
          <w:sz w:val="32"/>
        </w:rPr>
      </w:pPr>
      <w:bookmarkStart w:id="0" w:name="_GoBack"/>
      <w:bookmarkEnd w:id="0"/>
      <w:r>
        <w:rPr>
          <w:noProof/>
          <w:color w:val="E36C0A" w:themeColor="accent6" w:themeShade="BF"/>
          <w:sz w:val="32"/>
        </w:rPr>
        <w:drawing>
          <wp:anchor distT="0" distB="0" distL="114300" distR="114300" simplePos="0" relativeHeight="251659264" behindDoc="0" locked="0" layoutInCell="1" allowOverlap="1">
            <wp:simplePos x="0" y="0"/>
            <wp:positionH relativeFrom="column">
              <wp:posOffset>3589020</wp:posOffset>
            </wp:positionH>
            <wp:positionV relativeFrom="paragraph">
              <wp:posOffset>236220</wp:posOffset>
            </wp:positionV>
            <wp:extent cx="3267075" cy="4636770"/>
            <wp:effectExtent l="19050" t="0" r="9525" b="0"/>
            <wp:wrapTight wrapText="bothSides">
              <wp:wrapPolygon edited="0">
                <wp:start x="-126" y="0"/>
                <wp:lineTo x="-126" y="21476"/>
                <wp:lineTo x="21663" y="21476"/>
                <wp:lineTo x="21663" y="0"/>
                <wp:lineTo x="-126"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67075" cy="4636770"/>
                    </a:xfrm>
                    <a:prstGeom prst="rect">
                      <a:avLst/>
                    </a:prstGeom>
                    <a:noFill/>
                    <a:ln>
                      <a:noFill/>
                    </a:ln>
                  </pic:spPr>
                </pic:pic>
              </a:graphicData>
            </a:graphic>
          </wp:anchor>
        </w:drawing>
      </w:r>
    </w:p>
    <w:p w:rsidR="00063F17" w:rsidRPr="004470E7" w:rsidRDefault="00CF7AD9" w:rsidP="004470E7">
      <w:pPr>
        <w:rPr>
          <w:b/>
          <w:color w:val="E36C0A" w:themeColor="accent6" w:themeShade="BF"/>
          <w:sz w:val="32"/>
        </w:rPr>
      </w:pPr>
      <w:r>
        <w:rPr>
          <w:b/>
          <w:color w:val="E36C0A" w:themeColor="accent6" w:themeShade="BF"/>
          <w:sz w:val="32"/>
        </w:rPr>
        <w:t>CTEC</w:t>
      </w:r>
      <w:r w:rsidR="00063F17" w:rsidRPr="004470E7">
        <w:rPr>
          <w:b/>
          <w:color w:val="E36C0A" w:themeColor="accent6" w:themeShade="BF"/>
          <w:sz w:val="32"/>
        </w:rPr>
        <w:t xml:space="preserve"> </w:t>
      </w:r>
      <w:r w:rsidR="002F5589">
        <w:rPr>
          <w:b/>
          <w:color w:val="E36C0A" w:themeColor="accent6" w:themeShade="BF"/>
          <w:sz w:val="32"/>
        </w:rPr>
        <w:t>4200</w:t>
      </w:r>
    </w:p>
    <w:p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rsidR="000B31CD" w:rsidRPr="00F87214" w:rsidRDefault="000B31CD" w:rsidP="00F16C63">
      <w:pPr>
        <w:jc w:val="center"/>
        <w:rPr>
          <w:color w:val="E36C0A" w:themeColor="accent6" w:themeShade="BF"/>
        </w:rPr>
      </w:pPr>
    </w:p>
    <w:p w:rsidR="00F16C63" w:rsidRPr="00F16C63" w:rsidRDefault="00F16C63" w:rsidP="00F16C63">
      <w:pPr>
        <w:jc w:val="center"/>
      </w:pPr>
    </w:p>
    <w:p w:rsidR="00C62A26" w:rsidRPr="004470E7" w:rsidRDefault="00C62A26" w:rsidP="00CF7AD9">
      <w:pPr>
        <w:ind w:left="2880" w:hanging="2880"/>
        <w:rPr>
          <w:color w:val="1F497D" w:themeColor="text2"/>
        </w:rPr>
      </w:pPr>
      <w:r w:rsidRPr="004470E7">
        <w:rPr>
          <w:color w:val="1F497D" w:themeColor="text2"/>
        </w:rPr>
        <w:t xml:space="preserve">Department: </w:t>
      </w:r>
      <w:r w:rsidR="00E57BCE" w:rsidRPr="004470E7">
        <w:rPr>
          <w:color w:val="1F497D" w:themeColor="text2"/>
        </w:rPr>
        <w:t xml:space="preserve">               </w:t>
      </w:r>
      <w:r w:rsidR="000F29F6" w:rsidRPr="004470E7">
        <w:rPr>
          <w:color w:val="1F497D" w:themeColor="text2"/>
        </w:rPr>
        <w:t xml:space="preserve">Curriculum &amp; </w:t>
      </w:r>
      <w:r w:rsidRPr="004470E7">
        <w:rPr>
          <w:color w:val="1F497D" w:themeColor="text2"/>
        </w:rPr>
        <w:t xml:space="preserve">Teaching </w:t>
      </w:r>
    </w:p>
    <w:p w:rsidR="00C62A26" w:rsidRPr="004470E7" w:rsidRDefault="00C62A26" w:rsidP="00F16C63">
      <w:pPr>
        <w:rPr>
          <w:color w:val="1F497D" w:themeColor="text2"/>
        </w:rPr>
      </w:pPr>
      <w:r w:rsidRPr="004470E7">
        <w:rPr>
          <w:color w:val="1F497D" w:themeColor="text2"/>
        </w:rPr>
        <w:t>Program:</w:t>
      </w:r>
      <w:r w:rsidR="00E57BCE" w:rsidRPr="004470E7">
        <w:rPr>
          <w:color w:val="1F497D" w:themeColor="text2"/>
        </w:rPr>
        <w:tab/>
      </w:r>
      <w:r w:rsidR="00E57BCE" w:rsidRPr="004470E7">
        <w:rPr>
          <w:color w:val="1F497D" w:themeColor="text2"/>
        </w:rPr>
        <w:tab/>
        <w:t>Early Childhood</w:t>
      </w:r>
      <w:r w:rsidRPr="004470E7">
        <w:rPr>
          <w:color w:val="1F497D" w:themeColor="text2"/>
        </w:rPr>
        <w:t xml:space="preserve"> Education</w:t>
      </w:r>
      <w:r w:rsidRPr="004470E7">
        <w:rPr>
          <w:color w:val="1F497D" w:themeColor="text2"/>
        </w:rPr>
        <w:tab/>
      </w:r>
    </w:p>
    <w:p w:rsidR="00073BDF" w:rsidRDefault="00F16C63" w:rsidP="00F16C63">
      <w:pPr>
        <w:ind w:left="2880" w:hanging="2880"/>
        <w:rPr>
          <w:color w:val="1F497D" w:themeColor="text2"/>
        </w:rPr>
      </w:pPr>
      <w:r w:rsidRPr="004470E7">
        <w:rPr>
          <w:color w:val="1F497D" w:themeColor="text2"/>
        </w:rPr>
        <w:t>Course Title:</w:t>
      </w:r>
      <w:r w:rsidR="00C62A26" w:rsidRPr="004470E7">
        <w:rPr>
          <w:color w:val="1F497D" w:themeColor="text2"/>
        </w:rPr>
        <w:t xml:space="preserve"> </w:t>
      </w:r>
      <w:r w:rsidR="00E57BCE" w:rsidRPr="004470E7">
        <w:rPr>
          <w:color w:val="1F497D" w:themeColor="text2"/>
        </w:rPr>
        <w:t xml:space="preserve">              </w:t>
      </w:r>
      <w:r w:rsidR="00073BDF">
        <w:rPr>
          <w:color w:val="1F497D" w:themeColor="text2"/>
        </w:rPr>
        <w:t xml:space="preserve">The Constructivist Teacher: </w:t>
      </w:r>
    </w:p>
    <w:p w:rsidR="00C62A26" w:rsidRPr="004470E7" w:rsidRDefault="00073BDF" w:rsidP="00073BDF">
      <w:pPr>
        <w:ind w:left="2880" w:hanging="720"/>
        <w:rPr>
          <w:color w:val="1F497D" w:themeColor="text2"/>
        </w:rPr>
      </w:pPr>
      <w:r>
        <w:rPr>
          <w:color w:val="1F497D" w:themeColor="text2"/>
        </w:rPr>
        <w:t>Strategies and Techniques</w:t>
      </w:r>
    </w:p>
    <w:p w:rsidR="00073BDF" w:rsidRDefault="00C62A26" w:rsidP="00F16C63">
      <w:pPr>
        <w:rPr>
          <w:color w:val="1F497D" w:themeColor="text2"/>
        </w:rPr>
      </w:pPr>
      <w:r w:rsidRPr="004470E7">
        <w:rPr>
          <w:color w:val="1F497D" w:themeColor="text2"/>
        </w:rPr>
        <w:t xml:space="preserve">Course </w:t>
      </w:r>
      <w:r w:rsidR="00E57BCE" w:rsidRPr="004470E7">
        <w:rPr>
          <w:color w:val="1F497D" w:themeColor="text2"/>
        </w:rPr>
        <w:t xml:space="preserve">Number:          </w:t>
      </w:r>
      <w:r w:rsidRPr="004470E7">
        <w:rPr>
          <w:color w:val="1F497D" w:themeColor="text2"/>
        </w:rPr>
        <w:t xml:space="preserve">CTRD </w:t>
      </w:r>
      <w:r w:rsidR="00073BDF">
        <w:rPr>
          <w:color w:val="1F497D" w:themeColor="text2"/>
        </w:rPr>
        <w:t>42</w:t>
      </w:r>
      <w:r w:rsidR="00F87214" w:rsidRPr="004470E7">
        <w:rPr>
          <w:color w:val="1F497D" w:themeColor="text2"/>
        </w:rPr>
        <w:t>0</w:t>
      </w:r>
      <w:r w:rsidR="00F16C63" w:rsidRPr="004470E7">
        <w:rPr>
          <w:color w:val="1F497D" w:themeColor="text2"/>
        </w:rPr>
        <w:t>0,</w:t>
      </w:r>
      <w:r w:rsidRPr="004470E7">
        <w:rPr>
          <w:color w:val="1F497D" w:themeColor="text2"/>
        </w:rPr>
        <w:t xml:space="preserve"> Section </w:t>
      </w:r>
      <w:r w:rsidR="00F313F2" w:rsidRPr="004470E7">
        <w:rPr>
          <w:color w:val="1F497D" w:themeColor="text2"/>
        </w:rPr>
        <w:t>00</w:t>
      </w:r>
      <w:r w:rsidR="00073BDF">
        <w:rPr>
          <w:color w:val="1F497D" w:themeColor="text2"/>
        </w:rPr>
        <w:t>2</w:t>
      </w:r>
      <w:r w:rsidR="00F87214" w:rsidRPr="004470E7">
        <w:rPr>
          <w:color w:val="1F497D" w:themeColor="text2"/>
        </w:rPr>
        <w:t xml:space="preserve"> </w:t>
      </w:r>
    </w:p>
    <w:p w:rsidR="00C62A26" w:rsidRPr="004470E7" w:rsidRDefault="00E57BCE" w:rsidP="00F16C63">
      <w:pPr>
        <w:rPr>
          <w:color w:val="1F497D" w:themeColor="text2"/>
        </w:rPr>
      </w:pPr>
      <w:r w:rsidRPr="004470E7">
        <w:rPr>
          <w:color w:val="1F497D" w:themeColor="text2"/>
        </w:rPr>
        <w:t>Course Credit:</w:t>
      </w:r>
      <w:r w:rsidRPr="004470E7">
        <w:rPr>
          <w:color w:val="1F497D" w:themeColor="text2"/>
        </w:rPr>
        <w:tab/>
      </w:r>
      <w:r w:rsidRPr="004470E7">
        <w:rPr>
          <w:color w:val="1F497D" w:themeColor="text2"/>
        </w:rPr>
        <w:tab/>
      </w:r>
      <w:r w:rsidR="00C62A26" w:rsidRPr="004470E7">
        <w:rPr>
          <w:color w:val="1F497D" w:themeColor="text2"/>
        </w:rPr>
        <w:t>3 hours</w:t>
      </w:r>
    </w:p>
    <w:p w:rsidR="00C62A26" w:rsidRPr="004470E7" w:rsidRDefault="00F87214" w:rsidP="00F16C63">
      <w:pPr>
        <w:rPr>
          <w:color w:val="1F497D" w:themeColor="text2"/>
        </w:rPr>
      </w:pPr>
      <w:r w:rsidRPr="004470E7">
        <w:rPr>
          <w:color w:val="1F497D" w:themeColor="text2"/>
        </w:rPr>
        <w:t xml:space="preserve">Semester:   </w:t>
      </w:r>
      <w:r w:rsidRPr="004470E7">
        <w:rPr>
          <w:color w:val="1F497D" w:themeColor="text2"/>
        </w:rPr>
        <w:tab/>
      </w:r>
      <w:r w:rsidRPr="004470E7">
        <w:rPr>
          <w:color w:val="1F497D" w:themeColor="text2"/>
        </w:rPr>
        <w:tab/>
        <w:t>Fall</w:t>
      </w:r>
      <w:r w:rsidR="005A7233" w:rsidRPr="004470E7">
        <w:rPr>
          <w:color w:val="1F497D" w:themeColor="text2"/>
        </w:rPr>
        <w:t xml:space="preserve"> 2014</w:t>
      </w:r>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rsidR="00C62A26" w:rsidRPr="004470E7" w:rsidRDefault="00C62A26" w:rsidP="00F16C63">
      <w:pPr>
        <w:rPr>
          <w:color w:val="1F497D" w:themeColor="text2"/>
        </w:rPr>
      </w:pPr>
      <w:r w:rsidRPr="004470E7">
        <w:rPr>
          <w:color w:val="1F497D" w:themeColor="text2"/>
        </w:rPr>
        <w:t xml:space="preserve">Instructor:     </w:t>
      </w:r>
      <w:r w:rsidRPr="004470E7">
        <w:rPr>
          <w:color w:val="1F497D" w:themeColor="text2"/>
        </w:rPr>
        <w:tab/>
      </w:r>
      <w:r w:rsidRPr="004470E7">
        <w:rPr>
          <w:color w:val="1F497D" w:themeColor="text2"/>
        </w:rPr>
        <w:tab/>
      </w:r>
      <w:r w:rsidR="00F87214" w:rsidRPr="004470E7">
        <w:rPr>
          <w:color w:val="1F497D" w:themeColor="text2"/>
        </w:rPr>
        <w:t>Kelly Hill, PhD</w:t>
      </w:r>
      <w:r w:rsidR="00F16C63" w:rsidRPr="004470E7">
        <w:rPr>
          <w:color w:val="1F497D" w:themeColor="text2"/>
        </w:rPr>
        <w:t xml:space="preserve"> </w:t>
      </w:r>
    </w:p>
    <w:p w:rsidR="00073BDF" w:rsidRDefault="00C62A26" w:rsidP="00F16C63">
      <w:pPr>
        <w:rPr>
          <w:color w:val="1F497D" w:themeColor="text2"/>
        </w:rPr>
      </w:pPr>
      <w:r w:rsidRPr="004470E7">
        <w:rPr>
          <w:color w:val="1F497D" w:themeColor="text2"/>
        </w:rPr>
        <w:t xml:space="preserve">Email Address: </w:t>
      </w:r>
      <w:r w:rsidRPr="004470E7">
        <w:rPr>
          <w:color w:val="1F497D" w:themeColor="text2"/>
        </w:rPr>
        <w:tab/>
      </w:r>
      <w:r w:rsidR="00F313F2" w:rsidRPr="004470E7">
        <w:rPr>
          <w:color w:val="1F497D" w:themeColor="text2"/>
        </w:rPr>
        <w:t xml:space="preserve">klh0055@auburn.edu </w:t>
      </w:r>
      <w:r w:rsidRPr="004470E7">
        <w:rPr>
          <w:color w:val="1F497D" w:themeColor="text2"/>
        </w:rPr>
        <w:t xml:space="preserve"> </w:t>
      </w:r>
    </w:p>
    <w:p w:rsidR="00C62A26" w:rsidRDefault="00C62A26" w:rsidP="00F16C63">
      <w:pPr>
        <w:rPr>
          <w:color w:val="1F497D" w:themeColor="text2"/>
        </w:rPr>
      </w:pPr>
      <w:r w:rsidRPr="004470E7">
        <w:rPr>
          <w:color w:val="1F497D" w:themeColor="text2"/>
        </w:rPr>
        <w:t>Phone Number:</w:t>
      </w:r>
      <w:r w:rsidRPr="004470E7">
        <w:rPr>
          <w:color w:val="1F497D" w:themeColor="text2"/>
        </w:rPr>
        <w:tab/>
      </w:r>
      <w:r w:rsidR="000C423A">
        <w:rPr>
          <w:color w:val="1F497D" w:themeColor="text2"/>
        </w:rPr>
        <w:t>Office: 334-</w:t>
      </w:r>
      <w:r w:rsidR="00951CD9">
        <w:rPr>
          <w:color w:val="1F497D" w:themeColor="text2"/>
        </w:rPr>
        <w:t>844-6769</w:t>
      </w:r>
    </w:p>
    <w:p w:rsidR="000C423A" w:rsidRPr="004470E7" w:rsidRDefault="000C423A" w:rsidP="00F16C63">
      <w:pPr>
        <w:rPr>
          <w:color w:val="1F497D" w:themeColor="text2"/>
        </w:rPr>
      </w:pPr>
      <w:r>
        <w:rPr>
          <w:color w:val="1F497D" w:themeColor="text2"/>
        </w:rPr>
        <w:tab/>
      </w:r>
      <w:r>
        <w:rPr>
          <w:color w:val="1F497D" w:themeColor="text2"/>
        </w:rPr>
        <w:tab/>
      </w:r>
      <w:r>
        <w:rPr>
          <w:color w:val="1F497D" w:themeColor="text2"/>
        </w:rPr>
        <w:tab/>
        <w:t>Cell: 205-936-9730</w:t>
      </w:r>
    </w:p>
    <w:p w:rsidR="00C62A26" w:rsidRPr="004470E7" w:rsidRDefault="00C62A26" w:rsidP="00F16C63">
      <w:pPr>
        <w:rPr>
          <w:color w:val="1F497D" w:themeColor="text2"/>
        </w:rPr>
      </w:pPr>
      <w:r w:rsidRPr="004470E7">
        <w:rPr>
          <w:color w:val="1F497D" w:themeColor="text2"/>
        </w:rPr>
        <w:t xml:space="preserve">Office:      </w:t>
      </w:r>
      <w:r w:rsidRPr="004470E7">
        <w:rPr>
          <w:color w:val="1F497D" w:themeColor="text2"/>
        </w:rPr>
        <w:tab/>
      </w:r>
      <w:r w:rsidRPr="004470E7">
        <w:rPr>
          <w:color w:val="1F497D" w:themeColor="text2"/>
        </w:rPr>
        <w:tab/>
      </w:r>
      <w:r w:rsidR="00F16C63" w:rsidRPr="004470E7">
        <w:rPr>
          <w:color w:val="1F497D" w:themeColor="text2"/>
        </w:rPr>
        <w:t>5</w:t>
      </w:r>
      <w:r w:rsidR="00F313F2" w:rsidRPr="004470E7">
        <w:rPr>
          <w:color w:val="1F497D" w:themeColor="text2"/>
        </w:rPr>
        <w:t>078</w:t>
      </w:r>
      <w:r w:rsidR="00F16C63" w:rsidRPr="004470E7">
        <w:rPr>
          <w:color w:val="1F497D" w:themeColor="text2"/>
        </w:rPr>
        <w:t xml:space="preserve"> Haley Center </w:t>
      </w:r>
      <w:r w:rsidR="0035229B" w:rsidRPr="004470E7">
        <w:rPr>
          <w:color w:val="1F497D" w:themeColor="text2"/>
        </w:rPr>
        <w:t>5</w:t>
      </w:r>
      <w:r w:rsidR="0035229B" w:rsidRPr="004470E7">
        <w:rPr>
          <w:color w:val="1F497D" w:themeColor="text2"/>
          <w:vertAlign w:val="superscript"/>
        </w:rPr>
        <w:t>th</w:t>
      </w:r>
      <w:r w:rsidR="0035229B" w:rsidRPr="004470E7">
        <w:rPr>
          <w:color w:val="1F497D" w:themeColor="text2"/>
        </w:rPr>
        <w:t xml:space="preserve"> floor </w:t>
      </w:r>
    </w:p>
    <w:p w:rsidR="004470E7" w:rsidRPr="004470E7" w:rsidRDefault="000D1F10" w:rsidP="0035229B">
      <w:pPr>
        <w:ind w:left="2880" w:hanging="2880"/>
        <w:rPr>
          <w:color w:val="1F497D" w:themeColor="text2"/>
        </w:rPr>
      </w:pPr>
      <w:r>
        <w:rPr>
          <w:color w:val="1F497D" w:themeColor="text2"/>
        </w:rPr>
        <w:t>Office Hours:              M 1:00-4</w:t>
      </w:r>
      <w:r w:rsidR="00063F17" w:rsidRPr="004470E7">
        <w:rPr>
          <w:color w:val="1F497D" w:themeColor="text2"/>
        </w:rPr>
        <w:t>:00 &amp; T 3:00-4</w:t>
      </w:r>
      <w:r w:rsidR="00A03821" w:rsidRPr="004470E7">
        <w:rPr>
          <w:color w:val="1F497D" w:themeColor="text2"/>
        </w:rPr>
        <w:t xml:space="preserve">:00, </w:t>
      </w:r>
    </w:p>
    <w:p w:rsidR="00F16C63" w:rsidRPr="004470E7" w:rsidRDefault="00E57BCE" w:rsidP="004470E7">
      <w:pPr>
        <w:ind w:left="2880" w:hanging="720"/>
        <w:rPr>
          <w:color w:val="1F497D" w:themeColor="text2"/>
        </w:rPr>
      </w:pPr>
      <w:r w:rsidRPr="004470E7">
        <w:rPr>
          <w:color w:val="1F497D" w:themeColor="text2"/>
        </w:rPr>
        <w:t>by appointment</w:t>
      </w:r>
    </w:p>
    <w:p w:rsidR="00F16C63" w:rsidRPr="004470E7" w:rsidRDefault="00F16C63" w:rsidP="00F16C63">
      <w:pPr>
        <w:rPr>
          <w:color w:val="1F497D" w:themeColor="text2"/>
        </w:rPr>
      </w:pPr>
      <w:r w:rsidRPr="004470E7">
        <w:rPr>
          <w:color w:val="1F497D" w:themeColor="text2"/>
        </w:rPr>
        <w:t xml:space="preserve">Schedule: </w:t>
      </w:r>
      <w:r w:rsidR="00E57BCE" w:rsidRPr="004470E7">
        <w:rPr>
          <w:color w:val="1F497D" w:themeColor="text2"/>
        </w:rPr>
        <w:tab/>
      </w:r>
      <w:r w:rsidR="00E57BCE" w:rsidRPr="004470E7">
        <w:rPr>
          <w:color w:val="1F497D" w:themeColor="text2"/>
        </w:rPr>
        <w:tab/>
      </w:r>
      <w:r w:rsidR="00073BDF">
        <w:rPr>
          <w:color w:val="1F497D" w:themeColor="text2"/>
        </w:rPr>
        <w:t>Tuesday / Thursday</w:t>
      </w:r>
      <w:r w:rsidR="00222BE8" w:rsidRPr="004470E7">
        <w:rPr>
          <w:color w:val="1F497D" w:themeColor="text2"/>
        </w:rPr>
        <w:t xml:space="preserve"> </w:t>
      </w:r>
      <w:r w:rsidR="00E57BCE" w:rsidRPr="004470E7">
        <w:rPr>
          <w:color w:val="1F497D" w:themeColor="text2"/>
        </w:rPr>
        <w:t>1</w:t>
      </w:r>
      <w:r w:rsidR="00073BDF">
        <w:rPr>
          <w:color w:val="1F497D" w:themeColor="text2"/>
        </w:rPr>
        <w:t>:00-2:25</w:t>
      </w:r>
      <w:r w:rsidRPr="004470E7">
        <w:rPr>
          <w:color w:val="1F497D" w:themeColor="text2"/>
        </w:rPr>
        <w:t xml:space="preserve"> </w:t>
      </w:r>
    </w:p>
    <w:p w:rsidR="00F16C63" w:rsidRPr="00073BDF" w:rsidRDefault="00F16C63" w:rsidP="00073BDF">
      <w:pPr>
        <w:rPr>
          <w:b/>
          <w:color w:val="1F497D" w:themeColor="text2"/>
        </w:rPr>
      </w:pPr>
      <w:r w:rsidRPr="004470E7">
        <w:rPr>
          <w:color w:val="1F497D" w:themeColor="text2"/>
        </w:rPr>
        <w:t xml:space="preserve">Classroom: </w:t>
      </w:r>
      <w:r w:rsidR="00E57BCE" w:rsidRPr="004470E7">
        <w:rPr>
          <w:color w:val="1F497D" w:themeColor="text2"/>
        </w:rPr>
        <w:tab/>
      </w:r>
      <w:r w:rsidR="00E57BCE" w:rsidRPr="004470E7">
        <w:rPr>
          <w:color w:val="1F497D" w:themeColor="text2"/>
        </w:rPr>
        <w:tab/>
      </w:r>
      <w:r w:rsidR="00073BDF">
        <w:rPr>
          <w:color w:val="1F497D" w:themeColor="text2"/>
        </w:rPr>
        <w:t>2438</w:t>
      </w:r>
      <w:r w:rsidRPr="004470E7">
        <w:rPr>
          <w:color w:val="1F497D" w:themeColor="text2"/>
        </w:rPr>
        <w:t xml:space="preserve"> Haley Ce</w:t>
      </w:r>
      <w:r w:rsidR="004470E7" w:rsidRPr="004470E7">
        <w:rPr>
          <w:color w:val="1F497D" w:themeColor="text2"/>
        </w:rPr>
        <w:t>nter</w:t>
      </w:r>
    </w:p>
    <w:p w:rsidR="00073BDF" w:rsidRPr="00073BDF" w:rsidRDefault="00073BDF" w:rsidP="00073BDF">
      <w:pPr>
        <w:autoSpaceDE w:val="0"/>
        <w:autoSpaceDN w:val="0"/>
        <w:adjustRightInd w:val="0"/>
        <w:rPr>
          <w:rFonts w:eastAsiaTheme="minorEastAsia"/>
          <w:color w:val="1F497D" w:themeColor="text2"/>
          <w:lang w:eastAsia="ja-JP"/>
        </w:rPr>
      </w:pPr>
      <w:r w:rsidRPr="00073BDF">
        <w:rPr>
          <w:rFonts w:eastAsiaTheme="minorEastAsia"/>
          <w:bCs/>
          <w:color w:val="1F497D" w:themeColor="text2"/>
          <w:lang w:eastAsia="ja-JP"/>
        </w:rPr>
        <w:t xml:space="preserve">Prerequisites: </w:t>
      </w:r>
      <w:r>
        <w:rPr>
          <w:rFonts w:eastAsiaTheme="minorEastAsia"/>
          <w:bCs/>
          <w:color w:val="1F497D" w:themeColor="text2"/>
          <w:lang w:eastAsia="ja-JP"/>
        </w:rPr>
        <w:tab/>
      </w:r>
      <w:r>
        <w:rPr>
          <w:rFonts w:eastAsiaTheme="minorEastAsia"/>
          <w:bCs/>
          <w:color w:val="1F497D" w:themeColor="text2"/>
          <w:lang w:eastAsia="ja-JP"/>
        </w:rPr>
        <w:tab/>
      </w:r>
      <w:r w:rsidRPr="00073BDF">
        <w:rPr>
          <w:rFonts w:eastAsiaTheme="minorEastAsia"/>
          <w:color w:val="1F497D" w:themeColor="text2"/>
          <w:lang w:eastAsia="ja-JP"/>
        </w:rPr>
        <w:t>Admission to Teacher Education,</w:t>
      </w:r>
    </w:p>
    <w:p w:rsidR="00073BDF" w:rsidRPr="00073BDF" w:rsidRDefault="002F330A" w:rsidP="00073BDF">
      <w:pPr>
        <w:autoSpaceDE w:val="0"/>
        <w:autoSpaceDN w:val="0"/>
        <w:adjustRightInd w:val="0"/>
        <w:ind w:left="1440" w:firstLine="720"/>
        <w:rPr>
          <w:rFonts w:eastAsiaTheme="minorEastAsia"/>
          <w:color w:val="1F497D" w:themeColor="text2"/>
          <w:lang w:eastAsia="ja-JP"/>
        </w:rPr>
      </w:pPr>
      <w:r w:rsidRPr="002F330A">
        <w:rPr>
          <w:rFonts w:eastAsiaTheme="minorEastAsia"/>
          <w:color w:val="1F497D" w:themeColor="text2"/>
          <w:lang w:eastAsia="ja-JP"/>
        </w:rPr>
        <w:t>CTEC 3030</w:t>
      </w:r>
      <w:r>
        <w:rPr>
          <w:rFonts w:eastAsiaTheme="minorEastAsia"/>
          <w:color w:val="1F497D" w:themeColor="text2"/>
          <w:lang w:eastAsia="ja-JP"/>
        </w:rPr>
        <w:t>/4911</w:t>
      </w:r>
    </w:p>
    <w:p w:rsidR="00073BDF" w:rsidRDefault="00073BDF" w:rsidP="00073BDF">
      <w:pPr>
        <w:autoSpaceDE w:val="0"/>
        <w:autoSpaceDN w:val="0"/>
        <w:adjustRightInd w:val="0"/>
        <w:rPr>
          <w:rFonts w:eastAsiaTheme="minorEastAsia"/>
          <w:bCs/>
          <w:color w:val="1F497D" w:themeColor="text2"/>
          <w:lang w:eastAsia="ja-JP"/>
        </w:rPr>
      </w:pPr>
      <w:r w:rsidRPr="00073BDF">
        <w:rPr>
          <w:rFonts w:eastAsiaTheme="minorEastAsia"/>
          <w:bCs/>
          <w:color w:val="1F497D" w:themeColor="text2"/>
          <w:lang w:eastAsia="ja-JP"/>
        </w:rPr>
        <w:t xml:space="preserve">Corequisites: </w:t>
      </w:r>
      <w:r>
        <w:rPr>
          <w:rFonts w:eastAsiaTheme="minorEastAsia"/>
          <w:bCs/>
          <w:color w:val="1F497D" w:themeColor="text2"/>
          <w:lang w:eastAsia="ja-JP"/>
        </w:rPr>
        <w:tab/>
      </w:r>
      <w:r>
        <w:rPr>
          <w:rFonts w:eastAsiaTheme="minorEastAsia"/>
          <w:bCs/>
          <w:color w:val="1F497D" w:themeColor="text2"/>
          <w:lang w:eastAsia="ja-JP"/>
        </w:rPr>
        <w:tab/>
      </w:r>
      <w:r w:rsidRPr="00073BDF">
        <w:rPr>
          <w:rFonts w:eastAsiaTheme="minorEastAsia"/>
          <w:bCs/>
          <w:color w:val="1F497D" w:themeColor="text2"/>
          <w:lang w:eastAsia="ja-JP"/>
        </w:rPr>
        <w:t>CTEC</w:t>
      </w:r>
      <w:r>
        <w:rPr>
          <w:rFonts w:eastAsiaTheme="minorEastAsia"/>
          <w:bCs/>
          <w:color w:val="1F497D" w:themeColor="text2"/>
          <w:lang w:eastAsia="ja-JP"/>
        </w:rPr>
        <w:t xml:space="preserve"> </w:t>
      </w:r>
      <w:r w:rsidRPr="00073BDF">
        <w:rPr>
          <w:rFonts w:eastAsiaTheme="minorEastAsia"/>
          <w:bCs/>
          <w:color w:val="1F497D" w:themeColor="text2"/>
          <w:lang w:eastAsia="ja-JP"/>
        </w:rPr>
        <w:t>4912</w:t>
      </w:r>
      <w:r>
        <w:rPr>
          <w:rFonts w:eastAsiaTheme="minorEastAsia"/>
          <w:bCs/>
          <w:color w:val="1F497D" w:themeColor="text2"/>
          <w:lang w:eastAsia="ja-JP"/>
        </w:rPr>
        <w:t xml:space="preserve"> </w:t>
      </w:r>
      <w:r w:rsidR="00513890">
        <w:rPr>
          <w:rFonts w:eastAsiaTheme="minorEastAsia"/>
          <w:bCs/>
          <w:color w:val="1F497D" w:themeColor="text2"/>
          <w:lang w:eastAsia="ja-JP"/>
        </w:rPr>
        <w:t>Primary Practicum</w:t>
      </w:r>
    </w:p>
    <w:p w:rsidR="00073BDF" w:rsidRPr="00073BDF" w:rsidRDefault="00073BDF" w:rsidP="00073BDF">
      <w:pPr>
        <w:autoSpaceDE w:val="0"/>
        <w:autoSpaceDN w:val="0"/>
        <w:adjustRightInd w:val="0"/>
        <w:ind w:left="1440" w:firstLine="720"/>
        <w:rPr>
          <w:color w:val="1F497D" w:themeColor="text2"/>
        </w:rPr>
      </w:pPr>
      <w:r>
        <w:rPr>
          <w:rFonts w:eastAsiaTheme="minorEastAsia"/>
          <w:bCs/>
          <w:color w:val="1F497D" w:themeColor="text2"/>
          <w:lang w:eastAsia="ja-JP"/>
        </w:rPr>
        <w:t>(Cary Woods Elementary School)</w:t>
      </w:r>
    </w:p>
    <w:p w:rsidR="00C62A26" w:rsidRDefault="00C62A26" w:rsidP="00C62A26">
      <w:r w:rsidRPr="00F16C63">
        <w:br/>
      </w:r>
    </w:p>
    <w:p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rsidR="005E0F16" w:rsidRPr="000D1F10" w:rsidRDefault="0035229B" w:rsidP="005766AE">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p>
    <w:p w:rsidR="002F330A" w:rsidRPr="000D1F10" w:rsidRDefault="002F330A" w:rsidP="002F330A">
      <w:pPr>
        <w:tabs>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rsidRPr="000D1F10">
        <w:t>Students construct operational knowledge of established constructivist strategies and techniques, a set of guidelines on which to base wise curriculum decisions, and operational knowledge of the field of early childhood education, including state and national curriculum standards for the field.</w:t>
      </w:r>
    </w:p>
    <w:p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rsidR="005B59AF" w:rsidRPr="000D1F10" w:rsidRDefault="005E0F16" w:rsidP="0032232D">
      <w:pPr>
        <w:widowControl w:val="0"/>
        <w:autoSpaceDE w:val="0"/>
        <w:autoSpaceDN w:val="0"/>
        <w:adjustRightInd w:val="0"/>
        <w:spacing w:before="120"/>
        <w:ind w:firstLine="720"/>
      </w:pPr>
      <w:r w:rsidRPr="000D1F10">
        <w:rPr>
          <w:b/>
        </w:rPr>
        <w:t>Required</w:t>
      </w:r>
      <w:r w:rsidR="005B59AF" w:rsidRPr="000D1F10">
        <w:rPr>
          <w:b/>
        </w:rPr>
        <w:t>:</w:t>
      </w:r>
    </w:p>
    <w:p w:rsidR="006376E9" w:rsidRDefault="007C2DA2" w:rsidP="005B59AF">
      <w:pPr>
        <w:ind w:firstLine="720"/>
      </w:pPr>
      <w:r>
        <w:t xml:space="preserve">Branscombe, N. A., </w:t>
      </w:r>
      <w:r w:rsidR="006376E9">
        <w:t xml:space="preserve">Burcham, J. G., Castle, K., Surbeck, E., Dorsey, A. G., Taylor, J. B. (2014). </w:t>
      </w:r>
    </w:p>
    <w:p w:rsidR="007C2DA2" w:rsidRDefault="006376E9" w:rsidP="006376E9">
      <w:pPr>
        <w:ind w:left="720" w:firstLine="720"/>
      </w:pPr>
      <w:r>
        <w:t>Early childhood curriculum: A constructivist perspective (2</w:t>
      </w:r>
      <w:r w:rsidRPr="006376E9">
        <w:rPr>
          <w:vertAlign w:val="superscript"/>
        </w:rPr>
        <w:t>nd</w:t>
      </w:r>
      <w:r>
        <w:t xml:space="preserve"> ed.). New York: Routledge. </w:t>
      </w:r>
    </w:p>
    <w:p w:rsidR="005B59AF" w:rsidRPr="007C2DA2" w:rsidRDefault="005B59AF" w:rsidP="005B59AF">
      <w:pPr>
        <w:ind w:firstLine="720"/>
        <w:rPr>
          <w:i/>
        </w:rPr>
      </w:pPr>
      <w:r w:rsidRPr="007C2DA2">
        <w:t xml:space="preserve">DeVries, R., &amp; Zan, B. (2012). </w:t>
      </w:r>
      <w:r w:rsidRPr="007C2DA2">
        <w:rPr>
          <w:i/>
        </w:rPr>
        <w:t xml:space="preserve">Moral classrooms, moral children: Creating a </w:t>
      </w:r>
    </w:p>
    <w:p w:rsidR="005B59AF" w:rsidRPr="007C2DA2" w:rsidRDefault="005B59AF" w:rsidP="005B59AF">
      <w:pPr>
        <w:ind w:left="720" w:firstLine="720"/>
      </w:pPr>
      <w:r w:rsidRPr="007C2DA2">
        <w:rPr>
          <w:i/>
        </w:rPr>
        <w:t>constructivist atmosphere in early education</w:t>
      </w:r>
      <w:r w:rsidRPr="007C2DA2">
        <w:t xml:space="preserve"> (2</w:t>
      </w:r>
      <w:r w:rsidRPr="007C2DA2">
        <w:rPr>
          <w:vertAlign w:val="superscript"/>
        </w:rPr>
        <w:t>nd</w:t>
      </w:r>
      <w:r w:rsidRPr="007C2DA2">
        <w:t xml:space="preserve"> ed.). New York: Teachers College Press.</w:t>
      </w:r>
    </w:p>
    <w:p w:rsidR="007C2DA2" w:rsidRDefault="007C2DA2" w:rsidP="007C2DA2">
      <w:pPr>
        <w:ind w:firstLine="720"/>
      </w:pPr>
      <w:r w:rsidRPr="007C2DA2">
        <w:t>Ray</w:t>
      </w:r>
      <w:r>
        <w:t>, K. W. &amp; Laminack, L. L. (2001). The writing workshop: working through the hard parts (a</w:t>
      </w:r>
      <w:r w:rsidRPr="007C2DA2">
        <w:t xml:space="preserve">nd </w:t>
      </w:r>
    </w:p>
    <w:p w:rsidR="007C2DA2" w:rsidRPr="007C2DA2" w:rsidRDefault="007C2DA2" w:rsidP="007C2DA2">
      <w:pPr>
        <w:ind w:left="720" w:firstLine="720"/>
      </w:pPr>
      <w:r>
        <w:t>they’re all hard p</w:t>
      </w:r>
      <w:r w:rsidRPr="007C2DA2">
        <w:t>arts)</w:t>
      </w:r>
      <w:r>
        <w:t>. Urbana, Illinois: NCTE.</w:t>
      </w:r>
    </w:p>
    <w:p w:rsidR="005B59AF" w:rsidRDefault="005B59AF" w:rsidP="005E0F16">
      <w:pPr>
        <w:widowControl w:val="0"/>
        <w:autoSpaceDE w:val="0"/>
        <w:autoSpaceDN w:val="0"/>
        <w:adjustRightInd w:val="0"/>
        <w:spacing w:before="120"/>
        <w:ind w:firstLine="720"/>
        <w:rPr>
          <w:b/>
        </w:rPr>
      </w:pPr>
      <w:r w:rsidRPr="000D1F10">
        <w:rPr>
          <w:b/>
        </w:rPr>
        <w:t>Suggested:</w:t>
      </w:r>
    </w:p>
    <w:p w:rsidR="000C423A" w:rsidRDefault="000C423A" w:rsidP="000C423A">
      <w:pPr>
        <w:widowControl w:val="0"/>
        <w:autoSpaceDE w:val="0"/>
        <w:autoSpaceDN w:val="0"/>
        <w:adjustRightInd w:val="0"/>
        <w:ind w:left="720"/>
      </w:pPr>
      <w:r>
        <w:t xml:space="preserve">Heard, G. (2013). Finding the heart of </w:t>
      </w:r>
      <w:r w:rsidR="0064030F">
        <w:t>nonfiction</w:t>
      </w:r>
      <w:r>
        <w:t xml:space="preserve">: Teaching 7 essential craft tools with mentor texts. </w:t>
      </w:r>
    </w:p>
    <w:p w:rsidR="000B31CD" w:rsidRDefault="000C423A" w:rsidP="000C423A">
      <w:pPr>
        <w:widowControl w:val="0"/>
        <w:autoSpaceDE w:val="0"/>
        <w:autoSpaceDN w:val="0"/>
        <w:adjustRightInd w:val="0"/>
        <w:ind w:left="720" w:firstLine="720"/>
      </w:pPr>
      <w:r>
        <w:t>Portsmouth, NH: Heinemann.</w:t>
      </w:r>
    </w:p>
    <w:p w:rsidR="000C423A" w:rsidRDefault="000C423A" w:rsidP="000C423A">
      <w:pPr>
        <w:widowControl w:val="0"/>
        <w:autoSpaceDE w:val="0"/>
        <w:autoSpaceDN w:val="0"/>
        <w:adjustRightInd w:val="0"/>
        <w:ind w:left="720"/>
      </w:pPr>
      <w:r>
        <w:t xml:space="preserve">Jacobson, J. (2010). “No more I’m done!” Fostering independent writers in the primary grades. </w:t>
      </w:r>
    </w:p>
    <w:p w:rsidR="000C423A" w:rsidRDefault="000C423A" w:rsidP="000C423A">
      <w:pPr>
        <w:widowControl w:val="0"/>
        <w:autoSpaceDE w:val="0"/>
        <w:autoSpaceDN w:val="0"/>
        <w:adjustRightInd w:val="0"/>
        <w:ind w:left="720" w:firstLine="720"/>
      </w:pPr>
      <w:r>
        <w:t xml:space="preserve">Portland, Maine: Stenhouse. </w:t>
      </w:r>
    </w:p>
    <w:p w:rsidR="0032232D" w:rsidRPr="000C423A" w:rsidRDefault="0032232D" w:rsidP="000C423A">
      <w:pPr>
        <w:widowControl w:val="0"/>
        <w:autoSpaceDE w:val="0"/>
        <w:autoSpaceDN w:val="0"/>
        <w:adjustRightInd w:val="0"/>
        <w:ind w:left="720" w:firstLine="720"/>
      </w:pPr>
    </w:p>
    <w:p w:rsidR="000D1F10" w:rsidRPr="000D1F10" w:rsidRDefault="000D1F10" w:rsidP="000D1F10">
      <w:pPr>
        <w:widowControl w:val="0"/>
        <w:autoSpaceDE w:val="0"/>
        <w:autoSpaceDN w:val="0"/>
        <w:adjustRightInd w:val="0"/>
        <w:spacing w:after="240"/>
        <w:rPr>
          <w:u w:val="single"/>
        </w:rPr>
      </w:pPr>
      <w:r w:rsidRPr="000D1F10">
        <w:rPr>
          <w:b/>
          <w:bCs/>
          <w:u w:val="single"/>
        </w:rPr>
        <w:lastRenderedPageBreak/>
        <w:t>Course Objectives:</w:t>
      </w:r>
    </w:p>
    <w:p w:rsidR="000D1F10" w:rsidRPr="000D1F10" w:rsidRDefault="000D1F10" w:rsidP="000D1F10">
      <w:pPr>
        <w:widowControl w:val="0"/>
        <w:autoSpaceDE w:val="0"/>
        <w:autoSpaceDN w:val="0"/>
        <w:adjustRightInd w:val="0"/>
        <w:spacing w:after="240"/>
        <w:ind w:left="720"/>
      </w:pPr>
      <w:r w:rsidRPr="000D1F10">
        <w:t>The Early Childhood program provides the pre-service teacher the opportunity to construct knowledge and refine their practice through experiences that support empirical and theoretical decision-making. To this end, this course will provide pre-service teachers the opportunity to observe and participate in supervised practicum experiences [NAEYC 6.1] with young children of diverse ages and reflecting diverse family systems [NAEYC 6.2 &amp; 6.3] in order to:</w:t>
      </w:r>
    </w:p>
    <w:p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Set goals to facilitate children's development and skills in communication, inquiry, creative expression, reasoning, and interpersonal relationships. [ECE 2.b.3] [NAEYC 5.7] </w:t>
      </w:r>
    </w:p>
    <w:p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Develop integrated learning experiences for young children in all areas: cognitive, language, physical, social, emotional, aesthetic and technological. [ECE 2.b.3] [NAEYC 2.1.4 &amp; 2.1.8] [TS 2.viii] </w:t>
      </w:r>
    </w:p>
    <w:p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developmentally appropriate content and methodologies for young children that integrate all curriculum areas including biological and physical sciences, fine arts, health education, language arts, mathematics, physical education, and social studies.[ECE 2.b.4] [NAEYC 2.1.5, 4.1.1, 5.5 &amp; 5.6] </w:t>
      </w:r>
    </w:p>
    <w:p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strategies that foster mutual respect and understanding through verbal and nonverbal communication and that insure equitable and effective access to all instructors and materials. [ECE 2.b.3][NAEYC 2.1.2, 5.5 &amp; 5.6] [TS 2.iii] </w:t>
      </w:r>
    </w:p>
    <w:p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Promote and manage a positive classroom environment. [ECE 2.b.4] [PS 2.c.1 (v)] </w:t>
      </w:r>
    </w:p>
    <w:p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Evaluate, select, and create materials based on long-range, unit, and daily objectives. [ECE 2.b.4] [NAEYC 4.1.3] [ECE 2.b.7] </w:t>
      </w:r>
    </w:p>
    <w:p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Use manipulative materials and play as instruments for enhancing development and learning. [ECE 2.b.1] ][NAEYC 2.1.2]  2 </w:t>
      </w:r>
    </w:p>
    <w:p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          Select and use appropriate equipment and technology. [PS 2.c.1 (v) &amp; 2.c.2.(iv)] [NAEYC 2.1.6] [TS 2.v] </w:t>
      </w:r>
    </w:p>
    <w:p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         Communicate with parents/guardians for the purpose of involving them in the education of young children. [ECE 2.b.6][NAEYC 3.1.1, 3.1.3, 3.4, 3.5, 4.1.5, &amp; 5.7] [ECE 2.b.9] </w:t>
      </w:r>
    </w:p>
    <w:p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shared reading experiences and the structure of natural learning as a basis for literacy instruction. [ECE 2.b.2] ][NAEYC 2.1.2] </w:t>
      </w:r>
    </w:p>
    <w:p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Respond to and conference with children at the appropriate developmental level. [ECE 2.b.5] </w:t>
      </w:r>
    </w:p>
    <w:p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Utilize a variety of instructional methods and materials appropriate for particular topics and situations, emphasizing student participation in hands-on activities and relate to colleagues in a professional manner. [ECE 2.b.4] </w:t>
      </w:r>
    </w:p>
    <w:p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Implement basic health, nutrition, and safety management practices for young children, including specific procedures for infants and toddlers and procedures regarding childhood illness and communicable diseases.[NAEYC 2.4.3 &amp; NAEYC 2.4.4 &amp; 5.8] </w:t>
      </w:r>
    </w:p>
    <w:p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reflection and self-evaluation as a basis for program planning and modification for the needs of young children, including children with special needs and children from diverse backgrounds. [NAEYC 5.1] </w:t>
      </w:r>
    </w:p>
    <w:p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Observe, record, and assess children's behavior and development. [ECE 2.a.5] </w:t>
      </w:r>
    </w:p>
    <w:p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school and/or community resources to enhance the programs for young children. [NAEYC 3.4 &amp; 3.5] </w:t>
      </w:r>
    </w:p>
    <w:p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Function as a member of an instructional team and relate to colleagues in a professional manner. [NAEYC 5.6] </w:t>
      </w:r>
    </w:p>
    <w:p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development in the use of written language [ECE 2.b.8] </w:t>
      </w:r>
    </w:p>
    <w:p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use of the stages of the writing process [ECE 2.b.8] </w:t>
      </w:r>
    </w:p>
    <w:p w:rsidR="000D1F10" w:rsidRDefault="000D1F10" w:rsidP="000D1F10">
      <w:pPr>
        <w:widowControl w:val="0"/>
        <w:autoSpaceDE w:val="0"/>
        <w:autoSpaceDN w:val="0"/>
        <w:adjustRightInd w:val="0"/>
        <w:rPr>
          <w:b/>
          <w:bCs/>
        </w:rPr>
      </w:pPr>
    </w:p>
    <w:p w:rsidR="000D1F10" w:rsidRPr="000D1F10" w:rsidRDefault="000D1F10" w:rsidP="000D1F10">
      <w:pPr>
        <w:widowControl w:val="0"/>
        <w:autoSpaceDE w:val="0"/>
        <w:autoSpaceDN w:val="0"/>
        <w:adjustRightInd w:val="0"/>
        <w:rPr>
          <w:u w:val="single"/>
        </w:rPr>
      </w:pPr>
      <w:r w:rsidRPr="000D1F10">
        <w:rPr>
          <w:b/>
          <w:bCs/>
          <w:u w:val="single"/>
        </w:rPr>
        <w:lastRenderedPageBreak/>
        <w:t>Course Content:</w:t>
      </w:r>
    </w:p>
    <w:p w:rsidR="000D1F10" w:rsidRPr="000D1F10" w:rsidRDefault="0032232D" w:rsidP="000D1F10">
      <w:pPr>
        <w:widowControl w:val="0"/>
        <w:autoSpaceDE w:val="0"/>
        <w:autoSpaceDN w:val="0"/>
        <w:adjustRightInd w:val="0"/>
        <w:ind w:firstLine="360"/>
      </w:pPr>
      <w:r>
        <w:rPr>
          <w:b/>
          <w:bCs/>
        </w:rPr>
        <w:t>General Topics:</w:t>
      </w:r>
    </w:p>
    <w:p w:rsidR="000D1F10" w:rsidRPr="000D1F10" w:rsidRDefault="000D1F10" w:rsidP="000D1F10">
      <w:pPr>
        <w:pStyle w:val="ListParagraph"/>
        <w:widowControl w:val="0"/>
        <w:numPr>
          <w:ilvl w:val="0"/>
          <w:numId w:val="37"/>
        </w:numPr>
        <w:autoSpaceDE w:val="0"/>
        <w:autoSpaceDN w:val="0"/>
        <w:adjustRightInd w:val="0"/>
      </w:pPr>
      <w:r w:rsidRPr="000D1F10">
        <w:t>Integrated Curriculum</w:t>
      </w:r>
      <w:r w:rsidRPr="000D1F10">
        <w:tab/>
      </w:r>
      <w:r w:rsidRPr="000D1F10">
        <w:tab/>
      </w:r>
      <w:r w:rsidRPr="000D1F10">
        <w:tab/>
      </w:r>
      <w:r w:rsidRPr="000D1F10">
        <w:tab/>
      </w:r>
    </w:p>
    <w:p w:rsidR="000D1F10" w:rsidRPr="000D1F10" w:rsidRDefault="000D1F10" w:rsidP="000D1F10">
      <w:pPr>
        <w:pStyle w:val="ListParagraph"/>
        <w:widowControl w:val="0"/>
        <w:numPr>
          <w:ilvl w:val="0"/>
          <w:numId w:val="37"/>
        </w:numPr>
        <w:autoSpaceDE w:val="0"/>
        <w:autoSpaceDN w:val="0"/>
        <w:adjustRightInd w:val="0"/>
        <w:spacing w:after="240"/>
      </w:pPr>
      <w:r w:rsidRPr="000D1F10">
        <w:t>Child Guidance and Classroom Governance</w:t>
      </w:r>
    </w:p>
    <w:p w:rsidR="000D1F10" w:rsidRPr="000D1F10" w:rsidRDefault="000D1F10" w:rsidP="000D1F10">
      <w:pPr>
        <w:pStyle w:val="ListParagraph"/>
        <w:widowControl w:val="0"/>
        <w:numPr>
          <w:ilvl w:val="0"/>
          <w:numId w:val="37"/>
        </w:numPr>
        <w:autoSpaceDE w:val="0"/>
        <w:autoSpaceDN w:val="0"/>
        <w:adjustRightInd w:val="0"/>
        <w:spacing w:after="240"/>
      </w:pPr>
      <w:r w:rsidRPr="000D1F10">
        <w:t>Effective Teaching Strategies for Active, Engaged Learning</w:t>
      </w:r>
    </w:p>
    <w:p w:rsidR="000C423A" w:rsidRPr="000D1F10" w:rsidRDefault="000D1F10" w:rsidP="000C423A">
      <w:pPr>
        <w:pStyle w:val="ListParagraph"/>
        <w:widowControl w:val="0"/>
        <w:numPr>
          <w:ilvl w:val="0"/>
          <w:numId w:val="37"/>
        </w:numPr>
        <w:autoSpaceDE w:val="0"/>
        <w:autoSpaceDN w:val="0"/>
        <w:adjustRightInd w:val="0"/>
        <w:spacing w:after="240"/>
      </w:pPr>
      <w:r w:rsidRPr="000D1F10">
        <w:t>Literacy Instruction and Experiences Across the Curriculum</w:t>
      </w:r>
    </w:p>
    <w:p w:rsidR="000D1F10" w:rsidRPr="000D1F10" w:rsidRDefault="000D1F10" w:rsidP="000D1F10">
      <w:pPr>
        <w:pStyle w:val="ListParagraph"/>
        <w:widowControl w:val="0"/>
        <w:numPr>
          <w:ilvl w:val="0"/>
          <w:numId w:val="37"/>
        </w:numPr>
        <w:autoSpaceDE w:val="0"/>
        <w:autoSpaceDN w:val="0"/>
        <w:adjustRightInd w:val="0"/>
        <w:spacing w:after="240"/>
      </w:pPr>
      <w:r w:rsidRPr="000D1F10">
        <w:t>Developmentally Appropriate Practice</w:t>
      </w:r>
    </w:p>
    <w:p w:rsidR="000D1F10" w:rsidRPr="000D1F10" w:rsidRDefault="000D1F10" w:rsidP="000D1F10">
      <w:pPr>
        <w:widowControl w:val="0"/>
        <w:autoSpaceDE w:val="0"/>
        <w:autoSpaceDN w:val="0"/>
        <w:adjustRightInd w:val="0"/>
        <w:spacing w:after="240"/>
        <w:ind w:left="360"/>
      </w:pPr>
      <w:r w:rsidRPr="000D1F10">
        <w:rPr>
          <w:b/>
          <w:bCs/>
        </w:rPr>
        <w:t xml:space="preserve">Apply Theory </w:t>
      </w:r>
      <w:r w:rsidR="00344B27">
        <w:rPr>
          <w:b/>
          <w:bCs/>
        </w:rPr>
        <w:t xml:space="preserve">- </w:t>
      </w:r>
      <w:r w:rsidRPr="000D1F10">
        <w:t xml:space="preserve">Each student will use knowledge gained in CTEC 3200/3030 to construct materials and develop teaching strategies that will positively impact on primary grade children's learning. </w:t>
      </w:r>
    </w:p>
    <w:p w:rsidR="007713FC" w:rsidRPr="000C423A" w:rsidRDefault="000D1F10" w:rsidP="000C423A">
      <w:pPr>
        <w:widowControl w:val="0"/>
        <w:autoSpaceDE w:val="0"/>
        <w:autoSpaceDN w:val="0"/>
        <w:adjustRightInd w:val="0"/>
        <w:spacing w:after="240"/>
        <w:ind w:left="360"/>
      </w:pPr>
      <w:r w:rsidRPr="000D1F10">
        <w:rPr>
          <w:b/>
          <w:bCs/>
        </w:rPr>
        <w:t xml:space="preserve">Understand and use supervising teacher strategies </w:t>
      </w:r>
      <w:r w:rsidR="00344B27">
        <w:rPr>
          <w:b/>
          <w:bCs/>
        </w:rPr>
        <w:t xml:space="preserve">- </w:t>
      </w:r>
      <w:r w:rsidRPr="000D1F10">
        <w:t>Students are responsible for classroom tasks that benefit the children, such as providing materials for activities, displays, field trips, etc. Students have the opportunity to work with experienced teachers and a supervisor who will guide them within the classroom. Students will also practice the creation and management of classroom routines and rituals, such as taking children to the bathroom, supervising arrivals and departures, monitoring centers, group work, and project work, assisting with attendance, and other teaching tasks.</w:t>
      </w:r>
    </w:p>
    <w:p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rsidR="000B31CD" w:rsidRDefault="000B31CD" w:rsidP="004470E7">
      <w:pPr>
        <w:widowControl w:val="0"/>
        <w:autoSpaceDE w:val="0"/>
        <w:autoSpaceDN w:val="0"/>
        <w:adjustRightInd w:val="0"/>
        <w:spacing w:before="120"/>
        <w:ind w:left="720"/>
        <w:rPr>
          <w:rFonts w:ascii="Times" w:hAnsi="Times"/>
          <w:sz w:val="22"/>
        </w:rPr>
      </w:pPr>
      <w:r>
        <w:rPr>
          <w:rFonts w:ascii="Times" w:hAnsi="Times"/>
          <w:sz w:val="22"/>
        </w:rPr>
        <w:t xml:space="preserve">Excused absences are defined in the </w:t>
      </w:r>
      <w:r>
        <w:rPr>
          <w:rFonts w:ascii="Times" w:hAnsi="Times"/>
          <w:i/>
          <w:sz w:val="22"/>
        </w:rPr>
        <w:t>AU Bulletin</w:t>
      </w:r>
      <w:r w:rsidRPr="00DA3658">
        <w:rPr>
          <w:rFonts w:ascii="Times" w:hAnsi="Times"/>
          <w:sz w:val="22"/>
        </w:rPr>
        <w:t>: Y</w:t>
      </w:r>
      <w:r>
        <w:rPr>
          <w:rFonts w:ascii="Times" w:hAnsi="Times"/>
          <w:sz w:val="22"/>
        </w:rPr>
        <w:t>ou may be excused for personal illness, a serious illness or death of someone in your immediate family, a field trip, a religious holiday</w:t>
      </w:r>
      <w:r w:rsidR="007C442D">
        <w:rPr>
          <w:rFonts w:ascii="Times" w:hAnsi="Times"/>
          <w:sz w:val="22"/>
        </w:rPr>
        <w:t xml:space="preserve"> (one week prior notice)</w:t>
      </w:r>
      <w:r>
        <w:rPr>
          <w:rFonts w:ascii="Times" w:hAnsi="Times"/>
          <w:sz w:val="22"/>
        </w:rPr>
        <w:t>, or a subpoena. For a provisional excuse, please notify me on or before the day you miss by leaving a message by e-mail or telephone. For a fully excused absence</w:t>
      </w:r>
      <w:r w:rsidR="007C442D">
        <w:rPr>
          <w:rFonts w:ascii="Times" w:hAnsi="Times"/>
          <w:sz w:val="22"/>
        </w:rPr>
        <w:t xml:space="preserve"> (and full attendance/participation points)</w:t>
      </w:r>
      <w:r>
        <w:rPr>
          <w:rFonts w:ascii="Times" w:hAnsi="Times"/>
          <w:sz w:val="22"/>
        </w:rPr>
        <w:t>, you will need to provide documentation.</w:t>
      </w:r>
    </w:p>
    <w:p w:rsidR="000B31CD" w:rsidRDefault="000B31CD" w:rsidP="005E0F16">
      <w:pPr>
        <w:widowControl w:val="0"/>
        <w:autoSpaceDE w:val="0"/>
        <w:autoSpaceDN w:val="0"/>
        <w:adjustRightInd w:val="0"/>
        <w:ind w:left="720"/>
        <w:rPr>
          <w:rFonts w:ascii="Times" w:hAnsi="Times"/>
          <w:i/>
          <w:sz w:val="22"/>
        </w:rPr>
      </w:pPr>
      <w:r>
        <w:rPr>
          <w:rFonts w:ascii="Times" w:hAnsi="Times"/>
          <w:sz w:val="22"/>
        </w:rPr>
        <w:t xml:space="preserve">Quizzes missed because of unexcused absences may not be made up. </w:t>
      </w:r>
      <w:r w:rsidR="00830667">
        <w:rPr>
          <w:rFonts w:ascii="Times" w:hAnsi="Times"/>
          <w:sz w:val="22"/>
        </w:rPr>
        <w:t xml:space="preserve"> </w:t>
      </w:r>
      <w:r>
        <w:rPr>
          <w:rFonts w:ascii="Times" w:hAnsi="Times"/>
          <w:sz w:val="22"/>
        </w:rPr>
        <w:t xml:space="preserve">Late assignments lose 10% credit per unexcused </w:t>
      </w:r>
      <w:r w:rsidRPr="00DA3658">
        <w:rPr>
          <w:rFonts w:ascii="Times" w:hAnsi="Times"/>
          <w:i/>
          <w:sz w:val="22"/>
        </w:rPr>
        <w:t>weekday</w:t>
      </w:r>
      <w:r>
        <w:rPr>
          <w:rFonts w:ascii="Times" w:hAnsi="Times"/>
          <w:sz w:val="22"/>
        </w:rPr>
        <w:t xml:space="preserve"> late (including weekdays when we </w:t>
      </w:r>
      <w:r w:rsidR="00830667">
        <w:rPr>
          <w:rFonts w:ascii="Times" w:hAnsi="Times"/>
          <w:sz w:val="22"/>
        </w:rPr>
        <w:t>do not</w:t>
      </w:r>
      <w:r>
        <w:rPr>
          <w:rFonts w:ascii="Times" w:hAnsi="Times"/>
          <w:sz w:val="22"/>
        </w:rPr>
        <w:t xml:space="preserve"> meet) to a maximum of 30% lost credit. </w:t>
      </w:r>
      <w:r w:rsidR="00830667">
        <w:rPr>
          <w:rFonts w:ascii="Times" w:hAnsi="Times"/>
          <w:sz w:val="22"/>
        </w:rPr>
        <w:t xml:space="preserve"> </w:t>
      </w:r>
      <w:r>
        <w:rPr>
          <w:rFonts w:ascii="Times" w:hAnsi="Times"/>
          <w:sz w:val="22"/>
        </w:rPr>
        <w:t>For example, a 20-point assignment due Tuesday would be worth at most 14 points by Friday.</w:t>
      </w:r>
      <w:r w:rsidR="00830667">
        <w:rPr>
          <w:rFonts w:ascii="Times" w:hAnsi="Times"/>
          <w:sz w:val="22"/>
        </w:rPr>
        <w:t xml:space="preserve"> </w:t>
      </w:r>
      <w:r>
        <w:rPr>
          <w:rFonts w:ascii="Times" w:hAnsi="Times"/>
          <w:sz w:val="22"/>
        </w:rPr>
        <w:t xml:space="preserve"> If your absence is excused, any assignment will be due the following weekday and will begin to incur late penalties on the second weekday unless you provide daily updates of continuing excusing information. </w:t>
      </w:r>
      <w:r w:rsidR="00830667">
        <w:rPr>
          <w:rFonts w:ascii="Times" w:hAnsi="Times"/>
          <w:sz w:val="22"/>
        </w:rPr>
        <w:t xml:space="preserve"> </w:t>
      </w:r>
      <w:r>
        <w:rPr>
          <w:rFonts w:ascii="Times" w:hAnsi="Times"/>
          <w:sz w:val="22"/>
        </w:rPr>
        <w:t>Assignments may be sent by</w:t>
      </w:r>
      <w:r w:rsidR="00830667">
        <w:rPr>
          <w:rFonts w:ascii="Times" w:hAnsi="Times"/>
          <w:sz w:val="22"/>
        </w:rPr>
        <w:t xml:space="preserve"> course</w:t>
      </w:r>
      <w:r>
        <w:rPr>
          <w:rFonts w:ascii="Times" w:hAnsi="Times"/>
          <w:sz w:val="22"/>
        </w:rPr>
        <w:t xml:space="preserve"> e-mail to avoid late penalties. </w:t>
      </w:r>
      <w:r w:rsidR="00830667">
        <w:rPr>
          <w:rFonts w:ascii="Times" w:hAnsi="Times"/>
          <w:sz w:val="22"/>
        </w:rPr>
        <w:t xml:space="preserve"> </w:t>
      </w:r>
      <w:r>
        <w:rPr>
          <w:rFonts w:ascii="Times" w:hAnsi="Times"/>
          <w:sz w:val="22"/>
        </w:rPr>
        <w:t>If you do send work b</w:t>
      </w:r>
      <w:r w:rsidR="00830667">
        <w:rPr>
          <w:rFonts w:ascii="Times" w:hAnsi="Times"/>
          <w:sz w:val="22"/>
        </w:rPr>
        <w:t xml:space="preserve">y e-mail, address it carefully </w:t>
      </w:r>
      <w:r>
        <w:rPr>
          <w:rFonts w:ascii="Times" w:hAnsi="Times"/>
          <w:sz w:val="22"/>
        </w:rPr>
        <w:t xml:space="preserve">and watch for error messages or for my acknowledgement. </w:t>
      </w:r>
      <w:r w:rsidR="00830667">
        <w:rPr>
          <w:rFonts w:ascii="Times" w:hAnsi="Times"/>
          <w:sz w:val="22"/>
        </w:rPr>
        <w:t xml:space="preserve"> </w:t>
      </w:r>
      <w:r>
        <w:rPr>
          <w:rFonts w:ascii="Times" w:hAnsi="Times"/>
          <w:sz w:val="22"/>
        </w:rPr>
        <w:t xml:space="preserve">Note: </w:t>
      </w:r>
      <w:r>
        <w:rPr>
          <w:rFonts w:ascii="Times" w:hAnsi="Times"/>
          <w:i/>
          <w:sz w:val="22"/>
        </w:rPr>
        <w:t>E-mail errors will not negate late penalties.</w:t>
      </w:r>
    </w:p>
    <w:p w:rsidR="00EC5FBA"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rsidR="00FA201A" w:rsidRDefault="00344B27" w:rsidP="00FA201A">
      <w:pPr>
        <w:tabs>
          <w:tab w:val="left" w:pos="0"/>
        </w:tabs>
        <w:suppressAutoHyphens/>
        <w:ind w:left="720"/>
        <w:rPr>
          <w:rFonts w:ascii="Times" w:hAnsi="Times"/>
          <w:sz w:val="22"/>
        </w:rPr>
      </w:pPr>
      <w:r w:rsidRPr="00344B27">
        <w:rPr>
          <w:rFonts w:ascii="Times" w:hAnsi="Times"/>
          <w:b/>
          <w:sz w:val="22"/>
        </w:rPr>
        <w:t>Course Assignments:</w:t>
      </w:r>
      <w:r w:rsidR="00FA201A">
        <w:rPr>
          <w:rFonts w:ascii="Times" w:hAnsi="Times"/>
          <w:b/>
          <w:sz w:val="22"/>
        </w:rPr>
        <w:t xml:space="preserve">  </w:t>
      </w:r>
      <w:r w:rsidR="00FA201A" w:rsidRPr="00FA201A">
        <w:rPr>
          <w:rFonts w:ascii="Times" w:hAnsi="Times"/>
          <w:sz w:val="22"/>
          <w:u w:val="single"/>
        </w:rPr>
        <w:t>Total Possible Points = 500</w:t>
      </w:r>
    </w:p>
    <w:p w:rsidR="00344B27" w:rsidRDefault="001555CE" w:rsidP="00FA201A">
      <w:pPr>
        <w:tabs>
          <w:tab w:val="left" w:pos="0"/>
        </w:tabs>
        <w:suppressAutoHyphens/>
        <w:rPr>
          <w:rFonts w:ascii="Times" w:hAnsi="Times"/>
          <w:sz w:val="22"/>
        </w:rPr>
      </w:pPr>
      <w:r>
        <w:rPr>
          <w:rFonts w:ascii="Times" w:hAnsi="Times"/>
          <w:sz w:val="22"/>
        </w:rPr>
        <w:tab/>
        <w:t>*Please note that this is only a plan; assignments and point totals may change during the semester</w:t>
      </w:r>
    </w:p>
    <w:p w:rsidR="001555CE" w:rsidRDefault="001555CE" w:rsidP="000C423A">
      <w:pPr>
        <w:tabs>
          <w:tab w:val="left" w:pos="0"/>
        </w:tabs>
        <w:suppressAutoHyphens/>
        <w:ind w:left="720"/>
        <w:rPr>
          <w:rFonts w:ascii="Times" w:hAnsi="Times"/>
          <w:sz w:val="22"/>
        </w:rPr>
      </w:pPr>
    </w:p>
    <w:p w:rsidR="000C423A" w:rsidRDefault="000C423A" w:rsidP="000C423A">
      <w:pPr>
        <w:tabs>
          <w:tab w:val="left" w:pos="0"/>
        </w:tabs>
        <w:suppressAutoHyphens/>
        <w:ind w:left="720"/>
        <w:rPr>
          <w:rFonts w:ascii="Times" w:hAnsi="Times"/>
          <w:sz w:val="22"/>
        </w:rPr>
      </w:pPr>
      <w:r>
        <w:rPr>
          <w:rFonts w:ascii="Times" w:hAnsi="Times"/>
          <w:sz w:val="22"/>
        </w:rPr>
        <w:t xml:space="preserve">1. Weekly Reading Assignments </w:t>
      </w:r>
      <w:r w:rsidR="00FA201A">
        <w:rPr>
          <w:rFonts w:ascii="Times" w:hAnsi="Times"/>
          <w:sz w:val="22"/>
        </w:rPr>
        <w:t xml:space="preserve">- </w:t>
      </w:r>
      <w:r>
        <w:rPr>
          <w:rFonts w:ascii="Times" w:hAnsi="Times"/>
          <w:sz w:val="22"/>
        </w:rPr>
        <w:t>15 @ 10 points each = 150</w:t>
      </w:r>
    </w:p>
    <w:p w:rsidR="00344B27" w:rsidRDefault="00344B27" w:rsidP="000C423A">
      <w:pPr>
        <w:tabs>
          <w:tab w:val="left" w:pos="0"/>
        </w:tabs>
        <w:suppressAutoHyphens/>
        <w:ind w:left="720"/>
        <w:rPr>
          <w:rFonts w:ascii="Times" w:hAnsi="Times"/>
          <w:sz w:val="22"/>
        </w:rPr>
      </w:pPr>
    </w:p>
    <w:p w:rsidR="00344B27" w:rsidRDefault="000C423A" w:rsidP="000C423A">
      <w:pPr>
        <w:tabs>
          <w:tab w:val="left" w:pos="0"/>
        </w:tabs>
        <w:suppressAutoHyphens/>
        <w:ind w:left="720"/>
        <w:rPr>
          <w:rFonts w:ascii="Times" w:hAnsi="Times"/>
          <w:sz w:val="22"/>
        </w:rPr>
      </w:pPr>
      <w:r>
        <w:rPr>
          <w:rFonts w:ascii="Times" w:hAnsi="Times"/>
          <w:sz w:val="22"/>
        </w:rPr>
        <w:t xml:space="preserve">2. </w:t>
      </w:r>
      <w:r w:rsidR="00344B27">
        <w:rPr>
          <w:rFonts w:ascii="Times" w:hAnsi="Times"/>
          <w:sz w:val="22"/>
        </w:rPr>
        <w:t xml:space="preserve">Formal papers (5 pages, double spaced) written around specific course topics </w:t>
      </w:r>
      <w:r w:rsidR="00FA201A">
        <w:rPr>
          <w:rFonts w:ascii="Times" w:hAnsi="Times"/>
          <w:sz w:val="22"/>
        </w:rPr>
        <w:t>-</w:t>
      </w:r>
      <w:r w:rsidR="00344B27">
        <w:rPr>
          <w:rFonts w:ascii="Times" w:hAnsi="Times"/>
          <w:sz w:val="22"/>
        </w:rPr>
        <w:tab/>
        <w:t>2 @ 25 points each = 50</w:t>
      </w:r>
    </w:p>
    <w:p w:rsidR="00344B27" w:rsidRDefault="00344B27" w:rsidP="000C423A">
      <w:pPr>
        <w:tabs>
          <w:tab w:val="left" w:pos="0"/>
        </w:tabs>
        <w:suppressAutoHyphens/>
        <w:ind w:left="720"/>
        <w:rPr>
          <w:rFonts w:ascii="Times" w:hAnsi="Times"/>
          <w:sz w:val="22"/>
        </w:rPr>
      </w:pPr>
    </w:p>
    <w:p w:rsidR="00344B27" w:rsidRDefault="00344B27" w:rsidP="000C423A">
      <w:pPr>
        <w:tabs>
          <w:tab w:val="left" w:pos="0"/>
        </w:tabs>
        <w:suppressAutoHyphens/>
        <w:ind w:left="720"/>
        <w:rPr>
          <w:rFonts w:ascii="Times" w:hAnsi="Times"/>
          <w:sz w:val="22"/>
        </w:rPr>
      </w:pPr>
      <w:r>
        <w:rPr>
          <w:rFonts w:ascii="Times" w:hAnsi="Times"/>
          <w:sz w:val="22"/>
        </w:rPr>
        <w:t xml:space="preserve">3. Teaching Philosophy </w:t>
      </w:r>
      <w:r w:rsidR="00FA201A">
        <w:rPr>
          <w:rFonts w:ascii="Times" w:hAnsi="Times"/>
          <w:sz w:val="22"/>
        </w:rPr>
        <w:t xml:space="preserve">- </w:t>
      </w:r>
      <w:r>
        <w:rPr>
          <w:rFonts w:ascii="Times" w:hAnsi="Times"/>
          <w:sz w:val="22"/>
        </w:rPr>
        <w:t>25 points</w:t>
      </w:r>
    </w:p>
    <w:p w:rsidR="00344B27" w:rsidRDefault="00344B27" w:rsidP="000C423A">
      <w:pPr>
        <w:tabs>
          <w:tab w:val="left" w:pos="0"/>
        </w:tabs>
        <w:suppressAutoHyphens/>
        <w:ind w:left="720"/>
        <w:rPr>
          <w:rFonts w:ascii="Times" w:hAnsi="Times"/>
          <w:sz w:val="22"/>
        </w:rPr>
      </w:pPr>
    </w:p>
    <w:p w:rsidR="00344B27" w:rsidRDefault="00344B27" w:rsidP="000C423A">
      <w:pPr>
        <w:tabs>
          <w:tab w:val="left" w:pos="0"/>
        </w:tabs>
        <w:suppressAutoHyphens/>
        <w:ind w:left="720"/>
        <w:rPr>
          <w:rFonts w:ascii="Times" w:hAnsi="Times"/>
          <w:sz w:val="22"/>
        </w:rPr>
      </w:pPr>
      <w:r>
        <w:rPr>
          <w:rFonts w:ascii="Times" w:hAnsi="Times"/>
          <w:sz w:val="22"/>
        </w:rPr>
        <w:t xml:space="preserve">4. Classroom environment / behavior plan </w:t>
      </w:r>
      <w:r w:rsidR="00FA201A">
        <w:rPr>
          <w:rFonts w:ascii="Times" w:hAnsi="Times"/>
          <w:sz w:val="22"/>
        </w:rPr>
        <w:t>(</w:t>
      </w:r>
      <w:r>
        <w:rPr>
          <w:rFonts w:ascii="Times" w:hAnsi="Times"/>
          <w:sz w:val="22"/>
        </w:rPr>
        <w:t>letter to parents</w:t>
      </w:r>
      <w:r w:rsidR="00FA201A">
        <w:rPr>
          <w:rFonts w:ascii="Times" w:hAnsi="Times"/>
          <w:sz w:val="22"/>
        </w:rPr>
        <w:t>) - 15</w:t>
      </w:r>
      <w:r>
        <w:rPr>
          <w:rFonts w:ascii="Times" w:hAnsi="Times"/>
          <w:sz w:val="22"/>
        </w:rPr>
        <w:t xml:space="preserve"> Points</w:t>
      </w:r>
    </w:p>
    <w:p w:rsidR="00344B27" w:rsidRDefault="00344B27" w:rsidP="000C423A">
      <w:pPr>
        <w:tabs>
          <w:tab w:val="left" w:pos="0"/>
        </w:tabs>
        <w:suppressAutoHyphens/>
        <w:ind w:left="720"/>
        <w:rPr>
          <w:rFonts w:ascii="Times" w:hAnsi="Times"/>
          <w:sz w:val="22"/>
        </w:rPr>
      </w:pPr>
    </w:p>
    <w:p w:rsidR="00344B27" w:rsidRPr="00344B27" w:rsidRDefault="00344B27" w:rsidP="00344B27">
      <w:pPr>
        <w:tabs>
          <w:tab w:val="left" w:pos="0"/>
        </w:tabs>
        <w:suppressAutoHyphens/>
        <w:ind w:left="720"/>
        <w:rPr>
          <w:rFonts w:ascii="Times" w:hAnsi="Times"/>
          <w:sz w:val="22"/>
        </w:rPr>
      </w:pPr>
      <w:r>
        <w:rPr>
          <w:rFonts w:ascii="Times" w:hAnsi="Times"/>
          <w:sz w:val="22"/>
        </w:rPr>
        <w:t>5. Class Participation / Interactive Notebook</w:t>
      </w:r>
      <w:r w:rsidR="00FA201A">
        <w:rPr>
          <w:rFonts w:ascii="Times" w:hAnsi="Times"/>
          <w:sz w:val="22"/>
        </w:rPr>
        <w:t xml:space="preserve"> - </w:t>
      </w:r>
      <w:r>
        <w:rPr>
          <w:rFonts w:ascii="Times" w:hAnsi="Times"/>
          <w:sz w:val="22"/>
        </w:rPr>
        <w:t>30 X 2</w:t>
      </w:r>
      <w:r w:rsidRPr="00344B27">
        <w:rPr>
          <w:rFonts w:ascii="Times" w:hAnsi="Times"/>
          <w:sz w:val="22"/>
        </w:rPr>
        <w:t>= 60 points</w:t>
      </w:r>
    </w:p>
    <w:p w:rsidR="00FA201A" w:rsidRDefault="00344B27" w:rsidP="00FA201A">
      <w:pPr>
        <w:tabs>
          <w:tab w:val="left" w:pos="0"/>
        </w:tabs>
        <w:suppressAutoHyphens/>
        <w:ind w:left="720"/>
        <w:rPr>
          <w:rFonts w:ascii="Times" w:hAnsi="Times"/>
          <w:sz w:val="22"/>
        </w:rPr>
      </w:pPr>
      <w:r>
        <w:rPr>
          <w:rFonts w:ascii="Times" w:hAnsi="Times"/>
          <w:sz w:val="22"/>
        </w:rPr>
        <w:tab/>
      </w:r>
      <w:r>
        <w:rPr>
          <w:rFonts w:ascii="Times" w:hAnsi="Times"/>
          <w:sz w:val="22"/>
        </w:rPr>
        <w:tab/>
        <w:t>*</w:t>
      </w:r>
      <w:r w:rsidRPr="00344B27">
        <w:rPr>
          <w:rFonts w:ascii="Times" w:hAnsi="Times"/>
          <w:sz w:val="22"/>
        </w:rPr>
        <w:t>2 points may be earned for</w:t>
      </w:r>
      <w:r w:rsidR="00FA201A">
        <w:rPr>
          <w:rFonts w:ascii="Times" w:hAnsi="Times"/>
          <w:sz w:val="22"/>
        </w:rPr>
        <w:t xml:space="preserve"> attendance </w:t>
      </w:r>
      <w:r w:rsidR="001555CE">
        <w:rPr>
          <w:rFonts w:ascii="Times" w:hAnsi="Times"/>
          <w:sz w:val="22"/>
        </w:rPr>
        <w:t xml:space="preserve">/ </w:t>
      </w:r>
      <w:r w:rsidR="00FA201A">
        <w:rPr>
          <w:rFonts w:ascii="Times" w:hAnsi="Times"/>
          <w:sz w:val="22"/>
        </w:rPr>
        <w:t xml:space="preserve"> participation in </w:t>
      </w:r>
      <w:r w:rsidRPr="00344B27">
        <w:rPr>
          <w:rFonts w:ascii="Times" w:hAnsi="Times"/>
          <w:sz w:val="22"/>
        </w:rPr>
        <w:t xml:space="preserve">each </w:t>
      </w:r>
      <w:r w:rsidR="00FA201A">
        <w:rPr>
          <w:rFonts w:ascii="Times" w:hAnsi="Times"/>
          <w:sz w:val="22"/>
        </w:rPr>
        <w:t xml:space="preserve">class </w:t>
      </w:r>
      <w:r w:rsidRPr="00344B27">
        <w:rPr>
          <w:rFonts w:ascii="Times" w:hAnsi="Times"/>
          <w:sz w:val="22"/>
        </w:rPr>
        <w:t xml:space="preserve">session or for a fully </w:t>
      </w:r>
    </w:p>
    <w:p w:rsidR="00344B27" w:rsidRPr="00344B27" w:rsidRDefault="00FA201A" w:rsidP="001555CE">
      <w:pPr>
        <w:tabs>
          <w:tab w:val="left" w:pos="0"/>
        </w:tabs>
        <w:suppressAutoHyphens/>
        <w:ind w:left="720"/>
        <w:rPr>
          <w:rFonts w:ascii="Times" w:hAnsi="Times"/>
          <w:sz w:val="22"/>
        </w:rPr>
      </w:pPr>
      <w:r>
        <w:rPr>
          <w:rFonts w:ascii="Times" w:hAnsi="Times"/>
          <w:sz w:val="22"/>
        </w:rPr>
        <w:tab/>
      </w:r>
      <w:r>
        <w:rPr>
          <w:rFonts w:ascii="Times" w:hAnsi="Times"/>
          <w:sz w:val="22"/>
        </w:rPr>
        <w:tab/>
      </w:r>
      <w:r w:rsidR="00344B27" w:rsidRPr="00344B27">
        <w:rPr>
          <w:rFonts w:ascii="Times" w:hAnsi="Times"/>
          <w:sz w:val="22"/>
        </w:rPr>
        <w:t xml:space="preserve">excused absence </w:t>
      </w:r>
      <w:r>
        <w:rPr>
          <w:rFonts w:ascii="Times" w:hAnsi="Times"/>
          <w:sz w:val="22"/>
        </w:rPr>
        <w:t xml:space="preserve"> </w:t>
      </w:r>
      <w:r w:rsidR="00344B27" w:rsidRPr="00344B27">
        <w:rPr>
          <w:rFonts w:ascii="Times" w:hAnsi="Times"/>
          <w:sz w:val="22"/>
        </w:rPr>
        <w:t xml:space="preserve">(1 point for a provisionally excused absence </w:t>
      </w:r>
      <w:r>
        <w:rPr>
          <w:rFonts w:ascii="Times" w:hAnsi="Times"/>
          <w:sz w:val="22"/>
        </w:rPr>
        <w:t>OR</w:t>
      </w:r>
      <w:r w:rsidR="00344B27" w:rsidRPr="00344B27">
        <w:rPr>
          <w:rFonts w:ascii="Times" w:hAnsi="Times"/>
          <w:sz w:val="22"/>
        </w:rPr>
        <w:t xml:space="preserve"> for </w:t>
      </w:r>
      <w:r w:rsidR="001555CE">
        <w:rPr>
          <w:rFonts w:ascii="Times" w:hAnsi="Times"/>
          <w:sz w:val="22"/>
        </w:rPr>
        <w:t>late arrival to class</w:t>
      </w:r>
      <w:r w:rsidR="00344B27" w:rsidRPr="00344B27">
        <w:rPr>
          <w:rFonts w:ascii="Times" w:hAnsi="Times"/>
          <w:sz w:val="22"/>
        </w:rPr>
        <w:t>).</w:t>
      </w:r>
    </w:p>
    <w:p w:rsidR="00344B27" w:rsidRDefault="00344B27" w:rsidP="000C423A">
      <w:pPr>
        <w:tabs>
          <w:tab w:val="left" w:pos="0"/>
        </w:tabs>
        <w:suppressAutoHyphens/>
        <w:ind w:left="720"/>
        <w:rPr>
          <w:rFonts w:ascii="Times" w:hAnsi="Times"/>
          <w:sz w:val="22"/>
        </w:rPr>
      </w:pPr>
    </w:p>
    <w:p w:rsidR="00FA201A" w:rsidRDefault="00FA201A" w:rsidP="000C423A">
      <w:pPr>
        <w:tabs>
          <w:tab w:val="left" w:pos="0"/>
        </w:tabs>
        <w:suppressAutoHyphens/>
        <w:ind w:left="720"/>
        <w:rPr>
          <w:rFonts w:ascii="Times" w:hAnsi="Times"/>
          <w:sz w:val="22"/>
        </w:rPr>
      </w:pPr>
      <w:r>
        <w:rPr>
          <w:rFonts w:ascii="Times" w:hAnsi="Times"/>
          <w:sz w:val="22"/>
        </w:rPr>
        <w:t>6. Writing Workshop Unit of Study (group project) - 100 Points</w:t>
      </w:r>
    </w:p>
    <w:p w:rsidR="00FA201A" w:rsidRDefault="00FA201A" w:rsidP="000C423A">
      <w:pPr>
        <w:tabs>
          <w:tab w:val="left" w:pos="0"/>
        </w:tabs>
        <w:suppressAutoHyphens/>
        <w:ind w:left="720"/>
        <w:rPr>
          <w:rFonts w:ascii="Times" w:hAnsi="Times"/>
          <w:sz w:val="22"/>
        </w:rPr>
      </w:pPr>
    </w:p>
    <w:p w:rsidR="00FA201A" w:rsidRDefault="00FA201A" w:rsidP="000C423A">
      <w:pPr>
        <w:tabs>
          <w:tab w:val="left" w:pos="0"/>
        </w:tabs>
        <w:suppressAutoHyphens/>
        <w:ind w:left="720"/>
        <w:rPr>
          <w:rFonts w:ascii="Times" w:hAnsi="Times"/>
          <w:sz w:val="22"/>
        </w:rPr>
      </w:pPr>
      <w:r>
        <w:rPr>
          <w:rFonts w:ascii="Times" w:hAnsi="Times"/>
          <w:sz w:val="22"/>
        </w:rPr>
        <w:lastRenderedPageBreak/>
        <w:t xml:space="preserve">7. Integrated Unit (individual project – </w:t>
      </w:r>
      <w:r w:rsidRPr="00FA201A">
        <w:rPr>
          <w:rFonts w:ascii="Times" w:hAnsi="Times"/>
          <w:sz w:val="22"/>
          <w:u w:val="single"/>
        </w:rPr>
        <w:t>Final Exam</w:t>
      </w:r>
      <w:r>
        <w:rPr>
          <w:rFonts w:ascii="Times" w:hAnsi="Times"/>
          <w:sz w:val="22"/>
        </w:rPr>
        <w:t>) - 100 Points</w:t>
      </w:r>
    </w:p>
    <w:p w:rsidR="005E5CBA" w:rsidRPr="005E5CBA" w:rsidRDefault="005E5CBA" w:rsidP="000C423A">
      <w:pPr>
        <w:tabs>
          <w:tab w:val="left" w:pos="0"/>
        </w:tabs>
        <w:suppressAutoHyphens/>
        <w:ind w:left="720"/>
        <w:rPr>
          <w:rFonts w:ascii="Times" w:hAnsi="Times"/>
          <w:b/>
          <w:sz w:val="22"/>
        </w:rPr>
      </w:pPr>
      <w:r w:rsidRPr="005E5CBA">
        <w:rPr>
          <w:rFonts w:ascii="Times" w:hAnsi="Times"/>
          <w:b/>
          <w:sz w:val="22"/>
        </w:rPr>
        <w:t>EXTRA POINTS:</w:t>
      </w:r>
    </w:p>
    <w:p w:rsidR="005E5CBA" w:rsidRDefault="005E5CBA" w:rsidP="000C423A">
      <w:pPr>
        <w:tabs>
          <w:tab w:val="left" w:pos="0"/>
        </w:tabs>
        <w:suppressAutoHyphens/>
        <w:ind w:left="720"/>
        <w:rPr>
          <w:rFonts w:ascii="Times" w:hAnsi="Times"/>
          <w:sz w:val="22"/>
        </w:rPr>
      </w:pPr>
      <w:r>
        <w:rPr>
          <w:rFonts w:ascii="Times" w:hAnsi="Times"/>
          <w:sz w:val="22"/>
        </w:rPr>
        <w:t>1. Joining the Plains Reading Council = +5 points (must join before September)</w:t>
      </w:r>
    </w:p>
    <w:p w:rsidR="005E5CBA" w:rsidRDefault="005E5CBA" w:rsidP="005E5CBA">
      <w:pPr>
        <w:tabs>
          <w:tab w:val="left" w:pos="0"/>
        </w:tabs>
        <w:suppressAutoHyphens/>
        <w:ind w:left="720"/>
        <w:rPr>
          <w:rFonts w:ascii="Times" w:hAnsi="Times"/>
          <w:sz w:val="22"/>
        </w:rPr>
      </w:pPr>
      <w:r>
        <w:rPr>
          <w:rFonts w:ascii="Times" w:hAnsi="Times"/>
          <w:sz w:val="22"/>
        </w:rPr>
        <w:tab/>
        <w:t>-Membership information available on Canvas</w:t>
      </w:r>
    </w:p>
    <w:p w:rsidR="005E5CBA" w:rsidRDefault="005E5CBA" w:rsidP="005E5CBA">
      <w:pPr>
        <w:tabs>
          <w:tab w:val="left" w:pos="0"/>
        </w:tabs>
        <w:suppressAutoHyphens/>
        <w:ind w:left="720"/>
        <w:rPr>
          <w:rFonts w:ascii="Times" w:hAnsi="Times"/>
          <w:sz w:val="22"/>
        </w:rPr>
      </w:pPr>
    </w:p>
    <w:p w:rsidR="005E5CBA" w:rsidRDefault="005E5CBA" w:rsidP="000C423A">
      <w:pPr>
        <w:tabs>
          <w:tab w:val="left" w:pos="0"/>
        </w:tabs>
        <w:suppressAutoHyphens/>
        <w:ind w:left="720"/>
        <w:rPr>
          <w:rFonts w:ascii="Times" w:hAnsi="Times"/>
          <w:sz w:val="22"/>
        </w:rPr>
      </w:pPr>
      <w:r>
        <w:rPr>
          <w:rFonts w:ascii="Times" w:hAnsi="Times"/>
          <w:sz w:val="22"/>
        </w:rPr>
        <w:t xml:space="preserve">2. Attending Alabama Reading Association conference in Birmingham = +25 </w:t>
      </w:r>
    </w:p>
    <w:p w:rsidR="005E5CBA" w:rsidRDefault="005E5CBA" w:rsidP="000C423A">
      <w:pPr>
        <w:tabs>
          <w:tab w:val="left" w:pos="0"/>
        </w:tabs>
        <w:suppressAutoHyphens/>
        <w:ind w:left="720"/>
        <w:rPr>
          <w:rFonts w:ascii="Times" w:hAnsi="Times"/>
          <w:sz w:val="22"/>
        </w:rPr>
      </w:pPr>
      <w:r>
        <w:rPr>
          <w:rFonts w:ascii="Times" w:hAnsi="Times"/>
          <w:sz w:val="22"/>
        </w:rPr>
        <w:tab/>
        <w:t>-Registration information available on Canvas</w:t>
      </w:r>
    </w:p>
    <w:p w:rsidR="007C442D" w:rsidRDefault="007C442D" w:rsidP="000C423A">
      <w:pPr>
        <w:tabs>
          <w:tab w:val="left" w:pos="0"/>
        </w:tabs>
        <w:suppressAutoHyphens/>
        <w:ind w:left="720"/>
        <w:rPr>
          <w:rFonts w:ascii="Times" w:hAnsi="Times"/>
          <w:sz w:val="22"/>
        </w:rPr>
      </w:pPr>
      <w:r>
        <w:rPr>
          <w:rFonts w:ascii="Times" w:hAnsi="Times"/>
          <w:sz w:val="22"/>
        </w:rPr>
        <w:tab/>
        <w:t xml:space="preserve"> (Registration is $25)</w:t>
      </w:r>
    </w:p>
    <w:p w:rsidR="005E5CBA" w:rsidRDefault="005E5CBA" w:rsidP="000C423A">
      <w:pPr>
        <w:tabs>
          <w:tab w:val="left" w:pos="0"/>
        </w:tabs>
        <w:suppressAutoHyphens/>
        <w:ind w:left="720"/>
        <w:rPr>
          <w:rFonts w:ascii="Times" w:hAnsi="Times"/>
          <w:sz w:val="22"/>
        </w:rPr>
      </w:pPr>
    </w:p>
    <w:p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rsidR="004470E7" w:rsidRDefault="004470E7" w:rsidP="005766AE">
      <w:pPr>
        <w:rPr>
          <w:rFonts w:ascii="Times" w:hAnsi="Times"/>
          <w:b/>
          <w:sz w:val="22"/>
          <w:szCs w:val="22"/>
          <w:u w:val="single"/>
        </w:rPr>
      </w:pPr>
    </w:p>
    <w:p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rsidR="000B31CD" w:rsidRPr="007713FC"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rsidR="000B31CD" w:rsidRPr="007713FC" w:rsidRDefault="000B31CD" w:rsidP="00EC5FBA">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9"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1"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Student eH</w:t>
      </w:r>
      <w:r w:rsidRPr="00B569A5">
        <w:rPr>
          <w:rFonts w:ascii="Times" w:eastAsiaTheme="minorEastAsia" w:hAnsi="Times" w:cs="Calibri"/>
          <w:b/>
          <w:sz w:val="22"/>
          <w:szCs w:val="22"/>
          <w:u w:val="single"/>
          <w:lang w:eastAsia="ja-JP"/>
        </w:rPr>
        <w:t>andbook:</w:t>
      </w:r>
    </w:p>
    <w:p w:rsidR="007C442D" w:rsidRDefault="007C442D" w:rsidP="007C442D">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2"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rsidR="00FA1BCB" w:rsidRDefault="00FA1BCB" w:rsidP="007C442D">
      <w:pPr>
        <w:rPr>
          <w:rFonts w:ascii="Times" w:eastAsiaTheme="minorEastAsia" w:hAnsi="Times" w:cs="Calibri"/>
          <w:sz w:val="22"/>
          <w:szCs w:val="22"/>
          <w:lang w:eastAsia="ja-JP"/>
        </w:rPr>
      </w:pPr>
    </w:p>
    <w:p w:rsidR="00D72575" w:rsidRDefault="00D72575" w:rsidP="00FA1BCB">
      <w:pPr>
        <w:ind w:left="720"/>
        <w:rPr>
          <w:rFonts w:ascii="Times" w:eastAsiaTheme="minorEastAsia" w:hAnsi="Times" w:cs="Calibri"/>
          <w:sz w:val="22"/>
          <w:szCs w:val="22"/>
          <w:lang w:eastAsia="ja-JP"/>
        </w:rPr>
      </w:pPr>
    </w:p>
    <w:p w:rsidR="00D72575" w:rsidRDefault="00D72575" w:rsidP="00FA1BCB">
      <w:pPr>
        <w:ind w:left="720"/>
        <w:rPr>
          <w:rFonts w:ascii="Times" w:eastAsiaTheme="minorEastAsia" w:hAnsi="Times" w:cs="Calibri"/>
          <w:sz w:val="22"/>
          <w:szCs w:val="22"/>
          <w:lang w:eastAsia="ja-JP"/>
        </w:rPr>
      </w:pPr>
    </w:p>
    <w:p w:rsidR="00D72575" w:rsidRDefault="00D72575" w:rsidP="00FA1BCB">
      <w:pPr>
        <w:ind w:left="720"/>
        <w:rPr>
          <w:rFonts w:ascii="Times" w:eastAsiaTheme="minorEastAsia" w:hAnsi="Times" w:cs="Calibri"/>
          <w:sz w:val="22"/>
          <w:szCs w:val="22"/>
          <w:lang w:eastAsia="ja-JP"/>
        </w:rPr>
      </w:pPr>
    </w:p>
    <w:p w:rsidR="00D72575" w:rsidRDefault="00D72575" w:rsidP="00FA1BCB">
      <w:pPr>
        <w:ind w:left="720"/>
        <w:rPr>
          <w:rFonts w:ascii="Times" w:eastAsiaTheme="minorEastAsia" w:hAnsi="Times" w:cs="Calibri"/>
          <w:sz w:val="22"/>
          <w:szCs w:val="22"/>
          <w:lang w:eastAsia="ja-JP"/>
        </w:rPr>
      </w:pPr>
    </w:p>
    <w:p w:rsidR="001555CE" w:rsidRDefault="001555CE" w:rsidP="000D1F10">
      <w:pPr>
        <w:rPr>
          <w:sz w:val="18"/>
          <w:szCs w:val="18"/>
        </w:rPr>
      </w:pPr>
    </w:p>
    <w:p w:rsidR="001555CE" w:rsidRDefault="001555CE" w:rsidP="000D1F10">
      <w:pPr>
        <w:rPr>
          <w:sz w:val="18"/>
          <w:szCs w:val="18"/>
        </w:rPr>
      </w:pPr>
    </w:p>
    <w:p w:rsidR="001555CE" w:rsidRDefault="001555CE" w:rsidP="000D1F10">
      <w:pPr>
        <w:rPr>
          <w:sz w:val="18"/>
          <w:szCs w:val="18"/>
        </w:rPr>
      </w:pPr>
    </w:p>
    <w:p w:rsidR="000D1F10" w:rsidRPr="00073137" w:rsidRDefault="000D1F10" w:rsidP="000D1F10">
      <w:pPr>
        <w:rPr>
          <w:sz w:val="18"/>
          <w:szCs w:val="18"/>
        </w:rPr>
      </w:pPr>
      <w:r w:rsidRPr="00073137">
        <w:rPr>
          <w:sz w:val="18"/>
          <w:szCs w:val="18"/>
        </w:rPr>
        <w:t>ECE=Alabama and National Council for the Accreditation of Teacher Education Standards for Early Childhood Education</w:t>
      </w:r>
    </w:p>
    <w:p w:rsidR="000D1F10" w:rsidRPr="00073137" w:rsidRDefault="000D1F10" w:rsidP="000D1F10">
      <w:pPr>
        <w:rPr>
          <w:sz w:val="18"/>
          <w:szCs w:val="18"/>
        </w:rPr>
      </w:pPr>
      <w:r w:rsidRPr="00073137">
        <w:rPr>
          <w:sz w:val="18"/>
          <w:szCs w:val="18"/>
        </w:rPr>
        <w:t>PS=Alabama and National Council for the Accreditation of Teacher Education Standards for Professional Studies, Basic Programs.</w:t>
      </w:r>
    </w:p>
    <w:p w:rsidR="00D72575" w:rsidRDefault="00073137">
      <w:pPr>
        <w:spacing w:after="200"/>
        <w:rPr>
          <w:rFonts w:eastAsiaTheme="minorEastAsia"/>
          <w:sz w:val="18"/>
          <w:szCs w:val="18"/>
          <w:lang w:eastAsia="ja-JP"/>
        </w:rPr>
      </w:pPr>
      <w:r w:rsidRPr="00073137">
        <w:rPr>
          <w:rFonts w:eastAsiaTheme="minorEastAsia"/>
          <w:sz w:val="18"/>
          <w:szCs w:val="18"/>
          <w:lang w:eastAsia="ja-JP"/>
        </w:rPr>
        <w:t>NAEYC= National Association for the Education of Young Chil</w:t>
      </w:r>
      <w:r>
        <w:rPr>
          <w:rFonts w:eastAsiaTheme="minorEastAsia"/>
          <w:sz w:val="18"/>
          <w:szCs w:val="18"/>
          <w:lang w:eastAsia="ja-JP"/>
        </w:rPr>
        <w:t>d</w:t>
      </w:r>
      <w:r w:rsidRPr="00073137">
        <w:rPr>
          <w:rFonts w:eastAsiaTheme="minorEastAsia"/>
          <w:sz w:val="18"/>
          <w:szCs w:val="18"/>
          <w:lang w:eastAsia="ja-JP"/>
        </w:rPr>
        <w:t>ren</w:t>
      </w:r>
    </w:p>
    <w:p w:rsidR="000942A5" w:rsidRPr="000942A5" w:rsidRDefault="000942A5" w:rsidP="000942A5">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lastRenderedPageBreak/>
        <w:t>4.</w:t>
      </w:r>
      <w:r w:rsidRPr="000942A5">
        <w:rPr>
          <w:rFonts w:ascii="Times" w:hAnsi="Times" w:cs="Times"/>
          <w:color w:val="1F497D" w:themeColor="text2"/>
          <w:sz w:val="26"/>
          <w:szCs w:val="26"/>
        </w:rPr>
        <w:t xml:space="preserve"> TENTATIVE SCHEDULE</w:t>
      </w:r>
    </w:p>
    <w:p w:rsidR="000942A5" w:rsidRDefault="000942A5" w:rsidP="000942A5">
      <w:pPr>
        <w:rPr>
          <w:sz w:val="20"/>
          <w:szCs w:val="20"/>
        </w:rPr>
      </w:pPr>
    </w:p>
    <w:p w:rsidR="000942A5" w:rsidRPr="001B164A" w:rsidRDefault="000942A5" w:rsidP="000942A5">
      <w:pPr>
        <w:rPr>
          <w:sz w:val="20"/>
          <w:szCs w:val="20"/>
        </w:rPr>
      </w:pPr>
      <w:r w:rsidRPr="001B164A">
        <w:rPr>
          <w:sz w:val="20"/>
          <w:szCs w:val="20"/>
        </w:rPr>
        <w:t>Reading Assignments:</w:t>
      </w:r>
    </w:p>
    <w:p w:rsidR="000942A5" w:rsidRPr="001B164A" w:rsidRDefault="000942A5" w:rsidP="000942A5">
      <w:pPr>
        <w:rPr>
          <w:sz w:val="20"/>
          <w:szCs w:val="20"/>
        </w:rPr>
      </w:pPr>
      <w:r w:rsidRPr="001B164A">
        <w:rPr>
          <w:sz w:val="20"/>
          <w:szCs w:val="20"/>
        </w:rPr>
        <w:t>ECC – Early Childhood Curriculum: A Constructivist Perspective, 2</w:t>
      </w:r>
      <w:r w:rsidRPr="001B164A">
        <w:rPr>
          <w:sz w:val="20"/>
          <w:szCs w:val="20"/>
          <w:vertAlign w:val="superscript"/>
        </w:rPr>
        <w:t>nd</w:t>
      </w:r>
      <w:r w:rsidRPr="001B164A">
        <w:rPr>
          <w:sz w:val="20"/>
          <w:szCs w:val="20"/>
        </w:rPr>
        <w:t xml:space="preserve"> ed.</w:t>
      </w:r>
    </w:p>
    <w:p w:rsidR="000942A5" w:rsidRPr="001B164A" w:rsidRDefault="000942A5" w:rsidP="000942A5">
      <w:pPr>
        <w:rPr>
          <w:sz w:val="20"/>
          <w:szCs w:val="20"/>
        </w:rPr>
      </w:pPr>
      <w:r w:rsidRPr="001B164A">
        <w:rPr>
          <w:sz w:val="20"/>
          <w:szCs w:val="20"/>
        </w:rPr>
        <w:t>WW – The Writing Workshop: Working through the Hard Parts (And They’re All Hard Parts)</w:t>
      </w:r>
    </w:p>
    <w:p w:rsidR="000942A5" w:rsidRPr="001B164A" w:rsidRDefault="000942A5" w:rsidP="000942A5">
      <w:pPr>
        <w:rPr>
          <w:sz w:val="20"/>
          <w:szCs w:val="20"/>
        </w:rPr>
      </w:pPr>
      <w:r w:rsidRPr="001B164A">
        <w:rPr>
          <w:sz w:val="20"/>
          <w:szCs w:val="20"/>
        </w:rPr>
        <w:t>MC – Moral Classrooms, Moral Children: Creating a Constructivist Atmosphere in Early Education, 2</w:t>
      </w:r>
      <w:r w:rsidRPr="001B164A">
        <w:rPr>
          <w:sz w:val="20"/>
          <w:szCs w:val="20"/>
          <w:vertAlign w:val="superscript"/>
        </w:rPr>
        <w:t>nd</w:t>
      </w:r>
      <w:r w:rsidRPr="001B164A">
        <w:rPr>
          <w:sz w:val="20"/>
          <w:szCs w:val="20"/>
        </w:rPr>
        <w:t xml:space="preserve"> ed.</w:t>
      </w:r>
    </w:p>
    <w:p w:rsidR="000942A5" w:rsidRPr="00580EA8" w:rsidRDefault="000942A5" w:rsidP="000942A5"/>
    <w:tbl>
      <w:tblPr>
        <w:tblStyle w:val="TableGrid"/>
        <w:tblW w:w="10419" w:type="dxa"/>
        <w:tblLayout w:type="fixed"/>
        <w:tblLook w:val="04A0"/>
      </w:tblPr>
      <w:tblGrid>
        <w:gridCol w:w="2139"/>
        <w:gridCol w:w="1106"/>
        <w:gridCol w:w="3337"/>
        <w:gridCol w:w="3837"/>
      </w:tblGrid>
      <w:tr w:rsidR="000942A5" w:rsidRPr="00580EA8" w:rsidTr="0032232D">
        <w:trPr>
          <w:trHeight w:val="322"/>
        </w:trPr>
        <w:tc>
          <w:tcPr>
            <w:tcW w:w="2139" w:type="dxa"/>
          </w:tcPr>
          <w:p w:rsidR="000942A5" w:rsidRPr="00A94F5B" w:rsidRDefault="000942A5" w:rsidP="00F629A7">
            <w:pPr>
              <w:rPr>
                <w:b/>
              </w:rPr>
            </w:pPr>
            <w:r w:rsidRPr="00A94F5B">
              <w:rPr>
                <w:b/>
              </w:rPr>
              <w:t>Class Dates:</w:t>
            </w:r>
          </w:p>
        </w:tc>
        <w:tc>
          <w:tcPr>
            <w:tcW w:w="1106" w:type="dxa"/>
          </w:tcPr>
          <w:p w:rsidR="000942A5" w:rsidRPr="00A94F5B" w:rsidRDefault="000942A5" w:rsidP="00F629A7">
            <w:pPr>
              <w:rPr>
                <w:b/>
              </w:rPr>
            </w:pPr>
            <w:r w:rsidRPr="00A94F5B">
              <w:rPr>
                <w:b/>
              </w:rPr>
              <w:t>Session:</w:t>
            </w:r>
          </w:p>
        </w:tc>
        <w:tc>
          <w:tcPr>
            <w:tcW w:w="3337" w:type="dxa"/>
          </w:tcPr>
          <w:p w:rsidR="000942A5" w:rsidRPr="00A94F5B" w:rsidRDefault="000942A5" w:rsidP="00F629A7">
            <w:pPr>
              <w:rPr>
                <w:b/>
              </w:rPr>
            </w:pPr>
            <w:r w:rsidRPr="00A94F5B">
              <w:rPr>
                <w:b/>
              </w:rPr>
              <w:t>G</w:t>
            </w:r>
            <w:r w:rsidR="00F352F3">
              <w:rPr>
                <w:b/>
              </w:rPr>
              <w:t xml:space="preserve">uiding </w:t>
            </w:r>
            <w:r w:rsidRPr="00A94F5B">
              <w:rPr>
                <w:b/>
              </w:rPr>
              <w:t>Q</w:t>
            </w:r>
            <w:r w:rsidR="00F352F3">
              <w:rPr>
                <w:b/>
              </w:rPr>
              <w:t>uestions:</w:t>
            </w:r>
          </w:p>
        </w:tc>
        <w:tc>
          <w:tcPr>
            <w:tcW w:w="3836" w:type="dxa"/>
          </w:tcPr>
          <w:p w:rsidR="000942A5" w:rsidRPr="00A94F5B" w:rsidRDefault="000942A5" w:rsidP="00F629A7">
            <w:pPr>
              <w:rPr>
                <w:b/>
              </w:rPr>
            </w:pPr>
            <w:r w:rsidRPr="00A94F5B">
              <w:rPr>
                <w:b/>
              </w:rPr>
              <w:t>Reading for the following class:</w:t>
            </w:r>
          </w:p>
        </w:tc>
      </w:tr>
      <w:tr w:rsidR="000942A5" w:rsidRPr="00580EA8" w:rsidTr="0032232D">
        <w:trPr>
          <w:trHeight w:val="312"/>
        </w:trPr>
        <w:tc>
          <w:tcPr>
            <w:tcW w:w="2139" w:type="dxa"/>
          </w:tcPr>
          <w:p w:rsidR="000942A5" w:rsidRPr="00580EA8" w:rsidRDefault="000942A5" w:rsidP="00F629A7">
            <w:r w:rsidRPr="00580EA8">
              <w:t>Aug. 19 &amp; 21</w:t>
            </w:r>
          </w:p>
          <w:p w:rsidR="000942A5" w:rsidRPr="00580EA8" w:rsidRDefault="000942A5" w:rsidP="00F629A7"/>
        </w:tc>
        <w:tc>
          <w:tcPr>
            <w:tcW w:w="1106" w:type="dxa"/>
          </w:tcPr>
          <w:p w:rsidR="000942A5" w:rsidRPr="00580EA8" w:rsidRDefault="000942A5" w:rsidP="00F629A7">
            <w:r w:rsidRPr="00580EA8">
              <w:t>1</w:t>
            </w:r>
          </w:p>
        </w:tc>
        <w:tc>
          <w:tcPr>
            <w:tcW w:w="3337" w:type="dxa"/>
          </w:tcPr>
          <w:p w:rsidR="000942A5" w:rsidRPr="00D43E2D" w:rsidRDefault="000942A5" w:rsidP="00F629A7">
            <w:pPr>
              <w:rPr>
                <w:sz w:val="21"/>
                <w:szCs w:val="21"/>
              </w:rPr>
            </w:pPr>
            <w:r w:rsidRPr="00D43E2D">
              <w:rPr>
                <w:sz w:val="21"/>
                <w:szCs w:val="21"/>
              </w:rPr>
              <w:t xml:space="preserve">What is our plan? </w:t>
            </w:r>
          </w:p>
          <w:p w:rsidR="000942A5" w:rsidRPr="00D43E2D" w:rsidRDefault="000942A5" w:rsidP="00F629A7">
            <w:pPr>
              <w:rPr>
                <w:sz w:val="21"/>
                <w:szCs w:val="21"/>
              </w:rPr>
            </w:pPr>
            <w:r w:rsidRPr="00D43E2D">
              <w:rPr>
                <w:sz w:val="21"/>
                <w:szCs w:val="21"/>
              </w:rPr>
              <w:t>-Introductions &amp; Syllabus</w:t>
            </w:r>
          </w:p>
          <w:p w:rsidR="000942A5" w:rsidRPr="00D43E2D" w:rsidRDefault="000942A5" w:rsidP="00F629A7">
            <w:pPr>
              <w:rPr>
                <w:sz w:val="21"/>
                <w:szCs w:val="21"/>
              </w:rPr>
            </w:pPr>
            <w:r w:rsidRPr="00D43E2D">
              <w:rPr>
                <w:sz w:val="21"/>
                <w:szCs w:val="21"/>
              </w:rPr>
              <w:t>*Interactive Notebook Setup</w:t>
            </w:r>
          </w:p>
        </w:tc>
        <w:tc>
          <w:tcPr>
            <w:tcW w:w="3836" w:type="dxa"/>
          </w:tcPr>
          <w:p w:rsidR="000942A5" w:rsidRDefault="000942A5" w:rsidP="00F629A7">
            <w:r>
              <w:t>ECC – Chap. 1-3</w:t>
            </w:r>
          </w:p>
          <w:p w:rsidR="000942A5" w:rsidRPr="00C77451" w:rsidRDefault="000942A5" w:rsidP="00F629A7">
            <w:pPr>
              <w:rPr>
                <w:i/>
              </w:rPr>
            </w:pPr>
            <w:r w:rsidRPr="00C77451">
              <w:rPr>
                <w:i/>
              </w:rPr>
              <w:t xml:space="preserve">*Additional reading provided by </w:t>
            </w:r>
            <w:r>
              <w:rPr>
                <w:i/>
              </w:rPr>
              <w:t>Professor</w:t>
            </w:r>
          </w:p>
        </w:tc>
      </w:tr>
      <w:tr w:rsidR="000942A5" w:rsidRPr="00580EA8" w:rsidTr="0032232D">
        <w:trPr>
          <w:trHeight w:val="312"/>
        </w:trPr>
        <w:tc>
          <w:tcPr>
            <w:tcW w:w="2139" w:type="dxa"/>
          </w:tcPr>
          <w:p w:rsidR="000942A5" w:rsidRPr="00580EA8" w:rsidRDefault="000942A5" w:rsidP="00F629A7">
            <w:r w:rsidRPr="00580EA8">
              <w:t>Aug. 26 &amp; 28</w:t>
            </w:r>
          </w:p>
          <w:p w:rsidR="000942A5" w:rsidRPr="00580EA8" w:rsidRDefault="000942A5" w:rsidP="00F629A7"/>
        </w:tc>
        <w:tc>
          <w:tcPr>
            <w:tcW w:w="1106" w:type="dxa"/>
          </w:tcPr>
          <w:p w:rsidR="000942A5" w:rsidRPr="00580EA8" w:rsidRDefault="000942A5" w:rsidP="00F629A7">
            <w:r w:rsidRPr="00580EA8">
              <w:t>2</w:t>
            </w:r>
          </w:p>
        </w:tc>
        <w:tc>
          <w:tcPr>
            <w:tcW w:w="3337" w:type="dxa"/>
          </w:tcPr>
          <w:p w:rsidR="000942A5" w:rsidRPr="00D43E2D" w:rsidRDefault="000942A5" w:rsidP="00F629A7">
            <w:pPr>
              <w:rPr>
                <w:sz w:val="21"/>
                <w:szCs w:val="21"/>
              </w:rPr>
            </w:pPr>
            <w:r w:rsidRPr="00D43E2D">
              <w:rPr>
                <w:sz w:val="21"/>
                <w:szCs w:val="21"/>
              </w:rPr>
              <w:t>What is the aim of education? What is knowledge? How does one come to “know” something?</w:t>
            </w:r>
            <w:r>
              <w:rPr>
                <w:sz w:val="21"/>
                <w:szCs w:val="21"/>
              </w:rPr>
              <w:t xml:space="preserve"> </w:t>
            </w:r>
            <w:r w:rsidRPr="00D43E2D">
              <w:rPr>
                <w:sz w:val="21"/>
                <w:szCs w:val="21"/>
              </w:rPr>
              <w:t>How do constructivist</w:t>
            </w:r>
            <w:r>
              <w:rPr>
                <w:sz w:val="21"/>
                <w:szCs w:val="21"/>
              </w:rPr>
              <w:t xml:space="preserve"> </w:t>
            </w:r>
            <w:r w:rsidRPr="00D43E2D">
              <w:rPr>
                <w:sz w:val="21"/>
                <w:szCs w:val="21"/>
              </w:rPr>
              <w:t>assumptions and principles guide teaching practices?</w:t>
            </w:r>
          </w:p>
        </w:tc>
        <w:tc>
          <w:tcPr>
            <w:tcW w:w="3836" w:type="dxa"/>
          </w:tcPr>
          <w:p w:rsidR="000942A5" w:rsidRDefault="000942A5" w:rsidP="00F629A7">
            <w:r>
              <w:t>ECC – Chap. 4-5</w:t>
            </w:r>
          </w:p>
          <w:p w:rsidR="000942A5" w:rsidRPr="00580EA8" w:rsidRDefault="000942A5" w:rsidP="00F629A7">
            <w:r w:rsidRPr="00C77451">
              <w:rPr>
                <w:i/>
              </w:rPr>
              <w:t xml:space="preserve">*Additional reading provided by </w:t>
            </w:r>
            <w:r>
              <w:rPr>
                <w:i/>
              </w:rPr>
              <w:t>Professor</w:t>
            </w:r>
          </w:p>
        </w:tc>
      </w:tr>
      <w:tr w:rsidR="000942A5" w:rsidRPr="00580EA8" w:rsidTr="0032232D">
        <w:trPr>
          <w:trHeight w:val="312"/>
        </w:trPr>
        <w:tc>
          <w:tcPr>
            <w:tcW w:w="2139" w:type="dxa"/>
          </w:tcPr>
          <w:p w:rsidR="000942A5" w:rsidRPr="00580EA8" w:rsidRDefault="000942A5" w:rsidP="00F629A7">
            <w:r w:rsidRPr="00580EA8">
              <w:t>Sept. 2 &amp; 4</w:t>
            </w:r>
          </w:p>
          <w:p w:rsidR="000942A5" w:rsidRPr="00580EA8" w:rsidRDefault="000942A5" w:rsidP="00F629A7"/>
        </w:tc>
        <w:tc>
          <w:tcPr>
            <w:tcW w:w="1106" w:type="dxa"/>
          </w:tcPr>
          <w:p w:rsidR="000942A5" w:rsidRPr="00580EA8" w:rsidRDefault="000942A5" w:rsidP="00F629A7">
            <w:r w:rsidRPr="00580EA8">
              <w:t>3</w:t>
            </w:r>
          </w:p>
        </w:tc>
        <w:tc>
          <w:tcPr>
            <w:tcW w:w="3337" w:type="dxa"/>
          </w:tcPr>
          <w:p w:rsidR="000942A5" w:rsidRPr="00D43E2D" w:rsidRDefault="000942A5" w:rsidP="00F629A7">
            <w:pPr>
              <w:rPr>
                <w:sz w:val="21"/>
                <w:szCs w:val="21"/>
              </w:rPr>
            </w:pPr>
            <w:r w:rsidRPr="00D43E2D">
              <w:rPr>
                <w:sz w:val="21"/>
                <w:szCs w:val="21"/>
              </w:rPr>
              <w:t>What are the components of constructivist curriculum? How do teachers plan for and include these components as a part of existing (sometimes even mandated) school curriculum?</w:t>
            </w:r>
          </w:p>
        </w:tc>
        <w:tc>
          <w:tcPr>
            <w:tcW w:w="3836" w:type="dxa"/>
          </w:tcPr>
          <w:p w:rsidR="000942A5" w:rsidRDefault="000942A5" w:rsidP="00F629A7">
            <w:r>
              <w:t>ECC – Chap. 6-7</w:t>
            </w:r>
          </w:p>
          <w:p w:rsidR="000942A5" w:rsidRPr="00580EA8" w:rsidRDefault="000942A5" w:rsidP="00F629A7">
            <w:r w:rsidRPr="00C77451">
              <w:rPr>
                <w:i/>
              </w:rPr>
              <w:t xml:space="preserve">*Additional reading provided by </w:t>
            </w:r>
            <w:r>
              <w:rPr>
                <w:i/>
              </w:rPr>
              <w:t>Professor</w:t>
            </w:r>
          </w:p>
        </w:tc>
      </w:tr>
      <w:tr w:rsidR="000942A5" w:rsidRPr="00580EA8" w:rsidTr="0032232D">
        <w:trPr>
          <w:trHeight w:val="312"/>
        </w:trPr>
        <w:tc>
          <w:tcPr>
            <w:tcW w:w="2139" w:type="dxa"/>
          </w:tcPr>
          <w:p w:rsidR="000942A5" w:rsidRPr="00580EA8" w:rsidRDefault="000942A5" w:rsidP="00F629A7">
            <w:r w:rsidRPr="00580EA8">
              <w:t>Sept. 9 &amp; 11</w:t>
            </w:r>
          </w:p>
          <w:p w:rsidR="000942A5" w:rsidRPr="00580EA8" w:rsidRDefault="000942A5" w:rsidP="00F629A7"/>
        </w:tc>
        <w:tc>
          <w:tcPr>
            <w:tcW w:w="1106" w:type="dxa"/>
          </w:tcPr>
          <w:p w:rsidR="000942A5" w:rsidRPr="00580EA8" w:rsidRDefault="000942A5" w:rsidP="00F629A7">
            <w:r w:rsidRPr="00580EA8">
              <w:t>4</w:t>
            </w:r>
          </w:p>
        </w:tc>
        <w:tc>
          <w:tcPr>
            <w:tcW w:w="3337" w:type="dxa"/>
          </w:tcPr>
          <w:p w:rsidR="000942A5" w:rsidRPr="00D43E2D" w:rsidRDefault="000942A5" w:rsidP="00F629A7">
            <w:pPr>
              <w:rPr>
                <w:sz w:val="21"/>
                <w:szCs w:val="21"/>
              </w:rPr>
            </w:pPr>
            <w:r w:rsidRPr="00D43E2D">
              <w:rPr>
                <w:sz w:val="21"/>
                <w:szCs w:val="21"/>
              </w:rPr>
              <w:t xml:space="preserve">What do we do when problems arise? What are the characteristics of a caring classroom community and how can teachers foster </w:t>
            </w:r>
            <w:r>
              <w:rPr>
                <w:sz w:val="21"/>
                <w:szCs w:val="21"/>
              </w:rPr>
              <w:t>it</w:t>
            </w:r>
            <w:r w:rsidRPr="00D43E2D">
              <w:rPr>
                <w:sz w:val="21"/>
                <w:szCs w:val="21"/>
              </w:rPr>
              <w:t>?</w:t>
            </w:r>
          </w:p>
        </w:tc>
        <w:tc>
          <w:tcPr>
            <w:tcW w:w="3836" w:type="dxa"/>
          </w:tcPr>
          <w:p w:rsidR="000942A5" w:rsidRDefault="000942A5" w:rsidP="00F629A7">
            <w:r>
              <w:t>ECC – Chap. 8-10</w:t>
            </w:r>
          </w:p>
          <w:p w:rsidR="000942A5" w:rsidRPr="00580EA8" w:rsidRDefault="000942A5" w:rsidP="00F629A7">
            <w:r w:rsidRPr="00C77451">
              <w:rPr>
                <w:i/>
              </w:rPr>
              <w:t xml:space="preserve">*Additional reading provided by </w:t>
            </w:r>
            <w:r>
              <w:rPr>
                <w:i/>
              </w:rPr>
              <w:t>Professor</w:t>
            </w:r>
          </w:p>
        </w:tc>
      </w:tr>
      <w:tr w:rsidR="000942A5" w:rsidRPr="00580EA8" w:rsidTr="0032232D">
        <w:trPr>
          <w:trHeight w:val="312"/>
        </w:trPr>
        <w:tc>
          <w:tcPr>
            <w:tcW w:w="2139" w:type="dxa"/>
          </w:tcPr>
          <w:p w:rsidR="000942A5" w:rsidRPr="00580EA8" w:rsidRDefault="000942A5" w:rsidP="00F629A7">
            <w:r w:rsidRPr="00580EA8">
              <w:t>Sept. 16 &amp; 18</w:t>
            </w:r>
          </w:p>
          <w:p w:rsidR="000942A5" w:rsidRPr="00580EA8" w:rsidRDefault="000942A5" w:rsidP="00F629A7"/>
        </w:tc>
        <w:tc>
          <w:tcPr>
            <w:tcW w:w="1106" w:type="dxa"/>
          </w:tcPr>
          <w:p w:rsidR="000942A5" w:rsidRPr="00580EA8" w:rsidRDefault="000942A5" w:rsidP="00F629A7">
            <w:r w:rsidRPr="00580EA8">
              <w:t>5</w:t>
            </w:r>
          </w:p>
        </w:tc>
        <w:tc>
          <w:tcPr>
            <w:tcW w:w="3337" w:type="dxa"/>
          </w:tcPr>
          <w:p w:rsidR="000942A5" w:rsidRPr="00D43E2D" w:rsidRDefault="000942A5" w:rsidP="00F629A7">
            <w:pPr>
              <w:rPr>
                <w:sz w:val="21"/>
                <w:szCs w:val="21"/>
              </w:rPr>
            </w:pPr>
            <w:r w:rsidRPr="00D43E2D">
              <w:rPr>
                <w:sz w:val="21"/>
                <w:szCs w:val="21"/>
              </w:rPr>
              <w:t>What constructivist practices should be in our curriculum and instruction? What role does authentic assessment play in constructivist education?</w:t>
            </w:r>
          </w:p>
        </w:tc>
        <w:tc>
          <w:tcPr>
            <w:tcW w:w="3836" w:type="dxa"/>
          </w:tcPr>
          <w:p w:rsidR="000942A5" w:rsidRPr="00580EA8" w:rsidRDefault="000942A5" w:rsidP="00F629A7">
            <w:r>
              <w:rPr>
                <w:i/>
              </w:rPr>
              <w:t>*R</w:t>
            </w:r>
            <w:r w:rsidRPr="00C77451">
              <w:rPr>
                <w:i/>
              </w:rPr>
              <w:t xml:space="preserve">eading provided by </w:t>
            </w:r>
            <w:r>
              <w:rPr>
                <w:i/>
              </w:rPr>
              <w:t>Professor</w:t>
            </w:r>
          </w:p>
        </w:tc>
      </w:tr>
      <w:tr w:rsidR="000942A5" w:rsidRPr="00580EA8" w:rsidTr="0032232D">
        <w:trPr>
          <w:trHeight w:val="312"/>
        </w:trPr>
        <w:tc>
          <w:tcPr>
            <w:tcW w:w="2139" w:type="dxa"/>
          </w:tcPr>
          <w:p w:rsidR="000942A5" w:rsidRPr="00580EA8" w:rsidRDefault="000942A5" w:rsidP="00F629A7">
            <w:r w:rsidRPr="00580EA8">
              <w:t>Sept. 23 &amp; 25</w:t>
            </w:r>
          </w:p>
          <w:p w:rsidR="000942A5" w:rsidRPr="00580EA8" w:rsidRDefault="000942A5" w:rsidP="00F629A7"/>
        </w:tc>
        <w:tc>
          <w:tcPr>
            <w:tcW w:w="1106" w:type="dxa"/>
          </w:tcPr>
          <w:p w:rsidR="000942A5" w:rsidRPr="00580EA8" w:rsidRDefault="000942A5" w:rsidP="00F629A7">
            <w:r w:rsidRPr="00580EA8">
              <w:t>6</w:t>
            </w:r>
          </w:p>
        </w:tc>
        <w:tc>
          <w:tcPr>
            <w:tcW w:w="3337" w:type="dxa"/>
          </w:tcPr>
          <w:p w:rsidR="000942A5" w:rsidRPr="00D43E2D" w:rsidRDefault="000942A5" w:rsidP="00F629A7">
            <w:pPr>
              <w:rPr>
                <w:sz w:val="21"/>
                <w:szCs w:val="21"/>
              </w:rPr>
            </w:pPr>
            <w:r>
              <w:rPr>
                <w:sz w:val="21"/>
                <w:szCs w:val="21"/>
              </w:rPr>
              <w:t>How are reading and writing connected? How can teachers make this connection apparent and useful for students?</w:t>
            </w:r>
          </w:p>
        </w:tc>
        <w:tc>
          <w:tcPr>
            <w:tcW w:w="3836" w:type="dxa"/>
          </w:tcPr>
          <w:p w:rsidR="000942A5" w:rsidRPr="00580EA8" w:rsidRDefault="000942A5" w:rsidP="00F629A7">
            <w:r>
              <w:rPr>
                <w:i/>
              </w:rPr>
              <w:t>*R</w:t>
            </w:r>
            <w:r w:rsidRPr="00C77451">
              <w:rPr>
                <w:i/>
              </w:rPr>
              <w:t xml:space="preserve">eading provided by </w:t>
            </w:r>
            <w:r>
              <w:rPr>
                <w:i/>
              </w:rPr>
              <w:t>Professor</w:t>
            </w:r>
          </w:p>
        </w:tc>
      </w:tr>
      <w:tr w:rsidR="000942A5" w:rsidRPr="00580EA8" w:rsidTr="0032232D">
        <w:trPr>
          <w:trHeight w:val="312"/>
        </w:trPr>
        <w:tc>
          <w:tcPr>
            <w:tcW w:w="2139" w:type="dxa"/>
          </w:tcPr>
          <w:p w:rsidR="000942A5" w:rsidRPr="00580EA8" w:rsidRDefault="000942A5" w:rsidP="00F629A7">
            <w:r w:rsidRPr="00580EA8">
              <w:t>Sept. 30 &amp; Oct. 2</w:t>
            </w:r>
          </w:p>
          <w:p w:rsidR="000942A5" w:rsidRPr="00580EA8" w:rsidRDefault="000942A5" w:rsidP="00F629A7"/>
        </w:tc>
        <w:tc>
          <w:tcPr>
            <w:tcW w:w="1106" w:type="dxa"/>
          </w:tcPr>
          <w:p w:rsidR="000942A5" w:rsidRPr="00580EA8" w:rsidRDefault="000942A5" w:rsidP="00F629A7">
            <w:r w:rsidRPr="00580EA8">
              <w:t>7</w:t>
            </w:r>
          </w:p>
        </w:tc>
        <w:tc>
          <w:tcPr>
            <w:tcW w:w="3337" w:type="dxa"/>
          </w:tcPr>
          <w:p w:rsidR="000942A5" w:rsidRPr="00D43E2D" w:rsidRDefault="000942A5" w:rsidP="00F629A7">
            <w:pPr>
              <w:rPr>
                <w:sz w:val="21"/>
                <w:szCs w:val="21"/>
              </w:rPr>
            </w:pPr>
            <w:r w:rsidRPr="00D43E2D">
              <w:rPr>
                <w:sz w:val="21"/>
                <w:szCs w:val="21"/>
              </w:rPr>
              <w:t>What is writing? What are the stages of writing development? How do children grow and change as writers?</w:t>
            </w:r>
          </w:p>
        </w:tc>
        <w:tc>
          <w:tcPr>
            <w:tcW w:w="3836" w:type="dxa"/>
          </w:tcPr>
          <w:p w:rsidR="000942A5" w:rsidRPr="00580EA8" w:rsidRDefault="000942A5" w:rsidP="00F629A7">
            <w:r>
              <w:t>WW – Chap. 1-5</w:t>
            </w:r>
          </w:p>
        </w:tc>
      </w:tr>
      <w:tr w:rsidR="000942A5" w:rsidRPr="00580EA8" w:rsidTr="0032232D">
        <w:trPr>
          <w:trHeight w:val="312"/>
        </w:trPr>
        <w:tc>
          <w:tcPr>
            <w:tcW w:w="2139" w:type="dxa"/>
          </w:tcPr>
          <w:p w:rsidR="000942A5" w:rsidRPr="00580EA8" w:rsidRDefault="000942A5" w:rsidP="00F629A7">
            <w:r w:rsidRPr="00580EA8">
              <w:t>Oct. 7 &amp; 9</w:t>
            </w:r>
          </w:p>
          <w:p w:rsidR="000942A5" w:rsidRPr="00580EA8" w:rsidRDefault="000942A5" w:rsidP="00F629A7"/>
        </w:tc>
        <w:tc>
          <w:tcPr>
            <w:tcW w:w="1106" w:type="dxa"/>
          </w:tcPr>
          <w:p w:rsidR="000942A5" w:rsidRPr="00580EA8" w:rsidRDefault="000942A5" w:rsidP="00F629A7">
            <w:r w:rsidRPr="00580EA8">
              <w:t>8</w:t>
            </w:r>
          </w:p>
        </w:tc>
        <w:tc>
          <w:tcPr>
            <w:tcW w:w="3337" w:type="dxa"/>
          </w:tcPr>
          <w:p w:rsidR="000942A5" w:rsidRPr="00D43E2D" w:rsidRDefault="000942A5" w:rsidP="00F629A7">
            <w:pPr>
              <w:rPr>
                <w:sz w:val="21"/>
                <w:szCs w:val="21"/>
              </w:rPr>
            </w:pPr>
            <w:r w:rsidRPr="00D43E2D">
              <w:rPr>
                <w:sz w:val="21"/>
                <w:szCs w:val="21"/>
              </w:rPr>
              <w:t xml:space="preserve">What is writing workshop? How does it fit within a constructivist teaching approach? </w:t>
            </w:r>
          </w:p>
        </w:tc>
        <w:tc>
          <w:tcPr>
            <w:tcW w:w="3836" w:type="dxa"/>
          </w:tcPr>
          <w:p w:rsidR="000942A5" w:rsidRDefault="000942A5" w:rsidP="00F629A7">
            <w:r>
              <w:t>WW – Chap. 6-10</w:t>
            </w:r>
          </w:p>
          <w:p w:rsidR="000942A5" w:rsidRPr="00580EA8" w:rsidRDefault="000942A5" w:rsidP="00F629A7">
            <w:r>
              <w:t>**Suggested Text - “No More I’m Done!” chap. 1-3 &amp; 6</w:t>
            </w:r>
          </w:p>
        </w:tc>
      </w:tr>
      <w:tr w:rsidR="000942A5" w:rsidRPr="00580EA8" w:rsidTr="0032232D">
        <w:trPr>
          <w:trHeight w:val="312"/>
        </w:trPr>
        <w:tc>
          <w:tcPr>
            <w:tcW w:w="2139" w:type="dxa"/>
          </w:tcPr>
          <w:p w:rsidR="000942A5" w:rsidRPr="00580EA8" w:rsidRDefault="000942A5" w:rsidP="00F629A7">
            <w:r w:rsidRPr="00580EA8">
              <w:t>Oct. 14 (16</w:t>
            </w:r>
            <w:r w:rsidRPr="00580EA8">
              <w:rPr>
                <w:vertAlign w:val="superscript"/>
              </w:rPr>
              <w:t>th</w:t>
            </w:r>
            <w:r w:rsidRPr="00580EA8">
              <w:t xml:space="preserve"> – No Class, Fall Break)</w:t>
            </w:r>
          </w:p>
        </w:tc>
        <w:tc>
          <w:tcPr>
            <w:tcW w:w="1106" w:type="dxa"/>
          </w:tcPr>
          <w:p w:rsidR="000942A5" w:rsidRPr="00580EA8" w:rsidRDefault="000942A5" w:rsidP="00F629A7">
            <w:r w:rsidRPr="00580EA8">
              <w:t>9</w:t>
            </w:r>
          </w:p>
        </w:tc>
        <w:tc>
          <w:tcPr>
            <w:tcW w:w="3337" w:type="dxa"/>
          </w:tcPr>
          <w:p w:rsidR="000942A5" w:rsidRPr="00D43E2D" w:rsidRDefault="000942A5" w:rsidP="00F629A7">
            <w:pPr>
              <w:rPr>
                <w:sz w:val="21"/>
                <w:szCs w:val="21"/>
              </w:rPr>
            </w:pPr>
            <w:r w:rsidRPr="00D43E2D">
              <w:rPr>
                <w:sz w:val="21"/>
                <w:szCs w:val="21"/>
              </w:rPr>
              <w:t xml:space="preserve">How do we foster autonomous and independent writers in the primary grades? </w:t>
            </w:r>
          </w:p>
        </w:tc>
        <w:tc>
          <w:tcPr>
            <w:tcW w:w="3836" w:type="dxa"/>
          </w:tcPr>
          <w:p w:rsidR="000942A5" w:rsidRDefault="000942A5" w:rsidP="00F629A7">
            <w:r>
              <w:t>WW – Chap. 11- 13</w:t>
            </w:r>
          </w:p>
          <w:p w:rsidR="000942A5" w:rsidRDefault="000942A5" w:rsidP="00F629A7">
            <w:pPr>
              <w:rPr>
                <w:i/>
              </w:rPr>
            </w:pPr>
            <w:r w:rsidRPr="00C77451">
              <w:rPr>
                <w:i/>
              </w:rPr>
              <w:t xml:space="preserve">*Additional reading provided by </w:t>
            </w:r>
            <w:r>
              <w:rPr>
                <w:i/>
              </w:rPr>
              <w:t>Professor</w:t>
            </w:r>
          </w:p>
          <w:p w:rsidR="000942A5" w:rsidRPr="00580EA8" w:rsidRDefault="000942A5" w:rsidP="00F629A7">
            <w:r>
              <w:t>**Suggested Text - “No More I’m Done!” - chap. 4-5</w:t>
            </w:r>
          </w:p>
        </w:tc>
      </w:tr>
      <w:tr w:rsidR="000942A5" w:rsidRPr="00580EA8" w:rsidTr="0032232D">
        <w:trPr>
          <w:trHeight w:val="312"/>
        </w:trPr>
        <w:tc>
          <w:tcPr>
            <w:tcW w:w="2139" w:type="dxa"/>
          </w:tcPr>
          <w:p w:rsidR="000942A5" w:rsidRPr="00580EA8" w:rsidRDefault="000942A5" w:rsidP="00F629A7">
            <w:r w:rsidRPr="00580EA8">
              <w:t>Oct. 21 &amp; 23</w:t>
            </w:r>
          </w:p>
          <w:p w:rsidR="000942A5" w:rsidRPr="00580EA8" w:rsidRDefault="000942A5" w:rsidP="00F629A7"/>
        </w:tc>
        <w:tc>
          <w:tcPr>
            <w:tcW w:w="1106" w:type="dxa"/>
          </w:tcPr>
          <w:p w:rsidR="000942A5" w:rsidRPr="00580EA8" w:rsidRDefault="000942A5" w:rsidP="00F629A7">
            <w:r w:rsidRPr="00580EA8">
              <w:t>10</w:t>
            </w:r>
          </w:p>
        </w:tc>
        <w:tc>
          <w:tcPr>
            <w:tcW w:w="3337" w:type="dxa"/>
          </w:tcPr>
          <w:p w:rsidR="000942A5" w:rsidRDefault="000942A5" w:rsidP="00F629A7">
            <w:pPr>
              <w:rPr>
                <w:sz w:val="21"/>
                <w:szCs w:val="21"/>
              </w:rPr>
            </w:pPr>
            <w:r w:rsidRPr="00D43E2D">
              <w:rPr>
                <w:sz w:val="21"/>
                <w:szCs w:val="21"/>
              </w:rPr>
              <w:t>What are units of study in writing? How can I use focused mini-lessons to help children grow as writers? What impact does the Common Core / College &amp; Career Ready Standards have on the teaching of writing?</w:t>
            </w:r>
          </w:p>
          <w:p w:rsidR="0032232D" w:rsidRPr="00D43E2D" w:rsidRDefault="0032232D" w:rsidP="00F629A7">
            <w:pPr>
              <w:rPr>
                <w:sz w:val="21"/>
                <w:szCs w:val="21"/>
              </w:rPr>
            </w:pPr>
          </w:p>
        </w:tc>
        <w:tc>
          <w:tcPr>
            <w:tcW w:w="3836" w:type="dxa"/>
          </w:tcPr>
          <w:p w:rsidR="000942A5" w:rsidRDefault="000942A5" w:rsidP="00F629A7">
            <w:pPr>
              <w:rPr>
                <w:i/>
              </w:rPr>
            </w:pPr>
            <w:r>
              <w:rPr>
                <w:i/>
              </w:rPr>
              <w:t>*R</w:t>
            </w:r>
            <w:r w:rsidRPr="00C77451">
              <w:rPr>
                <w:i/>
              </w:rPr>
              <w:t xml:space="preserve">eading provided by </w:t>
            </w:r>
            <w:r>
              <w:rPr>
                <w:i/>
              </w:rPr>
              <w:t>Professor</w:t>
            </w:r>
          </w:p>
          <w:p w:rsidR="000942A5" w:rsidRPr="00580EA8" w:rsidRDefault="000942A5" w:rsidP="00F629A7">
            <w:r>
              <w:t>**Suggested Text – Finding the Heart of Nonfiction</w:t>
            </w:r>
          </w:p>
        </w:tc>
      </w:tr>
      <w:tr w:rsidR="000942A5" w:rsidRPr="00580EA8" w:rsidTr="0032232D">
        <w:trPr>
          <w:trHeight w:val="312"/>
        </w:trPr>
        <w:tc>
          <w:tcPr>
            <w:tcW w:w="2139" w:type="dxa"/>
          </w:tcPr>
          <w:p w:rsidR="000942A5" w:rsidRPr="00580EA8" w:rsidRDefault="000942A5" w:rsidP="00F629A7">
            <w:r w:rsidRPr="00580EA8">
              <w:lastRenderedPageBreak/>
              <w:t>Oct. 28 &amp; 30</w:t>
            </w:r>
          </w:p>
          <w:p w:rsidR="000942A5" w:rsidRPr="00580EA8" w:rsidRDefault="000942A5" w:rsidP="00F629A7"/>
        </w:tc>
        <w:tc>
          <w:tcPr>
            <w:tcW w:w="1106" w:type="dxa"/>
          </w:tcPr>
          <w:p w:rsidR="000942A5" w:rsidRPr="00580EA8" w:rsidRDefault="000942A5" w:rsidP="00F629A7">
            <w:r w:rsidRPr="00580EA8">
              <w:t>11</w:t>
            </w:r>
          </w:p>
        </w:tc>
        <w:tc>
          <w:tcPr>
            <w:tcW w:w="3337" w:type="dxa"/>
          </w:tcPr>
          <w:p w:rsidR="000942A5" w:rsidRPr="00D43E2D" w:rsidRDefault="000942A5" w:rsidP="00F629A7">
            <w:pPr>
              <w:rPr>
                <w:sz w:val="21"/>
                <w:szCs w:val="21"/>
              </w:rPr>
            </w:pPr>
            <w:r w:rsidRPr="00D43E2D">
              <w:rPr>
                <w:sz w:val="21"/>
                <w:szCs w:val="21"/>
              </w:rPr>
              <w:t>What are mentor texts? How can teachers use these to inspire writers and ignite a passion for writing?</w:t>
            </w:r>
          </w:p>
        </w:tc>
        <w:tc>
          <w:tcPr>
            <w:tcW w:w="3836" w:type="dxa"/>
          </w:tcPr>
          <w:p w:rsidR="000942A5" w:rsidRPr="00580EA8" w:rsidRDefault="000942A5" w:rsidP="00F629A7">
            <w:r>
              <w:t>WW – Chap. 14- 17</w:t>
            </w:r>
          </w:p>
        </w:tc>
      </w:tr>
      <w:tr w:rsidR="000942A5" w:rsidRPr="00580EA8" w:rsidTr="0032232D">
        <w:trPr>
          <w:trHeight w:val="312"/>
        </w:trPr>
        <w:tc>
          <w:tcPr>
            <w:tcW w:w="2139" w:type="dxa"/>
          </w:tcPr>
          <w:p w:rsidR="000942A5" w:rsidRPr="00580EA8" w:rsidRDefault="000942A5" w:rsidP="00F629A7">
            <w:r w:rsidRPr="00580EA8">
              <w:t>Nov. 4 &amp; 6</w:t>
            </w:r>
          </w:p>
          <w:p w:rsidR="000942A5" w:rsidRPr="00580EA8" w:rsidRDefault="000942A5" w:rsidP="00F629A7"/>
        </w:tc>
        <w:tc>
          <w:tcPr>
            <w:tcW w:w="1106" w:type="dxa"/>
          </w:tcPr>
          <w:p w:rsidR="000942A5" w:rsidRPr="00580EA8" w:rsidRDefault="000942A5" w:rsidP="00F629A7">
            <w:r w:rsidRPr="00580EA8">
              <w:t>12</w:t>
            </w:r>
          </w:p>
        </w:tc>
        <w:tc>
          <w:tcPr>
            <w:tcW w:w="3337" w:type="dxa"/>
          </w:tcPr>
          <w:p w:rsidR="000942A5" w:rsidRPr="00D43E2D" w:rsidRDefault="000942A5" w:rsidP="00F629A7">
            <w:pPr>
              <w:rPr>
                <w:sz w:val="21"/>
                <w:szCs w:val="21"/>
              </w:rPr>
            </w:pPr>
            <w:r w:rsidRPr="00D43E2D">
              <w:rPr>
                <w:sz w:val="21"/>
                <w:szCs w:val="21"/>
              </w:rPr>
              <w:t>How can teachers be responsive yet intentional during a writing conference? How can we transform the process of sharing to not only celebrate writing, but also inform and support writers? What is the role of assessment in writing and writing workshop?</w:t>
            </w:r>
          </w:p>
        </w:tc>
        <w:tc>
          <w:tcPr>
            <w:tcW w:w="3836" w:type="dxa"/>
          </w:tcPr>
          <w:p w:rsidR="000942A5" w:rsidRPr="00580EA8" w:rsidRDefault="000942A5" w:rsidP="00F629A7">
            <w:r>
              <w:t>MC – Chap. 1-4</w:t>
            </w:r>
          </w:p>
        </w:tc>
      </w:tr>
      <w:tr w:rsidR="000942A5" w:rsidRPr="00580EA8" w:rsidTr="0032232D">
        <w:trPr>
          <w:trHeight w:val="312"/>
        </w:trPr>
        <w:tc>
          <w:tcPr>
            <w:tcW w:w="2139" w:type="dxa"/>
          </w:tcPr>
          <w:p w:rsidR="00C12F41" w:rsidRDefault="000942A5" w:rsidP="00C12F41">
            <w:r w:rsidRPr="00580EA8">
              <w:t xml:space="preserve">Nov. 11 </w:t>
            </w:r>
          </w:p>
          <w:p w:rsidR="000942A5" w:rsidRPr="00580EA8" w:rsidRDefault="000942A5" w:rsidP="00C12F41">
            <w:r w:rsidRPr="00580EA8">
              <w:t>(13</w:t>
            </w:r>
            <w:r w:rsidRPr="00580EA8">
              <w:rPr>
                <w:vertAlign w:val="superscript"/>
              </w:rPr>
              <w:t>th</w:t>
            </w:r>
            <w:r w:rsidRPr="00580EA8">
              <w:t>, ARA Conf.*)</w:t>
            </w:r>
          </w:p>
        </w:tc>
        <w:tc>
          <w:tcPr>
            <w:tcW w:w="1106" w:type="dxa"/>
          </w:tcPr>
          <w:p w:rsidR="000942A5" w:rsidRPr="00580EA8" w:rsidRDefault="000942A5" w:rsidP="00F629A7">
            <w:r w:rsidRPr="00580EA8">
              <w:t>13</w:t>
            </w:r>
          </w:p>
        </w:tc>
        <w:tc>
          <w:tcPr>
            <w:tcW w:w="3337" w:type="dxa"/>
          </w:tcPr>
          <w:p w:rsidR="000942A5" w:rsidRPr="00D43E2D" w:rsidRDefault="000942A5" w:rsidP="00F629A7">
            <w:pPr>
              <w:rPr>
                <w:sz w:val="21"/>
                <w:szCs w:val="21"/>
              </w:rPr>
            </w:pPr>
            <w:r w:rsidRPr="00D43E2D">
              <w:rPr>
                <w:sz w:val="21"/>
                <w:szCs w:val="21"/>
              </w:rPr>
              <w:t>Wh</w:t>
            </w:r>
            <w:r w:rsidR="007C442D">
              <w:rPr>
                <w:sz w:val="21"/>
                <w:szCs w:val="21"/>
              </w:rPr>
              <w:t xml:space="preserve">at are “moral classrooms” and </w:t>
            </w:r>
            <w:r w:rsidRPr="00D43E2D">
              <w:rPr>
                <w:sz w:val="21"/>
                <w:szCs w:val="21"/>
              </w:rPr>
              <w:t>“moral children?” How do teachers establish a constructivist sociomoral atmosphere?</w:t>
            </w:r>
          </w:p>
        </w:tc>
        <w:tc>
          <w:tcPr>
            <w:tcW w:w="3836" w:type="dxa"/>
          </w:tcPr>
          <w:p w:rsidR="000942A5" w:rsidRPr="00580EA8" w:rsidRDefault="000942A5" w:rsidP="00F629A7">
            <w:r>
              <w:t>MC – Chap. 5-8</w:t>
            </w:r>
          </w:p>
        </w:tc>
      </w:tr>
      <w:tr w:rsidR="000942A5" w:rsidRPr="00580EA8" w:rsidTr="0032232D">
        <w:trPr>
          <w:trHeight w:val="312"/>
        </w:trPr>
        <w:tc>
          <w:tcPr>
            <w:tcW w:w="2139" w:type="dxa"/>
          </w:tcPr>
          <w:p w:rsidR="000942A5" w:rsidRPr="00580EA8" w:rsidRDefault="000942A5" w:rsidP="00F629A7">
            <w:r w:rsidRPr="00580EA8">
              <w:t>Nov. 18 &amp; 20</w:t>
            </w:r>
          </w:p>
          <w:p w:rsidR="000942A5" w:rsidRPr="00580EA8" w:rsidRDefault="000942A5" w:rsidP="00F629A7"/>
        </w:tc>
        <w:tc>
          <w:tcPr>
            <w:tcW w:w="1106" w:type="dxa"/>
          </w:tcPr>
          <w:p w:rsidR="000942A5" w:rsidRPr="00580EA8" w:rsidRDefault="000942A5" w:rsidP="00F629A7">
            <w:r w:rsidRPr="00580EA8">
              <w:t>14</w:t>
            </w:r>
          </w:p>
        </w:tc>
        <w:tc>
          <w:tcPr>
            <w:tcW w:w="3337" w:type="dxa"/>
          </w:tcPr>
          <w:p w:rsidR="000942A5" w:rsidRPr="00D43E2D" w:rsidRDefault="000942A5" w:rsidP="00F629A7">
            <w:pPr>
              <w:rPr>
                <w:sz w:val="21"/>
                <w:szCs w:val="21"/>
              </w:rPr>
            </w:pPr>
            <w:r w:rsidRPr="00D43E2D">
              <w:rPr>
                <w:sz w:val="21"/>
                <w:szCs w:val="21"/>
              </w:rPr>
              <w:t>How do constructivist teaching strategies apply to conflict resolution in the classroom? What are the roles and responsibilities of children in conflict resolution and decision making in the classroom?</w:t>
            </w:r>
          </w:p>
        </w:tc>
        <w:tc>
          <w:tcPr>
            <w:tcW w:w="3836" w:type="dxa"/>
          </w:tcPr>
          <w:p w:rsidR="000942A5" w:rsidRDefault="000942A5" w:rsidP="00F629A7">
            <w:r>
              <w:t>MC – Chap. 9-10</w:t>
            </w:r>
          </w:p>
          <w:p w:rsidR="000942A5" w:rsidRPr="00580EA8" w:rsidRDefault="000942A5" w:rsidP="00F629A7">
            <w:r w:rsidRPr="00C77451">
              <w:rPr>
                <w:i/>
              </w:rPr>
              <w:t xml:space="preserve">*Additional reading provided by </w:t>
            </w:r>
            <w:r>
              <w:rPr>
                <w:i/>
              </w:rPr>
              <w:t>professor</w:t>
            </w:r>
          </w:p>
        </w:tc>
      </w:tr>
      <w:tr w:rsidR="000942A5" w:rsidRPr="00580EA8" w:rsidTr="0032232D">
        <w:trPr>
          <w:trHeight w:val="312"/>
        </w:trPr>
        <w:tc>
          <w:tcPr>
            <w:tcW w:w="10419" w:type="dxa"/>
            <w:gridSpan w:val="4"/>
          </w:tcPr>
          <w:p w:rsidR="000942A5" w:rsidRPr="00580EA8" w:rsidRDefault="000942A5" w:rsidP="00F629A7">
            <w:r w:rsidRPr="00580EA8">
              <w:t>Happy Thanksgiving! (24</w:t>
            </w:r>
            <w:r w:rsidRPr="00580EA8">
              <w:rPr>
                <w:vertAlign w:val="superscript"/>
              </w:rPr>
              <w:t>th</w:t>
            </w:r>
            <w:r w:rsidRPr="00580EA8">
              <w:t>- 28</w:t>
            </w:r>
            <w:r w:rsidRPr="00580EA8">
              <w:rPr>
                <w:vertAlign w:val="superscript"/>
              </w:rPr>
              <w:t>th</w:t>
            </w:r>
            <w:r w:rsidRPr="00580EA8">
              <w:t xml:space="preserve"> No Class)</w:t>
            </w:r>
          </w:p>
          <w:p w:rsidR="000942A5" w:rsidRPr="00580EA8" w:rsidRDefault="000942A5" w:rsidP="00F629A7"/>
        </w:tc>
      </w:tr>
      <w:tr w:rsidR="000942A5" w:rsidRPr="00580EA8" w:rsidTr="0032232D">
        <w:trPr>
          <w:trHeight w:val="312"/>
        </w:trPr>
        <w:tc>
          <w:tcPr>
            <w:tcW w:w="2139" w:type="dxa"/>
          </w:tcPr>
          <w:p w:rsidR="000942A5" w:rsidRPr="00580EA8" w:rsidRDefault="000942A5" w:rsidP="00F629A7">
            <w:r w:rsidRPr="00580EA8">
              <w:t>Dec. 2 &amp; 4</w:t>
            </w:r>
          </w:p>
        </w:tc>
        <w:tc>
          <w:tcPr>
            <w:tcW w:w="1106" w:type="dxa"/>
          </w:tcPr>
          <w:p w:rsidR="000942A5" w:rsidRPr="00580EA8" w:rsidRDefault="000942A5" w:rsidP="00F629A7">
            <w:r w:rsidRPr="00580EA8">
              <w:t>15</w:t>
            </w:r>
          </w:p>
        </w:tc>
        <w:tc>
          <w:tcPr>
            <w:tcW w:w="3337" w:type="dxa"/>
          </w:tcPr>
          <w:p w:rsidR="000942A5" w:rsidRPr="00D43E2D" w:rsidRDefault="000942A5" w:rsidP="00F629A7">
            <w:pPr>
              <w:rPr>
                <w:sz w:val="21"/>
                <w:szCs w:val="21"/>
              </w:rPr>
            </w:pPr>
            <w:r w:rsidRPr="00D43E2D">
              <w:rPr>
                <w:sz w:val="21"/>
                <w:szCs w:val="21"/>
              </w:rPr>
              <w:t>What is moral judgment and how do children develop sociomorally? How do constructivist teaching strategies guide discipline approaches in the classroom?</w:t>
            </w:r>
          </w:p>
        </w:tc>
        <w:tc>
          <w:tcPr>
            <w:tcW w:w="3836" w:type="dxa"/>
          </w:tcPr>
          <w:p w:rsidR="000942A5" w:rsidRPr="00580EA8" w:rsidRDefault="000942A5" w:rsidP="00F629A7">
            <w:r>
              <w:t>NA</w:t>
            </w:r>
          </w:p>
        </w:tc>
      </w:tr>
      <w:tr w:rsidR="000942A5" w:rsidRPr="00580EA8" w:rsidTr="0032232D">
        <w:trPr>
          <w:trHeight w:val="326"/>
        </w:trPr>
        <w:tc>
          <w:tcPr>
            <w:tcW w:w="10419" w:type="dxa"/>
            <w:gridSpan w:val="4"/>
          </w:tcPr>
          <w:p w:rsidR="000942A5" w:rsidRPr="00580EA8" w:rsidRDefault="000942A5" w:rsidP="00F629A7">
            <w:r w:rsidRPr="00580EA8">
              <w:t>Dec. 8-12</w:t>
            </w:r>
            <w:r>
              <w:t xml:space="preserve"> (</w:t>
            </w:r>
            <w:r w:rsidRPr="00580EA8">
              <w:t>Final Exams</w:t>
            </w:r>
            <w:r>
              <w:t>) Integrated Unit</w:t>
            </w:r>
            <w:r w:rsidRPr="00580EA8">
              <w:t xml:space="preserve"> – Due Dec. </w:t>
            </w:r>
            <w:r>
              <w:t>8</w:t>
            </w:r>
            <w:r w:rsidRPr="00580EA8">
              <w:t xml:space="preserve"> by 11:59 PM</w:t>
            </w:r>
          </w:p>
        </w:tc>
      </w:tr>
    </w:tbl>
    <w:p w:rsidR="000942A5" w:rsidRPr="00580EA8" w:rsidRDefault="000942A5" w:rsidP="000942A5"/>
    <w:p w:rsidR="000942A5" w:rsidRPr="00580EA8" w:rsidRDefault="000942A5" w:rsidP="000942A5"/>
    <w:p w:rsidR="000942A5" w:rsidRPr="00073137" w:rsidRDefault="000942A5">
      <w:pPr>
        <w:spacing w:after="200"/>
        <w:rPr>
          <w:rFonts w:eastAsiaTheme="minorEastAsia"/>
          <w:sz w:val="18"/>
          <w:szCs w:val="18"/>
          <w:lang w:eastAsia="ja-JP"/>
        </w:rPr>
      </w:pPr>
    </w:p>
    <w:sectPr w:rsidR="000942A5" w:rsidRPr="00073137" w:rsidSect="00EF5AA6">
      <w:footerReference w:type="default" r:id="rId13"/>
      <w:pgSz w:w="12240" w:h="15840"/>
      <w:pgMar w:top="1008" w:right="720" w:bottom="72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5B9" w:rsidRDefault="001745B9" w:rsidP="0032232D">
      <w:r>
        <w:separator/>
      </w:r>
    </w:p>
  </w:endnote>
  <w:endnote w:type="continuationSeparator" w:id="0">
    <w:p w:rsidR="001745B9" w:rsidRDefault="001745B9" w:rsidP="003223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9041649"/>
      <w:docPartObj>
        <w:docPartGallery w:val="Page Numbers (Bottom of Page)"/>
        <w:docPartUnique/>
      </w:docPartObj>
    </w:sdtPr>
    <w:sdtContent>
      <w:p w:rsidR="0032232D" w:rsidRDefault="008A0C85">
        <w:pPr>
          <w:pStyle w:val="Footer"/>
          <w:jc w:val="right"/>
        </w:pPr>
        <w:fldSimple w:instr=" PAGE   \* MERGEFORMAT ">
          <w:r w:rsidR="00AB63A1">
            <w:rPr>
              <w:noProof/>
            </w:rPr>
            <w:t>4</w:t>
          </w:r>
        </w:fldSimple>
      </w:p>
    </w:sdtContent>
  </w:sdt>
  <w:p w:rsidR="0032232D" w:rsidRDefault="003223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5B9" w:rsidRDefault="001745B9" w:rsidP="0032232D">
      <w:r>
        <w:separator/>
      </w:r>
    </w:p>
  </w:footnote>
  <w:footnote w:type="continuationSeparator" w:id="0">
    <w:p w:rsidR="001745B9" w:rsidRDefault="001745B9" w:rsidP="003223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1">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4"/>
  </w:num>
  <w:num w:numId="4">
    <w:abstractNumId w:val="19"/>
  </w:num>
  <w:num w:numId="5">
    <w:abstractNumId w:val="14"/>
  </w:num>
  <w:num w:numId="6">
    <w:abstractNumId w:val="17"/>
  </w:num>
  <w:num w:numId="7">
    <w:abstractNumId w:val="25"/>
  </w:num>
  <w:num w:numId="8">
    <w:abstractNumId w:val="31"/>
  </w:num>
  <w:num w:numId="9">
    <w:abstractNumId w:val="8"/>
  </w:num>
  <w:num w:numId="10">
    <w:abstractNumId w:val="10"/>
  </w:num>
  <w:num w:numId="11">
    <w:abstractNumId w:val="34"/>
  </w:num>
  <w:num w:numId="12">
    <w:abstractNumId w:val="30"/>
  </w:num>
  <w:num w:numId="13">
    <w:abstractNumId w:val="20"/>
  </w:num>
  <w:num w:numId="14">
    <w:abstractNumId w:val="29"/>
  </w:num>
  <w:num w:numId="15">
    <w:abstractNumId w:val="6"/>
  </w:num>
  <w:num w:numId="16">
    <w:abstractNumId w:val="23"/>
  </w:num>
  <w:num w:numId="17">
    <w:abstractNumId w:val="12"/>
  </w:num>
  <w:num w:numId="18">
    <w:abstractNumId w:val="9"/>
  </w:num>
  <w:num w:numId="19">
    <w:abstractNumId w:val="26"/>
  </w:num>
  <w:num w:numId="20">
    <w:abstractNumId w:val="33"/>
  </w:num>
  <w:num w:numId="21">
    <w:abstractNumId w:val="18"/>
  </w:num>
  <w:num w:numId="22">
    <w:abstractNumId w:val="28"/>
  </w:num>
  <w:num w:numId="23">
    <w:abstractNumId w:val="32"/>
  </w:num>
  <w:num w:numId="24">
    <w:abstractNumId w:val="36"/>
  </w:num>
  <w:num w:numId="25">
    <w:abstractNumId w:val="35"/>
  </w:num>
  <w:num w:numId="26">
    <w:abstractNumId w:val="27"/>
  </w:num>
  <w:num w:numId="27">
    <w:abstractNumId w:val="15"/>
  </w:num>
  <w:num w:numId="28">
    <w:abstractNumId w:val="3"/>
  </w:num>
  <w:num w:numId="29">
    <w:abstractNumId w:val="22"/>
  </w:num>
  <w:num w:numId="30">
    <w:abstractNumId w:val="24"/>
  </w:num>
  <w:num w:numId="31">
    <w:abstractNumId w:val="2"/>
  </w:num>
  <w:num w:numId="32">
    <w:abstractNumId w:val="16"/>
  </w:num>
  <w:num w:numId="33">
    <w:abstractNumId w:val="11"/>
  </w:num>
  <w:num w:numId="34">
    <w:abstractNumId w:val="7"/>
  </w:num>
  <w:num w:numId="35">
    <w:abstractNumId w:val="0"/>
  </w:num>
  <w:num w:numId="36">
    <w:abstractNumId w:val="1"/>
  </w:num>
  <w:num w:numId="3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
  <w:rsids>
    <w:rsidRoot w:val="000B31CD"/>
    <w:rsid w:val="0002042B"/>
    <w:rsid w:val="0002205B"/>
    <w:rsid w:val="0004721D"/>
    <w:rsid w:val="00063F17"/>
    <w:rsid w:val="00073137"/>
    <w:rsid w:val="00073BDF"/>
    <w:rsid w:val="00077547"/>
    <w:rsid w:val="000942A5"/>
    <w:rsid w:val="000943B4"/>
    <w:rsid w:val="000B31CD"/>
    <w:rsid w:val="000C1A61"/>
    <w:rsid w:val="000C423A"/>
    <w:rsid w:val="000D1F10"/>
    <w:rsid w:val="000F29F6"/>
    <w:rsid w:val="00115FC4"/>
    <w:rsid w:val="00124172"/>
    <w:rsid w:val="001555CE"/>
    <w:rsid w:val="001678DE"/>
    <w:rsid w:val="001745B9"/>
    <w:rsid w:val="0017518D"/>
    <w:rsid w:val="001A4123"/>
    <w:rsid w:val="001C438C"/>
    <w:rsid w:val="00215962"/>
    <w:rsid w:val="00220169"/>
    <w:rsid w:val="00222BE8"/>
    <w:rsid w:val="00230F73"/>
    <w:rsid w:val="002332E1"/>
    <w:rsid w:val="002676E6"/>
    <w:rsid w:val="002A357E"/>
    <w:rsid w:val="002C0927"/>
    <w:rsid w:val="002E359E"/>
    <w:rsid w:val="002F2011"/>
    <w:rsid w:val="002F330A"/>
    <w:rsid w:val="002F5589"/>
    <w:rsid w:val="003131BC"/>
    <w:rsid w:val="0032232D"/>
    <w:rsid w:val="0032667C"/>
    <w:rsid w:val="00332BB4"/>
    <w:rsid w:val="00344B27"/>
    <w:rsid w:val="0035229B"/>
    <w:rsid w:val="00363349"/>
    <w:rsid w:val="003810CD"/>
    <w:rsid w:val="00382E63"/>
    <w:rsid w:val="003A5AF9"/>
    <w:rsid w:val="003B1E8B"/>
    <w:rsid w:val="003D0921"/>
    <w:rsid w:val="003E30E3"/>
    <w:rsid w:val="00400B4B"/>
    <w:rsid w:val="00420844"/>
    <w:rsid w:val="0043474D"/>
    <w:rsid w:val="004470E7"/>
    <w:rsid w:val="004A089C"/>
    <w:rsid w:val="004F1ED2"/>
    <w:rsid w:val="004F2D10"/>
    <w:rsid w:val="004F3724"/>
    <w:rsid w:val="0051036F"/>
    <w:rsid w:val="00513890"/>
    <w:rsid w:val="0052209F"/>
    <w:rsid w:val="00545DB4"/>
    <w:rsid w:val="00565B70"/>
    <w:rsid w:val="005766AE"/>
    <w:rsid w:val="005A7233"/>
    <w:rsid w:val="005B59AF"/>
    <w:rsid w:val="005D49F2"/>
    <w:rsid w:val="005E0F16"/>
    <w:rsid w:val="005E377C"/>
    <w:rsid w:val="005E5CBA"/>
    <w:rsid w:val="005E6523"/>
    <w:rsid w:val="005F286C"/>
    <w:rsid w:val="00617961"/>
    <w:rsid w:val="006376E9"/>
    <w:rsid w:val="0064030F"/>
    <w:rsid w:val="00640E4F"/>
    <w:rsid w:val="006719E0"/>
    <w:rsid w:val="00690682"/>
    <w:rsid w:val="006A0E0B"/>
    <w:rsid w:val="006F285E"/>
    <w:rsid w:val="006F40F5"/>
    <w:rsid w:val="00743982"/>
    <w:rsid w:val="007478BC"/>
    <w:rsid w:val="00770E8F"/>
    <w:rsid w:val="007713FC"/>
    <w:rsid w:val="00791BE7"/>
    <w:rsid w:val="007B3C2C"/>
    <w:rsid w:val="007C2DA2"/>
    <w:rsid w:val="007C442D"/>
    <w:rsid w:val="007D271D"/>
    <w:rsid w:val="007F3E7B"/>
    <w:rsid w:val="00813F7C"/>
    <w:rsid w:val="00830667"/>
    <w:rsid w:val="00836762"/>
    <w:rsid w:val="008A0C85"/>
    <w:rsid w:val="008A74E0"/>
    <w:rsid w:val="008B1D06"/>
    <w:rsid w:val="008D7447"/>
    <w:rsid w:val="008E7C95"/>
    <w:rsid w:val="00915739"/>
    <w:rsid w:val="00941E7B"/>
    <w:rsid w:val="00944DB0"/>
    <w:rsid w:val="00951CD9"/>
    <w:rsid w:val="00974D31"/>
    <w:rsid w:val="00976663"/>
    <w:rsid w:val="00993225"/>
    <w:rsid w:val="00A03821"/>
    <w:rsid w:val="00A04513"/>
    <w:rsid w:val="00A6311A"/>
    <w:rsid w:val="00A70AF3"/>
    <w:rsid w:val="00A97281"/>
    <w:rsid w:val="00AB63A1"/>
    <w:rsid w:val="00AF0EAC"/>
    <w:rsid w:val="00B03629"/>
    <w:rsid w:val="00B2480B"/>
    <w:rsid w:val="00B6767A"/>
    <w:rsid w:val="00B705D4"/>
    <w:rsid w:val="00BB3863"/>
    <w:rsid w:val="00BC2E78"/>
    <w:rsid w:val="00BE0202"/>
    <w:rsid w:val="00BE2FD0"/>
    <w:rsid w:val="00C12F41"/>
    <w:rsid w:val="00C4445F"/>
    <w:rsid w:val="00C62A26"/>
    <w:rsid w:val="00C63B79"/>
    <w:rsid w:val="00C81C92"/>
    <w:rsid w:val="00C96CE8"/>
    <w:rsid w:val="00CA5304"/>
    <w:rsid w:val="00CC315D"/>
    <w:rsid w:val="00CE346D"/>
    <w:rsid w:val="00CF6D10"/>
    <w:rsid w:val="00CF7AD9"/>
    <w:rsid w:val="00D009EF"/>
    <w:rsid w:val="00D275EB"/>
    <w:rsid w:val="00D42C3E"/>
    <w:rsid w:val="00D56F1D"/>
    <w:rsid w:val="00D6777A"/>
    <w:rsid w:val="00D72575"/>
    <w:rsid w:val="00D922F4"/>
    <w:rsid w:val="00D94360"/>
    <w:rsid w:val="00DA0246"/>
    <w:rsid w:val="00DD00D1"/>
    <w:rsid w:val="00DE0FB5"/>
    <w:rsid w:val="00DF253D"/>
    <w:rsid w:val="00DF68DD"/>
    <w:rsid w:val="00E32033"/>
    <w:rsid w:val="00E57BCE"/>
    <w:rsid w:val="00E67F3D"/>
    <w:rsid w:val="00E81F12"/>
    <w:rsid w:val="00E93297"/>
    <w:rsid w:val="00EA09FD"/>
    <w:rsid w:val="00EA2E2C"/>
    <w:rsid w:val="00EC1C88"/>
    <w:rsid w:val="00EC5FBA"/>
    <w:rsid w:val="00ED5742"/>
    <w:rsid w:val="00EE6308"/>
    <w:rsid w:val="00EF5AA6"/>
    <w:rsid w:val="00F10437"/>
    <w:rsid w:val="00F168E8"/>
    <w:rsid w:val="00F16C63"/>
    <w:rsid w:val="00F2035B"/>
    <w:rsid w:val="00F302FB"/>
    <w:rsid w:val="00F313F2"/>
    <w:rsid w:val="00F352F3"/>
    <w:rsid w:val="00F57A31"/>
    <w:rsid w:val="00F648C5"/>
    <w:rsid w:val="00F87214"/>
    <w:rsid w:val="00F9213C"/>
    <w:rsid w:val="00F97C80"/>
    <w:rsid w:val="00FA1BCB"/>
    <w:rsid w:val="00FA201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0">
    <w:name w:val="normal"/>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itctr@aubu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writingcenter" TargetMode="Externa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7819A-0B03-4081-ADC1-38C83ECD3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6</Pages>
  <Words>2283</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K2hill</cp:lastModifiedBy>
  <cp:revision>17</cp:revision>
  <cp:lastPrinted>2014-08-18T00:32:00Z</cp:lastPrinted>
  <dcterms:created xsi:type="dcterms:W3CDTF">2014-08-12T16:24:00Z</dcterms:created>
  <dcterms:modified xsi:type="dcterms:W3CDTF">2014-08-18T00:35:00Z</dcterms:modified>
</cp:coreProperties>
</file>