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1845" w:right="1570" w:firstLine="0"/>
        <w:jc w:val="center"/>
        <w:rPr>
          <w:b w:val="0"/>
          <w:bCs w:val="0"/>
        </w:rPr>
      </w:pPr>
      <w:r>
        <w:rPr/>
        <w:t>Auburn University</w:t>
      </w:r>
      <w:r>
        <w:rPr>
          <w:b w:val="0"/>
        </w:rPr>
      </w:r>
    </w:p>
    <w:p>
      <w:pPr>
        <w:spacing w:before="12"/>
        <w:ind w:left="1845" w:right="157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Department of Rehabilitation &amp; Special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z w:val="24"/>
        </w:rPr>
        <w:t>Education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ListParagraph"/>
        <w:numPr>
          <w:ilvl w:val="0"/>
          <w:numId w:val="1"/>
        </w:numPr>
        <w:tabs>
          <w:tab w:pos="645" w:val="left" w:leader="none"/>
          <w:tab w:pos="3257" w:val="left" w:leader="none"/>
        </w:tabs>
        <w:spacing w:line="240" w:lineRule="auto" w:before="0" w:after="0"/>
        <w:ind w:left="2537" w:right="0" w:hanging="21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Course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z w:val="24"/>
        </w:rPr>
        <w:t>Number:</w:t>
        <w:tab/>
      </w:r>
      <w:r>
        <w:rPr>
          <w:rFonts w:ascii="Arial"/>
          <w:sz w:val="24"/>
        </w:rPr>
        <w:t>RSED 5180/6180/7446 (distance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education)</w:t>
      </w:r>
    </w:p>
    <w:p>
      <w:pPr>
        <w:pStyle w:val="BodyText"/>
        <w:tabs>
          <w:tab w:pos="3257" w:val="left" w:leader="none"/>
        </w:tabs>
        <w:spacing w:line="240" w:lineRule="auto" w:before="12"/>
        <w:ind w:left="377" w:right="0"/>
        <w:jc w:val="left"/>
      </w:pPr>
      <w:r>
        <w:rPr>
          <w:rFonts w:ascii="Arial"/>
          <w:b/>
        </w:rPr>
        <w:t>Title:</w:t>
        <w:tab/>
      </w:r>
      <w:r>
        <w:rPr/>
        <w:t>Instructional Classroom</w:t>
      </w:r>
      <w:r>
        <w:rPr>
          <w:spacing w:val="-10"/>
        </w:rPr>
        <w:t> </w:t>
      </w:r>
      <w:r>
        <w:rPr/>
        <w:t>Management</w:t>
      </w:r>
    </w:p>
    <w:p>
      <w:pPr>
        <w:pStyle w:val="Heading1"/>
        <w:tabs>
          <w:tab w:pos="3390" w:val="right" w:leader="none"/>
        </w:tabs>
        <w:spacing w:line="240" w:lineRule="auto" w:before="12"/>
        <w:ind w:left="377" w:right="0" w:firstLine="0"/>
        <w:jc w:val="left"/>
        <w:rPr>
          <w:rFonts w:ascii="Arial" w:hAnsi="Arial" w:cs="Arial" w:eastAsia="Arial"/>
          <w:b w:val="0"/>
          <w:bCs w:val="0"/>
        </w:rPr>
      </w:pPr>
      <w:r>
        <w:rPr/>
        <w:t>Credit</w:t>
      </w:r>
      <w:r>
        <w:rPr>
          <w:spacing w:val="-1"/>
        </w:rPr>
        <w:t> </w:t>
      </w:r>
      <w:r>
        <w:rPr/>
        <w:t>hours:</w:t>
      </w:r>
      <w:r>
        <w:rPr>
          <w:rFonts w:ascii="Arial"/>
          <w:b w:val="0"/>
        </w:rPr>
        <w:tab/>
        <w:t>3</w:t>
      </w:r>
    </w:p>
    <w:p>
      <w:pPr>
        <w:tabs>
          <w:tab w:pos="3257" w:val="left" w:leader="none"/>
        </w:tabs>
        <w:spacing w:before="12"/>
        <w:ind w:left="37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Prerequisites:</w:t>
        <w:tab/>
      </w:r>
      <w:r>
        <w:rPr>
          <w:rFonts w:ascii="Arial"/>
          <w:sz w:val="24"/>
        </w:rPr>
        <w:t>None</w:t>
      </w: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pStyle w:val="ListParagraph"/>
        <w:numPr>
          <w:ilvl w:val="0"/>
          <w:numId w:val="1"/>
        </w:numPr>
        <w:tabs>
          <w:tab w:pos="645" w:val="left" w:leader="none"/>
          <w:tab w:pos="3977" w:val="left" w:leader="none"/>
        </w:tabs>
        <w:spacing w:line="240" w:lineRule="auto" w:before="0" w:after="0"/>
        <w:ind w:left="644" w:right="0" w:hanging="26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Date Syllabus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z w:val="24"/>
        </w:rPr>
        <w:t>Prepared:</w:t>
        <w:tab/>
      </w:r>
      <w:r>
        <w:rPr>
          <w:rFonts w:ascii="Arial"/>
          <w:sz w:val="24"/>
        </w:rPr>
        <w:t>August,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2016</w:t>
      </w: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pStyle w:val="ListParagraph"/>
        <w:numPr>
          <w:ilvl w:val="0"/>
          <w:numId w:val="1"/>
        </w:numPr>
        <w:tabs>
          <w:tab w:pos="645" w:val="left" w:leader="none"/>
          <w:tab w:pos="2537" w:val="left" w:leader="none"/>
        </w:tabs>
        <w:spacing w:line="249" w:lineRule="auto" w:before="0" w:after="0"/>
        <w:ind w:left="2537" w:right="197" w:hanging="21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Texts:</w:t>
        <w:tab/>
      </w:r>
      <w:r>
        <w:rPr>
          <w:rFonts w:ascii="Arial"/>
          <w:sz w:val="24"/>
        </w:rPr>
        <w:t>Darch, C. &amp; Kameenui, E. (2005). </w:t>
      </w:r>
      <w:r>
        <w:rPr>
          <w:rFonts w:ascii="Arial"/>
          <w:b/>
          <w:sz w:val="24"/>
        </w:rPr>
        <w:t>Instructional</w:t>
      </w:r>
      <w:r>
        <w:rPr>
          <w:rFonts w:ascii="Arial"/>
          <w:b/>
          <w:spacing w:val="-20"/>
          <w:sz w:val="24"/>
        </w:rPr>
        <w:t> </w:t>
      </w:r>
      <w:r>
        <w:rPr>
          <w:rFonts w:ascii="Arial"/>
          <w:b/>
          <w:sz w:val="24"/>
        </w:rPr>
        <w:t>Classroom</w:t>
      </w:r>
      <w:r>
        <w:rPr>
          <w:rFonts w:ascii="Arial"/>
          <w:b/>
          <w:w w:val="100"/>
          <w:sz w:val="24"/>
        </w:rPr>
        <w:t> </w:t>
      </w:r>
      <w:r>
        <w:rPr>
          <w:rFonts w:ascii="Arial"/>
          <w:b/>
          <w:sz w:val="24"/>
        </w:rPr>
        <w:t>Management: Proactive Approach to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Behavior</w:t>
      </w:r>
      <w:r>
        <w:rPr>
          <w:rFonts w:ascii="Arial"/>
          <w:b/>
          <w:w w:val="100"/>
          <w:sz w:val="24"/>
        </w:rPr>
        <w:t> </w:t>
      </w:r>
      <w:r>
        <w:rPr>
          <w:rFonts w:ascii="Arial"/>
          <w:b/>
          <w:sz w:val="24"/>
        </w:rPr>
        <w:t>Management. </w:t>
      </w:r>
      <w:r>
        <w:rPr>
          <w:rFonts w:ascii="Arial"/>
          <w:sz w:val="24"/>
        </w:rPr>
        <w:t>Pearson/Merrill Prentice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Hall.</w:t>
      </w: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2537" w:right="0"/>
        <w:jc w:val="left"/>
      </w:pPr>
      <w:r>
        <w:rPr/>
        <w:t>Paine, Radicchi, Roselline, Deutchman, &amp; Darch.</w:t>
      </w:r>
      <w:r>
        <w:rPr>
          <w:spacing w:val="-25"/>
        </w:rPr>
        <w:t> </w:t>
      </w:r>
      <w:r>
        <w:rPr/>
        <w:t>(1983).</w:t>
      </w:r>
    </w:p>
    <w:p>
      <w:pPr>
        <w:spacing w:line="249" w:lineRule="auto" w:before="12"/>
        <w:ind w:left="253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Structuring your classroom for academic success</w:t>
      </w:r>
      <w:r>
        <w:rPr>
          <w:rFonts w:ascii="Arial"/>
          <w:sz w:val="24"/>
        </w:rPr>
        <w:t>.</w:t>
      </w:r>
      <w:r>
        <w:rPr>
          <w:rFonts w:ascii="Arial"/>
          <w:w w:val="99"/>
          <w:sz w:val="24"/>
        </w:rPr>
        <w:t> </w:t>
      </w:r>
      <w:r>
        <w:rPr>
          <w:rFonts w:ascii="Arial"/>
          <w:sz w:val="24"/>
        </w:rPr>
        <w:t>Research Press. Champaign,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Ill.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9" w:lineRule="auto"/>
        <w:ind w:left="2537" w:right="81"/>
        <w:jc w:val="left"/>
      </w:pPr>
      <w:r>
        <w:rPr>
          <w:rFonts w:ascii="Arial"/>
          <w:b/>
        </w:rPr>
        <w:t>Readings: </w:t>
      </w:r>
      <w:r>
        <w:rPr/>
        <w:t>A set of required readings (4) are available in</w:t>
      </w:r>
      <w:r>
        <w:rPr>
          <w:spacing w:val="-15"/>
        </w:rPr>
        <w:t> </w:t>
      </w:r>
      <w:r>
        <w:rPr/>
        <w:t>the</w:t>
      </w:r>
      <w:r>
        <w:rPr>
          <w:w w:val="100"/>
        </w:rPr>
        <w:t> </w:t>
      </w:r>
      <w:r>
        <w:rPr/>
        <w:t>library. These readings can be accessed either</w:t>
      </w:r>
      <w:r>
        <w:rPr>
          <w:spacing w:val="-15"/>
        </w:rPr>
        <w:t> </w:t>
      </w:r>
      <w:r>
        <w:rPr/>
        <w:t>electronically</w:t>
      </w:r>
      <w:r>
        <w:rPr/>
        <w:t> or directly from the library. Please read all assigned</w:t>
      </w:r>
      <w:r>
        <w:rPr>
          <w:spacing w:val="-14"/>
        </w:rPr>
        <w:t> </w:t>
      </w:r>
      <w:r>
        <w:rPr/>
        <w:t>articles</w:t>
      </w:r>
      <w:r>
        <w:rPr/>
        <w:t> by the day they are assigned. (See course</w:t>
      </w:r>
      <w:r>
        <w:rPr>
          <w:spacing w:val="-23"/>
        </w:rPr>
        <w:t> </w:t>
      </w:r>
      <w:r>
        <w:rPr/>
        <w:t>outline)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49" w:lineRule="auto" w:before="0" w:after="0"/>
        <w:ind w:left="1187" w:right="99" w:hanging="108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Course Description: </w:t>
      </w:r>
      <w:r>
        <w:rPr>
          <w:rFonts w:ascii="Arial"/>
          <w:sz w:val="24"/>
        </w:rPr>
        <w:t>This course is designed to provide students with</w:t>
      </w:r>
      <w:r>
        <w:rPr>
          <w:rFonts w:ascii="Arial"/>
          <w:spacing w:val="20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theoretical basis and the practical application of classroom</w:t>
      </w:r>
      <w:r>
        <w:rPr>
          <w:rFonts w:ascii="Arial"/>
          <w:spacing w:val="39"/>
          <w:sz w:val="24"/>
        </w:rPr>
        <w:t> </w:t>
      </w:r>
      <w:r>
        <w:rPr>
          <w:rFonts w:ascii="Arial"/>
          <w:sz w:val="24"/>
        </w:rPr>
        <w:t>organization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and instructional classroom management for students with learning</w:t>
      </w:r>
      <w:r>
        <w:rPr>
          <w:rFonts w:ascii="Arial"/>
          <w:spacing w:val="41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behavioral problems. The focus of this class will be to discuss</w:t>
      </w:r>
      <w:r>
        <w:rPr>
          <w:rFonts w:ascii="Arial"/>
          <w:spacing w:val="37"/>
          <w:sz w:val="24"/>
        </w:rPr>
        <w:t> </w:t>
      </w:r>
      <w:r>
        <w:rPr>
          <w:rFonts w:ascii="Arial"/>
          <w:sz w:val="24"/>
        </w:rPr>
        <w:t>proactive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approaches to instructional classroom management. Included will be</w:t>
      </w:r>
      <w:r>
        <w:rPr>
          <w:rFonts w:ascii="Arial"/>
          <w:spacing w:val="14"/>
          <w:sz w:val="24"/>
        </w:rPr>
        <w:t> </w:t>
      </w:r>
      <w:r>
        <w:rPr>
          <w:rFonts w:ascii="Arial"/>
          <w:sz w:val="24"/>
        </w:rPr>
        <w:t>an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analysis and critique of several popular approaches to</w:t>
      </w:r>
      <w:r>
        <w:rPr>
          <w:rFonts w:ascii="Arial"/>
          <w:spacing w:val="54"/>
          <w:sz w:val="24"/>
        </w:rPr>
        <w:t> </w:t>
      </w:r>
      <w:r>
        <w:rPr>
          <w:rFonts w:ascii="Arial"/>
          <w:sz w:val="24"/>
        </w:rPr>
        <w:t>classroom</w:t>
      </w:r>
      <w:r>
        <w:rPr>
          <w:rFonts w:ascii="Arial"/>
          <w:sz w:val="24"/>
        </w:rPr>
        <w:t> management.</w:t>
      </w:r>
      <w:r>
        <w:rPr>
          <w:rFonts w:ascii="Arial"/>
          <w:spacing w:val="66"/>
          <w:sz w:val="24"/>
        </w:rPr>
        <w:t> </w:t>
      </w:r>
      <w:r>
        <w:rPr>
          <w:rFonts w:ascii="Arial"/>
          <w:sz w:val="24"/>
        </w:rPr>
        <w:t>Students will be introduced to applied and</w:t>
      </w:r>
      <w:r>
        <w:rPr>
          <w:rFonts w:ascii="Arial"/>
          <w:spacing w:val="38"/>
          <w:sz w:val="24"/>
        </w:rPr>
        <w:t> </w:t>
      </w:r>
      <w:r>
        <w:rPr>
          <w:rFonts w:ascii="Arial"/>
          <w:sz w:val="24"/>
        </w:rPr>
        <w:t>research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readings</w:t>
      </w:r>
      <w:r>
        <w:rPr>
          <w:rFonts w:ascii="Arial"/>
          <w:spacing w:val="44"/>
          <w:sz w:val="24"/>
        </w:rPr>
        <w:t> </w:t>
      </w:r>
      <w:r>
        <w:rPr>
          <w:rFonts w:ascii="Arial"/>
          <w:sz w:val="24"/>
        </w:rPr>
        <w:t>in</w:t>
      </w:r>
      <w:r>
        <w:rPr>
          <w:rFonts w:ascii="Arial"/>
          <w:spacing w:val="42"/>
          <w:sz w:val="24"/>
        </w:rPr>
        <w:t> </w:t>
      </w:r>
      <w:r>
        <w:rPr>
          <w:rFonts w:ascii="Arial"/>
          <w:sz w:val="24"/>
        </w:rPr>
        <w:t>several</w:t>
      </w:r>
      <w:r>
        <w:rPr>
          <w:rFonts w:ascii="Arial"/>
          <w:spacing w:val="42"/>
          <w:sz w:val="24"/>
        </w:rPr>
        <w:t> </w:t>
      </w:r>
      <w:r>
        <w:rPr>
          <w:rFonts w:ascii="Arial"/>
          <w:sz w:val="24"/>
        </w:rPr>
        <w:t>areas</w:t>
      </w:r>
      <w:r>
        <w:rPr>
          <w:rFonts w:ascii="Arial"/>
          <w:spacing w:val="44"/>
          <w:sz w:val="24"/>
        </w:rPr>
        <w:t> </w:t>
      </w:r>
      <w:r>
        <w:rPr>
          <w:rFonts w:ascii="Arial"/>
          <w:sz w:val="24"/>
        </w:rPr>
        <w:t>in</w:t>
      </w:r>
      <w:r>
        <w:rPr>
          <w:rFonts w:ascii="Arial"/>
          <w:spacing w:val="42"/>
          <w:sz w:val="24"/>
        </w:rPr>
        <w:t> </w:t>
      </w:r>
      <w:r>
        <w:rPr>
          <w:rFonts w:ascii="Arial"/>
          <w:sz w:val="24"/>
        </w:rPr>
        <w:t>classroom</w:t>
      </w:r>
      <w:r>
        <w:rPr>
          <w:rFonts w:ascii="Arial"/>
          <w:spacing w:val="42"/>
          <w:sz w:val="24"/>
        </w:rPr>
        <w:t> </w:t>
      </w:r>
      <w:r>
        <w:rPr>
          <w:rFonts w:ascii="Arial"/>
          <w:sz w:val="24"/>
        </w:rPr>
        <w:t>management.</w:t>
      </w:r>
      <w:r>
        <w:rPr>
          <w:rFonts w:ascii="Arial"/>
          <w:spacing w:val="19"/>
          <w:sz w:val="24"/>
        </w:rPr>
        <w:t> </w:t>
      </w:r>
      <w:r>
        <w:rPr>
          <w:rFonts w:ascii="Arial"/>
          <w:sz w:val="24"/>
        </w:rPr>
        <w:t>These</w:t>
      </w:r>
      <w:r>
        <w:rPr>
          <w:rFonts w:ascii="Arial"/>
          <w:spacing w:val="42"/>
          <w:sz w:val="24"/>
        </w:rPr>
        <w:t> </w:t>
      </w:r>
      <w:r>
        <w:rPr>
          <w:rFonts w:ascii="Arial"/>
          <w:sz w:val="24"/>
        </w:rPr>
        <w:t>research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findings</w:t>
      </w:r>
      <w:r>
        <w:rPr>
          <w:rFonts w:ascii="Arial"/>
          <w:spacing w:val="51"/>
          <w:sz w:val="24"/>
        </w:rPr>
        <w:t> </w:t>
      </w:r>
      <w:r>
        <w:rPr>
          <w:rFonts w:ascii="Arial"/>
          <w:sz w:val="24"/>
        </w:rPr>
        <w:t>will</w:t>
      </w:r>
      <w:r>
        <w:rPr>
          <w:rFonts w:ascii="Arial"/>
          <w:spacing w:val="50"/>
          <w:sz w:val="24"/>
        </w:rPr>
        <w:t> </w:t>
      </w:r>
      <w:r>
        <w:rPr>
          <w:rFonts w:ascii="Arial"/>
          <w:sz w:val="24"/>
        </w:rPr>
        <w:t>be</w:t>
      </w:r>
      <w:r>
        <w:rPr>
          <w:rFonts w:ascii="Arial"/>
          <w:spacing w:val="49"/>
          <w:sz w:val="24"/>
        </w:rPr>
        <w:t> </w:t>
      </w:r>
      <w:r>
        <w:rPr>
          <w:rFonts w:ascii="Arial"/>
          <w:sz w:val="24"/>
        </w:rPr>
        <w:t>integrated</w:t>
      </w:r>
      <w:r>
        <w:rPr>
          <w:rFonts w:ascii="Arial"/>
          <w:spacing w:val="49"/>
          <w:sz w:val="24"/>
        </w:rPr>
        <w:t> </w:t>
      </w:r>
      <w:r>
        <w:rPr>
          <w:rFonts w:ascii="Arial"/>
          <w:sz w:val="24"/>
        </w:rPr>
        <w:t>into</w:t>
      </w:r>
      <w:r>
        <w:rPr>
          <w:rFonts w:ascii="Arial"/>
          <w:spacing w:val="49"/>
          <w:sz w:val="24"/>
        </w:rPr>
        <w:t> </w:t>
      </w:r>
      <w:r>
        <w:rPr>
          <w:rFonts w:ascii="Arial"/>
          <w:sz w:val="24"/>
        </w:rPr>
        <w:t>discussions</w:t>
      </w:r>
      <w:r>
        <w:rPr>
          <w:rFonts w:ascii="Arial"/>
          <w:spacing w:val="51"/>
          <w:sz w:val="24"/>
        </w:rPr>
        <w:t> </w:t>
      </w:r>
      <w:r>
        <w:rPr>
          <w:rFonts w:ascii="Arial"/>
          <w:sz w:val="24"/>
        </w:rPr>
        <w:t>on</w:t>
      </w:r>
      <w:r>
        <w:rPr>
          <w:rFonts w:ascii="Arial"/>
          <w:spacing w:val="50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49"/>
          <w:sz w:val="24"/>
        </w:rPr>
        <w:t> </w:t>
      </w:r>
      <w:r>
        <w:rPr>
          <w:rFonts w:ascii="Arial"/>
          <w:sz w:val="24"/>
        </w:rPr>
        <w:t>practical</w:t>
      </w:r>
      <w:r>
        <w:rPr>
          <w:rFonts w:ascii="Arial"/>
          <w:spacing w:val="50"/>
          <w:sz w:val="24"/>
        </w:rPr>
        <w:t> </w:t>
      </w:r>
      <w:r>
        <w:rPr>
          <w:rFonts w:ascii="Arial"/>
          <w:sz w:val="24"/>
        </w:rPr>
        <w:t>aspects</w:t>
      </w:r>
      <w:r>
        <w:rPr>
          <w:rFonts w:ascii="Arial"/>
          <w:spacing w:val="51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w w:val="99"/>
          <w:sz w:val="24"/>
        </w:rPr>
        <w:t> </w:t>
      </w:r>
      <w:r>
        <w:rPr>
          <w:rFonts w:ascii="Arial"/>
          <w:sz w:val="24"/>
        </w:rPr>
        <w:t>developing effective classroom management programs. After</w:t>
      </w:r>
      <w:r>
        <w:rPr>
          <w:rFonts w:ascii="Arial"/>
          <w:spacing w:val="55"/>
          <w:sz w:val="24"/>
        </w:rPr>
        <w:t> </w:t>
      </w:r>
      <w:r>
        <w:rPr>
          <w:rFonts w:ascii="Arial"/>
          <w:sz w:val="24"/>
        </w:rPr>
        <w:t>completing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this class, students will be able to design and implement</w:t>
      </w:r>
      <w:r>
        <w:rPr>
          <w:rFonts w:ascii="Arial"/>
          <w:spacing w:val="26"/>
          <w:sz w:val="24"/>
        </w:rPr>
        <w:t> </w:t>
      </w:r>
      <w:r>
        <w:rPr>
          <w:rFonts w:ascii="Arial"/>
          <w:sz w:val="24"/>
        </w:rPr>
        <w:t>effective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classroom management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strategies.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pStyle w:val="ListParagraph"/>
        <w:numPr>
          <w:ilvl w:val="0"/>
          <w:numId w:val="1"/>
        </w:numPr>
        <w:tabs>
          <w:tab w:pos="645" w:val="left" w:leader="none"/>
          <w:tab w:pos="2537" w:val="left" w:leader="none"/>
        </w:tabs>
        <w:spacing w:line="240" w:lineRule="auto" w:before="0" w:after="0"/>
        <w:ind w:left="644" w:right="0" w:hanging="26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Objectives:</w:t>
        <w:tab/>
      </w:r>
      <w:r>
        <w:rPr>
          <w:rFonts w:ascii="Arial"/>
          <w:sz w:val="24"/>
        </w:rPr>
        <w:t>Upon completion of this class the student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will:</w:t>
      </w:r>
    </w:p>
    <w:p>
      <w:pPr>
        <w:pStyle w:val="ListParagraph"/>
        <w:numPr>
          <w:ilvl w:val="1"/>
          <w:numId w:val="1"/>
        </w:numPr>
        <w:tabs>
          <w:tab w:pos="2689" w:val="left" w:leader="none"/>
        </w:tabs>
        <w:spacing w:line="240" w:lineRule="auto" w:before="12" w:after="0"/>
        <w:ind w:left="2688" w:right="0" w:hanging="15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be able to assess prominent approaches to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2689" w:val="left" w:leader="none"/>
        </w:tabs>
        <w:spacing w:line="240" w:lineRule="auto" w:before="12" w:after="0"/>
        <w:ind w:left="2688" w:right="0" w:hanging="15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be able to identify instructional dimensions of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mgmt</w:t>
      </w:r>
    </w:p>
    <w:p>
      <w:pPr>
        <w:pStyle w:val="ListParagraph"/>
        <w:numPr>
          <w:ilvl w:val="1"/>
          <w:numId w:val="1"/>
        </w:numPr>
        <w:tabs>
          <w:tab w:pos="2689" w:val="left" w:leader="none"/>
        </w:tabs>
        <w:spacing w:line="240" w:lineRule="auto" w:before="12" w:after="0"/>
        <w:ind w:left="2688" w:right="0" w:hanging="15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be able complete instructional classroom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assessment</w:t>
      </w:r>
    </w:p>
    <w:p>
      <w:pPr>
        <w:pStyle w:val="ListParagraph"/>
        <w:numPr>
          <w:ilvl w:val="1"/>
          <w:numId w:val="1"/>
        </w:numPr>
        <w:tabs>
          <w:tab w:pos="2689" w:val="left" w:leader="none"/>
        </w:tabs>
        <w:spacing w:line="240" w:lineRule="auto" w:before="12" w:after="0"/>
        <w:ind w:left="2688" w:right="0" w:hanging="15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be able to implement reinforcement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approaches</w:t>
      </w:r>
    </w:p>
    <w:p>
      <w:pPr>
        <w:pStyle w:val="ListParagraph"/>
        <w:numPr>
          <w:ilvl w:val="1"/>
          <w:numId w:val="1"/>
        </w:numPr>
        <w:tabs>
          <w:tab w:pos="2689" w:val="left" w:leader="none"/>
        </w:tabs>
        <w:spacing w:line="240" w:lineRule="auto" w:before="12" w:after="0"/>
        <w:ind w:left="2688" w:right="0" w:hanging="15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be able to implement punishment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approaches</w:t>
      </w:r>
    </w:p>
    <w:p>
      <w:pPr>
        <w:spacing w:after="0" w:line="240" w:lineRule="auto"/>
        <w:jc w:val="left"/>
        <w:rPr>
          <w:rFonts w:ascii="Arial" w:hAnsi="Arial" w:cs="Arial" w:eastAsia="Arial"/>
          <w:sz w:val="24"/>
          <w:szCs w:val="24"/>
        </w:rPr>
        <w:sectPr>
          <w:headerReference w:type="default" r:id="rId5"/>
          <w:type w:val="continuous"/>
          <w:pgSz w:w="12240" w:h="15840"/>
          <w:pgMar w:header="736" w:top="960" w:bottom="280" w:left="1420" w:right="1700"/>
          <w:pgNumType w:start="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pgSz w:w="12240" w:h="15840"/>
          <w:pgMar w:header="736" w:footer="0" w:top="960" w:bottom="280" w:left="1600" w:right="1320"/>
        </w:sect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4"/>
        <w:rPr>
          <w:rFonts w:ascii="Arial" w:hAnsi="Arial" w:cs="Arial" w:eastAsia="Arial"/>
          <w:sz w:val="33"/>
          <w:szCs w:val="33"/>
        </w:rPr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4" w:right="0" w:hanging="267"/>
        <w:jc w:val="left"/>
        <w:rPr>
          <w:b w:val="0"/>
          <w:bCs w:val="0"/>
        </w:rPr>
      </w:pPr>
      <w:r>
        <w:rPr/>
        <w:t>Course</w:t>
      </w:r>
      <w:r>
        <w:rPr>
          <w:spacing w:val="3"/>
        </w:rPr>
        <w:t> </w:t>
      </w:r>
      <w:r>
        <w:rPr/>
        <w:t>Content</w:t>
      </w:r>
      <w:r>
        <w:rPr>
          <w:b w:val="0"/>
        </w:rPr>
      </w:r>
    </w:p>
    <w:p>
      <w:pPr>
        <w:pStyle w:val="ListParagraph"/>
        <w:numPr>
          <w:ilvl w:val="0"/>
          <w:numId w:val="2"/>
        </w:numPr>
        <w:tabs>
          <w:tab w:pos="197" w:val="left" w:leader="none"/>
        </w:tabs>
        <w:spacing w:line="240" w:lineRule="auto" w:before="59" w:after="0"/>
        <w:ind w:left="196" w:right="0" w:hanging="15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br w:type="column"/>
        <w:t>be able to implement 180-day management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plan</w:t>
      </w:r>
    </w:p>
    <w:p>
      <w:pPr>
        <w:pStyle w:val="ListParagraph"/>
        <w:numPr>
          <w:ilvl w:val="0"/>
          <w:numId w:val="2"/>
        </w:numPr>
        <w:tabs>
          <w:tab w:pos="197" w:val="left" w:leader="none"/>
        </w:tabs>
        <w:spacing w:line="240" w:lineRule="auto" w:before="12" w:after="0"/>
        <w:ind w:left="196" w:right="0" w:hanging="15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be able to manage persistent management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problems</w:t>
      </w:r>
    </w:p>
    <w:p>
      <w:pPr>
        <w:pStyle w:val="ListParagraph"/>
        <w:numPr>
          <w:ilvl w:val="0"/>
          <w:numId w:val="2"/>
        </w:numPr>
        <w:tabs>
          <w:tab w:pos="197" w:val="left" w:leader="none"/>
        </w:tabs>
        <w:spacing w:line="240" w:lineRule="auto" w:before="12" w:after="0"/>
        <w:ind w:left="196" w:right="0" w:hanging="15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be able to implement school-wide management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plans</w:t>
      </w:r>
    </w:p>
    <w:p>
      <w:pPr>
        <w:pStyle w:val="ListParagraph"/>
        <w:numPr>
          <w:ilvl w:val="0"/>
          <w:numId w:val="2"/>
        </w:numPr>
        <w:tabs>
          <w:tab w:pos="197" w:val="left" w:leader="none"/>
        </w:tabs>
        <w:spacing w:line="240" w:lineRule="auto" w:before="12" w:after="0"/>
        <w:ind w:left="196" w:right="0" w:hanging="15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be able to integrate research in classroom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z w:val="24"/>
        </w:rPr>
        <w:t>management</w:t>
      </w:r>
    </w:p>
    <w:p>
      <w:pPr>
        <w:spacing w:after="0" w:line="240" w:lineRule="auto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960" w:bottom="280" w:left="1600" w:right="1320"/>
          <w:cols w:num="2" w:equalWidth="0">
            <w:col w:w="2272" w:space="40"/>
            <w:col w:w="7008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3869"/>
        <w:gridCol w:w="3149"/>
      </w:tblGrid>
      <w:tr>
        <w:trPr>
          <w:trHeight w:val="298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"/>
              <w:ind w:left="4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Date/Class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"/>
              <w:ind w:right="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Topics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10"/>
              <w:ind w:left="79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Text &amp;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Articles</w:t>
            </w:r>
          </w:p>
        </w:tc>
      </w:tr>
      <w:tr>
        <w:trPr>
          <w:trHeight w:val="586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August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22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Introduction to</w:t>
            </w:r>
            <w:r>
              <w:rPr>
                <w:rFonts w:ascii="Arial"/>
                <w:spacing w:val="-12"/>
                <w:sz w:val="24"/>
              </w:rPr>
              <w:t> </w:t>
            </w:r>
            <w:r>
              <w:rPr>
                <w:rFonts w:ascii="Arial"/>
                <w:sz w:val="24"/>
              </w:rPr>
              <w:t>ICM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ICM: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</w:p>
          <w:p>
            <w:pPr>
              <w:pStyle w:val="TableParagraph"/>
              <w:spacing w:line="240" w:lineRule="auto" w:before="12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SAS: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</w:p>
        </w:tc>
      </w:tr>
      <w:tr>
        <w:trPr>
          <w:trHeight w:val="590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August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29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5"/>
              <w:ind w:left="100" w:right="575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Management &amp; the Context</w:t>
            </w:r>
            <w:r>
              <w:rPr>
                <w:rFonts w:ascii="Arial"/>
                <w:spacing w:val="-13"/>
                <w:sz w:val="24"/>
              </w:rPr>
              <w:t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w w:val="99"/>
                <w:sz w:val="24"/>
              </w:rPr>
              <w:t> </w:t>
            </w:r>
            <w:r>
              <w:rPr>
                <w:rFonts w:ascii="Arial"/>
                <w:sz w:val="24"/>
              </w:rPr>
              <w:t>Instruction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ICM: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2</w:t>
            </w:r>
          </w:p>
          <w:p>
            <w:pPr>
              <w:pStyle w:val="TableParagraph"/>
              <w:spacing w:line="240" w:lineRule="auto" w:before="12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SAS: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2</w:t>
            </w:r>
          </w:p>
        </w:tc>
      </w:tr>
      <w:tr>
        <w:trPr>
          <w:trHeight w:val="586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September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5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No Class: Labor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Day</w:t>
            </w:r>
            <w:r>
              <w:rPr>
                <w:rFonts w:ascii="Arial"/>
                <w:sz w:val="24"/>
              </w:rPr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September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12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Conceptual Framework of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z w:val="24"/>
              </w:rPr>
              <w:t>ICM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05" w:val="left" w:leader="none"/>
              </w:tabs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ICM: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3</w:t>
              <w:tab/>
              <w:t>RR: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</w:p>
          <w:p>
            <w:pPr>
              <w:pStyle w:val="TableParagraph"/>
              <w:spacing w:line="240" w:lineRule="auto" w:before="12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SAS: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3</w:t>
            </w:r>
          </w:p>
        </w:tc>
      </w:tr>
      <w:tr>
        <w:trPr>
          <w:trHeight w:val="586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September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19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Temporal Framework of</w:t>
            </w:r>
            <w:r>
              <w:rPr>
                <w:rFonts w:ascii="Arial"/>
                <w:spacing w:val="-11"/>
                <w:sz w:val="24"/>
              </w:rPr>
              <w:t> </w:t>
            </w:r>
            <w:r>
              <w:rPr>
                <w:rFonts w:ascii="Arial"/>
                <w:sz w:val="24"/>
              </w:rPr>
              <w:t>ICM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ICM: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4</w:t>
            </w:r>
          </w:p>
          <w:p>
            <w:pPr>
              <w:pStyle w:val="TableParagraph"/>
              <w:spacing w:line="240" w:lineRule="auto" w:before="12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SAS: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4</w:t>
            </w:r>
          </w:p>
        </w:tc>
      </w:tr>
      <w:tr>
        <w:trPr>
          <w:trHeight w:val="595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September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26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Assessment for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Management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2297"/>
              <w:jc w:val="left"/>
              <w:rPr>
                <w:rFonts w:ascii="Symbol" w:hAnsi="Symbol" w:cs="Symbol" w:eastAsia="Symbol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>ICM: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SAS:</w:t>
            </w:r>
            <w:r>
              <w:rPr>
                <w:rFonts w:ascii="Arial" w:hAnsi="Arial" w:cs="Arial" w:eastAsia="Arial"/>
                <w:spacing w:val="-9"/>
                <w:sz w:val="24"/>
                <w:szCs w:val="24"/>
              </w:rPr>
              <w:t> </w:t>
            </w:r>
            <w:r>
              <w:rPr>
                <w:rFonts w:ascii="Symbol" w:hAnsi="Symbol" w:cs="Symbol" w:eastAsia="Symbol"/>
                <w:sz w:val="24"/>
                <w:szCs w:val="24"/>
              </w:rPr>
              <w:t></w:t>
            </w:r>
          </w:p>
        </w:tc>
      </w:tr>
      <w:tr>
        <w:trPr>
          <w:trHeight w:val="595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October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0"/>
              <w:ind w:left="100" w:right="70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Reinforcement: Theory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w w:val="100"/>
                <w:sz w:val="24"/>
              </w:rPr>
              <w:t> </w:t>
            </w:r>
            <w:r>
              <w:rPr>
                <w:rFonts w:ascii="Arial"/>
                <w:sz w:val="24"/>
              </w:rPr>
              <w:t>Strategies &amp; classroom</w:t>
            </w:r>
            <w:r>
              <w:rPr>
                <w:rFonts w:ascii="Arial"/>
                <w:spacing w:val="-12"/>
                <w:sz w:val="24"/>
              </w:rPr>
              <w:t> </w:t>
            </w:r>
            <w:r>
              <w:rPr>
                <w:rFonts w:ascii="Arial"/>
                <w:sz w:val="24"/>
              </w:rPr>
              <w:t>rules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04" w:val="left" w:leader="none"/>
              </w:tabs>
              <w:spacing w:line="252" w:lineRule="auto"/>
              <w:ind w:left="100" w:right="92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>ICM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Symbol" w:hAnsi="Symbol" w:cs="Symbol" w:eastAsia="Symbol"/>
                <w:sz w:val="24"/>
                <w:szCs w:val="24"/>
              </w:rPr>
              <w:t>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</w:rPr>
              <w:t>RR:</w:t>
            </w:r>
            <w:r>
              <w:rPr>
                <w:rFonts w:ascii="Arial" w:hAnsi="Arial" w:cs="Arial" w:eastAsia="Arial"/>
                <w:spacing w:val="-6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SAS:</w:t>
            </w:r>
            <w:r>
              <w:rPr>
                <w:rFonts w:ascii="Arial" w:hAnsi="Arial" w:cs="Arial" w:eastAsia="Arial"/>
                <w:spacing w:val="-9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5</w:t>
            </w:r>
          </w:p>
        </w:tc>
      </w:tr>
      <w:tr>
        <w:trPr>
          <w:trHeight w:val="586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October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10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Midterm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Exam</w:t>
            </w:r>
            <w:r>
              <w:rPr>
                <w:rFonts w:ascii="Arial"/>
                <w:sz w:val="24"/>
              </w:rPr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October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17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Managing time &amp;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reinforcement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ICM: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6</w:t>
            </w:r>
          </w:p>
          <w:p>
            <w:pPr>
              <w:pStyle w:val="TableParagraph"/>
              <w:spacing w:line="240" w:lineRule="auto" w:before="12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SAS: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6</w:t>
            </w:r>
          </w:p>
        </w:tc>
      </w:tr>
      <w:tr>
        <w:trPr>
          <w:trHeight w:val="586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October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24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Teaching Social</w:t>
            </w:r>
            <w:r>
              <w:rPr>
                <w:rFonts w:ascii="Arial"/>
                <w:spacing w:val="-13"/>
                <w:sz w:val="24"/>
              </w:rPr>
              <w:t> </w:t>
            </w:r>
            <w:r>
              <w:rPr>
                <w:rFonts w:ascii="Arial"/>
                <w:sz w:val="24"/>
              </w:rPr>
              <w:t>Skills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ICM: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7</w:t>
            </w:r>
          </w:p>
          <w:p>
            <w:pPr>
              <w:pStyle w:val="TableParagraph"/>
              <w:spacing w:line="240" w:lineRule="auto" w:before="12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SAS: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7</w:t>
            </w:r>
          </w:p>
        </w:tc>
      </w:tr>
      <w:tr>
        <w:trPr>
          <w:trHeight w:val="595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October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31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Involving Parents in</w:t>
            </w:r>
            <w:r>
              <w:rPr>
                <w:rFonts w:ascii="Arial"/>
                <w:spacing w:val="-12"/>
                <w:sz w:val="24"/>
              </w:rPr>
              <w:t> </w:t>
            </w:r>
            <w:r>
              <w:rPr>
                <w:rFonts w:ascii="Arial"/>
                <w:sz w:val="24"/>
              </w:rPr>
              <w:t>Management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37" w:val="left" w:leader="none"/>
              </w:tabs>
              <w:spacing w:line="252" w:lineRule="auto"/>
              <w:ind w:left="100" w:right="79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>ICM:</w:t>
            </w:r>
            <w:r>
              <w:rPr>
                <w:rFonts w:ascii="Arial" w:hAnsi="Arial" w:cs="Arial" w:eastAsia="Arial"/>
                <w:spacing w:val="64"/>
                <w:sz w:val="24"/>
                <w:szCs w:val="24"/>
              </w:rPr>
              <w:t> </w:t>
            </w:r>
            <w:r>
              <w:rPr>
                <w:rFonts w:ascii="Symbol" w:hAnsi="Symbol" w:cs="Symbol" w:eastAsia="Symbol"/>
                <w:sz w:val="24"/>
                <w:szCs w:val="24"/>
              </w:rPr>
              <w:t>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ab/>
            </w:r>
            <w:r>
              <w:rPr>
                <w:rFonts w:ascii="Arial" w:hAnsi="Arial" w:cs="Arial" w:eastAsia="Arial"/>
                <w:sz w:val="24"/>
                <w:szCs w:val="24"/>
              </w:rPr>
              <w:t>RR:</w:t>
            </w:r>
            <w:r>
              <w:rPr>
                <w:rFonts w:ascii="Arial" w:hAnsi="Arial" w:cs="Arial" w:eastAsia="Arial"/>
                <w:spacing w:val="-6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SAS:</w:t>
            </w:r>
            <w:r>
              <w:rPr>
                <w:rFonts w:ascii="Arial" w:hAnsi="Arial" w:cs="Arial" w:eastAsia="Arial"/>
                <w:spacing w:val="5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8</w:t>
            </w:r>
          </w:p>
        </w:tc>
      </w:tr>
      <w:tr>
        <w:trPr>
          <w:trHeight w:val="586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November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7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0"/>
              <w:ind w:left="100" w:right="114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Punishment: Theory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w w:val="100"/>
                <w:sz w:val="24"/>
              </w:rPr>
              <w:t> </w:t>
            </w:r>
            <w:r>
              <w:rPr>
                <w:rFonts w:ascii="Arial"/>
                <w:sz w:val="24"/>
              </w:rPr>
              <w:t>Strategies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ICM: 8 &amp;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9</w:t>
            </w:r>
          </w:p>
          <w:p>
            <w:pPr>
              <w:pStyle w:val="TableParagraph"/>
              <w:spacing w:line="240" w:lineRule="auto" w:before="12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SAS:</w:t>
            </w:r>
            <w:r>
              <w:rPr>
                <w:rFonts w:ascii="Arial"/>
                <w:spacing w:val="-9"/>
                <w:sz w:val="24"/>
              </w:rPr>
              <w:t> </w:t>
            </w:r>
            <w:r>
              <w:rPr>
                <w:rFonts w:ascii="Arial"/>
                <w:sz w:val="24"/>
              </w:rPr>
              <w:t>9</w:t>
            </w:r>
          </w:p>
        </w:tc>
      </w:tr>
      <w:tr>
        <w:trPr>
          <w:trHeight w:val="586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November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14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0"/>
              <w:ind w:left="100" w:right="44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Managing Persistent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Behavior</w:t>
            </w:r>
            <w:r>
              <w:rPr>
                <w:rFonts w:ascii="Arial"/>
                <w:w w:val="100"/>
                <w:sz w:val="24"/>
              </w:rPr>
              <w:t> </w:t>
            </w:r>
            <w:r>
              <w:rPr>
                <w:rFonts w:ascii="Arial"/>
                <w:sz w:val="24"/>
              </w:rPr>
              <w:t>Problems/Chronic/School</w:t>
            </w:r>
            <w:r>
              <w:rPr>
                <w:rFonts w:ascii="Arial"/>
                <w:spacing w:val="-13"/>
                <w:sz w:val="24"/>
              </w:rPr>
              <w:t> </w:t>
            </w:r>
            <w:r>
              <w:rPr>
                <w:rFonts w:ascii="Arial"/>
                <w:sz w:val="24"/>
              </w:rPr>
              <w:t>Wide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39" w:val="left" w:leader="none"/>
              </w:tabs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ICM: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10</w:t>
              <w:tab/>
              <w:t>RR: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4</w:t>
            </w:r>
          </w:p>
          <w:p>
            <w:pPr>
              <w:pStyle w:val="TableParagraph"/>
              <w:spacing w:line="240" w:lineRule="auto" w:before="12"/>
              <w:ind w:left="1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SAS: 10 &amp; 11 &amp;</w:t>
            </w:r>
            <w:r>
              <w:rPr>
                <w:rFonts w:ascii="Arial"/>
                <w:spacing w:val="-14"/>
                <w:sz w:val="24"/>
              </w:rPr>
              <w:t> </w:t>
            </w:r>
            <w:r>
              <w:rPr>
                <w:rFonts w:ascii="Arial"/>
                <w:sz w:val="24"/>
              </w:rPr>
              <w:t>12</w:t>
            </w:r>
          </w:p>
        </w:tc>
      </w:tr>
      <w:tr>
        <w:trPr>
          <w:trHeight w:val="590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November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21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left="56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No Class: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Thanksgiving</w:t>
            </w:r>
            <w:r>
              <w:rPr>
                <w:rFonts w:ascii="Arial"/>
                <w:sz w:val="24"/>
              </w:rPr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November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28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Exam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sz w:val="24"/>
              </w:rPr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9" w:lineRule="auto" w:before="59"/>
        <w:ind w:left="197" w:right="58"/>
        <w:jc w:val="left"/>
      </w:pPr>
      <w:r>
        <w:rPr/>
        <w:t>ICM: Instructional Classroom Management: A Proactive Approach to Beh.</w:t>
      </w:r>
      <w:r>
        <w:rPr>
          <w:spacing w:val="-26"/>
        </w:rPr>
        <w:t> </w:t>
      </w:r>
      <w:r>
        <w:rPr/>
        <w:t>Mgmt.</w:t>
      </w:r>
      <w:r>
        <w:rPr>
          <w:w w:val="99"/>
        </w:rPr>
        <w:t> </w:t>
      </w:r>
      <w:r>
        <w:rPr/>
        <w:t>SAS: Structuring Your Classroom For Academic</w:t>
      </w:r>
      <w:r>
        <w:rPr>
          <w:spacing w:val="-37"/>
        </w:rPr>
        <w:t> </w:t>
      </w:r>
      <w:r>
        <w:rPr/>
        <w:t>Success</w:t>
      </w:r>
    </w:p>
    <w:p>
      <w:pPr>
        <w:pStyle w:val="BodyText"/>
        <w:spacing w:line="240" w:lineRule="auto" w:before="1"/>
        <w:ind w:left="197" w:right="58"/>
        <w:jc w:val="left"/>
      </w:pPr>
      <w:r>
        <w:rPr/>
        <w:t>RR: Research</w:t>
      </w:r>
      <w:r>
        <w:rPr>
          <w:spacing w:val="-18"/>
        </w:rPr>
        <w:t> </w:t>
      </w:r>
      <w:r>
        <w:rPr/>
        <w:t>Readings</w:t>
      </w:r>
    </w:p>
    <w:p>
      <w:pPr>
        <w:spacing w:after="0" w:line="240" w:lineRule="auto"/>
        <w:jc w:val="left"/>
        <w:sectPr>
          <w:type w:val="continuous"/>
          <w:pgSz w:w="12240" w:h="15840"/>
          <w:pgMar w:top="960" w:bottom="280" w:left="1600" w:right="13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40" w:lineRule="auto" w:before="59" w:after="0"/>
        <w:ind w:left="384" w:right="185" w:hanging="267"/>
        <w:jc w:val="left"/>
        <w:rPr>
          <w:b w:val="0"/>
          <w:bCs w:val="0"/>
        </w:rPr>
      </w:pPr>
      <w:r>
        <w:rPr/>
        <w:t>Course</w:t>
      </w:r>
      <w:r>
        <w:rPr>
          <w:spacing w:val="5"/>
        </w:rPr>
        <w:t> </w:t>
      </w:r>
      <w:r>
        <w:rPr/>
        <w:t>Requirements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49" w:lineRule="auto"/>
        <w:ind w:left="297" w:right="100"/>
        <w:jc w:val="both"/>
      </w:pPr>
      <w:r>
        <w:rPr/>
        <w:t>There</w:t>
      </w:r>
      <w:r>
        <w:rPr>
          <w:spacing w:val="21"/>
        </w:rPr>
        <w:t> </w:t>
      </w:r>
      <w:r>
        <w:rPr/>
        <w:t>will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/>
        <w:t>2</w:t>
      </w:r>
      <w:r>
        <w:rPr>
          <w:spacing w:val="22"/>
        </w:rPr>
        <w:t> </w:t>
      </w:r>
      <w:r>
        <w:rPr/>
        <w:t>exams,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midterm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Exam</w:t>
      </w:r>
      <w:r>
        <w:rPr>
          <w:spacing w:val="22"/>
        </w:rPr>
        <w:t> </w:t>
      </w:r>
      <w:r>
        <w:rPr/>
        <w:t>2.</w:t>
      </w:r>
      <w:r>
        <w:rPr>
          <w:spacing w:val="22"/>
        </w:rPr>
        <w:t> </w:t>
      </w:r>
      <w:r>
        <w:rPr/>
        <w:t>Exam</w:t>
      </w:r>
      <w:r>
        <w:rPr>
          <w:spacing w:val="22"/>
        </w:rPr>
        <w:t> </w:t>
      </w:r>
      <w:r>
        <w:rPr/>
        <w:t>2</w:t>
      </w:r>
      <w:r>
        <w:rPr>
          <w:spacing w:val="22"/>
        </w:rPr>
        <w:t> </w:t>
      </w:r>
      <w:r>
        <w:rPr/>
        <w:t>will</w:t>
      </w:r>
      <w:r>
        <w:rPr>
          <w:spacing w:val="22"/>
        </w:rPr>
        <w:t> </w:t>
      </w:r>
      <w:r>
        <w:rPr/>
        <w:t>cover</w:t>
      </w:r>
      <w:r>
        <w:rPr>
          <w:spacing w:val="22"/>
        </w:rPr>
        <w:t> </w:t>
      </w:r>
      <w:r>
        <w:rPr/>
        <w:t>all</w:t>
      </w:r>
      <w:r>
        <w:rPr>
          <w:spacing w:val="22"/>
        </w:rPr>
        <w:t> </w:t>
      </w:r>
      <w:r>
        <w:rPr/>
        <w:t>material</w:t>
      </w:r>
      <w:r>
        <w:rPr>
          <w:w w:val="100"/>
        </w:rPr>
        <w:t> </w:t>
      </w:r>
      <w:r>
        <w:rPr/>
        <w:t>that</w:t>
      </w:r>
      <w:r>
        <w:rPr>
          <w:spacing w:val="23"/>
        </w:rPr>
        <w:t> </w:t>
      </w:r>
      <w:r>
        <w:rPr/>
        <w:t>comes</w:t>
      </w:r>
      <w:r>
        <w:rPr>
          <w:spacing w:val="24"/>
        </w:rPr>
        <w:t> </w:t>
      </w:r>
      <w:r>
        <w:rPr/>
        <w:t>after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mid-term</w:t>
      </w:r>
      <w:r>
        <w:rPr>
          <w:spacing w:val="23"/>
        </w:rPr>
        <w:t> </w:t>
      </w:r>
      <w:r>
        <w:rPr/>
        <w:t>exam.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addition,</w:t>
      </w:r>
      <w:r>
        <w:rPr>
          <w:spacing w:val="23"/>
        </w:rPr>
        <w:t> </w:t>
      </w:r>
      <w:r>
        <w:rPr/>
        <w:t>there</w:t>
      </w:r>
      <w:r>
        <w:rPr>
          <w:spacing w:val="22"/>
        </w:rPr>
        <w:t> </w:t>
      </w:r>
      <w:r>
        <w:rPr/>
        <w:t>will</w:t>
      </w:r>
      <w:r>
        <w:rPr>
          <w:spacing w:val="23"/>
        </w:rPr>
        <w:t> </w:t>
      </w:r>
      <w:r>
        <w:rPr/>
        <w:t>be</w:t>
      </w:r>
      <w:r>
        <w:rPr>
          <w:spacing w:val="22"/>
        </w:rPr>
        <w:t> </w:t>
      </w:r>
      <w:r>
        <w:rPr/>
        <w:t>8</w:t>
      </w:r>
      <w:r>
        <w:rPr>
          <w:spacing w:val="23"/>
        </w:rPr>
        <w:t> </w:t>
      </w:r>
      <w:r>
        <w:rPr/>
        <w:t>unannounced</w:t>
      </w:r>
      <w:r>
        <w:rPr>
          <w:w w:val="100"/>
        </w:rPr>
        <w:t> </w:t>
      </w:r>
      <w:r>
        <w:rPr/>
        <w:t>quizzes. There will also be a learning activity that will require students to</w:t>
      </w:r>
      <w:r>
        <w:rPr>
          <w:spacing w:val="14"/>
        </w:rPr>
        <w:t> </w:t>
      </w:r>
      <w:r>
        <w:rPr/>
        <w:t>apply</w:t>
      </w:r>
      <w:r>
        <w:rPr/>
        <w:t> ICM</w:t>
      </w:r>
      <w:r>
        <w:rPr>
          <w:spacing w:val="54"/>
        </w:rPr>
        <w:t> </w:t>
      </w:r>
      <w:r>
        <w:rPr/>
        <w:t>concepts.</w:t>
      </w:r>
      <w:r>
        <w:rPr>
          <w:spacing w:val="54"/>
        </w:rPr>
        <w:t> </w:t>
      </w:r>
      <w:r>
        <w:rPr/>
        <w:t>In</w:t>
      </w:r>
      <w:r>
        <w:rPr>
          <w:spacing w:val="54"/>
        </w:rPr>
        <w:t> </w:t>
      </w:r>
      <w:r>
        <w:rPr/>
        <w:t>addition,</w:t>
      </w:r>
      <w:r>
        <w:rPr>
          <w:spacing w:val="54"/>
        </w:rPr>
        <w:t> </w:t>
      </w:r>
      <w:r>
        <w:rPr/>
        <w:t>all</w:t>
      </w:r>
      <w:r>
        <w:rPr>
          <w:spacing w:val="54"/>
        </w:rPr>
        <w:t> </w:t>
      </w:r>
      <w:r>
        <w:rPr/>
        <w:t>graduate</w:t>
      </w:r>
      <w:r>
        <w:rPr>
          <w:spacing w:val="53"/>
        </w:rPr>
        <w:t> </w:t>
      </w:r>
      <w:r>
        <w:rPr/>
        <w:t>students</w:t>
      </w:r>
      <w:r>
        <w:rPr>
          <w:spacing w:val="55"/>
        </w:rPr>
        <w:t> </w:t>
      </w:r>
      <w:r>
        <w:rPr/>
        <w:t>must</w:t>
      </w:r>
      <w:r>
        <w:rPr>
          <w:spacing w:val="54"/>
        </w:rPr>
        <w:t> </w:t>
      </w:r>
      <w:r>
        <w:rPr/>
        <w:t>complete</w:t>
      </w:r>
      <w:r>
        <w:rPr>
          <w:spacing w:val="53"/>
        </w:rPr>
        <w:t> </w:t>
      </w:r>
      <w:r>
        <w:rPr/>
        <w:t>a</w:t>
      </w:r>
      <w:r>
        <w:rPr>
          <w:spacing w:val="54"/>
        </w:rPr>
        <w:t> </w:t>
      </w:r>
      <w:r>
        <w:rPr/>
        <w:t>research</w:t>
      </w:r>
      <w:r>
        <w:rPr>
          <w:w w:val="100"/>
        </w:rPr>
        <w:t> </w:t>
      </w:r>
      <w:r>
        <w:rPr/>
        <w:t>review</w:t>
      </w:r>
      <w:r>
        <w:rPr>
          <w:spacing w:val="-3"/>
        </w:rPr>
        <w:t> </w:t>
      </w:r>
      <w:r>
        <w:rPr/>
        <w:t>paper.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ListParagraph"/>
        <w:numPr>
          <w:ilvl w:val="1"/>
          <w:numId w:val="2"/>
        </w:numPr>
        <w:tabs>
          <w:tab w:pos="269" w:val="left" w:leader="none"/>
        </w:tabs>
        <w:spacing w:line="249" w:lineRule="auto" w:before="0" w:after="0"/>
        <w:ind w:left="117" w:right="301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Exam #1 </w:t>
      </w:r>
      <w:r>
        <w:rPr>
          <w:rFonts w:ascii="Arial"/>
          <w:sz w:val="24"/>
        </w:rPr>
        <w:t>(Midterm) (100 pts). This exam will be administered During Class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6.</w:t>
      </w:r>
      <w:r>
        <w:rPr>
          <w:rFonts w:ascii="Arial"/>
          <w:w w:val="99"/>
          <w:sz w:val="24"/>
        </w:rPr>
        <w:t> </w:t>
      </w:r>
      <w:r>
        <w:rPr>
          <w:rFonts w:ascii="Arial"/>
          <w:sz w:val="24"/>
        </w:rPr>
        <w:t>The exam will cover approximately one-half of the class content. Questions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z w:val="24"/>
        </w:rPr>
        <w:t>will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be taken from lectures, text readings, and research readings. This exam will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z w:val="24"/>
        </w:rPr>
        <w:t>be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comprised of application items, as well as short answer, true/false, and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multiple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choice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questions.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ListParagraph"/>
        <w:numPr>
          <w:ilvl w:val="1"/>
          <w:numId w:val="2"/>
        </w:numPr>
        <w:tabs>
          <w:tab w:pos="269" w:val="left" w:leader="none"/>
        </w:tabs>
        <w:spacing w:line="252" w:lineRule="auto" w:before="0" w:after="0"/>
        <w:ind w:left="117" w:right="185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Exam #2 </w:t>
      </w:r>
      <w:r>
        <w:rPr>
          <w:rFonts w:ascii="Arial"/>
          <w:sz w:val="24"/>
        </w:rPr>
        <w:t>(Exam 2) (100 pts). This exam will be administered on the</w:t>
      </w:r>
      <w:r>
        <w:rPr>
          <w:rFonts w:ascii="Arial"/>
          <w:spacing w:val="-19"/>
          <w:sz w:val="24"/>
        </w:rPr>
        <w:t> </w:t>
      </w:r>
      <w:r>
        <w:rPr>
          <w:rFonts w:ascii="Arial"/>
          <w:sz w:val="24"/>
        </w:rPr>
        <w:t>university-</w:t>
      </w:r>
      <w:r>
        <w:rPr>
          <w:rFonts w:ascii="Arial"/>
          <w:sz w:val="24"/>
        </w:rPr>
        <w:t> scheduled time. The final exam will be comprehensive. Questions will be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taken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from lectures, class discussions, and all readings. This test will be comprised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w w:val="99"/>
          <w:sz w:val="24"/>
        </w:rPr>
        <w:t> </w:t>
      </w:r>
      <w:r>
        <w:rPr>
          <w:rFonts w:ascii="Arial"/>
          <w:sz w:val="24"/>
        </w:rPr>
        <w:t>application items, as well as short answer, true/false, and</w:t>
      </w:r>
      <w:r>
        <w:rPr>
          <w:rFonts w:ascii="Arial"/>
          <w:spacing w:val="-11"/>
          <w:sz w:val="24"/>
        </w:rPr>
        <w:t> </w:t>
      </w:r>
      <w:r>
        <w:rPr>
          <w:rFonts w:ascii="Arial"/>
          <w:sz w:val="24"/>
        </w:rPr>
        <w:t>multiple-choice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questions.</w:t>
      </w: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ListParagraph"/>
        <w:numPr>
          <w:ilvl w:val="1"/>
          <w:numId w:val="2"/>
        </w:numPr>
        <w:tabs>
          <w:tab w:pos="269" w:val="left" w:leader="none"/>
        </w:tabs>
        <w:spacing w:line="249" w:lineRule="auto" w:before="0" w:after="0"/>
        <w:ind w:left="117" w:right="33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Quizzes </w:t>
      </w:r>
      <w:r>
        <w:rPr>
          <w:rFonts w:ascii="Arial"/>
          <w:sz w:val="24"/>
        </w:rPr>
        <w:t>(6 quizzes, 10 points each). All quizzes will be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unannounced.</w:t>
      </w:r>
      <w:r>
        <w:rPr>
          <w:rFonts w:ascii="Arial"/>
          <w:w w:val="99"/>
          <w:sz w:val="24"/>
        </w:rPr>
        <w:t> </w:t>
      </w:r>
      <w:r>
        <w:rPr>
          <w:rFonts w:ascii="Arial"/>
          <w:sz w:val="24"/>
        </w:rPr>
        <w:t>Questions will cover material from the assigned readings for that day. Similar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the exams, quizzes will be comprised of all types of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questions.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ListParagraph"/>
        <w:numPr>
          <w:ilvl w:val="1"/>
          <w:numId w:val="2"/>
        </w:numPr>
        <w:tabs>
          <w:tab w:pos="269" w:val="left" w:leader="none"/>
        </w:tabs>
        <w:spacing w:line="249" w:lineRule="auto" w:before="0" w:after="0"/>
        <w:ind w:left="117" w:right="185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Learning A</w:t>
      </w:r>
      <w:r>
        <w:rPr>
          <w:rFonts w:ascii="Arial"/>
          <w:sz w:val="24"/>
        </w:rPr>
        <w:t>ctivity (20 pts). Students will be required to complete one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designated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activity or this class. This project is described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below.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2" w:lineRule="auto"/>
        <w:ind w:right="119"/>
        <w:jc w:val="left"/>
      </w:pPr>
      <w:r>
        <w:rPr>
          <w:rFonts w:ascii="Arial"/>
          <w:i/>
          <w:w w:val="100"/>
        </w:rPr>
      </w:r>
      <w:r>
        <w:rPr>
          <w:rFonts w:ascii="Arial"/>
          <w:i/>
          <w:u w:val="single" w:color="000000"/>
        </w:rPr>
        <w:t>LA Guidelines: </w:t>
      </w:r>
      <w:r>
        <w:rPr>
          <w:rFonts w:ascii="Arial"/>
          <w:i/>
        </w:rPr>
      </w:r>
      <w:r>
        <w:rPr/>
        <w:t>Students will be required to complete one learning activity</w:t>
      </w:r>
      <w:r>
        <w:rPr>
          <w:spacing w:val="-27"/>
        </w:rPr>
        <w:t> </w:t>
      </w:r>
      <w:r>
        <w:rPr/>
        <w:t>worth</w:t>
      </w:r>
      <w:r>
        <w:rPr>
          <w:w w:val="100"/>
        </w:rPr>
        <w:t> </w:t>
      </w:r>
      <w:r>
        <w:rPr/>
        <w:t>20 points. This activity is designed so that students apply concepts from the</w:t>
      </w:r>
      <w:r>
        <w:rPr>
          <w:spacing w:val="-21"/>
        </w:rPr>
        <w:t> </w:t>
      </w:r>
      <w:r>
        <w:rPr/>
        <w:t>text,</w:t>
      </w:r>
      <w:r>
        <w:rPr>
          <w:spacing w:val="-1"/>
          <w:w w:val="99"/>
        </w:rPr>
        <w:t> </w:t>
      </w:r>
      <w:r>
        <w:rPr>
          <w:rFonts w:ascii="Arial"/>
          <w:i/>
        </w:rPr>
        <w:t>Instructional Classroom Management</w:t>
      </w:r>
      <w:r>
        <w:rPr/>
        <w:t>. A listing of activities from which</w:t>
      </w:r>
      <w:r>
        <w:rPr>
          <w:spacing w:val="-13"/>
        </w:rPr>
        <w:t> </w:t>
      </w:r>
      <w:r>
        <w:rPr/>
        <w:t>students</w:t>
      </w:r>
      <w:r>
        <w:rPr/>
        <w:t> can choose will be distributed in class. The Learning Activity is due December</w:t>
      </w:r>
      <w:r>
        <w:rPr>
          <w:spacing w:val="-27"/>
        </w:rPr>
        <w:t> </w:t>
      </w:r>
      <w:r>
        <w:rPr/>
        <w:t>7</w:t>
      </w:r>
      <w:r>
        <w:rPr>
          <w:position w:val="11"/>
          <w:sz w:val="16"/>
        </w:rPr>
        <w:t>th</w:t>
      </w:r>
      <w:r>
        <w:rPr>
          <w:w w:val="98"/>
          <w:position w:val="11"/>
          <w:sz w:val="16"/>
        </w:rPr>
        <w:t> </w:t>
      </w:r>
      <w:r>
        <w:rPr/>
        <w:t>at the beginning of class. No late assignments will be</w:t>
      </w:r>
      <w:r>
        <w:rPr>
          <w:spacing w:val="-17"/>
        </w:rPr>
        <w:t> </w:t>
      </w:r>
      <w:r>
        <w:rPr/>
        <w:t>accepted.</w:t>
      </w: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9" w:lineRule="auto"/>
        <w:ind w:right="185"/>
        <w:jc w:val="left"/>
      </w:pPr>
      <w:r>
        <w:rPr>
          <w:rFonts w:ascii="Arial"/>
          <w:i/>
          <w:w w:val="100"/>
        </w:rPr>
      </w:r>
      <w:r>
        <w:rPr>
          <w:rFonts w:ascii="Arial"/>
          <w:i/>
          <w:u w:val="single" w:color="000000"/>
        </w:rPr>
        <w:t>Research Paper</w:t>
      </w:r>
      <w:r>
        <w:rPr>
          <w:rFonts w:ascii="Arial"/>
          <w:i/>
        </w:rPr>
      </w:r>
      <w:r>
        <w:rPr/>
        <w:t>: In addition to all of the above assignments, all</w:t>
      </w:r>
      <w:r>
        <w:rPr>
          <w:spacing w:val="-18"/>
        </w:rPr>
        <w:t> </w:t>
      </w:r>
      <w:r>
        <w:rPr/>
        <w:t>graduate</w:t>
      </w:r>
      <w:r>
        <w:rPr>
          <w:w w:val="100"/>
        </w:rPr>
        <w:t> </w:t>
      </w:r>
      <w:r>
        <w:rPr/>
        <w:t>students must complete a five-page review of research paper that focuses on</w:t>
      </w:r>
      <w:r>
        <w:rPr>
          <w:spacing w:val="-28"/>
        </w:rPr>
        <w:t> </w:t>
      </w:r>
      <w:r>
        <w:rPr/>
        <w:t>a</w:t>
      </w:r>
      <w:r>
        <w:rPr>
          <w:w w:val="100"/>
        </w:rPr>
        <w:t> </w:t>
      </w:r>
      <w:r>
        <w:rPr/>
        <w:t>classroom management topic discussed in class. This paper is due on the</w:t>
      </w:r>
      <w:r>
        <w:rPr>
          <w:spacing w:val="-15"/>
        </w:rPr>
        <w:t> </w:t>
      </w:r>
      <w:r>
        <w:rPr/>
        <w:t>last</w:t>
      </w:r>
      <w:r>
        <w:rPr>
          <w:w w:val="99"/>
        </w:rPr>
        <w:t> </w:t>
      </w:r>
      <w:r>
        <w:rPr/>
        <w:t>night of class. All papers must be typed and should follow APA guidelines.</w:t>
      </w:r>
      <w:r>
        <w:rPr>
          <w:spacing w:val="-27"/>
        </w:rPr>
        <w:t> </w:t>
      </w:r>
      <w:r>
        <w:rPr/>
        <w:t>The</w:t>
      </w:r>
      <w:r>
        <w:rPr/>
        <w:t> graduate research papers are due the last night of class. No late papers will</w:t>
      </w:r>
      <w:r>
        <w:rPr>
          <w:spacing w:val="-22"/>
        </w:rPr>
        <w:t> </w:t>
      </w:r>
      <w:r>
        <w:rPr/>
        <w:t>be</w:t>
      </w:r>
      <w:r>
        <w:rPr>
          <w:w w:val="100"/>
        </w:rPr>
        <w:t> </w:t>
      </w:r>
      <w:r>
        <w:rPr/>
        <w:t>accepted. This assignment is worth 25</w:t>
      </w:r>
      <w:r>
        <w:rPr>
          <w:spacing w:val="-10"/>
        </w:rPr>
        <w:t> </w:t>
      </w:r>
      <w:r>
        <w:rPr/>
        <w:t>points.</w:t>
      </w:r>
    </w:p>
    <w:p>
      <w:pPr>
        <w:spacing w:after="0" w:line="249" w:lineRule="auto"/>
        <w:jc w:val="left"/>
        <w:sectPr>
          <w:pgSz w:w="12240" w:h="15840"/>
          <w:pgMar w:header="736" w:footer="0" w:top="960" w:bottom="280" w:left="1680" w:right="17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9" w:lineRule="auto" w:before="59" w:after="0"/>
        <w:ind w:left="117" w:right="59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Grading and Evaluation: </w:t>
      </w:r>
      <w:r>
        <w:rPr>
          <w:rFonts w:ascii="Arial"/>
          <w:sz w:val="24"/>
        </w:rPr>
        <w:t>The grading system will be based on an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earned</w:t>
      </w:r>
      <w:r>
        <w:rPr>
          <w:rFonts w:ascii="Arial"/>
          <w:w w:val="100"/>
          <w:sz w:val="24"/>
        </w:rPr>
        <w:t> </w:t>
      </w:r>
      <w:r>
        <w:rPr>
          <w:rFonts w:ascii="Arial"/>
          <w:sz w:val="24"/>
        </w:rPr>
        <w:t>point system. Final grades will be based on the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following: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ListParagraph"/>
        <w:numPr>
          <w:ilvl w:val="0"/>
          <w:numId w:val="3"/>
        </w:numPr>
        <w:tabs>
          <w:tab w:pos="1918" w:val="left" w:leader="none"/>
        </w:tabs>
        <w:spacing w:line="240" w:lineRule="auto" w:before="0" w:after="0"/>
        <w:ind w:left="1917" w:right="185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Undergraduate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students:</w:t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tbl>
      <w:tblPr>
        <w:tblW w:w="0" w:type="auto"/>
        <w:jc w:val="left"/>
        <w:tblInd w:w="15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1"/>
        <w:gridCol w:w="1688"/>
        <w:gridCol w:w="2006"/>
        <w:gridCol w:w="348"/>
      </w:tblGrid>
      <w:tr>
        <w:trPr>
          <w:trHeight w:val="364" w:hRule="exact"/>
        </w:trPr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Exam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#1</w:t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100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6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100%-90%</w:t>
            </w:r>
          </w:p>
        </w:tc>
        <w:tc>
          <w:tcPr>
            <w:tcW w:w="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1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A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Exam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#2</w:t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100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6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89%-80%</w:t>
            </w:r>
          </w:p>
        </w:tc>
        <w:tc>
          <w:tcPr>
            <w:tcW w:w="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B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Quizzes</w:t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3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60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6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79%-70%</w:t>
            </w:r>
          </w:p>
        </w:tc>
        <w:tc>
          <w:tcPr>
            <w:tcW w:w="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100"/>
                <w:sz w:val="24"/>
              </w:rPr>
              <w:t>C</w:t>
            </w:r>
          </w:p>
        </w:tc>
      </w:tr>
      <w:tr>
        <w:trPr>
          <w:trHeight w:val="288" w:hRule="exact"/>
        </w:trPr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LA</w:t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3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6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69%-60%</w:t>
            </w:r>
          </w:p>
        </w:tc>
        <w:tc>
          <w:tcPr>
            <w:tcW w:w="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100"/>
                <w:sz w:val="24"/>
              </w:rPr>
              <w:t>D</w:t>
            </w:r>
          </w:p>
        </w:tc>
      </w:tr>
      <w:tr>
        <w:trPr>
          <w:trHeight w:val="364" w:hRule="exact"/>
        </w:trPr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Pts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280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6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Below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60%</w:t>
            </w:r>
          </w:p>
        </w:tc>
        <w:tc>
          <w:tcPr>
            <w:tcW w:w="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F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ListParagraph"/>
        <w:numPr>
          <w:ilvl w:val="0"/>
          <w:numId w:val="3"/>
        </w:numPr>
        <w:tabs>
          <w:tab w:pos="1918" w:val="left" w:leader="none"/>
        </w:tabs>
        <w:spacing w:line="240" w:lineRule="auto" w:before="59" w:after="0"/>
        <w:ind w:left="1917" w:right="185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Graduate students (Please note the research review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z w:val="24"/>
        </w:rPr>
        <w:t>paper)</w:t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tbl>
      <w:tblPr>
        <w:tblW w:w="0" w:type="auto"/>
        <w:jc w:val="left"/>
        <w:tblInd w:w="15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1608"/>
        <w:gridCol w:w="2006"/>
        <w:gridCol w:w="348"/>
      </w:tblGrid>
      <w:tr>
        <w:trPr>
          <w:trHeight w:val="366" w:hRule="exact"/>
        </w:trPr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Res.</w:t>
            </w:r>
            <w:r>
              <w:rPr>
                <w:rFonts w:ascii="Arial"/>
                <w:spacing w:val="-5"/>
                <w:sz w:val="24"/>
              </w:rPr>
              <w:t> </w:t>
            </w:r>
            <w:r>
              <w:rPr>
                <w:rFonts w:ascii="Arial"/>
                <w:sz w:val="24"/>
              </w:rPr>
              <w:t>paper</w:t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26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25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35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Exam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#1</w:t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13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100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6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100%-90%</w:t>
            </w:r>
          </w:p>
        </w:tc>
        <w:tc>
          <w:tcPr>
            <w:tcW w:w="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1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A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Exam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#2</w:t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3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100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6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89%-80%</w:t>
            </w:r>
          </w:p>
        </w:tc>
        <w:tc>
          <w:tcPr>
            <w:tcW w:w="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B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Quizzes</w:t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26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60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6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79%-70%</w:t>
            </w:r>
          </w:p>
        </w:tc>
        <w:tc>
          <w:tcPr>
            <w:tcW w:w="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100"/>
                <w:sz w:val="24"/>
              </w:rPr>
              <w:t>C</w:t>
            </w:r>
          </w:p>
        </w:tc>
      </w:tr>
      <w:tr>
        <w:trPr>
          <w:trHeight w:val="288" w:hRule="exact"/>
        </w:trPr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LA</w:t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26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6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69%-60%</w:t>
            </w:r>
          </w:p>
        </w:tc>
        <w:tc>
          <w:tcPr>
            <w:tcW w:w="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100"/>
                <w:sz w:val="24"/>
              </w:rPr>
              <w:t>D</w:t>
            </w:r>
          </w:p>
        </w:tc>
      </w:tr>
      <w:tr>
        <w:trPr>
          <w:trHeight w:val="364" w:hRule="exact"/>
        </w:trPr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Pts</w:t>
            </w:r>
            <w:r>
              <w:rPr>
                <w:rFonts w:ascii="Arial"/>
                <w:sz w:val="24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3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305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pts</w:t>
            </w:r>
          </w:p>
        </w:tc>
        <w:tc>
          <w:tcPr>
            <w:tcW w:w="2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6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Below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60%</w:t>
            </w:r>
          </w:p>
        </w:tc>
        <w:tc>
          <w:tcPr>
            <w:tcW w:w="3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12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F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40" w:lineRule="auto" w:before="59" w:after="0"/>
        <w:ind w:left="384" w:right="185" w:hanging="267"/>
        <w:jc w:val="left"/>
        <w:rPr>
          <w:b w:val="0"/>
          <w:bCs w:val="0"/>
        </w:rPr>
      </w:pPr>
      <w:r>
        <w:rPr/>
        <w:t>Class Policy</w:t>
      </w:r>
      <w:r>
        <w:rPr>
          <w:spacing w:val="-1"/>
        </w:rPr>
        <w:t> </w:t>
      </w:r>
      <w:r>
        <w:rPr/>
        <w:t>Statements: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49" w:lineRule="auto"/>
        <w:ind w:right="185"/>
        <w:jc w:val="left"/>
      </w:pPr>
      <w:r>
        <w:rPr>
          <w:rFonts w:ascii="Arial"/>
          <w:b/>
        </w:rPr>
        <w:t>Attendance: </w:t>
      </w:r>
      <w:r>
        <w:rPr/>
        <w:t>Students are expected to attend class and participate in</w:t>
      </w:r>
      <w:r>
        <w:rPr>
          <w:spacing w:val="-15"/>
        </w:rPr>
        <w:t> </w:t>
      </w:r>
      <w:r>
        <w:rPr/>
        <w:t>class</w:t>
      </w:r>
      <w:r>
        <w:rPr/>
        <w:t> discussions and activities. Attendance will be</w:t>
      </w:r>
      <w:r>
        <w:rPr>
          <w:spacing w:val="-13"/>
        </w:rPr>
        <w:t> </w:t>
      </w:r>
      <w:r>
        <w:rPr/>
        <w:t>taken.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9" w:lineRule="auto"/>
        <w:ind w:right="185"/>
        <w:jc w:val="left"/>
      </w:pPr>
      <w:r>
        <w:rPr>
          <w:rFonts w:ascii="Arial"/>
          <w:b/>
        </w:rPr>
        <w:t>Assignments: </w:t>
      </w:r>
      <w:r>
        <w:rPr/>
        <w:t>All assignments must be typed and prepared in a</w:t>
      </w:r>
      <w:r>
        <w:rPr>
          <w:spacing w:val="-10"/>
        </w:rPr>
        <w:t> </w:t>
      </w:r>
      <w:r>
        <w:rPr/>
        <w:t>professional</w:t>
      </w:r>
      <w:r>
        <w:rPr>
          <w:w w:val="100"/>
        </w:rPr>
        <w:t> </w:t>
      </w:r>
      <w:r>
        <w:rPr/>
        <w:t>manner adhering to APA Guidelines. For each day an assignment is late, 5%</w:t>
      </w:r>
      <w:r>
        <w:rPr>
          <w:spacing w:val="-26"/>
        </w:rPr>
        <w:t> </w:t>
      </w:r>
      <w:r>
        <w:rPr/>
        <w:t>will</w:t>
      </w:r>
      <w:r>
        <w:rPr>
          <w:w w:val="100"/>
        </w:rPr>
        <w:t> </w:t>
      </w:r>
      <w:r>
        <w:rPr/>
        <w:t>be deducted from the final grade for the</w:t>
      </w:r>
      <w:r>
        <w:rPr>
          <w:spacing w:val="-21"/>
        </w:rPr>
        <w:t> </w:t>
      </w:r>
      <w:r>
        <w:rPr/>
        <w:t>assignment.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9" w:lineRule="auto"/>
        <w:ind w:right="185"/>
        <w:jc w:val="left"/>
      </w:pPr>
      <w:r>
        <w:rPr>
          <w:rFonts w:ascii="Arial"/>
          <w:b/>
        </w:rPr>
        <w:t>Make-up Exams: </w:t>
      </w:r>
      <w:r>
        <w:rPr/>
        <w:t>Make up exams will be given for university approved</w:t>
      </w:r>
      <w:r>
        <w:rPr>
          <w:spacing w:val="-18"/>
        </w:rPr>
        <w:t> </w:t>
      </w:r>
      <w:r>
        <w:rPr/>
        <w:t>excuses</w:t>
      </w:r>
      <w:r>
        <w:rPr/>
        <w:t> as outline in the Tiger</w:t>
      </w:r>
      <w:r>
        <w:rPr>
          <w:spacing w:val="-15"/>
        </w:rPr>
        <w:t> </w:t>
      </w:r>
      <w:r>
        <w:rPr/>
        <w:t>Cub.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9" w:lineRule="auto"/>
        <w:ind w:right="185"/>
        <w:jc w:val="left"/>
      </w:pPr>
      <w:r>
        <w:rPr>
          <w:rFonts w:ascii="Arial"/>
          <w:b/>
        </w:rPr>
        <w:t>Accommodations for Students with Disabilities: </w:t>
      </w:r>
      <w:r>
        <w:rPr/>
        <w:t>Students who</w:t>
      </w:r>
      <w:r>
        <w:rPr>
          <w:spacing w:val="-4"/>
        </w:rPr>
        <w:t> </w:t>
      </w:r>
      <w:r>
        <w:rPr/>
        <w:t>need</w:t>
      </w:r>
      <w:r>
        <w:rPr>
          <w:w w:val="100"/>
        </w:rPr>
        <w:t> </w:t>
      </w:r>
      <w:r>
        <w:rPr/>
        <w:t>accommodations should arrange a meeting during the first week of class.</w:t>
      </w:r>
      <w:r>
        <w:rPr>
          <w:spacing w:val="-20"/>
        </w:rPr>
        <w:t> </w:t>
      </w:r>
      <w:r>
        <w:rPr/>
        <w:t>Bring</w:t>
      </w:r>
      <w:r>
        <w:rPr>
          <w:w w:val="100"/>
        </w:rPr>
        <w:t> </w:t>
      </w:r>
      <w:r>
        <w:rPr/>
        <w:t>copy of your Accommodation Memo and Instructor Verification Form to</w:t>
      </w:r>
      <w:r>
        <w:rPr>
          <w:spacing w:val="-19"/>
        </w:rPr>
        <w:t> </w:t>
      </w:r>
      <w:r>
        <w:rPr/>
        <w:t>the</w:t>
      </w:r>
      <w:r>
        <w:rPr>
          <w:w w:val="100"/>
        </w:rPr>
        <w:t> </w:t>
      </w:r>
      <w:r>
        <w:rPr/>
        <w:t>meeting. If you do not have this form, make an appointment with the Program</w:t>
      </w:r>
      <w:r>
        <w:rPr>
          <w:spacing w:val="-29"/>
        </w:rPr>
        <w:t> </w:t>
      </w:r>
      <w:r>
        <w:rPr/>
        <w:t>for</w:t>
      </w:r>
      <w:r>
        <w:rPr>
          <w:w w:val="100"/>
        </w:rPr>
        <w:t> </w:t>
      </w:r>
      <w:r>
        <w:rPr/>
        <w:t>Students with Disabilities, 1244 Haley Center, 844-2096</w:t>
      </w:r>
      <w:r>
        <w:rPr>
          <w:spacing w:val="-36"/>
        </w:rPr>
        <w:t> </w:t>
      </w:r>
      <w:r>
        <w:rPr/>
        <w:t>(V/TT).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9" w:lineRule="auto"/>
        <w:ind w:right="185"/>
        <w:jc w:val="left"/>
      </w:pPr>
      <w:r>
        <w:rPr>
          <w:rFonts w:ascii="Arial"/>
          <w:b/>
        </w:rPr>
        <w:t>Honesty Code: </w:t>
      </w:r>
      <w:r>
        <w:rPr/>
        <w:t>Students are expected to respect the Honesty Code of</w:t>
      </w:r>
      <w:r>
        <w:rPr>
          <w:spacing w:val="-30"/>
        </w:rPr>
        <w:t> </w:t>
      </w:r>
      <w:r>
        <w:rPr/>
        <w:t>Auburn</w:t>
      </w:r>
      <w:r>
        <w:rPr>
          <w:w w:val="100"/>
        </w:rPr>
        <w:t> </w:t>
      </w:r>
      <w:r>
        <w:rPr/>
        <w:t>University.</w:t>
      </w:r>
    </w:p>
    <w:sectPr>
      <w:pgSz w:w="12240" w:h="15840"/>
      <w:pgMar w:header="736" w:footer="0" w:top="960" w:bottom="28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3.879883pt;margin-top:35.783916pt;width:10pt;height:14pt;mso-position-horizontal-relative:page;mso-position-vertical-relative:page;z-index:-1096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(%1)"/>
      <w:lvlJc w:val="left"/>
      <w:pPr>
        <w:ind w:left="1917" w:hanging="360"/>
        <w:jc w:val="left"/>
      </w:pPr>
      <w:rPr>
        <w:rFonts w:hint="default" w:ascii="Arial" w:hAnsi="Arial" w:eastAsia="Aria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196" w:hanging="151"/>
      </w:pPr>
      <w:rPr>
        <w:rFonts w:hint="default" w:ascii="Arial" w:hAnsi="Arial" w:eastAsia="Aria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7" w:hanging="151"/>
      </w:pPr>
      <w:rPr>
        <w:rFonts w:hint="default" w:ascii="Arial" w:hAnsi="Arial" w:eastAsia="Arial"/>
        <w:i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914" w:hanging="1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8" w:hanging="1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2" w:hanging="1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6" w:hanging="1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71" w:hanging="1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5" w:hanging="1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99" w:hanging="15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37" w:hanging="268"/>
        <w:jc w:val="right"/>
      </w:pPr>
      <w:rPr>
        <w:rFonts w:hint="default" w:ascii="Arial" w:hAnsi="Arial" w:eastAsia="Arial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688" w:hanging="151"/>
      </w:pPr>
      <w:rPr>
        <w:rFonts w:hint="default" w:ascii="Arial" w:hAnsi="Arial" w:eastAsia="Arial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395" w:hanging="1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1" w:hanging="1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6" w:hanging="1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1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1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3" w:hanging="1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15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9"/>
      <w:ind w:left="384" w:hanging="267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2016-09-29T10:56:00Z</dcterms:created>
  <dcterms:modified xsi:type="dcterms:W3CDTF">2016-09-29T10:56:00Z</dcterms:modified>
</cp:coreProperties>
</file>