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A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5120/6120/6126 Curriculum in Elementary Special Education </w:t>
      </w:r>
      <w:proofErr w:type="gramStart"/>
      <w:r w:rsidRPr="00906C8C">
        <w:rPr>
          <w:rStyle w:val="Strong"/>
          <w:rFonts w:ascii="Times New Roman" w:hAnsi="Times New Roman" w:cs="Times New Roman"/>
          <w:sz w:val="24"/>
          <w:szCs w:val="24"/>
        </w:rPr>
        <w:t>( 3</w:t>
      </w:r>
      <w:proofErr w:type="gramEnd"/>
      <w:r w:rsidRPr="00906C8C">
        <w:rPr>
          <w:rStyle w:val="Strong"/>
          <w:rFonts w:ascii="Times New Roman" w:hAnsi="Times New Roman" w:cs="Times New Roman"/>
          <w:sz w:val="24"/>
          <w:szCs w:val="24"/>
        </w:rPr>
        <w:t xml:space="preserve"> hours credit)</w:t>
      </w:r>
    </w:p>
    <w:p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Pr="00906C8C">
        <w:rPr>
          <w:rFonts w:ascii="Times New Roman" w:hAnsi="Times New Roman" w:cs="Times New Roman"/>
          <w:sz w:val="24"/>
          <w:szCs w:val="24"/>
        </w:rPr>
        <w:t xml:space="preserve"> Tuesday and Thursday, 11:00-12:15, Haley Center 1218</w:t>
      </w:r>
    </w:p>
    <w:p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Office: Haley Center 1224B</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0433F5" w:rsidRPr="00906C8C">
        <w:rPr>
          <w:rFonts w:ascii="Times New Roman" w:hAnsi="Times New Roman" w:cs="Times New Roman"/>
          <w:sz w:val="24"/>
          <w:szCs w:val="24"/>
        </w:rPr>
        <w:t xml:space="preserve"> Tuesdays 12:15-12:45 or by appointment </w:t>
      </w:r>
    </w:p>
    <w:p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 xml:space="preserve">Date Syllabus </w:t>
      </w:r>
      <w:proofErr w:type="gramStart"/>
      <w:r w:rsidRPr="00906C8C">
        <w:rPr>
          <w:rStyle w:val="Strong"/>
          <w:rFonts w:ascii="Times New Roman" w:hAnsi="Times New Roman" w:cs="Times New Roman"/>
          <w:sz w:val="24"/>
          <w:szCs w:val="24"/>
        </w:rPr>
        <w:t>prepared</w:t>
      </w:r>
      <w:r w:rsidRPr="00906C8C">
        <w:rPr>
          <w:rFonts w:ascii="Times New Roman" w:hAnsi="Times New Roman" w:cs="Times New Roman"/>
          <w:b/>
          <w:sz w:val="24"/>
          <w:szCs w:val="24"/>
        </w:rPr>
        <w:t>:</w:t>
      </w:r>
      <w:proofErr w:type="gramEnd"/>
      <w:r w:rsidRPr="00906C8C">
        <w:rPr>
          <w:rFonts w:ascii="Times New Roman" w:hAnsi="Times New Roman" w:cs="Times New Roman"/>
          <w:sz w:val="24"/>
          <w:szCs w:val="24"/>
        </w:rPr>
        <w:t xml:space="preserve"> August 2018</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rsidR="001F54AC"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w:t>
      </w:r>
      <w:proofErr w:type="gramStart"/>
      <w:r w:rsidRPr="00906C8C">
        <w:rPr>
          <w:rFonts w:ascii="Times New Roman" w:hAnsi="Times New Roman" w:cs="Times New Roman"/>
          <w:sz w:val="24"/>
          <w:szCs w:val="24"/>
        </w:rPr>
        <w:t>P  &amp;</w:t>
      </w:r>
      <w:proofErr w:type="gramEnd"/>
      <w:r w:rsidRPr="00906C8C">
        <w:rPr>
          <w:rFonts w:ascii="Times New Roman" w:hAnsi="Times New Roman" w:cs="Times New Roman"/>
          <w:sz w:val="24"/>
          <w:szCs w:val="24"/>
        </w:rPr>
        <w:t xml:space="preserve">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Lenz, K. B., A,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mastery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proofErr w:type="gramStart"/>
      <w:r w:rsidRPr="00906C8C">
        <w:rPr>
          <w:rFonts w:ascii="Times New Roman" w:hAnsi="Times New Roman" w:cs="Times New Roman"/>
          <w:i/>
          <w:spacing w:val="-2"/>
          <w:sz w:val="24"/>
          <w:szCs w:val="24"/>
        </w:rPr>
        <w:t>The</w:t>
      </w:r>
      <w:proofErr w:type="gramEnd"/>
      <w:r w:rsidRPr="00906C8C">
        <w:rPr>
          <w:rFonts w:ascii="Times New Roman" w:hAnsi="Times New Roman" w:cs="Times New Roman"/>
          <w:i/>
          <w:spacing w:val="-2"/>
          <w:sz w:val="24"/>
          <w:szCs w:val="24"/>
        </w:rPr>
        <w:t xml:space="preserv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Cooperative thinking strategies: The THINK strategy.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Cooperative thinking strategies: The </w:t>
      </w:r>
      <w:proofErr w:type="gramStart"/>
      <w:r w:rsidRPr="00906C8C">
        <w:rPr>
          <w:rFonts w:ascii="Times New Roman" w:hAnsi="Times New Roman" w:cs="Times New Roman"/>
          <w:i/>
          <w:spacing w:val="-2"/>
          <w:sz w:val="24"/>
          <w:szCs w:val="24"/>
        </w:rPr>
        <w:t>SCORE</w:t>
      </w:r>
      <w:proofErr w:type="gramEnd"/>
      <w:r w:rsidRPr="00906C8C">
        <w:rPr>
          <w:rFonts w:ascii="Times New Roman" w:hAnsi="Times New Roman" w:cs="Times New Roman"/>
          <w:i/>
          <w:spacing w:val="-2"/>
          <w:sz w:val="24"/>
          <w:szCs w:val="24"/>
        </w:rPr>
        <w:t xml:space="preserve"> skills.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Following instructions together.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Organizing together. </w:t>
      </w:r>
      <w:r w:rsidRPr="00906C8C">
        <w:rPr>
          <w:rFonts w:ascii="Times New Roman" w:hAnsi="Times New Roman" w:cs="Times New Roman"/>
          <w:sz w:val="24"/>
          <w:szCs w:val="24"/>
        </w:rPr>
        <w:t>Lawrence, KS: Edge Enterprises.</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Other course texts </w:t>
      </w:r>
      <w:proofErr w:type="gramStart"/>
      <w:r w:rsidRPr="00906C8C">
        <w:rPr>
          <w:rFonts w:ascii="Times New Roman" w:hAnsi="Times New Roman" w:cs="Times New Roman"/>
          <w:sz w:val="24"/>
          <w:szCs w:val="24"/>
        </w:rPr>
        <w:t>are posted</w:t>
      </w:r>
      <w:proofErr w:type="gramEnd"/>
      <w:r w:rsidRPr="00906C8C">
        <w:rPr>
          <w:rFonts w:ascii="Times New Roman" w:hAnsi="Times New Roman" w:cs="Times New Roman"/>
          <w:sz w:val="24"/>
          <w:szCs w:val="24"/>
        </w:rPr>
        <w:t xml:space="preserve"> on Canvas and are as follows: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lastRenderedPageBreak/>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906C8C">
        <w:rPr>
          <w:rFonts w:ascii="Times New Roman" w:hAnsi="Times New Roman" w:cs="Times New Roman"/>
          <w:sz w:val="24"/>
          <w:szCs w:val="24"/>
        </w:rPr>
        <w:t>with  high</w:t>
      </w:r>
      <w:proofErr w:type="gramEnd"/>
      <w:r w:rsidRPr="00906C8C">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 content areas, and social skills.</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Objectives </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Style w:val="TableGrid"/>
        <w:tblW w:w="0" w:type="auto"/>
        <w:tblLook w:val="04A0" w:firstRow="1" w:lastRow="0" w:firstColumn="1" w:lastColumn="0" w:noHBand="0" w:noVBand="1"/>
        <w:tblCaption w:val="schedule "/>
        <w:tblDescription w:val="This table tells about the course schedule with dates, topics to be copvered, readings,a nd assingments "/>
      </w:tblPr>
      <w:tblGrid>
        <w:gridCol w:w="985"/>
        <w:gridCol w:w="3420"/>
        <w:gridCol w:w="2160"/>
        <w:gridCol w:w="2785"/>
      </w:tblGrid>
      <w:tr w:rsidR="000433F5" w:rsidRPr="00906C8C" w:rsidTr="00022F26">
        <w:trPr>
          <w:tblHeader/>
        </w:trPr>
        <w:tc>
          <w:tcPr>
            <w:tcW w:w="985" w:type="dxa"/>
          </w:tcPr>
          <w:p w:rsidR="000433F5" w:rsidRPr="00906C8C" w:rsidRDefault="000433F5">
            <w:pPr>
              <w:rPr>
                <w:rFonts w:ascii="Times New Roman" w:hAnsi="Times New Roman" w:cs="Times New Roman"/>
                <w:b/>
                <w:sz w:val="24"/>
                <w:szCs w:val="24"/>
              </w:rPr>
            </w:pPr>
            <w:r w:rsidRPr="00906C8C">
              <w:rPr>
                <w:rFonts w:ascii="Times New Roman" w:hAnsi="Times New Roman" w:cs="Times New Roman"/>
                <w:b/>
                <w:sz w:val="24"/>
                <w:szCs w:val="24"/>
              </w:rPr>
              <w:t xml:space="preserve">Date </w:t>
            </w:r>
          </w:p>
        </w:tc>
        <w:tc>
          <w:tcPr>
            <w:tcW w:w="3420" w:type="dxa"/>
          </w:tcPr>
          <w:p w:rsidR="000433F5" w:rsidRPr="00906C8C" w:rsidRDefault="000433F5">
            <w:pPr>
              <w:rPr>
                <w:rFonts w:ascii="Times New Roman" w:hAnsi="Times New Roman" w:cs="Times New Roman"/>
                <w:b/>
                <w:sz w:val="24"/>
                <w:szCs w:val="24"/>
              </w:rPr>
            </w:pPr>
            <w:r w:rsidRPr="00906C8C">
              <w:rPr>
                <w:rFonts w:ascii="Times New Roman" w:hAnsi="Times New Roman" w:cs="Times New Roman"/>
                <w:b/>
                <w:sz w:val="24"/>
                <w:szCs w:val="24"/>
              </w:rPr>
              <w:t xml:space="preserve">Topic </w:t>
            </w:r>
          </w:p>
        </w:tc>
        <w:tc>
          <w:tcPr>
            <w:tcW w:w="2160" w:type="dxa"/>
          </w:tcPr>
          <w:p w:rsidR="000433F5" w:rsidRPr="00906C8C" w:rsidRDefault="000433F5">
            <w:pPr>
              <w:rPr>
                <w:rFonts w:ascii="Times New Roman" w:hAnsi="Times New Roman" w:cs="Times New Roman"/>
                <w:b/>
                <w:sz w:val="24"/>
                <w:szCs w:val="24"/>
              </w:rPr>
            </w:pPr>
            <w:r w:rsidRPr="00906C8C">
              <w:rPr>
                <w:rFonts w:ascii="Times New Roman" w:hAnsi="Times New Roman" w:cs="Times New Roman"/>
                <w:b/>
                <w:sz w:val="24"/>
                <w:szCs w:val="24"/>
              </w:rPr>
              <w:t xml:space="preserve">Readings </w:t>
            </w:r>
          </w:p>
        </w:tc>
        <w:tc>
          <w:tcPr>
            <w:tcW w:w="2785" w:type="dxa"/>
          </w:tcPr>
          <w:p w:rsidR="000433F5" w:rsidRPr="00906C8C" w:rsidRDefault="000433F5">
            <w:pPr>
              <w:rPr>
                <w:rFonts w:ascii="Times New Roman" w:hAnsi="Times New Roman" w:cs="Times New Roman"/>
                <w:b/>
                <w:sz w:val="24"/>
                <w:szCs w:val="24"/>
              </w:rPr>
            </w:pPr>
            <w:r w:rsidRPr="00906C8C">
              <w:rPr>
                <w:rFonts w:ascii="Times New Roman" w:hAnsi="Times New Roman" w:cs="Times New Roman"/>
                <w:b/>
                <w:sz w:val="24"/>
                <w:szCs w:val="24"/>
              </w:rPr>
              <w:t xml:space="preserve">Assignment </w:t>
            </w: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Aug 21</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Introduction</w:t>
            </w:r>
          </w:p>
        </w:tc>
        <w:tc>
          <w:tcPr>
            <w:tcW w:w="2160" w:type="dxa"/>
          </w:tcPr>
          <w:p w:rsidR="00BA4FC7" w:rsidRPr="00906C8C" w:rsidRDefault="00BA4FC7" w:rsidP="00BA4FC7">
            <w:pPr>
              <w:rPr>
                <w:rFonts w:ascii="Times New Roman" w:hAnsi="Times New Roman" w:cs="Times New Roman"/>
                <w:sz w:val="24"/>
                <w:szCs w:val="24"/>
              </w:rPr>
            </w:pPr>
          </w:p>
        </w:tc>
        <w:tc>
          <w:tcPr>
            <w:tcW w:w="2785" w:type="dxa"/>
          </w:tcPr>
          <w:p w:rsidR="00BA4FC7" w:rsidRPr="00906C8C" w:rsidRDefault="00BA4FC7" w:rsidP="00BA4FC7">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Aug 23</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Designing and planning instruction</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1 &amp; 2 Hudson &amp; Miller</w:t>
            </w:r>
          </w:p>
        </w:tc>
        <w:tc>
          <w:tcPr>
            <w:tcW w:w="2785" w:type="dxa"/>
          </w:tcPr>
          <w:p w:rsidR="00BA4FC7" w:rsidRPr="00906C8C" w:rsidRDefault="00BA4FC7" w:rsidP="00BA4FC7">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Aug 28</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Designing and planning instruction</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1 &amp; 2 Hudson &amp; Miller</w:t>
            </w:r>
          </w:p>
        </w:tc>
        <w:tc>
          <w:tcPr>
            <w:tcW w:w="2785" w:type="dxa"/>
          </w:tcPr>
          <w:p w:rsidR="00BA4FC7" w:rsidRPr="00906C8C" w:rsidRDefault="00BA4FC7" w:rsidP="00BA4FC7">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Aug 30</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Designing and planning instruction</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1 &amp; 2 Hudson &amp; Miller</w:t>
            </w:r>
          </w:p>
        </w:tc>
        <w:tc>
          <w:tcPr>
            <w:tcW w:w="2785" w:type="dxa"/>
          </w:tcPr>
          <w:p w:rsidR="00BA4FC7" w:rsidRPr="00906C8C" w:rsidRDefault="00BA4FC7" w:rsidP="00BA4FC7">
            <w:pPr>
              <w:rPr>
                <w:rFonts w:ascii="Times New Roman" w:hAnsi="Times New Roman" w:cs="Times New Roman"/>
                <w:sz w:val="24"/>
                <w:szCs w:val="24"/>
              </w:rPr>
            </w:pPr>
          </w:p>
        </w:tc>
      </w:tr>
      <w:tr w:rsidR="000433F5" w:rsidRPr="00906C8C" w:rsidTr="00022F26">
        <w:tc>
          <w:tcPr>
            <w:tcW w:w="985"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Sept 4</w:t>
            </w:r>
          </w:p>
        </w:tc>
        <w:tc>
          <w:tcPr>
            <w:tcW w:w="3420" w:type="dxa"/>
          </w:tcPr>
          <w:p w:rsidR="000433F5" w:rsidRPr="00906C8C" w:rsidRDefault="00BA4FC7">
            <w:pPr>
              <w:rPr>
                <w:rFonts w:ascii="Times New Roman" w:hAnsi="Times New Roman" w:cs="Times New Roman"/>
                <w:sz w:val="24"/>
                <w:szCs w:val="24"/>
              </w:rPr>
            </w:pPr>
            <w:r w:rsidRPr="00906C8C">
              <w:rPr>
                <w:rFonts w:ascii="Times New Roman" w:hAnsi="Times New Roman" w:cs="Times New Roman"/>
                <w:sz w:val="24"/>
                <w:szCs w:val="24"/>
              </w:rPr>
              <w:t xml:space="preserve">Designing and Planning Learning Segment </w:t>
            </w:r>
          </w:p>
        </w:tc>
        <w:tc>
          <w:tcPr>
            <w:tcW w:w="2160" w:type="dxa"/>
          </w:tcPr>
          <w:p w:rsidR="000433F5" w:rsidRPr="00906C8C" w:rsidRDefault="00BA4FC7">
            <w:pPr>
              <w:rPr>
                <w:rFonts w:ascii="Times New Roman" w:hAnsi="Times New Roman" w:cs="Times New Roman"/>
                <w:sz w:val="24"/>
                <w:szCs w:val="24"/>
              </w:rPr>
            </w:pPr>
            <w:proofErr w:type="spellStart"/>
            <w:r w:rsidRPr="00906C8C">
              <w:rPr>
                <w:rFonts w:ascii="Times New Roman" w:hAnsi="Times New Roman" w:cs="Times New Roman"/>
                <w:sz w:val="24"/>
                <w:szCs w:val="24"/>
              </w:rPr>
              <w:t>edTPA</w:t>
            </w:r>
            <w:proofErr w:type="spellEnd"/>
            <w:r w:rsidRPr="00906C8C">
              <w:rPr>
                <w:rFonts w:ascii="Times New Roman" w:hAnsi="Times New Roman" w:cs="Times New Roman"/>
                <w:sz w:val="24"/>
                <w:szCs w:val="24"/>
              </w:rPr>
              <w:t xml:space="preserve"> Handbook</w:t>
            </w:r>
          </w:p>
        </w:tc>
        <w:tc>
          <w:tcPr>
            <w:tcW w:w="2785" w:type="dxa"/>
          </w:tcPr>
          <w:p w:rsidR="000433F5" w:rsidRPr="00906C8C" w:rsidRDefault="000433F5">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Sept 6</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Conceptual and Procedural Understanding</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3 &amp; 4 Hudson &amp; Miller</w:t>
            </w:r>
          </w:p>
        </w:tc>
        <w:tc>
          <w:tcPr>
            <w:tcW w:w="27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Cooperating Teacher’s letter returned</w:t>
            </w: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Sept 11</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Number Sense</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7 Hudson &amp; Miller</w:t>
            </w:r>
          </w:p>
        </w:tc>
        <w:tc>
          <w:tcPr>
            <w:tcW w:w="2785" w:type="dxa"/>
          </w:tcPr>
          <w:p w:rsidR="00BA4FC7" w:rsidRPr="00906C8C" w:rsidRDefault="00BA4FC7" w:rsidP="00BA4FC7">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Sept 13</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 xml:space="preserve">Whole Number operations </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8 &amp; 9 Hudson &amp; Miller</w:t>
            </w:r>
          </w:p>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Articles on Canvas</w:t>
            </w:r>
          </w:p>
        </w:tc>
        <w:tc>
          <w:tcPr>
            <w:tcW w:w="2785" w:type="dxa"/>
          </w:tcPr>
          <w:p w:rsidR="00BA4FC7" w:rsidRPr="00906C8C" w:rsidRDefault="00BA4FC7" w:rsidP="00BA4FC7">
            <w:pPr>
              <w:rPr>
                <w:rFonts w:ascii="Times New Roman" w:hAnsi="Times New Roman" w:cs="Times New Roman"/>
                <w:sz w:val="24"/>
                <w:szCs w:val="24"/>
              </w:rPr>
            </w:pP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Sept 18</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 xml:space="preserve">Whole Number operations </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8 &amp; 9 Hudson &amp; Miller</w:t>
            </w:r>
          </w:p>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Articles on Canvas</w:t>
            </w:r>
          </w:p>
        </w:tc>
        <w:tc>
          <w:tcPr>
            <w:tcW w:w="2785" w:type="dxa"/>
          </w:tcPr>
          <w:p w:rsidR="00BA4FC7" w:rsidRPr="00906C8C" w:rsidRDefault="00B16100" w:rsidP="00BA4FC7">
            <w:pPr>
              <w:rPr>
                <w:rFonts w:ascii="Times New Roman" w:hAnsi="Times New Roman" w:cs="Times New Roman"/>
                <w:sz w:val="24"/>
                <w:szCs w:val="24"/>
              </w:rPr>
            </w:pPr>
            <w:r w:rsidRPr="00906C8C">
              <w:rPr>
                <w:rFonts w:ascii="Times New Roman" w:hAnsi="Times New Roman" w:cs="Times New Roman"/>
                <w:sz w:val="24"/>
                <w:szCs w:val="24"/>
              </w:rPr>
              <w:t>Lesson Context, Lesson Objectives, Copies of assessments that match objectives</w:t>
            </w:r>
          </w:p>
        </w:tc>
      </w:tr>
      <w:tr w:rsidR="00BA4FC7" w:rsidRPr="00906C8C" w:rsidTr="00022F26">
        <w:tc>
          <w:tcPr>
            <w:tcW w:w="985"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Sept 20</w:t>
            </w:r>
          </w:p>
        </w:tc>
        <w:tc>
          <w:tcPr>
            <w:tcW w:w="3420" w:type="dxa"/>
          </w:tcPr>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 xml:space="preserve">Whole Number operations </w:t>
            </w:r>
          </w:p>
        </w:tc>
        <w:tc>
          <w:tcPr>
            <w:tcW w:w="2160" w:type="dxa"/>
          </w:tcPr>
          <w:p w:rsidR="00BA4FC7" w:rsidRPr="00906C8C" w:rsidRDefault="00BA4FC7" w:rsidP="00BA4FC7">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8 &amp; 9 Hudson &amp; Miller</w:t>
            </w:r>
          </w:p>
          <w:p w:rsidR="00BA4FC7" w:rsidRPr="00906C8C" w:rsidRDefault="00BA4FC7" w:rsidP="00BA4FC7">
            <w:pPr>
              <w:rPr>
                <w:rFonts w:ascii="Times New Roman" w:hAnsi="Times New Roman" w:cs="Times New Roman"/>
                <w:sz w:val="24"/>
                <w:szCs w:val="24"/>
              </w:rPr>
            </w:pPr>
            <w:r w:rsidRPr="00906C8C">
              <w:rPr>
                <w:rFonts w:ascii="Times New Roman" w:hAnsi="Times New Roman" w:cs="Times New Roman"/>
                <w:sz w:val="24"/>
                <w:szCs w:val="24"/>
              </w:rPr>
              <w:t>Articles on Canvas</w:t>
            </w:r>
          </w:p>
        </w:tc>
        <w:tc>
          <w:tcPr>
            <w:tcW w:w="2785" w:type="dxa"/>
          </w:tcPr>
          <w:p w:rsidR="00BA4FC7" w:rsidRPr="00906C8C" w:rsidRDefault="00BA4FC7" w:rsidP="00BA4FC7">
            <w:pPr>
              <w:rPr>
                <w:rFonts w:ascii="Times New Roman" w:hAnsi="Times New Roman" w:cs="Times New Roman"/>
                <w:sz w:val="24"/>
                <w:szCs w:val="24"/>
              </w:rPr>
            </w:pPr>
          </w:p>
        </w:tc>
      </w:tr>
      <w:tr w:rsidR="00B16100" w:rsidRPr="00906C8C" w:rsidTr="00022F26">
        <w:tc>
          <w:tcPr>
            <w:tcW w:w="9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Sept 25</w:t>
            </w:r>
          </w:p>
        </w:tc>
        <w:tc>
          <w:tcPr>
            <w:tcW w:w="342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Fractions, decimals, percent</w:t>
            </w:r>
          </w:p>
          <w:p w:rsidR="00B16100" w:rsidRPr="00906C8C" w:rsidRDefault="00B16100" w:rsidP="00B16100">
            <w:pPr>
              <w:rPr>
                <w:rFonts w:ascii="Times New Roman" w:hAnsi="Times New Roman" w:cs="Times New Roman"/>
                <w:sz w:val="24"/>
                <w:szCs w:val="24"/>
              </w:rPr>
            </w:pPr>
          </w:p>
        </w:tc>
        <w:tc>
          <w:tcPr>
            <w:tcW w:w="2160" w:type="dxa"/>
          </w:tcPr>
          <w:p w:rsidR="00B16100" w:rsidRPr="00906C8C" w:rsidRDefault="00B16100" w:rsidP="00B16100">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10 Hudson &amp; Miller</w:t>
            </w:r>
          </w:p>
        </w:tc>
        <w:tc>
          <w:tcPr>
            <w:tcW w:w="27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Lesson 1, outlines of Lessons 2-4</w:t>
            </w:r>
          </w:p>
        </w:tc>
      </w:tr>
      <w:tr w:rsidR="000433F5" w:rsidRPr="00906C8C" w:rsidTr="00022F26">
        <w:tc>
          <w:tcPr>
            <w:tcW w:w="985"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Sept 27</w:t>
            </w:r>
          </w:p>
        </w:tc>
        <w:tc>
          <w:tcPr>
            <w:tcW w:w="3420" w:type="dxa"/>
          </w:tcPr>
          <w:p w:rsidR="000433F5" w:rsidRPr="00906C8C" w:rsidRDefault="00B16100">
            <w:pPr>
              <w:rPr>
                <w:rFonts w:ascii="Times New Roman" w:hAnsi="Times New Roman" w:cs="Times New Roman"/>
                <w:sz w:val="24"/>
                <w:szCs w:val="24"/>
              </w:rPr>
            </w:pPr>
            <w:r w:rsidRPr="00906C8C">
              <w:rPr>
                <w:rFonts w:ascii="Times New Roman" w:hAnsi="Times New Roman" w:cs="Times New Roman"/>
                <w:sz w:val="24"/>
                <w:szCs w:val="24"/>
              </w:rPr>
              <w:t xml:space="preserve">Designing and Planning Learning Segment, Task 1 Commentary </w:t>
            </w:r>
          </w:p>
        </w:tc>
        <w:tc>
          <w:tcPr>
            <w:tcW w:w="2160" w:type="dxa"/>
          </w:tcPr>
          <w:p w:rsidR="000433F5" w:rsidRPr="00906C8C" w:rsidRDefault="00B16100">
            <w:pPr>
              <w:rPr>
                <w:rFonts w:ascii="Times New Roman" w:hAnsi="Times New Roman" w:cs="Times New Roman"/>
                <w:sz w:val="24"/>
                <w:szCs w:val="24"/>
              </w:rPr>
            </w:pPr>
            <w:proofErr w:type="spellStart"/>
            <w:r w:rsidRPr="00906C8C">
              <w:rPr>
                <w:rFonts w:ascii="Times New Roman" w:hAnsi="Times New Roman" w:cs="Times New Roman"/>
                <w:sz w:val="24"/>
                <w:szCs w:val="24"/>
              </w:rPr>
              <w:t>edTPA</w:t>
            </w:r>
            <w:proofErr w:type="spellEnd"/>
            <w:r w:rsidRPr="00906C8C">
              <w:rPr>
                <w:rFonts w:ascii="Times New Roman" w:hAnsi="Times New Roman" w:cs="Times New Roman"/>
                <w:sz w:val="24"/>
                <w:szCs w:val="24"/>
              </w:rPr>
              <w:t xml:space="preserve"> Handbook</w:t>
            </w:r>
          </w:p>
        </w:tc>
        <w:tc>
          <w:tcPr>
            <w:tcW w:w="2785" w:type="dxa"/>
          </w:tcPr>
          <w:p w:rsidR="000433F5" w:rsidRPr="00906C8C" w:rsidRDefault="000433F5">
            <w:pPr>
              <w:rPr>
                <w:rFonts w:ascii="Times New Roman" w:hAnsi="Times New Roman" w:cs="Times New Roman"/>
                <w:sz w:val="24"/>
                <w:szCs w:val="24"/>
              </w:rPr>
            </w:pPr>
          </w:p>
        </w:tc>
      </w:tr>
      <w:tr w:rsidR="000433F5" w:rsidRPr="00906C8C" w:rsidTr="00022F26">
        <w:tc>
          <w:tcPr>
            <w:tcW w:w="985"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Oct 2</w:t>
            </w:r>
          </w:p>
        </w:tc>
        <w:tc>
          <w:tcPr>
            <w:tcW w:w="3420"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No Class</w:t>
            </w:r>
          </w:p>
        </w:tc>
        <w:tc>
          <w:tcPr>
            <w:tcW w:w="2160" w:type="dxa"/>
          </w:tcPr>
          <w:p w:rsidR="000433F5" w:rsidRPr="00906C8C" w:rsidRDefault="000433F5">
            <w:pPr>
              <w:rPr>
                <w:rFonts w:ascii="Times New Roman" w:hAnsi="Times New Roman" w:cs="Times New Roman"/>
                <w:sz w:val="24"/>
                <w:szCs w:val="24"/>
              </w:rPr>
            </w:pPr>
          </w:p>
        </w:tc>
        <w:tc>
          <w:tcPr>
            <w:tcW w:w="2785" w:type="dxa"/>
          </w:tcPr>
          <w:p w:rsidR="000433F5" w:rsidRPr="00906C8C" w:rsidRDefault="000433F5">
            <w:pPr>
              <w:rPr>
                <w:rFonts w:ascii="Times New Roman" w:hAnsi="Times New Roman" w:cs="Times New Roman"/>
                <w:sz w:val="24"/>
                <w:szCs w:val="24"/>
              </w:rPr>
            </w:pPr>
          </w:p>
        </w:tc>
      </w:tr>
      <w:tr w:rsidR="000433F5" w:rsidRPr="00906C8C" w:rsidTr="00022F26">
        <w:tc>
          <w:tcPr>
            <w:tcW w:w="985"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Oct 4</w:t>
            </w:r>
          </w:p>
        </w:tc>
        <w:tc>
          <w:tcPr>
            <w:tcW w:w="3420" w:type="dxa"/>
          </w:tcPr>
          <w:p w:rsidR="000433F5" w:rsidRPr="00906C8C" w:rsidRDefault="00852170">
            <w:pPr>
              <w:rPr>
                <w:rFonts w:ascii="Times New Roman" w:hAnsi="Times New Roman" w:cs="Times New Roman"/>
                <w:sz w:val="24"/>
                <w:szCs w:val="24"/>
              </w:rPr>
            </w:pPr>
            <w:r w:rsidRPr="00906C8C">
              <w:rPr>
                <w:rFonts w:ascii="Times New Roman" w:hAnsi="Times New Roman" w:cs="Times New Roman"/>
                <w:sz w:val="24"/>
                <w:szCs w:val="24"/>
              </w:rPr>
              <w:t xml:space="preserve">No Class </w:t>
            </w:r>
          </w:p>
        </w:tc>
        <w:tc>
          <w:tcPr>
            <w:tcW w:w="2160" w:type="dxa"/>
          </w:tcPr>
          <w:p w:rsidR="000433F5" w:rsidRPr="00906C8C" w:rsidRDefault="000433F5">
            <w:pPr>
              <w:rPr>
                <w:rFonts w:ascii="Times New Roman" w:hAnsi="Times New Roman" w:cs="Times New Roman"/>
                <w:sz w:val="24"/>
                <w:szCs w:val="24"/>
              </w:rPr>
            </w:pPr>
          </w:p>
        </w:tc>
        <w:tc>
          <w:tcPr>
            <w:tcW w:w="2785" w:type="dxa"/>
          </w:tcPr>
          <w:p w:rsidR="000433F5" w:rsidRPr="00906C8C" w:rsidRDefault="000433F5">
            <w:pPr>
              <w:rPr>
                <w:rFonts w:ascii="Times New Roman" w:hAnsi="Times New Roman" w:cs="Times New Roman"/>
                <w:sz w:val="24"/>
                <w:szCs w:val="24"/>
              </w:rPr>
            </w:pPr>
          </w:p>
        </w:tc>
      </w:tr>
      <w:tr w:rsidR="00B16100" w:rsidRPr="00906C8C" w:rsidTr="00022F26">
        <w:tc>
          <w:tcPr>
            <w:tcW w:w="9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Oct 9</w:t>
            </w:r>
          </w:p>
        </w:tc>
        <w:tc>
          <w:tcPr>
            <w:tcW w:w="342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Fractions, decimals, percent</w:t>
            </w:r>
          </w:p>
          <w:p w:rsidR="00B16100" w:rsidRPr="00906C8C" w:rsidRDefault="00B16100" w:rsidP="00B16100">
            <w:pPr>
              <w:rPr>
                <w:rFonts w:ascii="Times New Roman" w:hAnsi="Times New Roman" w:cs="Times New Roman"/>
                <w:sz w:val="24"/>
                <w:szCs w:val="24"/>
              </w:rPr>
            </w:pPr>
          </w:p>
        </w:tc>
        <w:tc>
          <w:tcPr>
            <w:tcW w:w="2160" w:type="dxa"/>
          </w:tcPr>
          <w:p w:rsidR="00B16100" w:rsidRPr="00906C8C" w:rsidRDefault="00B16100" w:rsidP="00B16100">
            <w:pPr>
              <w:rPr>
                <w:rFonts w:ascii="Times New Roman" w:hAnsi="Times New Roman" w:cs="Times New Roman"/>
                <w:sz w:val="24"/>
                <w:szCs w:val="24"/>
              </w:rPr>
            </w:pPr>
            <w:proofErr w:type="spellStart"/>
            <w:r w:rsidRPr="00906C8C">
              <w:rPr>
                <w:rFonts w:ascii="Times New Roman" w:hAnsi="Times New Roman" w:cs="Times New Roman"/>
                <w:sz w:val="24"/>
                <w:szCs w:val="24"/>
              </w:rPr>
              <w:t>Ch</w:t>
            </w:r>
            <w:proofErr w:type="spellEnd"/>
            <w:r w:rsidRPr="00906C8C">
              <w:rPr>
                <w:rFonts w:ascii="Times New Roman" w:hAnsi="Times New Roman" w:cs="Times New Roman"/>
                <w:sz w:val="24"/>
                <w:szCs w:val="24"/>
              </w:rPr>
              <w:t xml:space="preserve"> 10 Hudson &amp; Miller</w:t>
            </w:r>
          </w:p>
        </w:tc>
        <w:tc>
          <w:tcPr>
            <w:tcW w:w="2785" w:type="dxa"/>
          </w:tcPr>
          <w:p w:rsidR="00B16100"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 xml:space="preserve">Task 1 Draft </w:t>
            </w:r>
          </w:p>
          <w:p w:rsidR="00B672F7" w:rsidRPr="00906C8C" w:rsidRDefault="00B672F7" w:rsidP="00B16100">
            <w:pPr>
              <w:rPr>
                <w:rFonts w:ascii="Times New Roman" w:hAnsi="Times New Roman" w:cs="Times New Roman"/>
                <w:sz w:val="24"/>
                <w:szCs w:val="24"/>
              </w:rPr>
            </w:pPr>
            <w:r>
              <w:rPr>
                <w:rFonts w:ascii="Times New Roman" w:hAnsi="Times New Roman" w:cs="Times New Roman"/>
                <w:sz w:val="24"/>
                <w:szCs w:val="24"/>
              </w:rPr>
              <w:t>Test available on Canvas</w:t>
            </w:r>
            <w:bookmarkStart w:id="0" w:name="_GoBack"/>
            <w:bookmarkEnd w:id="0"/>
          </w:p>
        </w:tc>
      </w:tr>
      <w:tr w:rsidR="000433F5" w:rsidRPr="00906C8C" w:rsidTr="00022F26">
        <w:tc>
          <w:tcPr>
            <w:tcW w:w="985" w:type="dxa"/>
          </w:tcPr>
          <w:p w:rsidR="000433F5" w:rsidRPr="00906C8C" w:rsidRDefault="00454BEC">
            <w:pPr>
              <w:rPr>
                <w:rFonts w:ascii="Times New Roman" w:hAnsi="Times New Roman" w:cs="Times New Roman"/>
                <w:sz w:val="24"/>
                <w:szCs w:val="24"/>
              </w:rPr>
            </w:pPr>
            <w:r w:rsidRPr="00906C8C">
              <w:rPr>
                <w:rFonts w:ascii="Times New Roman" w:hAnsi="Times New Roman" w:cs="Times New Roman"/>
                <w:sz w:val="24"/>
                <w:szCs w:val="24"/>
              </w:rPr>
              <w:t>Oct 11</w:t>
            </w:r>
          </w:p>
        </w:tc>
        <w:tc>
          <w:tcPr>
            <w:tcW w:w="3420" w:type="dxa"/>
          </w:tcPr>
          <w:p w:rsidR="000433F5" w:rsidRPr="00906C8C" w:rsidRDefault="00454BEC">
            <w:pPr>
              <w:rPr>
                <w:rFonts w:ascii="Times New Roman" w:hAnsi="Times New Roman" w:cs="Times New Roman"/>
                <w:sz w:val="24"/>
                <w:szCs w:val="24"/>
              </w:rPr>
            </w:pPr>
            <w:r w:rsidRPr="00906C8C">
              <w:rPr>
                <w:rFonts w:ascii="Times New Roman" w:hAnsi="Times New Roman" w:cs="Times New Roman"/>
                <w:sz w:val="24"/>
                <w:szCs w:val="24"/>
              </w:rPr>
              <w:t>No Class, Fall break</w:t>
            </w:r>
          </w:p>
        </w:tc>
        <w:tc>
          <w:tcPr>
            <w:tcW w:w="2160" w:type="dxa"/>
          </w:tcPr>
          <w:p w:rsidR="000433F5" w:rsidRPr="00906C8C" w:rsidRDefault="000433F5">
            <w:pPr>
              <w:rPr>
                <w:rFonts w:ascii="Times New Roman" w:hAnsi="Times New Roman" w:cs="Times New Roman"/>
                <w:sz w:val="24"/>
                <w:szCs w:val="24"/>
              </w:rPr>
            </w:pPr>
          </w:p>
        </w:tc>
        <w:tc>
          <w:tcPr>
            <w:tcW w:w="2785" w:type="dxa"/>
          </w:tcPr>
          <w:p w:rsidR="000433F5" w:rsidRPr="00906C8C" w:rsidRDefault="000433F5">
            <w:pPr>
              <w:rPr>
                <w:rFonts w:ascii="Times New Roman" w:hAnsi="Times New Roman" w:cs="Times New Roman"/>
                <w:sz w:val="24"/>
                <w:szCs w:val="24"/>
              </w:rPr>
            </w:pPr>
          </w:p>
        </w:tc>
      </w:tr>
      <w:tr w:rsidR="00B16100" w:rsidRPr="00906C8C" w:rsidTr="00022F26">
        <w:tc>
          <w:tcPr>
            <w:tcW w:w="9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Oct 16</w:t>
            </w:r>
          </w:p>
        </w:tc>
        <w:tc>
          <w:tcPr>
            <w:tcW w:w="342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Individual Conferences</w:t>
            </w:r>
          </w:p>
        </w:tc>
        <w:tc>
          <w:tcPr>
            <w:tcW w:w="2160" w:type="dxa"/>
          </w:tcPr>
          <w:p w:rsidR="00B16100" w:rsidRPr="00906C8C" w:rsidRDefault="00B16100" w:rsidP="00B16100">
            <w:pPr>
              <w:rPr>
                <w:rFonts w:ascii="Times New Roman" w:hAnsi="Times New Roman" w:cs="Times New Roman"/>
                <w:sz w:val="24"/>
                <w:szCs w:val="24"/>
              </w:rPr>
            </w:pPr>
          </w:p>
        </w:tc>
        <w:tc>
          <w:tcPr>
            <w:tcW w:w="2785" w:type="dxa"/>
          </w:tcPr>
          <w:p w:rsidR="00B16100" w:rsidRPr="00906C8C" w:rsidRDefault="00B672F7" w:rsidP="00B16100">
            <w:pPr>
              <w:rPr>
                <w:rFonts w:ascii="Times New Roman" w:hAnsi="Times New Roman" w:cs="Times New Roman"/>
                <w:sz w:val="24"/>
                <w:szCs w:val="24"/>
              </w:rPr>
            </w:pPr>
            <w:r>
              <w:rPr>
                <w:rFonts w:ascii="Times New Roman" w:hAnsi="Times New Roman" w:cs="Times New Roman"/>
                <w:sz w:val="24"/>
                <w:szCs w:val="24"/>
              </w:rPr>
              <w:t>Test due</w:t>
            </w:r>
          </w:p>
        </w:tc>
      </w:tr>
      <w:tr w:rsidR="00B16100" w:rsidRPr="00906C8C" w:rsidTr="00022F26">
        <w:tc>
          <w:tcPr>
            <w:tcW w:w="9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lastRenderedPageBreak/>
              <w:t>Oct 18</w:t>
            </w:r>
          </w:p>
        </w:tc>
        <w:tc>
          <w:tcPr>
            <w:tcW w:w="342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Individual Conferences</w:t>
            </w:r>
          </w:p>
        </w:tc>
        <w:tc>
          <w:tcPr>
            <w:tcW w:w="2160" w:type="dxa"/>
          </w:tcPr>
          <w:p w:rsidR="00B16100" w:rsidRPr="00906C8C" w:rsidRDefault="00B16100" w:rsidP="00B16100">
            <w:pPr>
              <w:rPr>
                <w:rFonts w:ascii="Times New Roman" w:hAnsi="Times New Roman" w:cs="Times New Roman"/>
                <w:sz w:val="24"/>
                <w:szCs w:val="24"/>
              </w:rPr>
            </w:pPr>
          </w:p>
        </w:tc>
        <w:tc>
          <w:tcPr>
            <w:tcW w:w="2785" w:type="dxa"/>
          </w:tcPr>
          <w:p w:rsidR="00B16100" w:rsidRPr="00906C8C" w:rsidRDefault="00B16100" w:rsidP="00B16100">
            <w:pPr>
              <w:rPr>
                <w:rFonts w:ascii="Times New Roman" w:hAnsi="Times New Roman" w:cs="Times New Roman"/>
                <w:sz w:val="24"/>
                <w:szCs w:val="24"/>
              </w:rPr>
            </w:pPr>
          </w:p>
        </w:tc>
      </w:tr>
      <w:tr w:rsidR="00B16100" w:rsidRPr="00906C8C" w:rsidTr="00022F26">
        <w:tc>
          <w:tcPr>
            <w:tcW w:w="9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Oct 23</w:t>
            </w:r>
          </w:p>
        </w:tc>
        <w:tc>
          <w:tcPr>
            <w:tcW w:w="342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Content Area: Frame Routine</w:t>
            </w:r>
          </w:p>
        </w:tc>
        <w:tc>
          <w:tcPr>
            <w:tcW w:w="2160"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Ellis manual</w:t>
            </w:r>
          </w:p>
        </w:tc>
        <w:tc>
          <w:tcPr>
            <w:tcW w:w="2785" w:type="dxa"/>
          </w:tcPr>
          <w:p w:rsidR="00B16100" w:rsidRPr="00906C8C" w:rsidRDefault="00B16100" w:rsidP="00B16100">
            <w:pPr>
              <w:rPr>
                <w:rFonts w:ascii="Times New Roman" w:hAnsi="Times New Roman" w:cs="Times New Roman"/>
                <w:sz w:val="24"/>
                <w:szCs w:val="24"/>
              </w:rPr>
            </w:pPr>
            <w:r w:rsidRPr="00906C8C">
              <w:rPr>
                <w:rFonts w:ascii="Times New Roman" w:hAnsi="Times New Roman" w:cs="Times New Roman"/>
                <w:sz w:val="24"/>
                <w:szCs w:val="24"/>
              </w:rPr>
              <w:t xml:space="preserve">Task 1 Final </w:t>
            </w: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Oct 25</w:t>
            </w:r>
          </w:p>
        </w:tc>
        <w:tc>
          <w:tcPr>
            <w:tcW w:w="3420"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Content Area: Concept Mastery</w:t>
            </w:r>
          </w:p>
        </w:tc>
        <w:tc>
          <w:tcPr>
            <w:tcW w:w="2160" w:type="dxa"/>
          </w:tcPr>
          <w:p w:rsidR="00022F26" w:rsidRPr="00906C8C" w:rsidRDefault="00022F26" w:rsidP="00022F26">
            <w:pPr>
              <w:rPr>
                <w:rFonts w:ascii="Times New Roman" w:hAnsi="Times New Roman" w:cs="Times New Roman"/>
                <w:sz w:val="24"/>
                <w:szCs w:val="24"/>
              </w:rPr>
            </w:pPr>
            <w:proofErr w:type="spellStart"/>
            <w:r w:rsidRPr="00906C8C">
              <w:rPr>
                <w:rFonts w:ascii="Times New Roman" w:hAnsi="Times New Roman" w:cs="Times New Roman"/>
                <w:sz w:val="24"/>
                <w:szCs w:val="24"/>
              </w:rPr>
              <w:t>Bulgren</w:t>
            </w:r>
            <w:proofErr w:type="spellEnd"/>
            <w:r w:rsidRPr="00906C8C">
              <w:rPr>
                <w:rFonts w:ascii="Times New Roman" w:hAnsi="Times New Roman" w:cs="Times New Roman"/>
                <w:sz w:val="24"/>
                <w:szCs w:val="24"/>
              </w:rPr>
              <w:t xml:space="preserve"> et al manual</w:t>
            </w:r>
          </w:p>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Oct 30</w:t>
            </w:r>
          </w:p>
        </w:tc>
        <w:tc>
          <w:tcPr>
            <w:tcW w:w="3420"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Content Area: Concept Comparison</w:t>
            </w:r>
          </w:p>
        </w:tc>
        <w:tc>
          <w:tcPr>
            <w:tcW w:w="2160" w:type="dxa"/>
          </w:tcPr>
          <w:p w:rsidR="00022F26" w:rsidRPr="00906C8C" w:rsidRDefault="00022F26" w:rsidP="00022F26">
            <w:pPr>
              <w:rPr>
                <w:rFonts w:ascii="Times New Roman" w:hAnsi="Times New Roman" w:cs="Times New Roman"/>
                <w:sz w:val="24"/>
                <w:szCs w:val="24"/>
              </w:rPr>
            </w:pPr>
            <w:proofErr w:type="spellStart"/>
            <w:r w:rsidRPr="00906C8C">
              <w:rPr>
                <w:rFonts w:ascii="Times New Roman" w:hAnsi="Times New Roman" w:cs="Times New Roman"/>
                <w:sz w:val="24"/>
                <w:szCs w:val="24"/>
              </w:rPr>
              <w:t>Bulgren</w:t>
            </w:r>
            <w:proofErr w:type="spellEnd"/>
            <w:r w:rsidRPr="00906C8C">
              <w:rPr>
                <w:rFonts w:ascii="Times New Roman" w:hAnsi="Times New Roman" w:cs="Times New Roman"/>
                <w:sz w:val="24"/>
                <w:szCs w:val="24"/>
              </w:rPr>
              <w:t xml:space="preserve"> et al manual</w:t>
            </w:r>
          </w:p>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1</w:t>
            </w:r>
          </w:p>
        </w:tc>
        <w:tc>
          <w:tcPr>
            <w:tcW w:w="3420"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 xml:space="preserve">Implementing and Assessing Learning Segment </w:t>
            </w:r>
          </w:p>
        </w:tc>
        <w:tc>
          <w:tcPr>
            <w:tcW w:w="2160" w:type="dxa"/>
          </w:tcPr>
          <w:p w:rsidR="00022F26" w:rsidRPr="00906C8C" w:rsidRDefault="00022F26" w:rsidP="00022F26">
            <w:pPr>
              <w:rPr>
                <w:rFonts w:ascii="Times New Roman" w:hAnsi="Times New Roman" w:cs="Times New Roman"/>
                <w:sz w:val="24"/>
                <w:szCs w:val="24"/>
              </w:rPr>
            </w:pPr>
            <w:proofErr w:type="spellStart"/>
            <w:r w:rsidRPr="00906C8C">
              <w:rPr>
                <w:rFonts w:ascii="Times New Roman" w:hAnsi="Times New Roman" w:cs="Times New Roman"/>
                <w:sz w:val="24"/>
                <w:szCs w:val="24"/>
              </w:rPr>
              <w:t>edTPA</w:t>
            </w:r>
            <w:proofErr w:type="spellEnd"/>
            <w:r w:rsidRPr="00906C8C">
              <w:rPr>
                <w:rFonts w:ascii="Times New Roman" w:hAnsi="Times New Roman" w:cs="Times New Roman"/>
                <w:sz w:val="24"/>
                <w:szCs w:val="24"/>
              </w:rPr>
              <w:t xml:space="preserve"> Handbook</w:t>
            </w: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6</w:t>
            </w:r>
          </w:p>
        </w:tc>
        <w:tc>
          <w:tcPr>
            <w:tcW w:w="3420"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 class meeting</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8</w:t>
            </w:r>
          </w:p>
        </w:tc>
        <w:tc>
          <w:tcPr>
            <w:tcW w:w="3420" w:type="dxa"/>
          </w:tcPr>
          <w:p w:rsidR="00022F26" w:rsidRPr="00906C8C" w:rsidRDefault="00B672F7" w:rsidP="00022F26">
            <w:pPr>
              <w:rPr>
                <w:rFonts w:ascii="Times New Roman" w:hAnsi="Times New Roman" w:cs="Times New Roman"/>
                <w:sz w:val="24"/>
                <w:szCs w:val="24"/>
              </w:rPr>
            </w:pPr>
            <w:r>
              <w:rPr>
                <w:rFonts w:ascii="Times New Roman" w:hAnsi="Times New Roman" w:cs="Times New Roman"/>
                <w:sz w:val="24"/>
                <w:szCs w:val="24"/>
              </w:rPr>
              <w:t>No Class meeting</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B672F7" w:rsidRPr="00906C8C" w:rsidTr="00022F26">
        <w:tc>
          <w:tcPr>
            <w:tcW w:w="985" w:type="dxa"/>
          </w:tcPr>
          <w:p w:rsidR="00B672F7" w:rsidRPr="00906C8C" w:rsidRDefault="00B672F7" w:rsidP="00B672F7">
            <w:pPr>
              <w:rPr>
                <w:rFonts w:ascii="Times New Roman" w:hAnsi="Times New Roman" w:cs="Times New Roman"/>
                <w:sz w:val="24"/>
                <w:szCs w:val="24"/>
              </w:rPr>
            </w:pPr>
            <w:r w:rsidRPr="00906C8C">
              <w:rPr>
                <w:rFonts w:ascii="Times New Roman" w:hAnsi="Times New Roman" w:cs="Times New Roman"/>
                <w:sz w:val="24"/>
                <w:szCs w:val="24"/>
              </w:rPr>
              <w:t>Nov 13</w:t>
            </w:r>
          </w:p>
        </w:tc>
        <w:tc>
          <w:tcPr>
            <w:tcW w:w="3420" w:type="dxa"/>
          </w:tcPr>
          <w:p w:rsidR="00B672F7" w:rsidRPr="00906C8C" w:rsidRDefault="00B672F7" w:rsidP="00B672F7">
            <w:pPr>
              <w:rPr>
                <w:rFonts w:ascii="Times New Roman" w:hAnsi="Times New Roman" w:cs="Times New Roman"/>
                <w:sz w:val="24"/>
                <w:szCs w:val="24"/>
              </w:rPr>
            </w:pPr>
            <w:r w:rsidRPr="00906C8C">
              <w:rPr>
                <w:rFonts w:ascii="Times New Roman" w:hAnsi="Times New Roman" w:cs="Times New Roman"/>
                <w:sz w:val="24"/>
                <w:szCs w:val="24"/>
              </w:rPr>
              <w:t>In-class review of Task 2 &amp; 3</w:t>
            </w:r>
          </w:p>
        </w:tc>
        <w:tc>
          <w:tcPr>
            <w:tcW w:w="2160" w:type="dxa"/>
          </w:tcPr>
          <w:p w:rsidR="00B672F7" w:rsidRPr="00906C8C" w:rsidRDefault="00B672F7" w:rsidP="00B672F7">
            <w:pPr>
              <w:rPr>
                <w:rFonts w:ascii="Times New Roman" w:hAnsi="Times New Roman" w:cs="Times New Roman"/>
                <w:sz w:val="24"/>
                <w:szCs w:val="24"/>
              </w:rPr>
            </w:pPr>
          </w:p>
        </w:tc>
        <w:tc>
          <w:tcPr>
            <w:tcW w:w="2785" w:type="dxa"/>
          </w:tcPr>
          <w:p w:rsidR="00B672F7" w:rsidRPr="00906C8C" w:rsidRDefault="00B672F7" w:rsidP="00B672F7">
            <w:pPr>
              <w:rPr>
                <w:rFonts w:ascii="Times New Roman" w:hAnsi="Times New Roman" w:cs="Times New Roman"/>
                <w:sz w:val="24"/>
                <w:szCs w:val="24"/>
              </w:rPr>
            </w:pPr>
            <w:r w:rsidRPr="00906C8C">
              <w:rPr>
                <w:rFonts w:ascii="Times New Roman" w:hAnsi="Times New Roman" w:cs="Times New Roman"/>
                <w:sz w:val="24"/>
                <w:szCs w:val="24"/>
              </w:rPr>
              <w:t xml:space="preserve">Task 2 &amp; 3 draft </w:t>
            </w: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15</w:t>
            </w:r>
          </w:p>
        </w:tc>
        <w:tc>
          <w:tcPr>
            <w:tcW w:w="3420"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Conferences Task 2 &amp; 3</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20-22</w:t>
            </w:r>
          </w:p>
        </w:tc>
        <w:tc>
          <w:tcPr>
            <w:tcW w:w="3420"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 xml:space="preserve">Thanksgiving </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27</w:t>
            </w:r>
          </w:p>
        </w:tc>
        <w:tc>
          <w:tcPr>
            <w:tcW w:w="3420"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Conferences Task 2 &amp; 3</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Nov 29</w:t>
            </w:r>
          </w:p>
        </w:tc>
        <w:tc>
          <w:tcPr>
            <w:tcW w:w="3420" w:type="dxa"/>
          </w:tcPr>
          <w:p w:rsidR="00022F26" w:rsidRPr="00906C8C" w:rsidRDefault="00B672F7" w:rsidP="00022F26">
            <w:pPr>
              <w:rPr>
                <w:rFonts w:ascii="Times New Roman" w:hAnsi="Times New Roman" w:cs="Times New Roman"/>
                <w:sz w:val="24"/>
                <w:szCs w:val="24"/>
              </w:rPr>
            </w:pPr>
            <w:r w:rsidRPr="00906C8C">
              <w:rPr>
                <w:rFonts w:ascii="Times New Roman" w:hAnsi="Times New Roman" w:cs="Times New Roman"/>
                <w:sz w:val="24"/>
                <w:szCs w:val="24"/>
              </w:rPr>
              <w:t>Conferences Task 2 &amp; 3</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Dec 4</w:t>
            </w:r>
          </w:p>
        </w:tc>
        <w:tc>
          <w:tcPr>
            <w:tcW w:w="3420"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 xml:space="preserve">Social Skills </w:t>
            </w:r>
          </w:p>
        </w:tc>
        <w:tc>
          <w:tcPr>
            <w:tcW w:w="2160"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Vernon Manuals</w:t>
            </w:r>
          </w:p>
        </w:tc>
        <w:tc>
          <w:tcPr>
            <w:tcW w:w="2785"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 xml:space="preserve">Task 2 &amp; 3 Final </w:t>
            </w:r>
          </w:p>
        </w:tc>
      </w:tr>
      <w:tr w:rsidR="00022F26" w:rsidRPr="00906C8C" w:rsidTr="00022F26">
        <w:tc>
          <w:tcPr>
            <w:tcW w:w="985" w:type="dxa"/>
          </w:tcPr>
          <w:p w:rsidR="00022F26" w:rsidRPr="00906C8C" w:rsidRDefault="00022F26" w:rsidP="00022F26">
            <w:pPr>
              <w:rPr>
                <w:rFonts w:ascii="Times New Roman" w:hAnsi="Times New Roman" w:cs="Times New Roman"/>
                <w:sz w:val="24"/>
                <w:szCs w:val="24"/>
              </w:rPr>
            </w:pPr>
            <w:r w:rsidRPr="00906C8C">
              <w:rPr>
                <w:rFonts w:ascii="Times New Roman" w:hAnsi="Times New Roman" w:cs="Times New Roman"/>
                <w:sz w:val="24"/>
                <w:szCs w:val="24"/>
              </w:rPr>
              <w:t>Dec 6</w:t>
            </w:r>
          </w:p>
        </w:tc>
        <w:tc>
          <w:tcPr>
            <w:tcW w:w="3420" w:type="dxa"/>
          </w:tcPr>
          <w:p w:rsidR="00022F26" w:rsidRPr="00906C8C" w:rsidRDefault="00B44BD9" w:rsidP="00022F26">
            <w:pPr>
              <w:rPr>
                <w:rFonts w:ascii="Times New Roman" w:hAnsi="Times New Roman" w:cs="Times New Roman"/>
                <w:sz w:val="24"/>
                <w:szCs w:val="24"/>
              </w:rPr>
            </w:pPr>
            <w:r w:rsidRPr="00906C8C">
              <w:rPr>
                <w:rFonts w:ascii="Times New Roman" w:hAnsi="Times New Roman" w:cs="Times New Roman"/>
                <w:sz w:val="24"/>
                <w:szCs w:val="24"/>
              </w:rPr>
              <w:t>Wrap-up</w:t>
            </w:r>
          </w:p>
        </w:tc>
        <w:tc>
          <w:tcPr>
            <w:tcW w:w="2160" w:type="dxa"/>
          </w:tcPr>
          <w:p w:rsidR="00022F26" w:rsidRPr="00906C8C" w:rsidRDefault="00022F26" w:rsidP="00022F26">
            <w:pPr>
              <w:rPr>
                <w:rFonts w:ascii="Times New Roman" w:hAnsi="Times New Roman" w:cs="Times New Roman"/>
                <w:sz w:val="24"/>
                <w:szCs w:val="24"/>
              </w:rPr>
            </w:pPr>
          </w:p>
        </w:tc>
        <w:tc>
          <w:tcPr>
            <w:tcW w:w="2785" w:type="dxa"/>
          </w:tcPr>
          <w:p w:rsidR="00022F26" w:rsidRPr="00906C8C" w:rsidRDefault="00022F26" w:rsidP="00022F26">
            <w:pPr>
              <w:rPr>
                <w:rFonts w:ascii="Times New Roman" w:hAnsi="Times New Roman" w:cs="Times New Roman"/>
                <w:sz w:val="24"/>
                <w:szCs w:val="24"/>
              </w:rPr>
            </w:pPr>
          </w:p>
        </w:tc>
      </w:tr>
    </w:tbl>
    <w:p w:rsidR="000433F5" w:rsidRPr="00906C8C" w:rsidRDefault="000433F5">
      <w:pPr>
        <w:rPr>
          <w:rFonts w:ascii="Times New Roman" w:hAnsi="Times New Roman" w:cs="Times New Roman"/>
          <w:sz w:val="24"/>
          <w:szCs w:val="24"/>
        </w:rPr>
      </w:pPr>
    </w:p>
    <w:p w:rsidR="00B44BD9" w:rsidRPr="00906C8C" w:rsidRDefault="00B44BD9" w:rsidP="00B44BD9">
      <w:pPr>
        <w:rPr>
          <w:rFonts w:ascii="Times New Roman" w:hAnsi="Times New Roman" w:cs="Times New Roman"/>
          <w:sz w:val="24"/>
          <w:szCs w:val="24"/>
        </w:rPr>
      </w:pPr>
      <w:r w:rsidRPr="00906C8C">
        <w:rPr>
          <w:rStyle w:val="Strong"/>
          <w:rFonts w:ascii="Times New Roman" w:hAnsi="Times New Roman" w:cs="Times New Roman"/>
          <w:sz w:val="24"/>
          <w:szCs w:val="24"/>
        </w:rPr>
        <w:t>Course Requirements and Evaluation</w:t>
      </w:r>
      <w:r w:rsidRPr="00906C8C">
        <w:rPr>
          <w:rFonts w:ascii="Times New Roman" w:hAnsi="Times New Roman" w:cs="Times New Roman"/>
          <w:sz w:val="24"/>
          <w:szCs w:val="24"/>
        </w:rPr>
        <w:t xml:space="preserve"> Students are required to: a) successfully complete all required projects, assignments, and tests no later than the date designated for each, b) take and pass all required exams, c) attend class and participate in class discussions and activities, and d) read assigned materials </w:t>
      </w:r>
      <w:r w:rsidRPr="00906C8C">
        <w:rPr>
          <w:rFonts w:ascii="Times New Roman" w:hAnsi="Times New Roman" w:cs="Times New Roman"/>
          <w:sz w:val="24"/>
          <w:szCs w:val="24"/>
          <w:u w:val="single"/>
        </w:rPr>
        <w:t>prior to</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attending classes.</w:t>
      </w:r>
    </w:p>
    <w:p w:rsidR="00B44BD9" w:rsidRPr="00906C8C"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proofErr w:type="gramStart"/>
      <w:r w:rsidR="0011523F" w:rsidRPr="00906C8C">
        <w:rPr>
          <w:szCs w:val="24"/>
        </w:rPr>
        <w:t>There</w:t>
      </w:r>
      <w:proofErr w:type="gramEnd"/>
      <w:r w:rsidR="0011523F" w:rsidRPr="00906C8C">
        <w:rPr>
          <w:szCs w:val="24"/>
        </w:rPr>
        <w:t xml:space="preserv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t>
      </w:r>
      <w:proofErr w:type="gramStart"/>
      <w:r w:rsidRPr="00906C8C">
        <w:rPr>
          <w:szCs w:val="24"/>
        </w:rPr>
        <w:t>will be administered</w:t>
      </w:r>
      <w:proofErr w:type="gramEnd"/>
      <w:r w:rsidRPr="00906C8C">
        <w:rPr>
          <w:szCs w:val="24"/>
        </w:rPr>
        <w:t xml:space="preserve"> online through Canvas and must be completed on the assigned day. The instructor </w:t>
      </w:r>
      <w:proofErr w:type="gramStart"/>
      <w:r w:rsidRPr="00906C8C">
        <w:rPr>
          <w:szCs w:val="24"/>
        </w:rPr>
        <w:t>must be given</w:t>
      </w:r>
      <w:proofErr w:type="gramEnd"/>
      <w:r w:rsidRPr="00906C8C">
        <w:rPr>
          <w:szCs w:val="24"/>
        </w:rPr>
        <w:t xml:space="preserve"> notice of illness or other university-approved absence 24 hours prior to the test in order to reschedule.</w:t>
      </w:r>
    </w:p>
    <w:p w:rsidR="0011523F" w:rsidRPr="00906C8C" w:rsidRDefault="0011523F" w:rsidP="0011523F">
      <w:pPr>
        <w:pStyle w:val="ListParagraph"/>
        <w:ind w:left="0"/>
        <w:rPr>
          <w:szCs w:val="24"/>
        </w:rPr>
      </w:pPr>
    </w:p>
    <w:p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+ 85 final = 100 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w:t>
      </w:r>
      <w:proofErr w:type="gramStart"/>
      <w:r w:rsidRPr="00906C8C">
        <w:rPr>
          <w:rFonts w:ascii="Times New Roman" w:hAnsi="Times New Roman" w:cs="Times New Roman"/>
          <w:spacing w:val="1"/>
          <w:sz w:val="24"/>
          <w:szCs w:val="24"/>
        </w:rPr>
        <w:t>4</w:t>
      </w:r>
      <w:proofErr w:type="gramEnd"/>
      <w:r w:rsidRPr="00906C8C">
        <w:rPr>
          <w:rFonts w:ascii="Times New Roman" w:hAnsi="Times New Roman" w:cs="Times New Roman"/>
          <w:spacing w:val="1"/>
          <w:sz w:val="24"/>
          <w:szCs w:val="24"/>
        </w:rPr>
        <w:t xml:space="preserve"> lessons in which a child’s understanding of a particular concept will be developed as the learning goal. Each of the </w:t>
      </w:r>
      <w:proofErr w:type="gramStart"/>
      <w:r w:rsidRPr="00906C8C">
        <w:rPr>
          <w:rFonts w:ascii="Times New Roman" w:hAnsi="Times New Roman" w:cs="Times New Roman"/>
          <w:spacing w:val="1"/>
          <w:sz w:val="24"/>
          <w:szCs w:val="24"/>
        </w:rPr>
        <w:t>4</w:t>
      </w:r>
      <w:proofErr w:type="gramEnd"/>
      <w:r w:rsidRPr="00906C8C">
        <w:rPr>
          <w:rFonts w:ascii="Times New Roman" w:hAnsi="Times New Roman" w:cs="Times New Roman"/>
          <w:spacing w:val="1"/>
          <w:sz w:val="24"/>
          <w:szCs w:val="24"/>
        </w:rPr>
        <w:t xml:space="preserve">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 objective based on the Alabama </w:t>
      </w:r>
      <w:proofErr w:type="gramStart"/>
      <w:r w:rsidRPr="00906C8C">
        <w:rPr>
          <w:rFonts w:ascii="Times New Roman" w:hAnsi="Times New Roman" w:cs="Times New Roman"/>
          <w:spacing w:val="1"/>
          <w:sz w:val="24"/>
          <w:szCs w:val="24"/>
        </w:rPr>
        <w:t>College and Career Ready Standards must be included for the lessons</w:t>
      </w:r>
      <w:proofErr w:type="gramEnd"/>
      <w:r w:rsidRPr="00906C8C">
        <w:rPr>
          <w:rFonts w:ascii="Times New Roman" w:hAnsi="Times New Roman" w:cs="Times New Roman"/>
          <w:spacing w:val="1"/>
          <w:sz w:val="24"/>
          <w:szCs w:val="24"/>
        </w:rPr>
        <w:t xml:space="preserve"> and each individual lesson should reflect learning objectives required to meet the goal. Students will use a case study provided by the instructor that </w:t>
      </w:r>
      <w:proofErr w:type="gramStart"/>
      <w:r w:rsidRPr="00906C8C">
        <w:rPr>
          <w:rFonts w:ascii="Times New Roman" w:hAnsi="Times New Roman" w:cs="Times New Roman"/>
          <w:spacing w:val="1"/>
          <w:sz w:val="24"/>
          <w:szCs w:val="24"/>
        </w:rPr>
        <w:t>is posted</w:t>
      </w:r>
      <w:proofErr w:type="gramEnd"/>
      <w:r w:rsidRPr="00906C8C">
        <w:rPr>
          <w:rFonts w:ascii="Times New Roman" w:hAnsi="Times New Roman" w:cs="Times New Roman"/>
          <w:spacing w:val="1"/>
          <w:sz w:val="24"/>
          <w:szCs w:val="24"/>
        </w:rPr>
        <w:t xml:space="preserve"> on Canvas. The components of the learning segment plan are as follows: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w:t>
      </w:r>
      <w:proofErr w:type="gramStart"/>
      <w:r w:rsidRPr="00906C8C">
        <w:rPr>
          <w:rFonts w:ascii="Times New Roman" w:hAnsi="Times New Roman" w:cs="Times New Roman"/>
          <w:spacing w:val="1"/>
          <w:sz w:val="24"/>
          <w:szCs w:val="24"/>
        </w:rPr>
        <w:t>4</w:t>
      </w:r>
      <w:proofErr w:type="gramEnd"/>
      <w:r w:rsidRPr="00906C8C">
        <w:rPr>
          <w:rFonts w:ascii="Times New Roman" w:hAnsi="Times New Roman" w:cs="Times New Roman"/>
          <w:spacing w:val="1"/>
          <w:sz w:val="24"/>
          <w:szCs w:val="24"/>
        </w:rPr>
        <w:t xml:space="preserve"> lessons)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Assessment materials to </w:t>
      </w:r>
      <w:proofErr w:type="gramStart"/>
      <w:r w:rsidRPr="00906C8C">
        <w:rPr>
          <w:rFonts w:ascii="Times New Roman" w:hAnsi="Times New Roman" w:cs="Times New Roman"/>
          <w:spacing w:val="1"/>
          <w:sz w:val="24"/>
          <w:szCs w:val="24"/>
        </w:rPr>
        <w:t>be used</w:t>
      </w:r>
      <w:proofErr w:type="gramEnd"/>
      <w:r w:rsidRPr="00906C8C">
        <w:rPr>
          <w:rFonts w:ascii="Times New Roman" w:hAnsi="Times New Roman" w:cs="Times New Roman"/>
          <w:spacing w:val="1"/>
          <w:sz w:val="24"/>
          <w:szCs w:val="24"/>
        </w:rPr>
        <w:t xml:space="preserve"> from baseline to final assessment (baseline provided)</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learner’s prior experiences, including prerequisite knowledge related to lesson </w:t>
      </w:r>
      <w:proofErr w:type="spellStart"/>
      <w:r w:rsidRPr="00906C8C">
        <w:rPr>
          <w:rFonts w:ascii="Times New Roman" w:hAnsi="Times New Roman" w:cs="Times New Roman"/>
          <w:spacing w:val="1"/>
          <w:sz w:val="24"/>
          <w:szCs w:val="24"/>
        </w:rPr>
        <w:t>objs</w:t>
      </w:r>
      <w:proofErr w:type="spellEnd"/>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rsidR="0011523F" w:rsidRPr="00906C8C" w:rsidRDefault="0011523F" w:rsidP="0011523F">
      <w:pPr>
        <w:rPr>
          <w:rFonts w:ascii="Times New Roman" w:hAnsi="Times New Roman" w:cs="Times New Roman"/>
          <w:b/>
          <w:sz w:val="24"/>
          <w:szCs w:val="24"/>
        </w:rPr>
      </w:pPr>
    </w:p>
    <w:p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(50 Points) </w:t>
      </w:r>
      <w:r w:rsidRPr="00906C8C">
        <w:rPr>
          <w:rFonts w:ascii="Times New Roman" w:hAnsi="Times New Roman" w:cs="Times New Roman"/>
          <w:sz w:val="24"/>
          <w:szCs w:val="24"/>
        </w:rPr>
        <w:t xml:space="preserve">Using the lesson segment plans, you will implement the instructional lessons with the target student and video record your lessons. The video should only include you and the lesson materials. Care </w:t>
      </w:r>
      <w:proofErr w:type="gramStart"/>
      <w:r w:rsidRPr="00906C8C">
        <w:rPr>
          <w:rFonts w:ascii="Times New Roman" w:hAnsi="Times New Roman" w:cs="Times New Roman"/>
          <w:sz w:val="24"/>
          <w:szCs w:val="24"/>
        </w:rPr>
        <w:t>should be taken</w:t>
      </w:r>
      <w:proofErr w:type="gramEnd"/>
      <w:r w:rsidRPr="00906C8C">
        <w:rPr>
          <w:rFonts w:ascii="Times New Roman" w:hAnsi="Times New Roman" w:cs="Times New Roman"/>
          <w:sz w:val="24"/>
          <w:szCs w:val="24"/>
        </w:rPr>
        <w:t xml:space="preserve"> to exclude students from view. The video </w:t>
      </w:r>
      <w:proofErr w:type="gramStart"/>
      <w:r w:rsidRPr="00906C8C">
        <w:rPr>
          <w:rFonts w:ascii="Times New Roman" w:hAnsi="Times New Roman" w:cs="Times New Roman"/>
          <w:sz w:val="24"/>
          <w:szCs w:val="24"/>
        </w:rPr>
        <w:t>will be edited</w:t>
      </w:r>
      <w:proofErr w:type="gramEnd"/>
      <w:r w:rsidRPr="00906C8C">
        <w:rPr>
          <w:rFonts w:ascii="Times New Roman" w:hAnsi="Times New Roman" w:cs="Times New Roman"/>
          <w:sz w:val="24"/>
          <w:szCs w:val="24"/>
        </w:rPr>
        <w:t xml:space="preserve"> and portions will be used to highlight your use of effective instructional practices described in your planning commentary.</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Describe any changes in the assessment related to the work sample, daily assessment records, and/or lesson </w:t>
      </w:r>
      <w:proofErr w:type="spellStart"/>
      <w:r w:rsidRPr="00906C8C">
        <w:rPr>
          <w:rFonts w:ascii="Times New Roman" w:hAnsi="Times New Roman" w:cs="Times New Roman"/>
          <w:sz w:val="24"/>
          <w:szCs w:val="24"/>
        </w:rPr>
        <w:t>obj</w:t>
      </w:r>
      <w:proofErr w:type="spellEnd"/>
      <w:r w:rsidRPr="00906C8C">
        <w:rPr>
          <w:rFonts w:ascii="Times New Roman" w:hAnsi="Times New Roman" w:cs="Times New Roman"/>
          <w:sz w:val="24"/>
          <w:szCs w:val="24"/>
        </w:rPr>
        <w:t xml:space="preserve"> from what was described in lesson plans, and explain why changes were made</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906C8C" w:rsidRDefault="0011523F" w:rsidP="0011523F">
      <w:pPr>
        <w:pStyle w:val="ListParagraph"/>
        <w:ind w:left="0"/>
        <w:rPr>
          <w:b/>
          <w:szCs w:val="24"/>
        </w:rPr>
      </w:pPr>
    </w:p>
    <w:p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w:t>
      </w:r>
      <w:proofErr w:type="gramStart"/>
      <w:r w:rsidRPr="00906C8C">
        <w:rPr>
          <w:szCs w:val="24"/>
        </w:rPr>
        <w:t>conferences which</w:t>
      </w:r>
      <w:proofErr w:type="gramEnd"/>
      <w:r w:rsidRPr="00906C8C">
        <w:rPr>
          <w:szCs w:val="24"/>
        </w:rPr>
        <w:t xml:space="preserve"> will not be made up without prior notice of absence due to university approved excuse. These exercises </w:t>
      </w:r>
      <w:proofErr w:type="gramStart"/>
      <w:r w:rsidRPr="00906C8C">
        <w:rPr>
          <w:szCs w:val="24"/>
        </w:rPr>
        <w:t>cannot be made</w:t>
      </w:r>
      <w:proofErr w:type="gramEnd"/>
      <w:r w:rsidRPr="00906C8C">
        <w:rPr>
          <w:szCs w:val="24"/>
        </w:rPr>
        <w:t xml:space="preserve"> up if absent from class. Points </w:t>
      </w:r>
      <w:proofErr w:type="gramStart"/>
      <w:r w:rsidRPr="00906C8C">
        <w:rPr>
          <w:szCs w:val="24"/>
        </w:rPr>
        <w:t>will be earned</w:t>
      </w:r>
      <w:proofErr w:type="gramEnd"/>
      <w:r w:rsidRPr="00906C8C">
        <w:rPr>
          <w:szCs w:val="24"/>
        </w:rPr>
        <w:t xml:space="preserve"> based on attendance and active participation. Participation </w:t>
      </w:r>
      <w:proofErr w:type="gramStart"/>
      <w:r w:rsidRPr="00906C8C">
        <w:rPr>
          <w:szCs w:val="24"/>
        </w:rPr>
        <w:t>is defined</w:t>
      </w:r>
      <w:proofErr w:type="gramEnd"/>
      <w:r w:rsidRPr="00906C8C">
        <w:rPr>
          <w:szCs w:val="24"/>
        </w:rPr>
        <w:t xml:space="preserve"> as active completion of and/or attention to task, and active discussion. It is the student’s responsibility to ensure that she/he </w:t>
      </w:r>
      <w:proofErr w:type="gramStart"/>
      <w:r w:rsidRPr="00906C8C">
        <w:rPr>
          <w:szCs w:val="24"/>
        </w:rPr>
        <w:t>is counted</w:t>
      </w:r>
      <w:proofErr w:type="gramEnd"/>
      <w:r w:rsidRPr="00906C8C">
        <w:rPr>
          <w:szCs w:val="24"/>
        </w:rPr>
        <w:t xml:space="preserve"> as present. Points will be assigned based on the percentage of class meetings with appropriate attendanc</w:t>
      </w:r>
      <w:r w:rsidR="00F6403A" w:rsidRPr="00906C8C">
        <w:rPr>
          <w:szCs w:val="24"/>
        </w:rPr>
        <w:t xml:space="preserve">e and participation (e.g., If a student attended 20 of the 22 class meetings, 23 she/he would earn 90% of the points or 23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w:t>
      </w:r>
      <w:proofErr w:type="gramStart"/>
      <w:r w:rsidRPr="00906C8C">
        <w:rPr>
          <w:szCs w:val="24"/>
        </w:rPr>
        <w:t>university approved</w:t>
      </w:r>
      <w:proofErr w:type="gramEnd"/>
      <w:r w:rsidRPr="00906C8C">
        <w:rPr>
          <w:szCs w:val="24"/>
        </w:rPr>
        <w:t xml:space="preserve"> excuse</w:t>
      </w:r>
      <w:r w:rsidR="00F6403A" w:rsidRPr="00906C8C">
        <w:rPr>
          <w:szCs w:val="24"/>
        </w:rPr>
        <w:t xml:space="preserve"> no more than 1 week after absence</w:t>
      </w:r>
      <w:r w:rsidRPr="00906C8C">
        <w:rPr>
          <w:szCs w:val="24"/>
        </w:rPr>
        <w:t>.</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szCs w:val="24"/>
        </w:rPr>
        <w:t xml:space="preserve">Distance education students </w:t>
      </w:r>
      <w:proofErr w:type="gramStart"/>
      <w:r w:rsidRPr="00906C8C">
        <w:rPr>
          <w:szCs w:val="24"/>
        </w:rPr>
        <w:t>will be given</w:t>
      </w:r>
      <w:proofErr w:type="gramEnd"/>
      <w:r w:rsidRPr="00906C8C">
        <w:rPr>
          <w:szCs w:val="24"/>
        </w:rPr>
        <w:t xml:space="preserve">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rsidR="0011523F" w:rsidRPr="00906C8C" w:rsidRDefault="0011523F" w:rsidP="0011523F">
      <w:pPr>
        <w:pStyle w:val="ListParagraph"/>
        <w:ind w:left="0"/>
        <w:rPr>
          <w:b/>
          <w:szCs w:val="24"/>
        </w:rPr>
      </w:pPr>
    </w:p>
    <w:p w:rsidR="00F6403A" w:rsidRPr="00906C8C" w:rsidRDefault="0011523F" w:rsidP="0011523F">
      <w:pPr>
        <w:pStyle w:val="ListParagraph"/>
        <w:ind w:left="0"/>
        <w:rPr>
          <w:szCs w:val="24"/>
        </w:rPr>
      </w:pPr>
      <w:r w:rsidRPr="00906C8C">
        <w:rPr>
          <w:b/>
          <w:szCs w:val="24"/>
        </w:rPr>
        <w:br w:type="page"/>
      </w:r>
      <w:r w:rsidRPr="00906C8C">
        <w:rPr>
          <w:rStyle w:val="Strong"/>
          <w:szCs w:val="24"/>
        </w:rPr>
        <w:t>Grading and Evaluation</w:t>
      </w:r>
      <w:r w:rsidRPr="00906C8C">
        <w:rPr>
          <w:b/>
          <w:szCs w:val="24"/>
        </w:rPr>
        <w:t>:</w:t>
      </w:r>
      <w:r w:rsidRPr="00906C8C">
        <w:rPr>
          <w:szCs w:val="24"/>
        </w:rPr>
        <w:t xml:space="preserve"> </w:t>
      </w:r>
    </w:p>
    <w:p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rsidR="0011523F" w:rsidRPr="00906C8C" w:rsidRDefault="0011523F" w:rsidP="00B44BD9">
      <w:pPr>
        <w:rPr>
          <w:rFonts w:ascii="Times New Roman" w:hAnsi="Times New Roman" w:cs="Times New Roman"/>
          <w:sz w:val="24"/>
          <w:szCs w:val="24"/>
        </w:rPr>
      </w:pPr>
    </w:p>
    <w:p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rsidR="00F6403A" w:rsidRPr="00906C8C" w:rsidRDefault="00F6403A" w:rsidP="00B44BD9">
      <w:pPr>
        <w:rPr>
          <w:rFonts w:ascii="Times New Roman" w:hAnsi="Times New Roman" w:cs="Times New Roman"/>
          <w:sz w:val="24"/>
          <w:szCs w:val="24"/>
        </w:rPr>
      </w:pPr>
    </w:p>
    <w:p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rsidTr="00906C8C">
        <w:trPr>
          <w:tblHeader/>
        </w:trPr>
        <w:tc>
          <w:tcPr>
            <w:tcW w:w="4135" w:type="dxa"/>
          </w:tcPr>
          <w:p w:rsidR="00AF2625" w:rsidRPr="00906C8C" w:rsidRDefault="00AF2625" w:rsidP="00906C8C">
            <w:pPr>
              <w:rPr>
                <w:rStyle w:val="Strong"/>
              </w:rPr>
            </w:pPr>
            <w:r w:rsidRPr="00906C8C">
              <w:rPr>
                <w:rStyle w:val="Strong"/>
              </w:rPr>
              <w:t>Undergraduate Assignments</w:t>
            </w:r>
          </w:p>
        </w:tc>
        <w:tc>
          <w:tcPr>
            <w:tcW w:w="990" w:type="dxa"/>
          </w:tcPr>
          <w:p w:rsidR="00AF2625" w:rsidRPr="00906C8C" w:rsidRDefault="00AF2625" w:rsidP="00906C8C">
            <w:pPr>
              <w:rPr>
                <w:rStyle w:val="Strong"/>
              </w:rPr>
            </w:pPr>
            <w:r w:rsidRPr="00906C8C">
              <w:rPr>
                <w:rStyle w:val="Strong"/>
              </w:rPr>
              <w:t>Pts</w:t>
            </w:r>
          </w:p>
        </w:tc>
        <w:tc>
          <w:tcPr>
            <w:tcW w:w="3960" w:type="dxa"/>
          </w:tcPr>
          <w:p w:rsidR="00AF2625" w:rsidRPr="00906C8C" w:rsidRDefault="00AF2625" w:rsidP="00906C8C">
            <w:pPr>
              <w:rPr>
                <w:rStyle w:val="Strong"/>
              </w:rPr>
            </w:pPr>
            <w:r w:rsidRPr="00906C8C">
              <w:rPr>
                <w:rStyle w:val="Strong"/>
              </w:rPr>
              <w:t xml:space="preserve">Graduate Assignments </w:t>
            </w:r>
          </w:p>
        </w:tc>
        <w:tc>
          <w:tcPr>
            <w:tcW w:w="990" w:type="dxa"/>
          </w:tcPr>
          <w:p w:rsidR="00AF2625" w:rsidRPr="00906C8C" w:rsidRDefault="00AF2625" w:rsidP="00906C8C">
            <w:pPr>
              <w:rPr>
                <w:rStyle w:val="Strong"/>
              </w:rPr>
            </w:pPr>
            <w:r w:rsidRPr="00906C8C">
              <w:rPr>
                <w:rStyle w:val="Strong"/>
              </w:rPr>
              <w:t>Pts</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Exam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Exam 1</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c>
          <w:tcPr>
            <w:tcW w:w="3960"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c>
          <w:tcPr>
            <w:tcW w:w="3960"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r>
      <w:tr w:rsidR="00AF2625" w:rsidRPr="00906C8C" w:rsidTr="00AF2625">
        <w:tc>
          <w:tcPr>
            <w:tcW w:w="4135" w:type="dxa"/>
          </w:tcPr>
          <w:p w:rsidR="00AF2625" w:rsidRPr="00906C8C" w:rsidRDefault="00AF2625" w:rsidP="00376AF1">
            <w:pPr>
              <w:pStyle w:val="ListParagraph"/>
              <w:ind w:left="0"/>
              <w:rPr>
                <w:szCs w:val="24"/>
              </w:rPr>
            </w:pPr>
          </w:p>
        </w:tc>
        <w:tc>
          <w:tcPr>
            <w:tcW w:w="990" w:type="dxa"/>
          </w:tcPr>
          <w:p w:rsidR="00AF2625" w:rsidRPr="00906C8C" w:rsidRDefault="00AF2625" w:rsidP="00376AF1">
            <w:pPr>
              <w:pStyle w:val="ListParagraph"/>
              <w:ind w:left="0"/>
              <w:rPr>
                <w:szCs w:val="24"/>
              </w:rPr>
            </w:pPr>
          </w:p>
        </w:tc>
        <w:tc>
          <w:tcPr>
            <w:tcW w:w="3960" w:type="dxa"/>
          </w:tcPr>
          <w:p w:rsidR="00AF2625" w:rsidRPr="00906C8C" w:rsidRDefault="00AF2625" w:rsidP="00376AF1">
            <w:pPr>
              <w:pStyle w:val="ListParagraph"/>
              <w:ind w:left="0"/>
              <w:rPr>
                <w:szCs w:val="24"/>
              </w:rPr>
            </w:pPr>
            <w:r w:rsidRPr="00906C8C">
              <w:rPr>
                <w:szCs w:val="24"/>
              </w:rPr>
              <w:t>Graduate Research Summary</w:t>
            </w:r>
          </w:p>
        </w:tc>
        <w:tc>
          <w:tcPr>
            <w:tcW w:w="990" w:type="dxa"/>
          </w:tcPr>
          <w:p w:rsidR="00AF2625" w:rsidRPr="00906C8C" w:rsidRDefault="00AF2625" w:rsidP="00376AF1">
            <w:pPr>
              <w:pStyle w:val="ListParagraph"/>
              <w:ind w:left="0"/>
              <w:rPr>
                <w:szCs w:val="24"/>
              </w:rPr>
            </w:pPr>
            <w:r w:rsidRPr="00906C8C">
              <w:rPr>
                <w:szCs w:val="24"/>
              </w:rPr>
              <w:t>10</w:t>
            </w:r>
          </w:p>
        </w:tc>
      </w:tr>
      <w:tr w:rsidR="00AF2625" w:rsidRPr="00906C8C" w:rsidTr="00AF2625">
        <w:tc>
          <w:tcPr>
            <w:tcW w:w="4135"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200 pts</w:t>
            </w:r>
          </w:p>
        </w:tc>
        <w:tc>
          <w:tcPr>
            <w:tcW w:w="3960"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210 pts</w:t>
            </w:r>
          </w:p>
        </w:tc>
      </w:tr>
    </w:tbl>
    <w:p w:rsidR="00B44BD9" w:rsidRPr="00906C8C" w:rsidRDefault="00B44BD9">
      <w:pPr>
        <w:rPr>
          <w:rFonts w:ascii="Times New Roman" w:hAnsi="Times New Roman" w:cs="Times New Roman"/>
          <w:sz w:val="24"/>
          <w:szCs w:val="24"/>
        </w:rPr>
      </w:pPr>
    </w:p>
    <w:p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w:t>
      </w:r>
      <w:proofErr w:type="gramStart"/>
      <w:r w:rsidRPr="00906C8C">
        <w:rPr>
          <w:rFonts w:ascii="Times New Roman" w:hAnsi="Times New Roman" w:cs="Times New Roman"/>
          <w:sz w:val="24"/>
          <w:szCs w:val="24"/>
        </w:rPr>
        <w:t xml:space="preserve">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w:t>
      </w:r>
      <w:proofErr w:type="gramEnd"/>
      <w:r w:rsidRPr="00906C8C">
        <w:rPr>
          <w:rFonts w:ascii="Times New Roman" w:hAnsi="Times New Roman" w:cs="Times New Roman"/>
          <w:sz w:val="24"/>
          <w:szCs w:val="24"/>
          <w:u w:val="single"/>
        </w:rPr>
        <w:t xml:space="preserve">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w:t>
      </w:r>
      <w:proofErr w:type="gramStart"/>
      <w:r w:rsidRPr="00906C8C">
        <w:rPr>
          <w:rFonts w:ascii="Times New Roman" w:hAnsi="Times New Roman" w:cs="Times New Roman"/>
          <w:sz w:val="24"/>
          <w:szCs w:val="24"/>
        </w:rPr>
        <w:t>are expected</w:t>
      </w:r>
      <w:proofErr w:type="gramEnd"/>
      <w:r w:rsidRPr="00906C8C">
        <w:rPr>
          <w:rFonts w:ascii="Times New Roman" w:hAnsi="Times New Roman" w:cs="Times New Roman"/>
          <w:sz w:val="24"/>
          <w:szCs w:val="24"/>
        </w:rPr>
        <w:t xml:space="preserve"> to attend class and participate in class discussions and activities.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w:t>
      </w:r>
      <w:proofErr w:type="gramStart"/>
      <w:r w:rsidRPr="00906C8C">
        <w:rPr>
          <w:rFonts w:ascii="Times New Roman" w:hAnsi="Times New Roman" w:cs="Times New Roman"/>
          <w:sz w:val="24"/>
          <w:szCs w:val="24"/>
        </w:rPr>
        <w:t>are expected</w:t>
      </w:r>
      <w:proofErr w:type="gramEnd"/>
      <w:r w:rsidRPr="00906C8C">
        <w:rPr>
          <w:rFonts w:ascii="Times New Roman" w:hAnsi="Times New Roman" w:cs="Times New Roman"/>
          <w:sz w:val="24"/>
          <w:szCs w:val="24"/>
        </w:rPr>
        <w:t xml:space="preserve"> to conform to the current style manual of the American Psychological Association (APA). This includes the use of person-first language (i.e. “child with a disability” rather than “disabled child”). Written assignments </w:t>
      </w:r>
      <w:proofErr w:type="gramStart"/>
      <w:r w:rsidRPr="00906C8C">
        <w:rPr>
          <w:rFonts w:ascii="Times New Roman" w:hAnsi="Times New Roman" w:cs="Times New Roman"/>
          <w:sz w:val="24"/>
          <w:szCs w:val="24"/>
        </w:rPr>
        <w:t>are expected</w:t>
      </w:r>
      <w:proofErr w:type="gramEnd"/>
      <w:r w:rsidRPr="00906C8C">
        <w:rPr>
          <w:rFonts w:ascii="Times New Roman" w:hAnsi="Times New Roman" w:cs="Times New Roman"/>
          <w:sz w:val="24"/>
          <w:szCs w:val="24"/>
        </w:rPr>
        <w:t xml:space="preserve"> to be typewritten, grammatically accurate, and free of spelling and typographical errors. Assignments are to be of a quality that </w:t>
      </w:r>
      <w:proofErr w:type="gramStart"/>
      <w:r w:rsidRPr="00906C8C">
        <w:rPr>
          <w:rFonts w:ascii="Times New Roman" w:hAnsi="Times New Roman" w:cs="Times New Roman"/>
          <w:sz w:val="24"/>
          <w:szCs w:val="24"/>
        </w:rPr>
        <w:t>would be expected</w:t>
      </w:r>
      <w:proofErr w:type="gramEnd"/>
      <w:r w:rsidRPr="00906C8C">
        <w:rPr>
          <w:rFonts w:ascii="Times New Roman" w:hAnsi="Times New Roman" w:cs="Times New Roman"/>
          <w:sz w:val="24"/>
          <w:szCs w:val="24"/>
        </w:rPr>
        <w:t xml:space="preserve"> of a professional.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w:t>
      </w:r>
      <w:proofErr w:type="gramStart"/>
      <w:r w:rsidRPr="00906C8C">
        <w:rPr>
          <w:rFonts w:ascii="Times New Roman" w:hAnsi="Times New Roman" w:cs="Times New Roman"/>
          <w:sz w:val="24"/>
          <w:szCs w:val="24"/>
        </w:rPr>
        <w:t>must be turned in</w:t>
      </w:r>
      <w:proofErr w:type="gramEnd"/>
      <w:r w:rsidRPr="00906C8C">
        <w:rPr>
          <w:rFonts w:ascii="Times New Roman" w:hAnsi="Times New Roman" w:cs="Times New Roman"/>
          <w:sz w:val="24"/>
          <w:szCs w:val="24"/>
        </w:rPr>
        <w:t xml:space="preserve"> via Canvas the day each are due within the first 10 minutes of the regularly scheduled class time.  Tests </w:t>
      </w:r>
      <w:proofErr w:type="gramStart"/>
      <w:r w:rsidRPr="00906C8C">
        <w:rPr>
          <w:rFonts w:ascii="Times New Roman" w:hAnsi="Times New Roman" w:cs="Times New Roman"/>
          <w:sz w:val="24"/>
          <w:szCs w:val="24"/>
        </w:rPr>
        <w:t>must be completed</w:t>
      </w:r>
      <w:proofErr w:type="gramEnd"/>
      <w:r w:rsidRPr="00906C8C">
        <w:rPr>
          <w:rFonts w:ascii="Times New Roman" w:hAnsi="Times New Roman" w:cs="Times New Roman"/>
          <w:sz w:val="24"/>
          <w:szCs w:val="24"/>
        </w:rPr>
        <w:t xml:space="preserve">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w:t>
      </w:r>
      <w:proofErr w:type="gramStart"/>
      <w:r w:rsidRPr="00906C8C">
        <w:rPr>
          <w:rFonts w:ascii="Times New Roman" w:hAnsi="Times New Roman" w:cs="Times New Roman"/>
          <w:sz w:val="24"/>
          <w:szCs w:val="24"/>
          <w:u w:val="single"/>
        </w:rPr>
        <w:t>university approved</w:t>
      </w:r>
      <w:proofErr w:type="gramEnd"/>
      <w:r w:rsidRPr="00906C8C">
        <w:rPr>
          <w:rFonts w:ascii="Times New Roman" w:hAnsi="Times New Roman" w:cs="Times New Roman"/>
          <w:sz w:val="24"/>
          <w:szCs w:val="24"/>
          <w:u w:val="single"/>
        </w:rPr>
        <w:t xml:space="preserve"> excuse</w:t>
      </w:r>
      <w:r w:rsidRPr="00906C8C">
        <w:rPr>
          <w:rFonts w:ascii="Times New Roman" w:hAnsi="Times New Roman" w:cs="Times New Roman"/>
          <w:sz w:val="24"/>
          <w:szCs w:val="24"/>
        </w:rPr>
        <w:t xml:space="preserve">. When prior notice is provided and the student has a </w:t>
      </w:r>
      <w:proofErr w:type="gramStart"/>
      <w:r w:rsidRPr="00906C8C">
        <w:rPr>
          <w:rFonts w:ascii="Times New Roman" w:hAnsi="Times New Roman" w:cs="Times New Roman"/>
          <w:sz w:val="24"/>
          <w:szCs w:val="24"/>
        </w:rPr>
        <w:t>university approved</w:t>
      </w:r>
      <w:proofErr w:type="gramEnd"/>
      <w:r w:rsidRPr="00906C8C">
        <w:rPr>
          <w:rFonts w:ascii="Times New Roman" w:hAnsi="Times New Roman" w:cs="Times New Roman"/>
          <w:sz w:val="24"/>
          <w:szCs w:val="24"/>
        </w:rPr>
        <w:t xml:space="preserve"> excuse, he or she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he or she returns to class to turn in the assignment.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 xml:space="preserve">NOTE: Any assignments or tests completed and/or submitted that do not comply with the above requirements </w:t>
      </w:r>
      <w:proofErr w:type="gramStart"/>
      <w:r w:rsidRPr="00906C8C">
        <w:rPr>
          <w:rFonts w:ascii="Times New Roman" w:hAnsi="Times New Roman" w:cs="Times New Roman"/>
          <w:b/>
          <w:sz w:val="24"/>
          <w:szCs w:val="24"/>
        </w:rPr>
        <w:t>will not be accepted</w:t>
      </w:r>
      <w:proofErr w:type="gramEnd"/>
      <w:r w:rsidRPr="00906C8C">
        <w:rPr>
          <w:rFonts w:ascii="Times New Roman" w:hAnsi="Times New Roman" w:cs="Times New Roman"/>
          <w:b/>
          <w:sz w:val="24"/>
          <w:szCs w:val="24"/>
        </w:rPr>
        <w:t xml:space="preserve"> for credit.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 not accept assignments after 11</w:t>
      </w:r>
      <w:r w:rsidRPr="00906C8C">
        <w:rPr>
          <w:rFonts w:ascii="Times New Roman" w:hAnsi="Times New Roman" w:cs="Times New Roman"/>
          <w:b/>
          <w:sz w:val="24"/>
          <w:szCs w:val="24"/>
        </w:rPr>
        <w:t>:10. Any assignment emailed to the inst</w:t>
      </w:r>
      <w:r w:rsidR="00906C8C" w:rsidRPr="00906C8C">
        <w:rPr>
          <w:rFonts w:ascii="Times New Roman" w:hAnsi="Times New Roman" w:cs="Times New Roman"/>
          <w:b/>
          <w:sz w:val="24"/>
          <w:szCs w:val="24"/>
        </w:rPr>
        <w:t>ructor with a time stamp after 11</w:t>
      </w:r>
      <w:r w:rsidRPr="00906C8C">
        <w:rPr>
          <w:rFonts w:ascii="Times New Roman" w:hAnsi="Times New Roman" w:cs="Times New Roman"/>
          <w:b/>
          <w:sz w:val="24"/>
          <w:szCs w:val="24"/>
        </w:rPr>
        <w:t xml:space="preserve">:10 </w:t>
      </w:r>
      <w:proofErr w:type="gramStart"/>
      <w:r w:rsidRPr="00906C8C">
        <w:rPr>
          <w:rFonts w:ascii="Times New Roman" w:hAnsi="Times New Roman" w:cs="Times New Roman"/>
          <w:b/>
          <w:sz w:val="24"/>
          <w:szCs w:val="24"/>
        </w:rPr>
        <w:t>will not be accepted</w:t>
      </w:r>
      <w:proofErr w:type="gramEnd"/>
      <w:r w:rsidRPr="00906C8C">
        <w:rPr>
          <w:rFonts w:ascii="Times New Roman" w:hAnsi="Times New Roman" w:cs="Times New Roman"/>
          <w:b/>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Arrangements to make up missed major examinations (e.g. hour exams, mid-term exams) due to properly authorized excused absences </w:t>
      </w:r>
      <w:proofErr w:type="gramStart"/>
      <w:r w:rsidRPr="00906C8C">
        <w:rPr>
          <w:rFonts w:ascii="Times New Roman" w:hAnsi="Times New Roman" w:cs="Times New Roman"/>
          <w:sz w:val="24"/>
          <w:szCs w:val="24"/>
        </w:rPr>
        <w:t>shall be initiated</w:t>
      </w:r>
      <w:proofErr w:type="gramEnd"/>
      <w:r w:rsidRPr="00906C8C">
        <w:rPr>
          <w:rFonts w:ascii="Times New Roman" w:hAnsi="Times New Roman" w:cs="Times New Roman"/>
          <w:sz w:val="24"/>
          <w:szCs w:val="24"/>
        </w:rPr>
        <w:t xml:space="preserve"> by the student within one week from the end of the period of the excused absence. Normally, a make-up exam shall occur within one week from the time the student initiates arrangements for it.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sent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the instructor will provide feedback on any assignment prior to its due date. Email completed draft (</w:t>
      </w:r>
      <w:hyperlink r:id="rId5"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w:t>
      </w:r>
      <w:proofErr w:type="gramStart"/>
      <w:r w:rsidRPr="00906C8C">
        <w:rPr>
          <w:rFonts w:ascii="Times New Roman" w:hAnsi="Times New Roman" w:cs="Times New Roman"/>
          <w:sz w:val="24"/>
          <w:szCs w:val="24"/>
        </w:rPr>
        <w:t>,  etc</w:t>
      </w:r>
      <w:proofErr w:type="gramEnd"/>
      <w:r w:rsidRPr="00906C8C">
        <w:rPr>
          <w:rFonts w:ascii="Times New Roman" w:hAnsi="Times New Roman" w:cs="Times New Roman"/>
          <w:sz w:val="24"/>
          <w:szCs w:val="24"/>
        </w:rPr>
        <w:t xml:space="preserve">… for corrections.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w:t>
      </w:r>
      <w:proofErr w:type="gramStart"/>
      <w:r w:rsidRPr="00906C8C">
        <w:rPr>
          <w:rFonts w:ascii="Times New Roman" w:hAnsi="Times New Roman" w:cs="Times New Roman"/>
          <w:sz w:val="24"/>
          <w:szCs w:val="24"/>
        </w:rPr>
        <w:t>are expected</w:t>
      </w:r>
      <w:proofErr w:type="gramEnd"/>
      <w:r w:rsidRPr="00906C8C">
        <w:rPr>
          <w:rFonts w:ascii="Times New Roman" w:hAnsi="Times New Roman" w:cs="Times New Roman"/>
          <w:sz w:val="24"/>
          <w:szCs w:val="24"/>
        </w:rPr>
        <w:t xml:space="preserve"> to read and adhere to all classroom polices in the Auburn University Policies site regarding classroom behavior and honesty (</w:t>
      </w:r>
      <w:hyperlink r:id="rId6"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w:t>
      </w:r>
      <w:proofErr w:type="gramStart"/>
      <w:r w:rsidRPr="00906C8C">
        <w:rPr>
          <w:rFonts w:ascii="Times New Roman" w:hAnsi="Times New Roman" w:cs="Times New Roman"/>
          <w:sz w:val="24"/>
          <w:szCs w:val="24"/>
        </w:rPr>
        <w:t>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proofErr w:type="gramEnd"/>
      <w:r w:rsidRPr="00906C8C">
        <w:rPr>
          <w:rFonts w:ascii="Times New Roman" w:hAnsi="Times New Roman" w:cs="Times New Roman"/>
          <w:sz w:val="24"/>
          <w:szCs w:val="24"/>
        </w:rPr>
        <w:t xml:space="preserve"> (See Auburn University Policy Site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xml:space="preserve">).  The Auburn Academic Honesty Code </w:t>
      </w:r>
      <w:proofErr w:type="gramStart"/>
      <w:r w:rsidRPr="00906C8C">
        <w:rPr>
          <w:rFonts w:ascii="Times New Roman" w:hAnsi="Times New Roman" w:cs="Times New Roman"/>
          <w:sz w:val="24"/>
          <w:szCs w:val="24"/>
        </w:rPr>
        <w:t>is found</w:t>
      </w:r>
      <w:proofErr w:type="gramEnd"/>
      <w:r w:rsidRPr="00906C8C">
        <w:rPr>
          <w:rFonts w:ascii="Times New Roman" w:hAnsi="Times New Roman" w:cs="Times New Roman"/>
          <w:sz w:val="24"/>
          <w:szCs w:val="24"/>
        </w:rPr>
        <w:t xml:space="preserve">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w:t>
      </w:r>
      <w:proofErr w:type="gramStart"/>
      <w:r w:rsidRPr="00906C8C">
        <w:rPr>
          <w:rStyle w:val="apple-style-span"/>
          <w:color w:val="333333"/>
        </w:rPr>
        <w:t>are asked</w:t>
      </w:r>
      <w:proofErr w:type="gramEnd"/>
      <w:r w:rsidRPr="00906C8C">
        <w:rPr>
          <w:rStyle w:val="apple-style-span"/>
          <w:color w:val="333333"/>
        </w:rPr>
        <w:t xml:space="preserve"> to electronically submit their approved accommodations through AU Access and to arrange a meeting during office hours the first week of classes, or as soon as possible if accommodations are needed immediately. If you have a conflict with office hours, an alternate time </w:t>
      </w:r>
      <w:proofErr w:type="gramStart"/>
      <w:r w:rsidRPr="00906C8C">
        <w:rPr>
          <w:rStyle w:val="apple-style-span"/>
          <w:color w:val="333333"/>
        </w:rPr>
        <w:t>can be arranged</w:t>
      </w:r>
      <w:proofErr w:type="gramEnd"/>
      <w:r w:rsidRPr="00906C8C">
        <w:rPr>
          <w:rStyle w:val="apple-style-span"/>
          <w:color w:val="333333"/>
        </w:rPr>
        <w:t>.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w:t>
      </w:r>
      <w:proofErr w:type="gramStart"/>
      <w:r w:rsidRPr="00906C8C">
        <w:rPr>
          <w:rFonts w:ascii="Times New Roman" w:hAnsi="Times New Roman" w:cs="Times New Roman"/>
          <w:sz w:val="24"/>
          <w:szCs w:val="24"/>
        </w:rPr>
        <w:t>should be achieved</w:t>
      </w:r>
      <w:proofErr w:type="gramEnd"/>
      <w:r w:rsidRPr="00906C8C">
        <w:rPr>
          <w:rFonts w:ascii="Times New Roman" w:hAnsi="Times New Roman" w:cs="Times New Roman"/>
          <w:sz w:val="24"/>
          <w:szCs w:val="24"/>
        </w:rPr>
        <w:t xml:space="preserve"> at the lowest level and in the most equitable way.  The burden of proof rests with the complainants.”  See University Policy Site for steps toward redress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C"/>
    <w:rsid w:val="00022F26"/>
    <w:rsid w:val="000433F5"/>
    <w:rsid w:val="0005792A"/>
    <w:rsid w:val="00091A8B"/>
    <w:rsid w:val="0011523F"/>
    <w:rsid w:val="001F54AC"/>
    <w:rsid w:val="00454BEC"/>
    <w:rsid w:val="00852170"/>
    <w:rsid w:val="00906C8C"/>
    <w:rsid w:val="00AF2625"/>
    <w:rsid w:val="00B16100"/>
    <w:rsid w:val="00B44BD9"/>
    <w:rsid w:val="00B672F7"/>
    <w:rsid w:val="00BA4FC7"/>
    <w:rsid w:val="00F520F8"/>
    <w:rsid w:val="00F6403A"/>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63C1"/>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mflores@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2018-08-20T14:11:00Z</dcterms:created>
  <dcterms:modified xsi:type="dcterms:W3CDTF">2018-08-20T14:11:00Z</dcterms:modified>
</cp:coreProperties>
</file>