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D83621" w:rsidRDefault="00182FF8" w:rsidP="00182FF8"/>
    <w:p w14:paraId="7395B1E2" w14:textId="48742AFB" w:rsidR="00182FF8" w:rsidRPr="00D83621" w:rsidRDefault="00182FF8" w:rsidP="00182FF8">
      <w:pPr>
        <w:tabs>
          <w:tab w:val="left" w:pos="720"/>
          <w:tab w:val="left" w:pos="1440"/>
        </w:tabs>
        <w:ind w:left="1872" w:hanging="1872"/>
      </w:pPr>
      <w:r w:rsidRPr="00D83621">
        <w:rPr>
          <w:b/>
          <w:bCs/>
        </w:rPr>
        <w:t xml:space="preserve">1. </w:t>
      </w:r>
      <w:r w:rsidRPr="00D83621">
        <w:rPr>
          <w:b/>
          <w:bCs/>
        </w:rPr>
        <w:tab/>
        <w:t xml:space="preserve">Course Number: </w:t>
      </w:r>
      <w:r w:rsidRPr="00D83621">
        <w:rPr>
          <w:bCs/>
        </w:rPr>
        <w:t xml:space="preserve">RSED 3000, </w:t>
      </w:r>
      <w:r w:rsidR="00242BDE" w:rsidRPr="00D83621">
        <w:rPr>
          <w:bCs/>
        </w:rPr>
        <w:t>Fall</w:t>
      </w:r>
      <w:r w:rsidR="00DC0A88" w:rsidRPr="00D83621">
        <w:rPr>
          <w:bCs/>
        </w:rPr>
        <w:t xml:space="preserve"> 2020</w:t>
      </w:r>
    </w:p>
    <w:p w14:paraId="50D63173" w14:textId="77777777" w:rsidR="00182FF8" w:rsidRPr="00D83621" w:rsidRDefault="00182FF8" w:rsidP="00182FF8">
      <w:pPr>
        <w:tabs>
          <w:tab w:val="left" w:pos="720"/>
          <w:tab w:val="left" w:pos="1440"/>
          <w:tab w:val="left" w:pos="2160"/>
          <w:tab w:val="left" w:pos="2340"/>
        </w:tabs>
      </w:pPr>
      <w:r w:rsidRPr="00D83621">
        <w:rPr>
          <w:b/>
          <w:bCs/>
        </w:rPr>
        <w:tab/>
        <w:t>Course Title</w:t>
      </w:r>
      <w:r w:rsidRPr="00D83621">
        <w:t xml:space="preserve">: </w:t>
      </w:r>
      <w:r w:rsidRPr="00D83621">
        <w:tab/>
      </w:r>
      <w:r w:rsidRPr="00D83621">
        <w:tab/>
        <w:t xml:space="preserve">Diversity and Exceptionality of Learners </w:t>
      </w:r>
    </w:p>
    <w:p w14:paraId="4433D67A" w14:textId="77777777" w:rsidR="00182FF8" w:rsidRPr="00D83621" w:rsidRDefault="00182FF8" w:rsidP="00182FF8">
      <w:pPr>
        <w:tabs>
          <w:tab w:val="left" w:pos="720"/>
          <w:tab w:val="left" w:pos="1440"/>
          <w:tab w:val="left" w:pos="2160"/>
          <w:tab w:val="left" w:pos="2340"/>
        </w:tabs>
      </w:pPr>
      <w:r w:rsidRPr="00D83621">
        <w:rPr>
          <w:b/>
          <w:bCs/>
        </w:rPr>
        <w:tab/>
        <w:t>Credit Hours</w:t>
      </w:r>
      <w:r w:rsidRPr="00D83621">
        <w:t xml:space="preserve">: </w:t>
      </w:r>
      <w:r w:rsidRPr="00D83621">
        <w:tab/>
        <w:t>3 semester hours</w:t>
      </w:r>
    </w:p>
    <w:p w14:paraId="13B7EE06" w14:textId="76C6D6ED" w:rsidR="00182FF8" w:rsidRPr="00D83621" w:rsidRDefault="00182FF8" w:rsidP="00182FF8">
      <w:pPr>
        <w:tabs>
          <w:tab w:val="left" w:pos="720"/>
          <w:tab w:val="left" w:pos="1440"/>
          <w:tab w:val="left" w:pos="2160"/>
          <w:tab w:val="left" w:pos="2340"/>
        </w:tabs>
        <w:ind w:left="2592" w:hanging="2592"/>
        <w:rPr>
          <w:bCs/>
        </w:rPr>
      </w:pPr>
      <w:r w:rsidRPr="00D83621">
        <w:rPr>
          <w:b/>
          <w:bCs/>
        </w:rPr>
        <w:tab/>
        <w:t>Prerequisites:</w:t>
      </w:r>
      <w:r w:rsidRPr="00D83621">
        <w:rPr>
          <w:b/>
          <w:bCs/>
        </w:rPr>
        <w:tab/>
      </w:r>
      <w:r w:rsidRPr="00D83621">
        <w:rPr>
          <w:b/>
          <w:bCs/>
        </w:rPr>
        <w:tab/>
      </w:r>
      <w:r w:rsidR="00D83621">
        <w:rPr>
          <w:bCs/>
        </w:rPr>
        <w:t>M</w:t>
      </w:r>
      <w:r w:rsidR="00777A83" w:rsidRPr="00D83621">
        <w:rPr>
          <w:bCs/>
        </w:rPr>
        <w:t>ajoring in education, 2.0 GPA</w:t>
      </w:r>
    </w:p>
    <w:p w14:paraId="12331EA5" w14:textId="2BBCB4F1" w:rsidR="00182FF8" w:rsidRPr="00D83621" w:rsidRDefault="00182FF8" w:rsidP="00182FF8">
      <w:pPr>
        <w:tabs>
          <w:tab w:val="left" w:pos="720"/>
          <w:tab w:val="left" w:pos="1440"/>
          <w:tab w:val="left" w:pos="2160"/>
          <w:tab w:val="left" w:pos="2340"/>
        </w:tabs>
        <w:ind w:left="2592" w:hanging="2592"/>
        <w:rPr>
          <w:bCs/>
        </w:rPr>
      </w:pPr>
      <w:r w:rsidRPr="00D83621">
        <w:rPr>
          <w:b/>
          <w:bCs/>
        </w:rPr>
        <w:tab/>
        <w:t>Co-requisites:</w:t>
      </w:r>
      <w:r w:rsidRPr="00D83621">
        <w:rPr>
          <w:b/>
          <w:bCs/>
        </w:rPr>
        <w:tab/>
      </w:r>
      <w:r w:rsidR="0075628D">
        <w:rPr>
          <w:bCs/>
        </w:rPr>
        <w:t>N</w:t>
      </w:r>
      <w:r w:rsidRPr="00D83621">
        <w:rPr>
          <w:bCs/>
        </w:rPr>
        <w:t>one</w:t>
      </w:r>
    </w:p>
    <w:p w14:paraId="4E2B57D6" w14:textId="77777777" w:rsidR="00182FF8" w:rsidRPr="00D83621" w:rsidRDefault="00182FF8" w:rsidP="00182FF8">
      <w:pPr>
        <w:tabs>
          <w:tab w:val="left" w:pos="720"/>
          <w:tab w:val="left" w:pos="1440"/>
          <w:tab w:val="left" w:pos="2160"/>
          <w:tab w:val="left" w:pos="2340"/>
        </w:tabs>
        <w:ind w:left="2592" w:hanging="2592"/>
        <w:rPr>
          <w:bCs/>
        </w:rPr>
      </w:pPr>
    </w:p>
    <w:p w14:paraId="6FD599E9" w14:textId="112BD45D" w:rsidR="00182FF8" w:rsidRPr="00D83621" w:rsidRDefault="00182FF8" w:rsidP="00182FF8">
      <w:pPr>
        <w:tabs>
          <w:tab w:val="left" w:pos="720"/>
          <w:tab w:val="left" w:pos="1440"/>
          <w:tab w:val="left" w:pos="2160"/>
          <w:tab w:val="left" w:pos="2340"/>
        </w:tabs>
        <w:ind w:left="2592" w:hanging="2592"/>
        <w:rPr>
          <w:b/>
        </w:rPr>
      </w:pPr>
      <w:r w:rsidRPr="00D83621">
        <w:rPr>
          <w:bCs/>
        </w:rPr>
        <w:tab/>
      </w:r>
      <w:r w:rsidRPr="00D83621">
        <w:rPr>
          <w:b/>
        </w:rPr>
        <w:t>Instructor:</w:t>
      </w:r>
      <w:r w:rsidR="006C0EB9" w:rsidRPr="00D83621">
        <w:rPr>
          <w:b/>
        </w:rPr>
        <w:t xml:space="preserve"> </w:t>
      </w:r>
      <w:r w:rsidR="00A6216B" w:rsidRPr="00D83621">
        <w:rPr>
          <w:bCs/>
        </w:rPr>
        <w:t xml:space="preserve">Ms. </w:t>
      </w:r>
      <w:proofErr w:type="spellStart"/>
      <w:r w:rsidR="00A6216B" w:rsidRPr="00D83621">
        <w:rPr>
          <w:bCs/>
        </w:rPr>
        <w:t>Shikia</w:t>
      </w:r>
      <w:proofErr w:type="spellEnd"/>
      <w:r w:rsidR="00A6216B" w:rsidRPr="00D83621">
        <w:rPr>
          <w:bCs/>
        </w:rPr>
        <w:t xml:space="preserve"> Carter</w:t>
      </w:r>
      <w:r w:rsidR="00C56AFF" w:rsidRPr="00D83621">
        <w:rPr>
          <w:bCs/>
        </w:rPr>
        <w:t>, M.Ed.</w:t>
      </w:r>
    </w:p>
    <w:p w14:paraId="707E726F" w14:textId="250A3639" w:rsidR="00182FF8" w:rsidRPr="00D83621" w:rsidRDefault="00182FF8" w:rsidP="00182FF8">
      <w:pPr>
        <w:tabs>
          <w:tab w:val="left" w:pos="720"/>
          <w:tab w:val="left" w:pos="1440"/>
          <w:tab w:val="left" w:pos="2160"/>
          <w:tab w:val="left" w:pos="2340"/>
        </w:tabs>
        <w:ind w:left="2592" w:hanging="2592"/>
        <w:rPr>
          <w:bCs/>
          <w:highlight w:val="yellow"/>
        </w:rPr>
      </w:pPr>
      <w:r w:rsidRPr="00D83621">
        <w:rPr>
          <w:b/>
        </w:rPr>
        <w:tab/>
        <w:t>Office Address:</w:t>
      </w:r>
      <w:r w:rsidR="006C0EB9" w:rsidRPr="00D83621">
        <w:rPr>
          <w:b/>
        </w:rPr>
        <w:t xml:space="preserve"> </w:t>
      </w:r>
      <w:r w:rsidR="00C56AFF" w:rsidRPr="00D83621">
        <w:rPr>
          <w:bCs/>
        </w:rPr>
        <w:t>1232A Haley Center</w:t>
      </w:r>
    </w:p>
    <w:p w14:paraId="3DF8F0A7" w14:textId="71C0EC08" w:rsidR="00182FF8" w:rsidRPr="00D83621" w:rsidRDefault="00182FF8" w:rsidP="00182FF8">
      <w:pPr>
        <w:tabs>
          <w:tab w:val="left" w:pos="720"/>
          <w:tab w:val="left" w:pos="1440"/>
          <w:tab w:val="left" w:pos="2160"/>
          <w:tab w:val="left" w:pos="2340"/>
        </w:tabs>
        <w:ind w:left="2592" w:hanging="2592"/>
        <w:rPr>
          <w:b/>
          <w:highlight w:val="yellow"/>
        </w:rPr>
      </w:pPr>
      <w:r w:rsidRPr="00D83621">
        <w:rPr>
          <w:b/>
        </w:rPr>
        <w:tab/>
        <w:t>Email Address:</w:t>
      </w:r>
      <w:r w:rsidR="006C0EB9" w:rsidRPr="00D83621">
        <w:rPr>
          <w:b/>
        </w:rPr>
        <w:t xml:space="preserve"> </w:t>
      </w:r>
      <w:hyperlink r:id="rId7" w:history="1">
        <w:r w:rsidR="00C56AFF" w:rsidRPr="00D83621">
          <w:rPr>
            <w:rStyle w:val="Hyperlink"/>
          </w:rPr>
          <w:t>STC0028@auburn.edu</w:t>
        </w:r>
      </w:hyperlink>
    </w:p>
    <w:p w14:paraId="7834D832" w14:textId="77777777" w:rsidR="00C56AFF" w:rsidRPr="00D83621" w:rsidRDefault="00182FF8" w:rsidP="00C56AFF">
      <w:pPr>
        <w:tabs>
          <w:tab w:val="left" w:pos="720"/>
          <w:tab w:val="left" w:pos="1440"/>
          <w:tab w:val="left" w:pos="2160"/>
          <w:tab w:val="left" w:pos="2340"/>
        </w:tabs>
        <w:ind w:left="2592" w:hanging="2592"/>
        <w:rPr>
          <w:b/>
        </w:rPr>
      </w:pPr>
      <w:r w:rsidRPr="00D83621">
        <w:rPr>
          <w:b/>
        </w:rPr>
        <w:tab/>
        <w:t>Phone Number:</w:t>
      </w:r>
      <w:r w:rsidR="006C0EB9" w:rsidRPr="00D83621">
        <w:rPr>
          <w:b/>
        </w:rPr>
        <w:t xml:space="preserve"> </w:t>
      </w:r>
      <w:r w:rsidR="00C56AFF" w:rsidRPr="00D83621">
        <w:rPr>
          <w:bCs/>
        </w:rPr>
        <w:t>334-844-7676</w:t>
      </w:r>
    </w:p>
    <w:p w14:paraId="27B34643" w14:textId="6DCC625D" w:rsidR="00C56AFF" w:rsidRPr="00D83621" w:rsidRDefault="00C56AFF" w:rsidP="00C56AFF">
      <w:pPr>
        <w:tabs>
          <w:tab w:val="left" w:pos="720"/>
          <w:tab w:val="left" w:pos="1440"/>
          <w:tab w:val="left" w:pos="2160"/>
          <w:tab w:val="left" w:pos="2340"/>
        </w:tabs>
        <w:ind w:left="2592" w:hanging="2592"/>
        <w:rPr>
          <w:b/>
        </w:rPr>
      </w:pPr>
      <w:r w:rsidRPr="00D83621">
        <w:rPr>
          <w:b/>
        </w:rPr>
        <w:tab/>
      </w:r>
      <w:r w:rsidR="00182FF8" w:rsidRPr="00D83621">
        <w:rPr>
          <w:b/>
        </w:rPr>
        <w:t>Office Hours:</w:t>
      </w:r>
      <w:r w:rsidRPr="00D83621">
        <w:rPr>
          <w:b/>
        </w:rPr>
        <w:t xml:space="preserve"> </w:t>
      </w:r>
      <w:r w:rsidRPr="00D83621">
        <w:rPr>
          <w:bCs/>
        </w:rPr>
        <w:t xml:space="preserve">Thursdays </w:t>
      </w:r>
      <w:r w:rsidR="00242BDE" w:rsidRPr="00D83621">
        <w:rPr>
          <w:bCs/>
        </w:rPr>
        <w:t>11</w:t>
      </w:r>
      <w:r w:rsidRPr="00D83621">
        <w:rPr>
          <w:bCs/>
        </w:rPr>
        <w:t>:30pm-</w:t>
      </w:r>
      <w:r w:rsidR="00242BDE" w:rsidRPr="00D83621">
        <w:rPr>
          <w:bCs/>
        </w:rPr>
        <w:t>12</w:t>
      </w:r>
      <w:r w:rsidR="004B3DCD" w:rsidRPr="00D83621">
        <w:rPr>
          <w:bCs/>
        </w:rPr>
        <w:t>:30</w:t>
      </w:r>
      <w:r w:rsidRPr="00D83621">
        <w:rPr>
          <w:bCs/>
        </w:rPr>
        <w:t xml:space="preserve"> pm, or by appointment</w:t>
      </w:r>
    </w:p>
    <w:p w14:paraId="1A090E6B" w14:textId="53E58885" w:rsidR="00182FF8" w:rsidRDefault="00182FF8" w:rsidP="00182FF8">
      <w:pPr>
        <w:tabs>
          <w:tab w:val="left" w:pos="720"/>
          <w:tab w:val="left" w:pos="1440"/>
          <w:tab w:val="left" w:pos="2160"/>
          <w:tab w:val="left" w:pos="2340"/>
        </w:tabs>
        <w:ind w:left="2592" w:hanging="2592"/>
        <w:rPr>
          <w:b/>
        </w:rPr>
      </w:pPr>
    </w:p>
    <w:p w14:paraId="74DAB59E" w14:textId="77777777" w:rsidR="00C56AFF" w:rsidRDefault="00C56AFF" w:rsidP="00182FF8">
      <w:pPr>
        <w:tabs>
          <w:tab w:val="left" w:pos="720"/>
          <w:tab w:val="left" w:pos="1440"/>
          <w:tab w:val="left" w:pos="2160"/>
          <w:tab w:val="left" w:pos="2340"/>
        </w:tabs>
        <w:ind w:left="2592" w:hanging="2592"/>
        <w:rPr>
          <w:b/>
        </w:rPr>
      </w:pPr>
    </w:p>
    <w:p w14:paraId="05766E88" w14:textId="14B178BB" w:rsidR="00C56AFF" w:rsidRPr="00041401" w:rsidRDefault="00C56AFF" w:rsidP="00C56AFF">
      <w:pPr>
        <w:pStyle w:val="ListParagraph"/>
        <w:numPr>
          <w:ilvl w:val="1"/>
          <w:numId w:val="14"/>
        </w:numPr>
        <w:rPr>
          <w:rStyle w:val="Hyperlink"/>
          <w:color w:val="000000" w:themeColor="text1"/>
          <w:sz w:val="21"/>
          <w:szCs w:val="21"/>
          <w:u w:val="none"/>
        </w:rPr>
      </w:pPr>
      <w:r w:rsidRPr="00041401">
        <w:rPr>
          <w:rStyle w:val="Hyperlink"/>
          <w:color w:val="000000" w:themeColor="text1"/>
          <w:sz w:val="21"/>
          <w:szCs w:val="21"/>
          <w:u w:val="none"/>
        </w:rPr>
        <w:t xml:space="preserve">Email: </w:t>
      </w:r>
      <w:hyperlink r:id="rId8" w:history="1">
        <w:r w:rsidRPr="00722CC1">
          <w:rPr>
            <w:rStyle w:val="Hyperlink"/>
            <w:sz w:val="21"/>
            <w:szCs w:val="21"/>
          </w:rPr>
          <w:t>STC0028@auburn.edu</w:t>
        </w:r>
      </w:hyperlink>
      <w:r w:rsidRPr="00041401">
        <w:rPr>
          <w:rStyle w:val="Hyperlink"/>
          <w:color w:val="000000" w:themeColor="text1"/>
          <w:sz w:val="21"/>
          <w:szCs w:val="21"/>
          <w:u w:val="none"/>
        </w:rPr>
        <w:t xml:space="preserve"> ---I will make every effort to respond to your email in a timely manner (within 24 hours). I cannot guarantee a quick response to emails received on the weekends or after 7:00 p.m. on weeknights. It is your responsibility to be proactive with any questions you might have and allow a reasonable amount of time for a response.</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8BC1AE0"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242BDE">
        <w:t>Fall</w:t>
      </w:r>
      <w:r>
        <w:t xml:space="preserve"> 20</w:t>
      </w:r>
      <w:r w:rsidR="006C0EB9">
        <w:t>20</w:t>
      </w:r>
    </w:p>
    <w:p w14:paraId="3EE95029" w14:textId="73221F38" w:rsidR="00182FF8" w:rsidRPr="0061654A" w:rsidRDefault="00182FF8" w:rsidP="00182FF8">
      <w:pPr>
        <w:ind w:firstLine="720"/>
      </w:pPr>
      <w:r w:rsidRPr="0061654A">
        <w:rPr>
          <w:b/>
        </w:rPr>
        <w:t>Day/Time:</w:t>
      </w:r>
      <w:r w:rsidRPr="0061654A">
        <w:t xml:space="preserve"> </w:t>
      </w:r>
      <w:r w:rsidR="005134E9">
        <w:t>Thursday</w:t>
      </w:r>
      <w:r w:rsidRPr="006C0EB9">
        <w:t xml:space="preserve">, </w:t>
      </w:r>
      <w:r w:rsidR="00242BDE">
        <w:t>12:30</w:t>
      </w:r>
      <w:r w:rsidRPr="006C0EB9">
        <w:t xml:space="preserve"> </w:t>
      </w:r>
      <w:r w:rsidR="005134E9">
        <w:t>p</w:t>
      </w:r>
      <w:r w:rsidRPr="006C0EB9">
        <w:t xml:space="preserve">.m. – </w:t>
      </w:r>
      <w:r w:rsidR="00242BDE">
        <w:t>3</w:t>
      </w:r>
      <w:r w:rsidR="00A6216B">
        <w:t>:3</w:t>
      </w:r>
      <w:r w:rsidR="006C0EB9" w:rsidRPr="006C0EB9">
        <w:t>0</w:t>
      </w:r>
      <w:r w:rsidRPr="006C0EB9">
        <w:t xml:space="preserve"> </w:t>
      </w:r>
      <w:r w:rsidR="005134E9">
        <w:t>p</w:t>
      </w:r>
      <w:r w:rsidRPr="006C0EB9">
        <w:t>.m.</w:t>
      </w:r>
    </w:p>
    <w:p w14:paraId="17B4FAE1" w14:textId="1FC64DE1"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42BDE">
        <w:t>August 2020</w:t>
      </w:r>
    </w:p>
    <w:p w14:paraId="15A67EBE" w14:textId="77777777" w:rsidR="00D83621" w:rsidRDefault="00D83621"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proofErr w:type="spellStart"/>
      <w:r w:rsidR="00182FF8">
        <w:rPr>
          <w:rFonts w:cs="Tahoma"/>
        </w:rPr>
        <w:t>MyLab</w:t>
      </w:r>
      <w:proofErr w:type="spellEnd"/>
      <w:r w:rsidR="00182FF8">
        <w:rPr>
          <w:rFonts w:cs="Tahoma"/>
        </w:rPr>
        <w:t xml:space="preserve"> Education with Pearson </w:t>
      </w:r>
      <w:proofErr w:type="spellStart"/>
      <w:r w:rsidR="00182FF8">
        <w:rPr>
          <w:rFonts w:cs="Tahoma"/>
        </w:rPr>
        <w:t>eText</w:t>
      </w:r>
      <w:proofErr w:type="spellEnd"/>
      <w:r w:rsidR="00182FF8">
        <w:rPr>
          <w:rFonts w:cs="Tahoma"/>
        </w:rPr>
        <w:t xml:space="preserve">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w:t>
      </w:r>
      <w:proofErr w:type="spellStart"/>
      <w:r w:rsidR="00182FF8">
        <w:rPr>
          <w:rFonts w:cs="Tahoma"/>
        </w:rPr>
        <w:t>Bursuck</w:t>
      </w:r>
      <w:proofErr w:type="spellEnd"/>
      <w:r w:rsidR="00182FF8">
        <w:rPr>
          <w:rFonts w:cs="Tahoma"/>
        </w:rPr>
        <w:t xml:space="preserve">.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63CDA799" w:rsidR="00182FF8" w:rsidRPr="00D83621"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12E4AE54" w14:textId="77777777" w:rsidR="00D83621" w:rsidRPr="00D83621" w:rsidRDefault="00D83621" w:rsidP="00D83621">
      <w:pPr>
        <w:pStyle w:val="Heading3"/>
        <w:spacing w:before="150" w:after="150"/>
        <w:rPr>
          <w:rFonts w:ascii="Times New Roman" w:hAnsi="Times New Roman" w:cs="Times New Roman"/>
          <w:color w:val="auto"/>
          <w:spacing w:val="20"/>
        </w:rPr>
      </w:pPr>
      <w:r w:rsidRPr="00D83621">
        <w:rPr>
          <w:rFonts w:ascii="Times New Roman" w:hAnsi="Times New Roman" w:cs="Times New Roman"/>
          <w:b/>
          <w:bCs/>
          <w:color w:val="auto"/>
          <w:spacing w:val="20"/>
        </w:rPr>
        <w:t>Online Student Learning Expectations</w:t>
      </w:r>
    </w:p>
    <w:p w14:paraId="6A008981" w14:textId="77777777" w:rsidR="00D83621" w:rsidRPr="00D83621" w:rsidRDefault="00D83621" w:rsidP="00D83621">
      <w:pPr>
        <w:pStyle w:val="NormalWeb"/>
        <w:spacing w:before="180" w:beforeAutospacing="0" w:after="180" w:afterAutospacing="0"/>
      </w:pPr>
      <w:r w:rsidRPr="00D83621">
        <w:t>All students in this course are expected to have all the equipment and software needed to be successful in the course.</w:t>
      </w:r>
    </w:p>
    <w:p w14:paraId="4B446726" w14:textId="1828196C" w:rsidR="00182FF8" w:rsidRPr="00D83621" w:rsidRDefault="00D83621" w:rsidP="00D83621">
      <w:pPr>
        <w:pStyle w:val="NormalWeb"/>
        <w:spacing w:before="180" w:beforeAutospacing="0" w:after="180" w:afterAutospacing="0"/>
      </w:pPr>
      <w:r w:rsidRPr="00D83621">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D906B0">
        <w:tc>
          <w:tcPr>
            <w:tcW w:w="985" w:type="dxa"/>
          </w:tcPr>
          <w:p w14:paraId="3DA945D3" w14:textId="77777777" w:rsidR="00BA4747" w:rsidRPr="00265888" w:rsidRDefault="00BA4747" w:rsidP="00A732A7">
            <w:pPr>
              <w:rPr>
                <w:b/>
                <w:sz w:val="20"/>
                <w:szCs w:val="20"/>
              </w:rPr>
            </w:pPr>
            <w:r w:rsidRPr="00265888">
              <w:rPr>
                <w:b/>
                <w:sz w:val="20"/>
                <w:szCs w:val="20"/>
              </w:rPr>
              <w:t>Date</w:t>
            </w: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0ADFE1A3"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4A086C">
              <w:rPr>
                <w:b/>
                <w:sz w:val="20"/>
                <w:szCs w:val="20"/>
              </w:rPr>
              <w:t>prior to class</w:t>
            </w:r>
            <w:r w:rsidR="004A086C">
              <w:rPr>
                <w:b/>
                <w:sz w:val="20"/>
                <w:szCs w:val="20"/>
              </w:rPr>
              <w:t xml:space="preserve"> 5:00 PM</w:t>
            </w:r>
            <w:r w:rsidRPr="00265888">
              <w:rPr>
                <w:b/>
                <w:sz w:val="20"/>
                <w:szCs w:val="20"/>
              </w:rPr>
              <w:t>)</w:t>
            </w:r>
          </w:p>
        </w:tc>
      </w:tr>
      <w:tr w:rsidR="00BA4747" w:rsidRPr="00FE434A" w14:paraId="783CE629" w14:textId="77777777" w:rsidTr="00D906B0">
        <w:tc>
          <w:tcPr>
            <w:tcW w:w="985" w:type="dxa"/>
          </w:tcPr>
          <w:p w14:paraId="3929953B" w14:textId="77777777" w:rsidR="00BA4747" w:rsidRDefault="00BA4747" w:rsidP="00A732A7">
            <w:pPr>
              <w:rPr>
                <w:sz w:val="20"/>
                <w:szCs w:val="20"/>
              </w:rPr>
            </w:pPr>
            <w:r>
              <w:rPr>
                <w:sz w:val="20"/>
                <w:szCs w:val="20"/>
              </w:rPr>
              <w:t>Week 1</w:t>
            </w:r>
          </w:p>
          <w:p w14:paraId="688CA89E" w14:textId="77777777" w:rsidR="004B740E" w:rsidRDefault="004B740E" w:rsidP="00A732A7">
            <w:pPr>
              <w:rPr>
                <w:sz w:val="20"/>
                <w:szCs w:val="20"/>
              </w:rPr>
            </w:pPr>
          </w:p>
          <w:p w14:paraId="2F9AFE76" w14:textId="0EB3CF62" w:rsidR="004B740E" w:rsidRDefault="00951395" w:rsidP="00A732A7">
            <w:pPr>
              <w:rPr>
                <w:sz w:val="20"/>
                <w:szCs w:val="20"/>
              </w:rPr>
            </w:pPr>
            <w:r>
              <w:rPr>
                <w:sz w:val="20"/>
                <w:szCs w:val="20"/>
              </w:rPr>
              <w:t>8/20</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D906B0">
        <w:tc>
          <w:tcPr>
            <w:tcW w:w="985" w:type="dxa"/>
          </w:tcPr>
          <w:p w14:paraId="79CDC219" w14:textId="77777777" w:rsidR="00BA4747" w:rsidRDefault="00BA4747" w:rsidP="00A732A7">
            <w:pPr>
              <w:rPr>
                <w:sz w:val="20"/>
                <w:szCs w:val="20"/>
              </w:rPr>
            </w:pPr>
            <w:r>
              <w:rPr>
                <w:sz w:val="20"/>
                <w:szCs w:val="20"/>
              </w:rPr>
              <w:t>Week 2</w:t>
            </w:r>
          </w:p>
          <w:p w14:paraId="36934894" w14:textId="77777777" w:rsidR="004B740E" w:rsidRDefault="004B740E" w:rsidP="00A732A7">
            <w:pPr>
              <w:rPr>
                <w:sz w:val="20"/>
                <w:szCs w:val="20"/>
              </w:rPr>
            </w:pPr>
          </w:p>
          <w:p w14:paraId="5356BD96" w14:textId="58D91CD2" w:rsidR="004B740E" w:rsidRPr="00FE434A" w:rsidRDefault="00951395" w:rsidP="00A732A7">
            <w:pPr>
              <w:rPr>
                <w:sz w:val="20"/>
                <w:szCs w:val="20"/>
              </w:rPr>
            </w:pPr>
            <w:r>
              <w:rPr>
                <w:sz w:val="20"/>
                <w:szCs w:val="20"/>
              </w:rPr>
              <w:t>8/27</w:t>
            </w: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00B36173" w:rsidR="00BA4747" w:rsidRPr="00FE434A" w:rsidRDefault="00BA4747" w:rsidP="00A732A7">
            <w:pPr>
              <w:rPr>
                <w:sz w:val="20"/>
                <w:szCs w:val="20"/>
              </w:rPr>
            </w:pPr>
            <w:r>
              <w:rPr>
                <w:sz w:val="20"/>
                <w:szCs w:val="20"/>
              </w:rPr>
              <w:t xml:space="preserve">Chapter 1 Quiz Due </w:t>
            </w:r>
            <w:proofErr w:type="gramStart"/>
            <w:r>
              <w:rPr>
                <w:sz w:val="20"/>
                <w:szCs w:val="20"/>
              </w:rPr>
              <w:t xml:space="preserve">by </w:t>
            </w:r>
            <w:r w:rsidR="002C4E9A">
              <w:rPr>
                <w:sz w:val="20"/>
                <w:szCs w:val="20"/>
              </w:rPr>
              <w:t xml:space="preserve"> 8</w:t>
            </w:r>
            <w:proofErr w:type="gramEnd"/>
            <w:r w:rsidR="002C4E9A">
              <w:rPr>
                <w:sz w:val="20"/>
                <w:szCs w:val="20"/>
              </w:rPr>
              <w:t>/27/</w:t>
            </w:r>
            <w:r w:rsidR="004B3DCD" w:rsidRPr="004B3DCD">
              <w:rPr>
                <w:sz w:val="20"/>
                <w:szCs w:val="20"/>
              </w:rPr>
              <w:t xml:space="preserve">2020 </w:t>
            </w:r>
            <w:r w:rsidR="002C4E9A">
              <w:rPr>
                <w:sz w:val="20"/>
                <w:szCs w:val="20"/>
              </w:rPr>
              <w:t>12:</w:t>
            </w:r>
            <w:r w:rsidR="00D906B0">
              <w:rPr>
                <w:sz w:val="20"/>
                <w:szCs w:val="20"/>
              </w:rPr>
              <w:t>0</w:t>
            </w:r>
            <w:r w:rsidR="002C4E9A">
              <w:rPr>
                <w:sz w:val="20"/>
                <w:szCs w:val="20"/>
              </w:rPr>
              <w:t>0</w:t>
            </w:r>
            <w:r w:rsidR="004B3DCD" w:rsidRPr="004B3DCD">
              <w:rPr>
                <w:sz w:val="20"/>
                <w:szCs w:val="20"/>
              </w:rPr>
              <w:t xml:space="preserve"> pm</w:t>
            </w:r>
          </w:p>
          <w:p w14:paraId="02E67E04" w14:textId="77777777" w:rsidR="00BA4747" w:rsidRPr="00FE434A" w:rsidRDefault="00BA4747" w:rsidP="00A732A7">
            <w:pPr>
              <w:rPr>
                <w:sz w:val="20"/>
                <w:szCs w:val="20"/>
              </w:rPr>
            </w:pPr>
          </w:p>
        </w:tc>
      </w:tr>
      <w:tr w:rsidR="00BA4747" w:rsidRPr="00FE434A" w14:paraId="77944C62" w14:textId="77777777" w:rsidTr="00D906B0">
        <w:tc>
          <w:tcPr>
            <w:tcW w:w="985" w:type="dxa"/>
          </w:tcPr>
          <w:p w14:paraId="5CD9D2B5" w14:textId="77777777" w:rsidR="00BA4747" w:rsidRDefault="00BA4747" w:rsidP="00A732A7">
            <w:pPr>
              <w:rPr>
                <w:sz w:val="20"/>
                <w:szCs w:val="20"/>
              </w:rPr>
            </w:pPr>
            <w:r>
              <w:rPr>
                <w:sz w:val="20"/>
                <w:szCs w:val="20"/>
              </w:rPr>
              <w:t>Week 3</w:t>
            </w:r>
          </w:p>
          <w:p w14:paraId="4DC2E37A" w14:textId="77777777" w:rsidR="004B740E" w:rsidRDefault="004B740E" w:rsidP="00A732A7">
            <w:pPr>
              <w:rPr>
                <w:sz w:val="20"/>
                <w:szCs w:val="20"/>
              </w:rPr>
            </w:pPr>
          </w:p>
          <w:p w14:paraId="7F92083C" w14:textId="7993D04C" w:rsidR="004B740E" w:rsidRPr="00FE434A" w:rsidRDefault="00873EEF" w:rsidP="00A732A7">
            <w:pPr>
              <w:rPr>
                <w:sz w:val="20"/>
                <w:szCs w:val="20"/>
              </w:rPr>
            </w:pPr>
            <w:r>
              <w:rPr>
                <w:sz w:val="20"/>
                <w:szCs w:val="20"/>
              </w:rPr>
              <w:t>9/3</w:t>
            </w: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3F78FBF6" w:rsidR="00BA4747" w:rsidRPr="00FE434A" w:rsidRDefault="00BA4747" w:rsidP="00C56AFF">
            <w:pPr>
              <w:rPr>
                <w:sz w:val="20"/>
                <w:szCs w:val="20"/>
              </w:rPr>
            </w:pPr>
            <w:r>
              <w:rPr>
                <w:sz w:val="20"/>
                <w:szCs w:val="20"/>
              </w:rPr>
              <w:t xml:space="preserve">Chapter 2 Quiz due by </w:t>
            </w:r>
            <w:r w:rsidR="00D906B0">
              <w:rPr>
                <w:sz w:val="20"/>
                <w:szCs w:val="20"/>
              </w:rPr>
              <w:t>12:00 pm</w:t>
            </w:r>
          </w:p>
        </w:tc>
      </w:tr>
      <w:tr w:rsidR="00BA4747" w:rsidRPr="00FE434A" w14:paraId="62F1C21E" w14:textId="77777777" w:rsidTr="00D906B0">
        <w:tc>
          <w:tcPr>
            <w:tcW w:w="985" w:type="dxa"/>
          </w:tcPr>
          <w:p w14:paraId="11B550A3" w14:textId="77777777" w:rsidR="00BA4747" w:rsidRDefault="00BA4747" w:rsidP="00A732A7">
            <w:pPr>
              <w:rPr>
                <w:sz w:val="20"/>
                <w:szCs w:val="20"/>
              </w:rPr>
            </w:pPr>
            <w:r>
              <w:rPr>
                <w:sz w:val="20"/>
                <w:szCs w:val="20"/>
              </w:rPr>
              <w:t>Week 4</w:t>
            </w:r>
          </w:p>
          <w:p w14:paraId="6EB2DDC1" w14:textId="77777777" w:rsidR="004B740E" w:rsidRDefault="004B740E" w:rsidP="00A732A7">
            <w:pPr>
              <w:rPr>
                <w:sz w:val="20"/>
                <w:szCs w:val="20"/>
              </w:rPr>
            </w:pPr>
          </w:p>
          <w:p w14:paraId="0F43509A" w14:textId="09773DA1" w:rsidR="004B740E" w:rsidRDefault="00873EEF" w:rsidP="00A732A7">
            <w:pPr>
              <w:rPr>
                <w:sz w:val="20"/>
                <w:szCs w:val="20"/>
              </w:rPr>
            </w:pPr>
            <w:r>
              <w:rPr>
                <w:sz w:val="20"/>
                <w:szCs w:val="20"/>
              </w:rPr>
              <w:t>9/10</w:t>
            </w:r>
          </w:p>
        </w:tc>
        <w:tc>
          <w:tcPr>
            <w:tcW w:w="5130" w:type="dxa"/>
          </w:tcPr>
          <w:p w14:paraId="2477E74F" w14:textId="77777777" w:rsidR="00BA4747" w:rsidRDefault="00BA4747" w:rsidP="00A732A7">
            <w:pPr>
              <w:rPr>
                <w:sz w:val="20"/>
                <w:szCs w:val="20"/>
              </w:rPr>
            </w:pPr>
            <w:r>
              <w:rPr>
                <w:sz w:val="20"/>
                <w:szCs w:val="20"/>
              </w:rPr>
              <w:t>Chapter 4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2EB77CA" w:rsidR="00BA4747" w:rsidRDefault="00BA4747" w:rsidP="00A732A7">
            <w:pPr>
              <w:rPr>
                <w:sz w:val="20"/>
                <w:szCs w:val="20"/>
              </w:rPr>
            </w:pPr>
            <w:r>
              <w:rPr>
                <w:sz w:val="20"/>
                <w:szCs w:val="20"/>
              </w:rPr>
              <w:t xml:space="preserve">Chapter 3 Quiz due by </w:t>
            </w:r>
            <w:r w:rsidR="00D906B0">
              <w:rPr>
                <w:sz w:val="20"/>
                <w:szCs w:val="20"/>
              </w:rPr>
              <w:t>12:00 pm</w:t>
            </w:r>
          </w:p>
          <w:p w14:paraId="3E1AC36B" w14:textId="77777777" w:rsidR="00BA4747" w:rsidRDefault="00BA4747" w:rsidP="00A732A7">
            <w:pPr>
              <w:rPr>
                <w:sz w:val="20"/>
                <w:szCs w:val="20"/>
              </w:rPr>
            </w:pPr>
          </w:p>
          <w:p w14:paraId="2CAD87CF" w14:textId="36012BC1" w:rsidR="00BA4747" w:rsidRPr="00FE434A" w:rsidRDefault="00BA4747" w:rsidP="00DF2C17">
            <w:pPr>
              <w:rPr>
                <w:sz w:val="20"/>
                <w:szCs w:val="20"/>
              </w:rPr>
            </w:pPr>
            <w:r>
              <w:rPr>
                <w:sz w:val="20"/>
                <w:szCs w:val="20"/>
              </w:rPr>
              <w:t xml:space="preserve">Chapter 4 Quiz due </w:t>
            </w:r>
            <w:proofErr w:type="gramStart"/>
            <w:r>
              <w:rPr>
                <w:sz w:val="20"/>
                <w:szCs w:val="20"/>
              </w:rPr>
              <w:t xml:space="preserve">by </w:t>
            </w:r>
            <w:r w:rsidR="004B3DCD">
              <w:rPr>
                <w:sz w:val="20"/>
                <w:szCs w:val="20"/>
              </w:rPr>
              <w:t xml:space="preserve"> </w:t>
            </w:r>
            <w:r w:rsidR="00D906B0">
              <w:rPr>
                <w:sz w:val="20"/>
                <w:szCs w:val="20"/>
              </w:rPr>
              <w:t>9</w:t>
            </w:r>
            <w:proofErr w:type="gramEnd"/>
            <w:r w:rsidR="00D906B0">
              <w:rPr>
                <w:sz w:val="20"/>
                <w:szCs w:val="20"/>
              </w:rPr>
              <w:t>/13</w:t>
            </w:r>
            <w:r w:rsidR="00DF2C17" w:rsidRPr="00DF2C17">
              <w:rPr>
                <w:sz w:val="20"/>
                <w:szCs w:val="20"/>
              </w:rPr>
              <w:t xml:space="preserve">/2020 </w:t>
            </w:r>
            <w:r w:rsidR="00D906B0">
              <w:rPr>
                <w:sz w:val="20"/>
                <w:szCs w:val="20"/>
              </w:rPr>
              <w:t>3:30</w:t>
            </w:r>
            <w:r w:rsidR="00DF2C17" w:rsidRPr="00DF2C17">
              <w:rPr>
                <w:sz w:val="20"/>
                <w:szCs w:val="20"/>
              </w:rPr>
              <w:t xml:space="preserve"> pm</w:t>
            </w:r>
          </w:p>
        </w:tc>
      </w:tr>
      <w:tr w:rsidR="00BA4747" w:rsidRPr="00FE434A" w14:paraId="3AA9BA9A" w14:textId="77777777" w:rsidTr="00D906B0">
        <w:tc>
          <w:tcPr>
            <w:tcW w:w="985" w:type="dxa"/>
          </w:tcPr>
          <w:p w14:paraId="21F74221" w14:textId="77777777" w:rsidR="00BA4747" w:rsidRDefault="00BA4747" w:rsidP="00A732A7">
            <w:pPr>
              <w:rPr>
                <w:sz w:val="20"/>
                <w:szCs w:val="20"/>
              </w:rPr>
            </w:pPr>
            <w:r>
              <w:rPr>
                <w:sz w:val="20"/>
                <w:szCs w:val="20"/>
              </w:rPr>
              <w:t>Week 5</w:t>
            </w:r>
          </w:p>
          <w:p w14:paraId="054C999C" w14:textId="77777777" w:rsidR="004B740E" w:rsidRDefault="004B740E" w:rsidP="00A732A7">
            <w:pPr>
              <w:rPr>
                <w:sz w:val="20"/>
                <w:szCs w:val="20"/>
              </w:rPr>
            </w:pPr>
          </w:p>
          <w:p w14:paraId="6FB0F44E" w14:textId="66931B38" w:rsidR="004B740E" w:rsidRDefault="00873EEF" w:rsidP="00A732A7">
            <w:pPr>
              <w:rPr>
                <w:sz w:val="20"/>
                <w:szCs w:val="20"/>
              </w:rPr>
            </w:pPr>
            <w:r>
              <w:rPr>
                <w:sz w:val="20"/>
                <w:szCs w:val="20"/>
              </w:rPr>
              <w:t>9/17</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D906B0">
        <w:tc>
          <w:tcPr>
            <w:tcW w:w="985" w:type="dxa"/>
          </w:tcPr>
          <w:p w14:paraId="2EDA177B" w14:textId="77777777" w:rsidR="00BA4747" w:rsidRDefault="00BA4747" w:rsidP="00A732A7">
            <w:pPr>
              <w:rPr>
                <w:sz w:val="20"/>
                <w:szCs w:val="20"/>
              </w:rPr>
            </w:pPr>
            <w:r>
              <w:rPr>
                <w:sz w:val="20"/>
                <w:szCs w:val="20"/>
              </w:rPr>
              <w:t>Week 6</w:t>
            </w:r>
          </w:p>
          <w:p w14:paraId="1C687EBD" w14:textId="3D23C359" w:rsidR="004B740E" w:rsidRDefault="00873EEF" w:rsidP="00A732A7">
            <w:pPr>
              <w:rPr>
                <w:sz w:val="20"/>
                <w:szCs w:val="20"/>
              </w:rPr>
            </w:pPr>
            <w:r>
              <w:rPr>
                <w:sz w:val="20"/>
                <w:szCs w:val="20"/>
              </w:rPr>
              <w:t>9/24</w:t>
            </w:r>
          </w:p>
        </w:tc>
        <w:tc>
          <w:tcPr>
            <w:tcW w:w="5130" w:type="dxa"/>
          </w:tcPr>
          <w:p w14:paraId="6FD2E3E3" w14:textId="77777777" w:rsidR="00BA4747" w:rsidRDefault="00BA4747" w:rsidP="00A732A7">
            <w:pPr>
              <w:rPr>
                <w:sz w:val="20"/>
                <w:szCs w:val="20"/>
              </w:rPr>
            </w:pPr>
            <w:r>
              <w:rPr>
                <w:sz w:val="20"/>
                <w:szCs w:val="20"/>
              </w:rPr>
              <w:t>Chapter 5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D906B0">
        <w:tc>
          <w:tcPr>
            <w:tcW w:w="985" w:type="dxa"/>
          </w:tcPr>
          <w:p w14:paraId="202412A0" w14:textId="77777777" w:rsidR="00BA4747" w:rsidRDefault="00BA4747" w:rsidP="00A732A7">
            <w:pPr>
              <w:rPr>
                <w:sz w:val="20"/>
                <w:szCs w:val="20"/>
              </w:rPr>
            </w:pPr>
            <w:r>
              <w:rPr>
                <w:sz w:val="20"/>
                <w:szCs w:val="20"/>
              </w:rPr>
              <w:t>Week 7</w:t>
            </w:r>
          </w:p>
          <w:p w14:paraId="36590E41" w14:textId="77777777" w:rsidR="004B740E" w:rsidRDefault="004B740E" w:rsidP="00A732A7">
            <w:pPr>
              <w:rPr>
                <w:sz w:val="20"/>
                <w:szCs w:val="20"/>
              </w:rPr>
            </w:pPr>
          </w:p>
          <w:p w14:paraId="2E43C93C" w14:textId="6BCEF5D9" w:rsidR="004B740E" w:rsidRDefault="00873EEF" w:rsidP="00A732A7">
            <w:pPr>
              <w:rPr>
                <w:sz w:val="20"/>
                <w:szCs w:val="20"/>
              </w:rPr>
            </w:pPr>
            <w:r>
              <w:rPr>
                <w:sz w:val="20"/>
                <w:szCs w:val="20"/>
              </w:rPr>
              <w:t>10/1</w:t>
            </w:r>
          </w:p>
        </w:tc>
        <w:tc>
          <w:tcPr>
            <w:tcW w:w="5130" w:type="dxa"/>
          </w:tcPr>
          <w:p w14:paraId="798BC747" w14:textId="77777777" w:rsidR="00BA4747" w:rsidRDefault="00BA4747" w:rsidP="00A732A7">
            <w:pPr>
              <w:rPr>
                <w:sz w:val="20"/>
                <w:szCs w:val="20"/>
              </w:rPr>
            </w:pPr>
            <w:r>
              <w:rPr>
                <w:sz w:val="20"/>
                <w:szCs w:val="20"/>
              </w:rPr>
              <w:t>Chapter 6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4CE6A72A" w14:textId="267C76C7" w:rsidR="00BA4747" w:rsidRPr="00FE434A" w:rsidRDefault="00BA4747" w:rsidP="00A732A7">
            <w:pPr>
              <w:rPr>
                <w:sz w:val="20"/>
                <w:szCs w:val="20"/>
              </w:rPr>
            </w:pPr>
            <w:r>
              <w:rPr>
                <w:sz w:val="20"/>
                <w:szCs w:val="20"/>
              </w:rPr>
              <w:t xml:space="preserve">Chapter 5 Quiz due by </w:t>
            </w:r>
            <w:r w:rsidR="00D906B0">
              <w:rPr>
                <w:sz w:val="20"/>
                <w:szCs w:val="20"/>
              </w:rPr>
              <w:t>12:00 pm</w:t>
            </w:r>
          </w:p>
        </w:tc>
      </w:tr>
      <w:tr w:rsidR="00BA4747" w:rsidRPr="00FE434A" w14:paraId="637C694C" w14:textId="77777777" w:rsidTr="00D906B0">
        <w:tc>
          <w:tcPr>
            <w:tcW w:w="985" w:type="dxa"/>
          </w:tcPr>
          <w:p w14:paraId="67162E31" w14:textId="77777777" w:rsidR="00BA4747" w:rsidRDefault="00BA4747" w:rsidP="00A732A7">
            <w:pPr>
              <w:rPr>
                <w:sz w:val="20"/>
                <w:szCs w:val="20"/>
              </w:rPr>
            </w:pPr>
            <w:r>
              <w:rPr>
                <w:sz w:val="20"/>
                <w:szCs w:val="20"/>
              </w:rPr>
              <w:t>Week 8</w:t>
            </w:r>
          </w:p>
          <w:p w14:paraId="174BC046" w14:textId="2AB1C3CD" w:rsidR="004B740E" w:rsidRDefault="004B740E" w:rsidP="00A732A7">
            <w:pPr>
              <w:rPr>
                <w:sz w:val="20"/>
                <w:szCs w:val="20"/>
              </w:rPr>
            </w:pPr>
          </w:p>
          <w:p w14:paraId="00B14D11" w14:textId="4D203ECC" w:rsidR="004B740E" w:rsidRDefault="00873EEF" w:rsidP="00A732A7">
            <w:pPr>
              <w:rPr>
                <w:sz w:val="20"/>
                <w:szCs w:val="20"/>
              </w:rPr>
            </w:pPr>
            <w:r>
              <w:rPr>
                <w:sz w:val="20"/>
                <w:szCs w:val="20"/>
              </w:rPr>
              <w:t>10/8</w:t>
            </w:r>
          </w:p>
          <w:p w14:paraId="50BF19E4" w14:textId="58F70370" w:rsidR="004B740E" w:rsidRDefault="004B740E" w:rsidP="00A732A7">
            <w:pPr>
              <w:rPr>
                <w:sz w:val="20"/>
                <w:szCs w:val="20"/>
              </w:rPr>
            </w:pPr>
          </w:p>
        </w:tc>
        <w:tc>
          <w:tcPr>
            <w:tcW w:w="5130" w:type="dxa"/>
          </w:tcPr>
          <w:p w14:paraId="4E5110D3" w14:textId="77777777" w:rsidR="00BA4747" w:rsidRDefault="00BA4747" w:rsidP="00A732A7">
            <w:pPr>
              <w:rPr>
                <w:sz w:val="20"/>
                <w:szCs w:val="20"/>
              </w:rPr>
            </w:pPr>
            <w:r>
              <w:rPr>
                <w:sz w:val="20"/>
                <w:szCs w:val="20"/>
              </w:rPr>
              <w:t>Chapter 7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5657DFBE" w:rsidR="00BA4747" w:rsidRPr="00FE434A" w:rsidRDefault="00BA4747" w:rsidP="00A732A7">
            <w:pPr>
              <w:rPr>
                <w:sz w:val="20"/>
                <w:szCs w:val="20"/>
              </w:rPr>
            </w:pPr>
            <w:r>
              <w:rPr>
                <w:sz w:val="20"/>
                <w:szCs w:val="20"/>
              </w:rPr>
              <w:t xml:space="preserve">Chapter 6 Quiz due by </w:t>
            </w:r>
            <w:r w:rsidR="00D906B0">
              <w:rPr>
                <w:sz w:val="20"/>
                <w:szCs w:val="20"/>
              </w:rPr>
              <w:t>12:00 pm</w:t>
            </w:r>
          </w:p>
        </w:tc>
      </w:tr>
      <w:tr w:rsidR="00BA4747" w:rsidRPr="00FE434A" w14:paraId="61F1DDC7" w14:textId="77777777" w:rsidTr="00D906B0">
        <w:tc>
          <w:tcPr>
            <w:tcW w:w="985" w:type="dxa"/>
          </w:tcPr>
          <w:p w14:paraId="51FA6DF4" w14:textId="77777777" w:rsidR="00BA4747" w:rsidRDefault="00BA4747" w:rsidP="00A732A7">
            <w:pPr>
              <w:rPr>
                <w:sz w:val="20"/>
                <w:szCs w:val="20"/>
              </w:rPr>
            </w:pPr>
            <w:r>
              <w:rPr>
                <w:sz w:val="20"/>
                <w:szCs w:val="20"/>
              </w:rPr>
              <w:t>Week 9</w:t>
            </w:r>
          </w:p>
          <w:p w14:paraId="63CC3421" w14:textId="77777777" w:rsidR="004B740E" w:rsidRDefault="004B740E" w:rsidP="00A732A7">
            <w:pPr>
              <w:rPr>
                <w:sz w:val="20"/>
                <w:szCs w:val="20"/>
              </w:rPr>
            </w:pPr>
          </w:p>
          <w:p w14:paraId="36E078EE" w14:textId="50C77707" w:rsidR="004B740E" w:rsidRDefault="00873EEF" w:rsidP="00A732A7">
            <w:pPr>
              <w:rPr>
                <w:sz w:val="20"/>
                <w:szCs w:val="20"/>
              </w:rPr>
            </w:pPr>
            <w:r>
              <w:rPr>
                <w:sz w:val="20"/>
                <w:szCs w:val="20"/>
              </w:rPr>
              <w:t>10/15</w:t>
            </w:r>
          </w:p>
        </w:tc>
        <w:tc>
          <w:tcPr>
            <w:tcW w:w="5130" w:type="dxa"/>
          </w:tcPr>
          <w:p w14:paraId="5C8C00A6" w14:textId="77777777" w:rsidR="00BA4747" w:rsidRDefault="00BA4747" w:rsidP="00A732A7">
            <w:pPr>
              <w:rPr>
                <w:sz w:val="20"/>
                <w:szCs w:val="20"/>
              </w:rPr>
            </w:pPr>
            <w:r>
              <w:rPr>
                <w:sz w:val="20"/>
                <w:szCs w:val="20"/>
              </w:rPr>
              <w:t>Chapter 8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1D856E68" w14:textId="6E50EE4A" w:rsidR="00BA4747" w:rsidRDefault="00BA4747" w:rsidP="00A732A7">
            <w:pPr>
              <w:rPr>
                <w:sz w:val="20"/>
                <w:szCs w:val="20"/>
              </w:rPr>
            </w:pPr>
            <w:r>
              <w:rPr>
                <w:sz w:val="20"/>
                <w:szCs w:val="20"/>
              </w:rPr>
              <w:t xml:space="preserve">Chapter 7 Quiz due by </w:t>
            </w:r>
            <w:r w:rsidR="00D906B0">
              <w:rPr>
                <w:sz w:val="20"/>
                <w:szCs w:val="20"/>
              </w:rPr>
              <w:t>12:00 pm</w:t>
            </w:r>
          </w:p>
          <w:p w14:paraId="6A7CE984" w14:textId="77777777" w:rsidR="00BA4747" w:rsidRDefault="00BA4747" w:rsidP="00A732A7">
            <w:pPr>
              <w:rPr>
                <w:sz w:val="20"/>
                <w:szCs w:val="20"/>
              </w:rPr>
            </w:pPr>
          </w:p>
          <w:p w14:paraId="50AB8873" w14:textId="45C99BBC" w:rsidR="00BA4747" w:rsidRPr="00FE434A" w:rsidRDefault="00BA4747" w:rsidP="00DF2C17">
            <w:pPr>
              <w:rPr>
                <w:sz w:val="20"/>
                <w:szCs w:val="20"/>
              </w:rPr>
            </w:pPr>
            <w:r>
              <w:rPr>
                <w:sz w:val="20"/>
                <w:szCs w:val="20"/>
              </w:rPr>
              <w:t xml:space="preserve">Chapter 8 Quiz due by </w:t>
            </w:r>
            <w:r w:rsidR="004B3DCD">
              <w:rPr>
                <w:sz w:val="20"/>
                <w:szCs w:val="20"/>
              </w:rPr>
              <w:t>3/1</w:t>
            </w:r>
            <w:r w:rsidR="00D906B0">
              <w:rPr>
                <w:sz w:val="20"/>
                <w:szCs w:val="20"/>
              </w:rPr>
              <w:t>8</w:t>
            </w:r>
            <w:r w:rsidR="00DF2C17">
              <w:rPr>
                <w:sz w:val="20"/>
                <w:szCs w:val="20"/>
              </w:rPr>
              <w:t xml:space="preserve">/2020 </w:t>
            </w:r>
            <w:r w:rsidR="00D906B0">
              <w:rPr>
                <w:sz w:val="20"/>
                <w:szCs w:val="20"/>
              </w:rPr>
              <w:t>3:30</w:t>
            </w:r>
            <w:r w:rsidR="00DF2C17">
              <w:rPr>
                <w:sz w:val="20"/>
                <w:szCs w:val="20"/>
              </w:rPr>
              <w:t xml:space="preserve"> pm</w:t>
            </w:r>
          </w:p>
        </w:tc>
      </w:tr>
      <w:tr w:rsidR="00BA4747" w:rsidRPr="00FE434A" w14:paraId="374C9CAF" w14:textId="77777777" w:rsidTr="00D906B0">
        <w:tc>
          <w:tcPr>
            <w:tcW w:w="985" w:type="dxa"/>
          </w:tcPr>
          <w:p w14:paraId="42179849" w14:textId="77777777" w:rsidR="00BA4747" w:rsidRDefault="00BA4747" w:rsidP="00A732A7">
            <w:pPr>
              <w:rPr>
                <w:sz w:val="20"/>
                <w:szCs w:val="20"/>
              </w:rPr>
            </w:pPr>
            <w:r>
              <w:rPr>
                <w:sz w:val="20"/>
                <w:szCs w:val="20"/>
              </w:rPr>
              <w:t>Week 10</w:t>
            </w:r>
          </w:p>
          <w:p w14:paraId="3090AB15" w14:textId="77777777" w:rsidR="004B740E" w:rsidRDefault="004B740E" w:rsidP="00A732A7">
            <w:pPr>
              <w:rPr>
                <w:sz w:val="20"/>
                <w:szCs w:val="20"/>
              </w:rPr>
            </w:pPr>
          </w:p>
          <w:p w14:paraId="16D6162E" w14:textId="5A6D5FDE" w:rsidR="004B740E" w:rsidRDefault="00873EEF" w:rsidP="00A732A7">
            <w:pPr>
              <w:rPr>
                <w:sz w:val="20"/>
                <w:szCs w:val="20"/>
              </w:rPr>
            </w:pPr>
            <w:r>
              <w:rPr>
                <w:sz w:val="20"/>
                <w:szCs w:val="20"/>
              </w:rPr>
              <w:t>10/22</w:t>
            </w: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D906B0">
        <w:tc>
          <w:tcPr>
            <w:tcW w:w="985" w:type="dxa"/>
          </w:tcPr>
          <w:p w14:paraId="2ACF46A8" w14:textId="77777777" w:rsidR="00BA4747" w:rsidRDefault="00BA4747" w:rsidP="00A732A7">
            <w:pPr>
              <w:rPr>
                <w:sz w:val="20"/>
                <w:szCs w:val="20"/>
              </w:rPr>
            </w:pPr>
            <w:r>
              <w:rPr>
                <w:sz w:val="20"/>
                <w:szCs w:val="20"/>
              </w:rPr>
              <w:t>Week 11</w:t>
            </w:r>
          </w:p>
          <w:p w14:paraId="75327B86" w14:textId="77777777" w:rsidR="004B740E" w:rsidRDefault="004B740E" w:rsidP="00A732A7">
            <w:pPr>
              <w:rPr>
                <w:sz w:val="20"/>
                <w:szCs w:val="20"/>
              </w:rPr>
            </w:pPr>
          </w:p>
          <w:p w14:paraId="1123AA49" w14:textId="5E66DCFA" w:rsidR="004B740E" w:rsidRDefault="00873EEF" w:rsidP="00A732A7">
            <w:pPr>
              <w:rPr>
                <w:sz w:val="20"/>
                <w:szCs w:val="20"/>
              </w:rPr>
            </w:pPr>
            <w:r>
              <w:rPr>
                <w:sz w:val="20"/>
                <w:szCs w:val="20"/>
              </w:rPr>
              <w:t>10/29</w:t>
            </w:r>
          </w:p>
        </w:tc>
        <w:tc>
          <w:tcPr>
            <w:tcW w:w="5130" w:type="dxa"/>
          </w:tcPr>
          <w:p w14:paraId="20487BA7" w14:textId="77777777" w:rsidR="00BA4747" w:rsidRDefault="00BA4747" w:rsidP="00A732A7">
            <w:pPr>
              <w:rPr>
                <w:sz w:val="20"/>
                <w:szCs w:val="20"/>
              </w:rPr>
            </w:pPr>
            <w:r>
              <w:rPr>
                <w:sz w:val="20"/>
                <w:szCs w:val="20"/>
              </w:rPr>
              <w:t>Chapter 9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D906B0">
        <w:tc>
          <w:tcPr>
            <w:tcW w:w="985" w:type="dxa"/>
          </w:tcPr>
          <w:p w14:paraId="730A61DD" w14:textId="77777777" w:rsidR="00BA4747" w:rsidRDefault="00BA4747" w:rsidP="00A732A7">
            <w:pPr>
              <w:rPr>
                <w:sz w:val="20"/>
                <w:szCs w:val="20"/>
              </w:rPr>
            </w:pPr>
            <w:r>
              <w:rPr>
                <w:sz w:val="20"/>
                <w:szCs w:val="20"/>
              </w:rPr>
              <w:t>Week 12</w:t>
            </w:r>
          </w:p>
          <w:p w14:paraId="2D7F6E86" w14:textId="77777777" w:rsidR="004B740E" w:rsidRDefault="004B740E" w:rsidP="00A732A7">
            <w:pPr>
              <w:rPr>
                <w:sz w:val="20"/>
                <w:szCs w:val="20"/>
              </w:rPr>
            </w:pPr>
          </w:p>
          <w:p w14:paraId="3BA7D5C3" w14:textId="159C7A81" w:rsidR="004B740E" w:rsidRDefault="00873EEF" w:rsidP="00A732A7">
            <w:pPr>
              <w:rPr>
                <w:sz w:val="20"/>
                <w:szCs w:val="20"/>
              </w:rPr>
            </w:pPr>
            <w:r>
              <w:rPr>
                <w:sz w:val="20"/>
                <w:szCs w:val="20"/>
              </w:rPr>
              <w:t>11/5</w:t>
            </w:r>
          </w:p>
        </w:tc>
        <w:tc>
          <w:tcPr>
            <w:tcW w:w="5130" w:type="dxa"/>
          </w:tcPr>
          <w:p w14:paraId="30C074A7" w14:textId="77777777" w:rsidR="00BA4747" w:rsidRDefault="00BA4747" w:rsidP="00A732A7">
            <w:pPr>
              <w:rPr>
                <w:sz w:val="20"/>
                <w:szCs w:val="20"/>
              </w:rPr>
            </w:pPr>
            <w:r>
              <w:rPr>
                <w:sz w:val="20"/>
                <w:szCs w:val="20"/>
              </w:rPr>
              <w:t>Chapter 10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t>Chapter 10 (all)</w:t>
            </w:r>
          </w:p>
        </w:tc>
        <w:tc>
          <w:tcPr>
            <w:tcW w:w="2160" w:type="dxa"/>
          </w:tcPr>
          <w:p w14:paraId="419F696F" w14:textId="05A13C97" w:rsidR="00BA4747" w:rsidRPr="00FE434A" w:rsidRDefault="00BA4747" w:rsidP="00A732A7">
            <w:pPr>
              <w:rPr>
                <w:sz w:val="20"/>
                <w:szCs w:val="20"/>
              </w:rPr>
            </w:pPr>
            <w:r>
              <w:rPr>
                <w:sz w:val="20"/>
                <w:szCs w:val="20"/>
              </w:rPr>
              <w:t xml:space="preserve">Chapter 9 Quiz due by </w:t>
            </w:r>
            <w:r w:rsidR="00D906B0">
              <w:rPr>
                <w:sz w:val="20"/>
                <w:szCs w:val="20"/>
              </w:rPr>
              <w:t>12:00 pm</w:t>
            </w:r>
          </w:p>
        </w:tc>
      </w:tr>
      <w:tr w:rsidR="00BA4747" w:rsidRPr="00FE434A" w14:paraId="26FF9DD2" w14:textId="77777777" w:rsidTr="00D906B0">
        <w:tc>
          <w:tcPr>
            <w:tcW w:w="985" w:type="dxa"/>
          </w:tcPr>
          <w:p w14:paraId="08CF1963" w14:textId="77777777" w:rsidR="00BA4747" w:rsidRDefault="00BA4747" w:rsidP="00A732A7">
            <w:pPr>
              <w:rPr>
                <w:sz w:val="20"/>
                <w:szCs w:val="20"/>
              </w:rPr>
            </w:pPr>
            <w:r>
              <w:rPr>
                <w:sz w:val="20"/>
                <w:szCs w:val="20"/>
              </w:rPr>
              <w:t>Week 13</w:t>
            </w:r>
          </w:p>
          <w:p w14:paraId="7F50C011" w14:textId="77777777" w:rsidR="004B740E" w:rsidRDefault="004B740E" w:rsidP="00A732A7">
            <w:pPr>
              <w:rPr>
                <w:sz w:val="20"/>
                <w:szCs w:val="20"/>
              </w:rPr>
            </w:pPr>
          </w:p>
          <w:p w14:paraId="7427A5A5" w14:textId="54360B3C" w:rsidR="004B740E" w:rsidRDefault="00873EEF" w:rsidP="00A732A7">
            <w:pPr>
              <w:rPr>
                <w:sz w:val="20"/>
                <w:szCs w:val="20"/>
              </w:rPr>
            </w:pPr>
            <w:r>
              <w:rPr>
                <w:sz w:val="20"/>
                <w:szCs w:val="20"/>
              </w:rPr>
              <w:t>11/12</w:t>
            </w:r>
          </w:p>
        </w:tc>
        <w:tc>
          <w:tcPr>
            <w:tcW w:w="5130" w:type="dxa"/>
          </w:tcPr>
          <w:p w14:paraId="300AA3A7" w14:textId="77777777" w:rsidR="00BA4747" w:rsidRDefault="00BA4747" w:rsidP="00A732A7">
            <w:pPr>
              <w:rPr>
                <w:sz w:val="20"/>
                <w:szCs w:val="20"/>
              </w:rPr>
            </w:pPr>
            <w:r>
              <w:rPr>
                <w:sz w:val="20"/>
                <w:szCs w:val="20"/>
              </w:rPr>
              <w:t>Chapter 11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743430E4" w:rsidR="00BA4747" w:rsidRPr="00FE434A" w:rsidRDefault="00BA4747" w:rsidP="00A732A7">
            <w:pPr>
              <w:rPr>
                <w:sz w:val="20"/>
                <w:szCs w:val="20"/>
              </w:rPr>
            </w:pPr>
            <w:r>
              <w:rPr>
                <w:sz w:val="20"/>
                <w:szCs w:val="20"/>
              </w:rPr>
              <w:t xml:space="preserve">Chapter 10 Quiz due by </w:t>
            </w:r>
            <w:r w:rsidR="00D906B0">
              <w:rPr>
                <w:sz w:val="20"/>
                <w:szCs w:val="20"/>
              </w:rPr>
              <w:t>12:00</w:t>
            </w:r>
            <w:r w:rsidR="00C56AFF">
              <w:rPr>
                <w:sz w:val="20"/>
                <w:szCs w:val="20"/>
              </w:rPr>
              <w:t xml:space="preserve"> pm</w:t>
            </w:r>
          </w:p>
        </w:tc>
      </w:tr>
      <w:tr w:rsidR="00BA4747" w:rsidRPr="00FE434A" w14:paraId="5152F800" w14:textId="77777777" w:rsidTr="00D906B0">
        <w:tc>
          <w:tcPr>
            <w:tcW w:w="985" w:type="dxa"/>
          </w:tcPr>
          <w:p w14:paraId="54207DEA" w14:textId="77777777" w:rsidR="00BA4747" w:rsidRDefault="00BA4747" w:rsidP="00A732A7">
            <w:pPr>
              <w:rPr>
                <w:sz w:val="20"/>
                <w:szCs w:val="20"/>
              </w:rPr>
            </w:pPr>
            <w:r>
              <w:rPr>
                <w:sz w:val="20"/>
                <w:szCs w:val="20"/>
              </w:rPr>
              <w:t>Week 14</w:t>
            </w:r>
          </w:p>
          <w:p w14:paraId="6419C924" w14:textId="77777777" w:rsidR="004B740E" w:rsidRDefault="004B740E" w:rsidP="00A732A7">
            <w:pPr>
              <w:rPr>
                <w:sz w:val="20"/>
                <w:szCs w:val="20"/>
              </w:rPr>
            </w:pPr>
          </w:p>
          <w:p w14:paraId="37563CDC" w14:textId="3F61285C" w:rsidR="004B740E" w:rsidRDefault="00873EEF" w:rsidP="00A732A7">
            <w:pPr>
              <w:rPr>
                <w:sz w:val="20"/>
                <w:szCs w:val="20"/>
              </w:rPr>
            </w:pPr>
            <w:r>
              <w:rPr>
                <w:sz w:val="20"/>
                <w:szCs w:val="20"/>
              </w:rPr>
              <w:t>11/19</w:t>
            </w:r>
          </w:p>
        </w:tc>
        <w:tc>
          <w:tcPr>
            <w:tcW w:w="5130" w:type="dxa"/>
          </w:tcPr>
          <w:p w14:paraId="557A9ECD" w14:textId="77777777" w:rsidR="00BA4747" w:rsidRDefault="00BA4747" w:rsidP="00A732A7">
            <w:pPr>
              <w:rPr>
                <w:sz w:val="20"/>
                <w:szCs w:val="20"/>
              </w:rPr>
            </w:pPr>
            <w:r>
              <w:rPr>
                <w:sz w:val="20"/>
                <w:szCs w:val="20"/>
              </w:rPr>
              <w:t>Chapter 12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66027BEF" w:rsidR="00BA4747" w:rsidRDefault="00BA4747" w:rsidP="00A732A7">
            <w:pPr>
              <w:rPr>
                <w:sz w:val="20"/>
                <w:szCs w:val="20"/>
              </w:rPr>
            </w:pPr>
            <w:r>
              <w:rPr>
                <w:sz w:val="20"/>
                <w:szCs w:val="20"/>
              </w:rPr>
              <w:t xml:space="preserve">Chapter 11 Quiz due by </w:t>
            </w:r>
            <w:r w:rsidR="00D906B0">
              <w:rPr>
                <w:sz w:val="20"/>
                <w:szCs w:val="20"/>
              </w:rPr>
              <w:t>12:00 PM</w:t>
            </w:r>
          </w:p>
          <w:p w14:paraId="51E1FE90" w14:textId="77777777" w:rsidR="00BA4747" w:rsidRDefault="00BA4747" w:rsidP="00A732A7">
            <w:pPr>
              <w:rPr>
                <w:sz w:val="20"/>
                <w:szCs w:val="20"/>
              </w:rPr>
            </w:pPr>
          </w:p>
          <w:p w14:paraId="636C1F6D" w14:textId="65F857FD" w:rsidR="00BA4747" w:rsidRPr="00FE434A" w:rsidRDefault="00BA4747" w:rsidP="004B3DCD">
            <w:pPr>
              <w:rPr>
                <w:sz w:val="20"/>
                <w:szCs w:val="20"/>
              </w:rPr>
            </w:pPr>
            <w:r>
              <w:rPr>
                <w:sz w:val="20"/>
                <w:szCs w:val="20"/>
              </w:rPr>
              <w:t xml:space="preserve">Chapter 12 Quiz due by </w:t>
            </w:r>
            <w:r w:rsidR="004B3DCD">
              <w:rPr>
                <w:sz w:val="20"/>
                <w:szCs w:val="20"/>
              </w:rPr>
              <w:t xml:space="preserve">end of week, </w:t>
            </w:r>
            <w:r w:rsidR="00D906B0">
              <w:rPr>
                <w:sz w:val="20"/>
                <w:szCs w:val="20"/>
              </w:rPr>
              <w:t>11/22/2020 3:30</w:t>
            </w:r>
            <w:r w:rsidR="004B3DCD" w:rsidRPr="004B3DCD">
              <w:rPr>
                <w:sz w:val="20"/>
                <w:szCs w:val="20"/>
              </w:rPr>
              <w:t xml:space="preserve"> pm</w:t>
            </w:r>
          </w:p>
        </w:tc>
      </w:tr>
      <w:tr w:rsidR="00BA4747" w:rsidRPr="00FE434A" w14:paraId="2AF44917" w14:textId="77777777" w:rsidTr="00D906B0">
        <w:tc>
          <w:tcPr>
            <w:tcW w:w="985" w:type="dxa"/>
          </w:tcPr>
          <w:p w14:paraId="4E31CE18" w14:textId="1A94FF70" w:rsidR="00BA4747" w:rsidRDefault="00BA4747" w:rsidP="00A732A7">
            <w:pPr>
              <w:rPr>
                <w:sz w:val="20"/>
                <w:szCs w:val="20"/>
              </w:rPr>
            </w:pPr>
            <w:r>
              <w:rPr>
                <w:sz w:val="20"/>
                <w:szCs w:val="20"/>
              </w:rPr>
              <w:t>Week 15</w:t>
            </w:r>
          </w:p>
          <w:p w14:paraId="61182FDF" w14:textId="58DA655E" w:rsidR="00D906B0" w:rsidRDefault="00D906B0" w:rsidP="00A732A7">
            <w:pPr>
              <w:rPr>
                <w:sz w:val="20"/>
                <w:szCs w:val="20"/>
              </w:rPr>
            </w:pPr>
            <w:r>
              <w:rPr>
                <w:sz w:val="20"/>
                <w:szCs w:val="20"/>
              </w:rPr>
              <w:t>DUE BY</w:t>
            </w:r>
          </w:p>
          <w:p w14:paraId="7700F74E" w14:textId="57DE26FA" w:rsidR="004B740E" w:rsidRDefault="00873EEF" w:rsidP="00A732A7">
            <w:pPr>
              <w:rPr>
                <w:sz w:val="20"/>
                <w:szCs w:val="20"/>
              </w:rPr>
            </w:pPr>
            <w:r>
              <w:rPr>
                <w:sz w:val="20"/>
                <w:szCs w:val="20"/>
              </w:rPr>
              <w:t>12/3</w:t>
            </w: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49EDF3EC" w14:textId="77777777" w:rsidR="00BA4747" w:rsidRPr="00FE434A" w:rsidRDefault="00BA4747" w:rsidP="00A732A7">
            <w:pPr>
              <w:rPr>
                <w:sz w:val="20"/>
                <w:szCs w:val="20"/>
              </w:rPr>
            </w:pPr>
          </w:p>
        </w:tc>
      </w:tr>
    </w:tbl>
    <w:p w14:paraId="57FFFB9A" w14:textId="12642BC6"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65B471C2"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University approved excuse must be presented to make up any learning activities.  You must be present in order to complete AND turn in </w:t>
      </w:r>
      <w:r w:rsidR="00882ABE">
        <w:rPr>
          <w:rFonts w:cs="Tahoma"/>
        </w:rPr>
        <w:t xml:space="preserve">on-campus </w:t>
      </w:r>
      <w:r>
        <w:rPr>
          <w:rFonts w:cs="Tahoma"/>
        </w:rPr>
        <w:t>learning activities.</w:t>
      </w:r>
      <w:r w:rsidRPr="0088514C">
        <w:rPr>
          <w:rFonts w:cs="Tahoma"/>
          <w:b/>
        </w:rPr>
        <w:t>(see Attendance Policy</w:t>
      </w:r>
      <w:r>
        <w:rPr>
          <w:rFonts w:cs="Tahoma"/>
          <w:b/>
        </w:rPr>
        <w:t xml:space="preserve"> and </w:t>
      </w:r>
      <w:hyperlink r:id="rId9"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5247021A" w:rsidR="001D1883" w:rsidRDefault="001D1883" w:rsidP="001D1883">
      <w:pPr>
        <w:ind w:firstLine="720"/>
      </w:pPr>
      <w:r w:rsidRPr="004962CE">
        <w:t>Below 59</w:t>
      </w:r>
      <w:r w:rsidRPr="004962CE">
        <w:tab/>
        <w:t>F</w:t>
      </w:r>
    </w:p>
    <w:p w14:paraId="54DD2921" w14:textId="77777777" w:rsidR="00D83621" w:rsidRPr="00D83621" w:rsidRDefault="00D83621" w:rsidP="00D83621">
      <w:pPr>
        <w:pStyle w:val="Heading4"/>
        <w:shd w:val="clear" w:color="auto" w:fill="FFFFFF"/>
        <w:spacing w:before="150" w:after="150"/>
        <w:rPr>
          <w:rFonts w:ascii="Times New Roman" w:hAnsi="Times New Roman" w:cs="Times New Roman"/>
          <w:b/>
          <w:bCs/>
          <w:i w:val="0"/>
          <w:iCs w:val="0"/>
          <w:caps/>
          <w:color w:val="auto"/>
          <w:spacing w:val="30"/>
        </w:rPr>
      </w:pPr>
      <w:r w:rsidRPr="00D83621">
        <w:rPr>
          <w:rFonts w:ascii="Times New Roman" w:hAnsi="Times New Roman" w:cs="Times New Roman"/>
          <w:b/>
          <w:bCs/>
          <w:i w:val="0"/>
          <w:iCs w:val="0"/>
          <w:caps/>
          <w:color w:val="auto"/>
          <w:spacing w:val="30"/>
        </w:rPr>
        <w:t>POSTING/APPEALING EXAM AND ASSIGNMENT GRADES</w:t>
      </w:r>
    </w:p>
    <w:p w14:paraId="437FA9EF" w14:textId="77777777" w:rsidR="00D83621" w:rsidRPr="00D83621" w:rsidRDefault="00D83621" w:rsidP="00D83621">
      <w:pPr>
        <w:pStyle w:val="NormalWeb"/>
        <w:shd w:val="clear" w:color="auto" w:fill="FFFFFF"/>
        <w:spacing w:before="180" w:beforeAutospacing="0" w:after="180" w:afterAutospacing="0"/>
      </w:pPr>
      <w:r w:rsidRPr="00D83621">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09288414" w14:textId="1E6B91D5" w:rsidR="00D83621" w:rsidRDefault="00D83621" w:rsidP="00D83621">
      <w:pPr>
        <w:pStyle w:val="NormalWeb"/>
        <w:shd w:val="clear" w:color="auto" w:fill="FFFFFF"/>
        <w:spacing w:before="180" w:beforeAutospacing="0" w:after="180" w:afterAutospacing="0"/>
      </w:pPr>
      <w:r w:rsidRPr="00D83621">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37125C8E" w14:textId="56757D64" w:rsidR="00D83621" w:rsidRDefault="00D83621" w:rsidP="001D1883">
      <w:pPr>
        <w:ind w:firstLine="720"/>
      </w:pPr>
    </w:p>
    <w:p w14:paraId="53F09A1C" w14:textId="77777777" w:rsidR="00D83621" w:rsidRDefault="00D83621" w:rsidP="00D83621">
      <w:pPr>
        <w:pStyle w:val="bs-alert"/>
        <w:pBdr>
          <w:top w:val="single" w:sz="6" w:space="0" w:color="FFEEBA"/>
          <w:left w:val="single" w:sz="6" w:space="0" w:color="FFEEBA"/>
          <w:bottom w:val="single" w:sz="6" w:space="0" w:color="FFEEBA"/>
          <w:right w:val="single" w:sz="6" w:space="0" w:color="FFEEBA"/>
        </w:pBdr>
        <w:shd w:val="clear" w:color="auto" w:fill="FFF3CD"/>
        <w:jc w:val="center"/>
        <w:rPr>
          <w:rFonts w:ascii="Helvetica Neue" w:hAnsi="Helvetica Neue"/>
          <w:color w:val="464646"/>
        </w:rPr>
      </w:pPr>
      <w:r>
        <w:rPr>
          <w:rStyle w:val="Strong"/>
          <w:rFonts w:ascii="Helvetica Neue" w:hAnsi="Helvetica Neue"/>
          <w:color w:val="464646"/>
        </w:rPr>
        <w:t>*Grades will </w:t>
      </w:r>
      <w:r>
        <w:rPr>
          <w:rStyle w:val="Emphasis"/>
          <w:rFonts w:ascii="Helvetica Neue" w:hAnsi="Helvetica Neue"/>
          <w:b/>
          <w:bCs/>
          <w:color w:val="464646"/>
        </w:rPr>
        <w:t>NOT</w:t>
      </w:r>
      <w:r>
        <w:rPr>
          <w:rStyle w:val="Strong"/>
          <w:rFonts w:ascii="Helvetica Neue" w:hAnsi="Helvetica Neue"/>
          <w:color w:val="464646"/>
        </w:rPr>
        <w:t> be rounded up at semester end.</w:t>
      </w:r>
    </w:p>
    <w:p w14:paraId="50551982" w14:textId="77777777" w:rsidR="00D83621" w:rsidRPr="00D83621" w:rsidRDefault="00D83621" w:rsidP="00D83621">
      <w:pPr>
        <w:pStyle w:val="NormalWeb"/>
        <w:shd w:val="clear" w:color="auto" w:fill="FFFFFF"/>
        <w:spacing w:before="180" w:beforeAutospacing="0" w:after="180" w:afterAutospacing="0"/>
      </w:pPr>
      <w:r w:rsidRPr="00D83621">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6BC07B4C" w14:textId="77777777" w:rsidR="00D83621" w:rsidRPr="00D83621" w:rsidRDefault="00D83621" w:rsidP="00D83621">
      <w:pPr>
        <w:pStyle w:val="NormalWeb"/>
        <w:shd w:val="clear" w:color="auto" w:fill="FFFFFF"/>
        <w:spacing w:before="180" w:beforeAutospacing="0" w:after="180" w:afterAutospacing="0"/>
        <w:rPr>
          <w:color w:val="464646"/>
        </w:rPr>
      </w:pPr>
      <w:r w:rsidRPr="00D83621">
        <w:t>For more detailed information about university grading standards, please refer to information on the following link: </w:t>
      </w:r>
      <w:hyperlink r:id="rId10" w:anchor="grades" w:tgtFrame="_blank" w:history="1">
        <w:r w:rsidRPr="00D83621">
          <w:rPr>
            <w:rStyle w:val="Hyperlink"/>
          </w:rPr>
          <w:t>Auburn University Undergraduate Academic Policies on Grades</w:t>
        </w:r>
      </w:hyperlink>
    </w:p>
    <w:p w14:paraId="74583BF1" w14:textId="77777777" w:rsidR="00D83621" w:rsidRDefault="00D83621" w:rsidP="001D1883">
      <w:pPr>
        <w:ind w:firstLine="720"/>
        <w:rPr>
          <w:rFonts w:cs="Tahoma"/>
          <w:b/>
          <w:bCs/>
        </w:rPr>
      </w:pP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2E403B49" w14:textId="499AA11B" w:rsidR="002C4E9A" w:rsidRPr="00B9465B" w:rsidRDefault="001D1883" w:rsidP="00B9465B">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r w:rsidR="00B9465B">
        <w:rPr>
          <w:rFonts w:ascii="Times New Roman" w:hAnsi="Times New Roman" w:cs="Times New Roman"/>
          <w:b/>
          <w:bCs/>
          <w:color w:val="000000" w:themeColor="text1"/>
          <w:sz w:val="24"/>
          <w:szCs w:val="24"/>
        </w:rPr>
        <w:t xml:space="preserve"> </w:t>
      </w:r>
      <w:r w:rsidR="002C4E9A" w:rsidRPr="00B9465B">
        <w:rPr>
          <w:rFonts w:ascii="Times New Roman" w:hAnsi="Times New Roman" w:cs="Times New Roman"/>
          <w:color w:val="auto"/>
          <w:sz w:val="24"/>
          <w:szCs w:val="24"/>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8A59B96" w14:textId="7F597EFA" w:rsidR="00B9465B" w:rsidRPr="00B9465B" w:rsidRDefault="00B9465B" w:rsidP="00B9465B"/>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5ABD1956" w14:textId="77777777" w:rsidR="00B9465B" w:rsidRPr="00B9465B" w:rsidRDefault="001D1883" w:rsidP="00B9465B">
      <w:pPr>
        <w:pStyle w:val="NormalWeb"/>
        <w:spacing w:before="180" w:beforeAutospacing="0" w:after="180" w:afterAutospacing="0"/>
        <w:rPr>
          <w:rFonts w:eastAsia="Times New Roman"/>
        </w:rPr>
      </w:pPr>
      <w:r w:rsidRPr="003A0544">
        <w:rPr>
          <w:rFonts w:cs="Tahoma"/>
          <w:b/>
        </w:rPr>
        <w:t>Attendance:</w:t>
      </w:r>
      <w:r w:rsidRPr="003A0544">
        <w:rPr>
          <w:rFonts w:cs="Tahoma"/>
        </w:rPr>
        <w:t xml:space="preserve">  </w:t>
      </w:r>
      <w:r w:rsidR="00B9465B" w:rsidRPr="00B9465B">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381CF89" w14:textId="77777777" w:rsidR="00B9465B" w:rsidRPr="00B9465B" w:rsidRDefault="00B9465B" w:rsidP="00B9465B">
      <w:pPr>
        <w:spacing w:before="180" w:after="180"/>
      </w:pPr>
      <w:r w:rsidRPr="00B9465B">
        <w:t>Please do the following in the event of an illness or COVID-related absence:</w:t>
      </w:r>
    </w:p>
    <w:p w14:paraId="460385B3" w14:textId="77777777" w:rsidR="00B9465B" w:rsidRPr="00B9465B" w:rsidRDefault="00B9465B" w:rsidP="00B9465B">
      <w:pPr>
        <w:numPr>
          <w:ilvl w:val="0"/>
          <w:numId w:val="15"/>
        </w:numPr>
        <w:spacing w:before="100" w:beforeAutospacing="1" w:after="100" w:afterAutospacing="1"/>
        <w:ind w:left="375"/>
      </w:pPr>
      <w:r w:rsidRPr="00B9465B">
        <w:t>Notify me in advance of your absence if possible</w:t>
      </w:r>
    </w:p>
    <w:p w14:paraId="102CF015" w14:textId="77777777" w:rsidR="00B9465B" w:rsidRPr="00B9465B" w:rsidRDefault="00B9465B" w:rsidP="00B9465B">
      <w:pPr>
        <w:numPr>
          <w:ilvl w:val="0"/>
          <w:numId w:val="15"/>
        </w:numPr>
        <w:spacing w:before="100" w:beforeAutospacing="1" w:after="100" w:afterAutospacing="1"/>
        <w:ind w:left="375"/>
      </w:pPr>
      <w:r w:rsidRPr="00B9465B">
        <w:t>Keep up with coursework as much as possible</w:t>
      </w:r>
    </w:p>
    <w:p w14:paraId="2703171E" w14:textId="77777777" w:rsidR="00B9465B" w:rsidRPr="00B9465B" w:rsidRDefault="00B9465B" w:rsidP="00B9465B">
      <w:pPr>
        <w:numPr>
          <w:ilvl w:val="0"/>
          <w:numId w:val="15"/>
        </w:numPr>
        <w:spacing w:before="100" w:beforeAutospacing="1" w:after="100" w:afterAutospacing="1"/>
        <w:ind w:left="375"/>
      </w:pPr>
      <w:r w:rsidRPr="00B9465B">
        <w:t>Participate in class activities and submit assignments electronically as much as possible</w:t>
      </w:r>
    </w:p>
    <w:p w14:paraId="3C9AAA4C" w14:textId="77777777" w:rsidR="00B9465B" w:rsidRPr="00B9465B" w:rsidRDefault="00B9465B" w:rsidP="00B9465B">
      <w:pPr>
        <w:numPr>
          <w:ilvl w:val="0"/>
          <w:numId w:val="15"/>
        </w:numPr>
        <w:spacing w:before="100" w:beforeAutospacing="1" w:after="100" w:afterAutospacing="1"/>
        <w:ind w:left="375"/>
      </w:pPr>
      <w:r w:rsidRPr="00B9465B">
        <w:t>Notify me if you require a modification to the deadline of an assignment or exam</w:t>
      </w:r>
    </w:p>
    <w:p w14:paraId="1483FBA1" w14:textId="276941BF" w:rsidR="00B9465B" w:rsidRDefault="00B9465B" w:rsidP="00B9465B">
      <w:pPr>
        <w:spacing w:before="180" w:after="180"/>
      </w:pPr>
      <w:r w:rsidRPr="00B9465B">
        <w:t>Finally, if remaining in a class and fulfilling the necessary requirements becomes impossible due to illness or other COVID-related issues, please let me know as soon as possible so we can discuss your options.</w:t>
      </w:r>
    </w:p>
    <w:p w14:paraId="0C0BF8DB" w14:textId="5DB4AD60" w:rsidR="00B9465B" w:rsidRPr="00B9465B" w:rsidRDefault="00B9465B" w:rsidP="00B9465B">
      <w:pPr>
        <w:spacing w:before="180" w:after="180"/>
      </w:pPr>
      <w:r w:rsidRPr="00B9465B">
        <w:rPr>
          <w:shd w:val="clear" w:color="auto" w:fill="FFFFFF"/>
        </w:rPr>
        <w:t xml:space="preserve">If I become ill or unable to lead the class, a backup instructor will be </w:t>
      </w:r>
      <w:r w:rsidRPr="00B9465B">
        <w:rPr>
          <w:shd w:val="clear" w:color="auto" w:fill="FFFFFF"/>
        </w:rPr>
        <w:t>identified,</w:t>
      </w:r>
      <w:r w:rsidRPr="00B9465B">
        <w:rPr>
          <w:shd w:val="clear" w:color="auto" w:fill="FFFFFF"/>
        </w:rPr>
        <w:t xml:space="preserve"> and they will communicate any changes or updates to the course schedule or mode of instruction as soon as possible</w:t>
      </w:r>
      <w:r>
        <w:rPr>
          <w:rFonts w:ascii="Helvetica Neue" w:hAnsi="Helvetica Neue"/>
          <w:color w:val="464646"/>
          <w:shd w:val="clear" w:color="auto" w:fill="FFFFFF"/>
        </w:rPr>
        <w:t>.</w:t>
      </w:r>
    </w:p>
    <w:p w14:paraId="447B655F" w14:textId="77777777" w:rsidR="001D1883" w:rsidRDefault="001D1883" w:rsidP="00B9465B">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6CC98F3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C56AFF">
        <w:rPr>
          <w:shd w:val="clear" w:color="auto" w:fill="FFFFFF"/>
        </w:rPr>
        <w:t xml:space="preserve">The </w:t>
      </w:r>
      <w:r w:rsidR="00C56AFF" w:rsidRPr="00C56AFF">
        <w:rPr>
          <w:shd w:val="clear" w:color="auto" w:fill="FFFFFF"/>
        </w:rPr>
        <w:t>instructor will specify the format of the make-up exam</w:t>
      </w:r>
      <w:r w:rsidRPr="00C56AFF">
        <w:rPr>
          <w:rStyle w:val="Emphasis"/>
          <w:i w:val="0"/>
          <w:bdr w:val="none" w:sz="0" w:space="0" w:color="auto" w:frame="1"/>
          <w:shd w:val="clear" w:color="auto" w:fill="FFFFFF"/>
        </w:rPr>
        <w:t>.</w:t>
      </w:r>
    </w:p>
    <w:p w14:paraId="4483E6AA" w14:textId="77777777" w:rsidR="001D1883" w:rsidRPr="00AF6D18" w:rsidRDefault="001D1883" w:rsidP="001D1883">
      <w:pPr>
        <w:ind w:left="360" w:hanging="360"/>
      </w:pPr>
    </w:p>
    <w:p w14:paraId="6FA5028E" w14:textId="3C5C1F37" w:rsidR="00B9465B" w:rsidRPr="00B9465B" w:rsidRDefault="001D1883" w:rsidP="00B9465B">
      <w:r w:rsidRPr="003A0544">
        <w:rPr>
          <w:b/>
          <w:bCs/>
        </w:rPr>
        <w:t>Assignments:</w:t>
      </w:r>
      <w:r w:rsidRPr="003A0544">
        <w:t xml:space="preserve"> </w:t>
      </w:r>
      <w:r w:rsidR="00B9465B" w:rsidRPr="00B9465B">
        <w:rPr>
          <w:shd w:val="clear" w:color="auto" w:fill="FFFFFF"/>
        </w:rPr>
        <w:t xml:space="preserve">The course schedule and assignments are designed with the most up-to-date information and policies in mind. If the situation </w:t>
      </w:r>
      <w:r w:rsidR="00B9465B" w:rsidRPr="00B9465B">
        <w:rPr>
          <w:shd w:val="clear" w:color="auto" w:fill="FFFFFF"/>
        </w:rPr>
        <w:t>changes,</w:t>
      </w:r>
      <w:r w:rsidR="00B9465B" w:rsidRPr="00B9465B">
        <w:rPr>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r w:rsidR="00B9465B" w:rsidRPr="00B9465B">
        <w:rPr>
          <w:rFonts w:ascii="Helvetica Neue" w:hAnsi="Helvetica Neue"/>
          <w:shd w:val="clear" w:color="auto" w:fill="FFFFFF"/>
        </w:rPr>
        <w:t> </w:t>
      </w:r>
    </w:p>
    <w:p w14:paraId="0A82417E" w14:textId="28600294" w:rsidR="00B9465B" w:rsidRDefault="00B9465B"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334CFEB" w14:textId="1B0CA0C0" w:rsidR="001D1883" w:rsidRPr="003A0544" w:rsidRDefault="001D1883" w:rsidP="00B9465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2C65F6FE"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D83621">
        <w:rPr>
          <w:rFonts w:cs="Verdana"/>
        </w:rPr>
        <w:t xml:space="preserve">(334) </w:t>
      </w:r>
      <w:r w:rsidRPr="009372CB">
        <w:rPr>
          <w:rFonts w:cs="Verdana"/>
        </w:rPr>
        <w:t>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3" w:history="1">
        <w:r w:rsidRPr="009372CB">
          <w:rPr>
            <w:rFonts w:cs="Calibri"/>
            <w:szCs w:val="30"/>
          </w:rPr>
          <w:t>Student Policy eHandbook</w:t>
        </w:r>
      </w:hyperlink>
      <w:r>
        <w:t xml:space="preserve"> (</w:t>
      </w:r>
      <w:hyperlink r:id="rId14"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4192FD7A"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3F12FCEC" w14:textId="567DCE23" w:rsidR="00D83621" w:rsidRDefault="00D83621" w:rsidP="001D1883">
      <w:pPr>
        <w:autoSpaceDE w:val="0"/>
        <w:autoSpaceDN w:val="0"/>
        <w:adjustRightInd w:val="0"/>
        <w:ind w:left="360"/>
        <w:rPr>
          <w:szCs w:val="22"/>
        </w:rPr>
      </w:pPr>
    </w:p>
    <w:p w14:paraId="00B4646A" w14:textId="77777777" w:rsidR="00D83621" w:rsidRPr="00D83621" w:rsidRDefault="00D83621" w:rsidP="00D83621">
      <w:pPr>
        <w:spacing w:before="180" w:after="180"/>
      </w:pPr>
      <w:r w:rsidRPr="00D83621">
        <w:rPr>
          <w:b/>
          <w:bCs/>
        </w:rPr>
        <w:t>Names and Pronouns:</w:t>
      </w:r>
      <w:r w:rsidRPr="00D83621">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237CEDCF" w14:textId="77777777" w:rsidR="00D83621" w:rsidRPr="00D83621" w:rsidRDefault="00D83621" w:rsidP="00D83621">
      <w:pPr>
        <w:spacing w:before="180" w:after="180"/>
      </w:pPr>
      <w:r w:rsidRPr="00D83621">
        <w:t>        *Source: Auburn University College of Education, Critical Studies Working Group</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15D59" w14:textId="77777777" w:rsidR="0063455E" w:rsidRDefault="0063455E" w:rsidP="001D1883">
      <w:r>
        <w:separator/>
      </w:r>
    </w:p>
  </w:endnote>
  <w:endnote w:type="continuationSeparator" w:id="0">
    <w:p w14:paraId="10ACEE11" w14:textId="77777777" w:rsidR="0063455E" w:rsidRDefault="0063455E"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DF2C17" w:rsidRPr="00160977" w:rsidRDefault="00DF2C17"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4B3DCD">
      <w:rPr>
        <w:noProof/>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4B3DCD">
      <w:rPr>
        <w:noProof/>
        <w:sz w:val="20"/>
        <w:szCs w:val="20"/>
      </w:rPr>
      <w:t>9</w:t>
    </w:r>
    <w:r w:rsidRPr="00160977">
      <w:rPr>
        <w:sz w:val="20"/>
        <w:szCs w:val="20"/>
      </w:rPr>
      <w:fldChar w:fldCharType="end"/>
    </w:r>
  </w:p>
  <w:p w14:paraId="546D418D" w14:textId="77777777" w:rsidR="00DF2C17" w:rsidRDefault="00DF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D8DD8" w14:textId="77777777" w:rsidR="0063455E" w:rsidRDefault="0063455E" w:rsidP="001D1883">
      <w:r>
        <w:separator/>
      </w:r>
    </w:p>
  </w:footnote>
  <w:footnote w:type="continuationSeparator" w:id="0">
    <w:p w14:paraId="51497232" w14:textId="77777777" w:rsidR="0063455E" w:rsidRDefault="0063455E"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76CA5"/>
    <w:multiLevelType w:val="multilevel"/>
    <w:tmpl w:val="AD9C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2E344F1"/>
    <w:multiLevelType w:val="multilevel"/>
    <w:tmpl w:val="2882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E66346"/>
    <w:multiLevelType w:val="hybridMultilevel"/>
    <w:tmpl w:val="35CA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6"/>
  </w:num>
  <w:num w:numId="4">
    <w:abstractNumId w:val="14"/>
  </w:num>
  <w:num w:numId="5">
    <w:abstractNumId w:val="10"/>
  </w:num>
  <w:num w:numId="6">
    <w:abstractNumId w:val="13"/>
  </w:num>
  <w:num w:numId="7">
    <w:abstractNumId w:val="2"/>
  </w:num>
  <w:num w:numId="8">
    <w:abstractNumId w:val="15"/>
  </w:num>
  <w:num w:numId="9">
    <w:abstractNumId w:val="3"/>
  </w:num>
  <w:num w:numId="10">
    <w:abstractNumId w:val="0"/>
  </w:num>
  <w:num w:numId="11">
    <w:abstractNumId w:val="11"/>
  </w:num>
  <w:num w:numId="12">
    <w:abstractNumId w:val="7"/>
  </w:num>
  <w:num w:numId="13">
    <w:abstractNumId w:val="5"/>
  </w:num>
  <w:num w:numId="14">
    <w:abstractNumId w:val="1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34A"/>
    <w:rsid w:val="0003429D"/>
    <w:rsid w:val="00047F83"/>
    <w:rsid w:val="00063E35"/>
    <w:rsid w:val="000832FC"/>
    <w:rsid w:val="000B32EC"/>
    <w:rsid w:val="00102456"/>
    <w:rsid w:val="00182FF8"/>
    <w:rsid w:val="001D1883"/>
    <w:rsid w:val="00213A2D"/>
    <w:rsid w:val="00242BDE"/>
    <w:rsid w:val="0025155F"/>
    <w:rsid w:val="00265888"/>
    <w:rsid w:val="002C4E9A"/>
    <w:rsid w:val="002D424B"/>
    <w:rsid w:val="00310F2B"/>
    <w:rsid w:val="003168EC"/>
    <w:rsid w:val="00344444"/>
    <w:rsid w:val="00370D2D"/>
    <w:rsid w:val="0049381E"/>
    <w:rsid w:val="004A086C"/>
    <w:rsid w:val="004B3DCD"/>
    <w:rsid w:val="004B740E"/>
    <w:rsid w:val="005134E9"/>
    <w:rsid w:val="00554E45"/>
    <w:rsid w:val="00605615"/>
    <w:rsid w:val="0063455E"/>
    <w:rsid w:val="00695FC0"/>
    <w:rsid w:val="006C0EB9"/>
    <w:rsid w:val="006D16BB"/>
    <w:rsid w:val="006E1F78"/>
    <w:rsid w:val="0075628D"/>
    <w:rsid w:val="00777A83"/>
    <w:rsid w:val="007B6391"/>
    <w:rsid w:val="0083438D"/>
    <w:rsid w:val="00873EEF"/>
    <w:rsid w:val="00882ABE"/>
    <w:rsid w:val="0089546C"/>
    <w:rsid w:val="00951395"/>
    <w:rsid w:val="009735BA"/>
    <w:rsid w:val="009B0926"/>
    <w:rsid w:val="00A20874"/>
    <w:rsid w:val="00A319AC"/>
    <w:rsid w:val="00A6216B"/>
    <w:rsid w:val="00A732A7"/>
    <w:rsid w:val="00AF1E68"/>
    <w:rsid w:val="00AF210C"/>
    <w:rsid w:val="00B0606F"/>
    <w:rsid w:val="00B07E49"/>
    <w:rsid w:val="00B261CC"/>
    <w:rsid w:val="00B37A33"/>
    <w:rsid w:val="00B74683"/>
    <w:rsid w:val="00B9465B"/>
    <w:rsid w:val="00BA4747"/>
    <w:rsid w:val="00BD2EC0"/>
    <w:rsid w:val="00C56AFF"/>
    <w:rsid w:val="00C87073"/>
    <w:rsid w:val="00CA5E40"/>
    <w:rsid w:val="00CB2FD8"/>
    <w:rsid w:val="00CF1953"/>
    <w:rsid w:val="00D82F2D"/>
    <w:rsid w:val="00D83621"/>
    <w:rsid w:val="00D906B0"/>
    <w:rsid w:val="00DB24A2"/>
    <w:rsid w:val="00DC0A88"/>
    <w:rsid w:val="00DC1C01"/>
    <w:rsid w:val="00DD1948"/>
    <w:rsid w:val="00DD7F96"/>
    <w:rsid w:val="00DF2C17"/>
    <w:rsid w:val="00EE12AF"/>
    <w:rsid w:val="00FE4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AEA70B"/>
  <w15:docId w15:val="{3BA2E013-D6E3-1645-9927-61BEB4FB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E9A"/>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62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8362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bs-alert">
    <w:name w:val="bs-alert"/>
    <w:basedOn w:val="Normal"/>
    <w:rsid w:val="00D83621"/>
    <w:pPr>
      <w:spacing w:before="100" w:beforeAutospacing="1" w:after="100" w:afterAutospacing="1"/>
    </w:pPr>
  </w:style>
  <w:style w:type="character" w:styleId="Strong">
    <w:name w:val="Strong"/>
    <w:basedOn w:val="DefaultParagraphFont"/>
    <w:uiPriority w:val="22"/>
    <w:qFormat/>
    <w:rsid w:val="00D83621"/>
    <w:rPr>
      <w:b/>
      <w:bCs/>
    </w:rPr>
  </w:style>
  <w:style w:type="character" w:customStyle="1" w:styleId="Heading4Char">
    <w:name w:val="Heading 4 Char"/>
    <w:basedOn w:val="DefaultParagraphFont"/>
    <w:link w:val="Heading4"/>
    <w:uiPriority w:val="9"/>
    <w:semiHidden/>
    <w:rsid w:val="00D8362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8362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33607407">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73610914">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991982410">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05229049">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12275497">
      <w:bodyDiv w:val="1"/>
      <w:marLeft w:val="0"/>
      <w:marRight w:val="0"/>
      <w:marTop w:val="0"/>
      <w:marBottom w:val="0"/>
      <w:divBdr>
        <w:top w:val="none" w:sz="0" w:space="0" w:color="auto"/>
        <w:left w:val="none" w:sz="0" w:space="0" w:color="auto"/>
        <w:bottom w:val="none" w:sz="0" w:space="0" w:color="auto"/>
        <w:right w:val="none" w:sz="0" w:space="0" w:color="auto"/>
      </w:divBdr>
    </w:div>
    <w:div w:id="1624195912">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0590927">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06799176">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C0028@auburn.edu"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C0028@auburn.edu" TargetMode="Externa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www.auburn.edu/cosam/departments/student-services/academic-policies.htm"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2131</TotalTime>
  <Pages>1</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Shikia Carter</cp:lastModifiedBy>
  <cp:revision>4</cp:revision>
  <dcterms:created xsi:type="dcterms:W3CDTF">2020-08-04T21:29:00Z</dcterms:created>
  <dcterms:modified xsi:type="dcterms:W3CDTF">2020-08-18T21:40:00Z</dcterms:modified>
</cp:coreProperties>
</file>