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F46C" w14:textId="77777777" w:rsidR="00295F71" w:rsidRDefault="00295F71" w:rsidP="00295F71">
      <w:pPr>
        <w:jc w:val="center"/>
      </w:pPr>
      <w:r w:rsidRPr="00295F71">
        <w:t>Auburn University</w:t>
      </w:r>
    </w:p>
    <w:p w14:paraId="3E54C87F" w14:textId="77777777" w:rsidR="00295F71" w:rsidRDefault="00295F71" w:rsidP="00295F71">
      <w:pPr>
        <w:jc w:val="center"/>
      </w:pPr>
      <w:r w:rsidRPr="00295F71">
        <w:t xml:space="preserve">College of Education </w:t>
      </w:r>
    </w:p>
    <w:p w14:paraId="559C943D" w14:textId="77777777" w:rsidR="00295F71" w:rsidRDefault="00295F71" w:rsidP="00295F71">
      <w:pPr>
        <w:jc w:val="center"/>
      </w:pPr>
      <w:r w:rsidRPr="00295F71">
        <w:t xml:space="preserve">School of Kinesiology </w:t>
      </w:r>
    </w:p>
    <w:p w14:paraId="24DB7B41" w14:textId="28FAA157" w:rsidR="00AD142A" w:rsidRDefault="008639EC" w:rsidP="008639EC">
      <w:pPr>
        <w:jc w:val="center"/>
      </w:pPr>
      <w:r>
        <w:t>Fall 20</w:t>
      </w:r>
      <w:r w:rsidR="00AD142A">
        <w:t>2</w:t>
      </w:r>
      <w:r w:rsidR="00FE49A7">
        <w:t>1</w:t>
      </w:r>
    </w:p>
    <w:p w14:paraId="48E62B0C" w14:textId="06BB63D8" w:rsidR="00AD142A" w:rsidRPr="00317332" w:rsidRDefault="00AD142A" w:rsidP="00AD142A">
      <w:pPr>
        <w:jc w:val="center"/>
        <w:rPr>
          <w:rFonts w:ascii="Calibri" w:hAnsi="Calibri" w:cs="Calibri"/>
        </w:rPr>
      </w:pPr>
      <w:r w:rsidRPr="00317332">
        <w:rPr>
          <w:rFonts w:ascii="Calibri" w:hAnsi="Calibri" w:cs="Calibri"/>
        </w:rPr>
        <w:t>August 1</w:t>
      </w:r>
      <w:r w:rsidR="00FE49A7">
        <w:rPr>
          <w:rFonts w:ascii="Calibri" w:hAnsi="Calibri" w:cs="Calibri"/>
        </w:rPr>
        <w:t>6</w:t>
      </w:r>
      <w:r w:rsidRPr="00317332">
        <w:rPr>
          <w:rFonts w:ascii="Calibri" w:hAnsi="Calibri" w:cs="Calibri"/>
        </w:rPr>
        <w:t xml:space="preserve"> – December </w:t>
      </w:r>
      <w:r w:rsidR="00FE49A7">
        <w:rPr>
          <w:rFonts w:ascii="Calibri" w:hAnsi="Calibri" w:cs="Calibri"/>
        </w:rPr>
        <w:t>3</w:t>
      </w:r>
      <w:r w:rsidRPr="00317332">
        <w:rPr>
          <w:rFonts w:ascii="Calibri" w:hAnsi="Calibri" w:cs="Calibri"/>
        </w:rPr>
        <w:t>, 20</w:t>
      </w:r>
      <w:r w:rsidR="00AB563D">
        <w:rPr>
          <w:rFonts w:ascii="Calibri" w:hAnsi="Calibri" w:cs="Calibri"/>
        </w:rPr>
        <w:t>20</w:t>
      </w:r>
    </w:p>
    <w:p w14:paraId="2EDD35C2" w14:textId="77777777" w:rsidR="008639EC" w:rsidRPr="00295F71" w:rsidRDefault="008639EC" w:rsidP="008639EC">
      <w:pPr>
        <w:jc w:val="center"/>
      </w:pPr>
    </w:p>
    <w:p w14:paraId="02EC296A" w14:textId="77777777" w:rsidR="00295F71" w:rsidRDefault="00295F71" w:rsidP="00295F71">
      <w:pPr>
        <w:pStyle w:val="ListParagraph"/>
        <w:numPr>
          <w:ilvl w:val="0"/>
          <w:numId w:val="4"/>
        </w:numPr>
      </w:pPr>
      <w:r w:rsidRPr="00295F71">
        <w:t>Course Number:</w:t>
      </w:r>
      <w:r w:rsidRPr="00295F71">
        <w:tab/>
        <w:t xml:space="preserve">KINE7740 </w:t>
      </w:r>
    </w:p>
    <w:p w14:paraId="38FD8B2B" w14:textId="77777777" w:rsidR="00295F71" w:rsidRDefault="00295F71" w:rsidP="00295F71">
      <w:pPr>
        <w:pStyle w:val="ListParagraph"/>
        <w:ind w:left="360"/>
      </w:pPr>
      <w:r w:rsidRPr="00295F71">
        <w:t>Course Title:</w:t>
      </w:r>
      <w:r w:rsidRPr="00295F71">
        <w:tab/>
        <w:t>Advanced Motor Development</w:t>
      </w:r>
    </w:p>
    <w:p w14:paraId="71D0CB49" w14:textId="77777777" w:rsidR="00295F71" w:rsidRDefault="00295F71" w:rsidP="00295F71">
      <w:pPr>
        <w:pStyle w:val="ListParagraph"/>
        <w:ind w:left="360"/>
      </w:pPr>
      <w:r w:rsidRPr="00295F71">
        <w:t>Credit Hours:</w:t>
      </w:r>
      <w:r w:rsidRPr="00295F71">
        <w:tab/>
        <w:t xml:space="preserve">3 semester hours </w:t>
      </w:r>
    </w:p>
    <w:p w14:paraId="7213981E" w14:textId="5DB3ED9B" w:rsidR="00295F71" w:rsidRDefault="00295F71" w:rsidP="00AD142A">
      <w:pPr>
        <w:ind w:firstLine="360"/>
      </w:pPr>
      <w:r w:rsidRPr="00295F71">
        <w:t>Class:</w:t>
      </w:r>
      <w:r w:rsidRPr="00295F71">
        <w:tab/>
      </w:r>
      <w:r w:rsidRPr="00295F71">
        <w:tab/>
      </w:r>
      <w:r w:rsidR="008639EC">
        <w:t>MWF 1</w:t>
      </w:r>
      <w:r w:rsidR="00C144DB">
        <w:t>2</w:t>
      </w:r>
      <w:r w:rsidR="00A25B2E">
        <w:t>-1</w:t>
      </w:r>
      <w:r w:rsidR="008639EC">
        <w:t>2</w:t>
      </w:r>
      <w:r w:rsidR="00A25B2E">
        <w:t>:</w:t>
      </w:r>
      <w:r w:rsidR="008639EC">
        <w:t>5</w:t>
      </w:r>
      <w:r w:rsidR="00C34225">
        <w:t>0pm</w:t>
      </w:r>
      <w:r w:rsidR="00C144DB">
        <w:t xml:space="preserve"> in STACT</w:t>
      </w:r>
    </w:p>
    <w:p w14:paraId="74BFA69D" w14:textId="77777777" w:rsidR="00295F71" w:rsidRDefault="00295F71" w:rsidP="00295F71">
      <w:pPr>
        <w:pStyle w:val="ListParagraph"/>
        <w:ind w:left="360"/>
      </w:pPr>
      <w:r w:rsidRPr="00295F71">
        <w:t>Pre-Requisites:</w:t>
      </w:r>
      <w:r>
        <w:tab/>
      </w:r>
      <w:r w:rsidRPr="00295F71">
        <w:t>None</w:t>
      </w:r>
    </w:p>
    <w:p w14:paraId="7767CEA4" w14:textId="77777777" w:rsidR="00542329" w:rsidRPr="00295F71" w:rsidRDefault="00295F71" w:rsidP="00295F71">
      <w:pPr>
        <w:pStyle w:val="ListParagraph"/>
        <w:ind w:left="360"/>
      </w:pPr>
      <w:r w:rsidRPr="00295F71">
        <w:t>Co-Requisites:</w:t>
      </w:r>
      <w:r w:rsidRPr="00295F71">
        <w:tab/>
        <w:t>None</w:t>
      </w:r>
    </w:p>
    <w:p w14:paraId="646F6249" w14:textId="77777777" w:rsidR="00542329" w:rsidRPr="00295F71" w:rsidRDefault="00542329" w:rsidP="00295F71"/>
    <w:p w14:paraId="201A7C56" w14:textId="77777777" w:rsidR="00295F71" w:rsidRDefault="00295F71" w:rsidP="00295F71">
      <w:pPr>
        <w:pStyle w:val="ListParagraph"/>
        <w:numPr>
          <w:ilvl w:val="0"/>
          <w:numId w:val="4"/>
        </w:numPr>
      </w:pPr>
      <w:r w:rsidRPr="00295F71">
        <w:t>Instructor:</w:t>
      </w:r>
      <w:r w:rsidRPr="00295F71">
        <w:tab/>
      </w:r>
      <w:r w:rsidRPr="00295F71">
        <w:tab/>
        <w:t xml:space="preserve">Dr. Melissa Pangelinan, Ph.D. </w:t>
      </w:r>
    </w:p>
    <w:p w14:paraId="3320C5B6" w14:textId="77777777" w:rsidR="00295F71" w:rsidRDefault="00295F71" w:rsidP="00295F71">
      <w:pPr>
        <w:pStyle w:val="ListParagraph"/>
        <w:ind w:left="360"/>
      </w:pPr>
      <w:r w:rsidRPr="00295F71">
        <w:t>Office:</w:t>
      </w:r>
      <w:r w:rsidRPr="00295F71">
        <w:tab/>
      </w:r>
      <w:r w:rsidRPr="00295F71">
        <w:tab/>
        <w:t xml:space="preserve">168 School of Kinesiology Building (301 Wire Road) </w:t>
      </w:r>
    </w:p>
    <w:p w14:paraId="0B4DA220" w14:textId="77777777" w:rsidR="00295F71" w:rsidRDefault="00295F71" w:rsidP="00295F71">
      <w:pPr>
        <w:pStyle w:val="ListParagraph"/>
        <w:ind w:left="360"/>
      </w:pPr>
      <w:r w:rsidRPr="00295F71">
        <w:t>Email:</w:t>
      </w:r>
      <w:r w:rsidRPr="00295F71">
        <w:tab/>
      </w:r>
      <w:r w:rsidRPr="00295F71">
        <w:tab/>
      </w:r>
      <w:hyperlink r:id="rId7">
        <w:r w:rsidRPr="00295F71">
          <w:t>melissa.pangelinan@auburn.edu</w:t>
        </w:r>
      </w:hyperlink>
      <w:r w:rsidRPr="00295F71">
        <w:t xml:space="preserve"> </w:t>
      </w:r>
    </w:p>
    <w:p w14:paraId="0D2B36F5" w14:textId="56C523AF" w:rsidR="00251C91" w:rsidRDefault="00C34225" w:rsidP="00295F71">
      <w:pPr>
        <w:pStyle w:val="ListParagraph"/>
        <w:ind w:left="360"/>
      </w:pPr>
      <w:r>
        <w:t>Office Hours:</w:t>
      </w:r>
      <w:r>
        <w:tab/>
      </w:r>
      <w:r w:rsidR="000F1545">
        <w:t>Tu</w:t>
      </w:r>
      <w:r w:rsidR="008639EC">
        <w:t xml:space="preserve"> </w:t>
      </w:r>
      <w:r w:rsidR="000F1545">
        <w:t>11-12</w:t>
      </w:r>
      <w:r w:rsidR="008639EC">
        <w:t>p</w:t>
      </w:r>
      <w:r w:rsidR="008639EC" w:rsidRPr="00295F71">
        <w:t>m or by appointment</w:t>
      </w:r>
      <w:r w:rsidR="00251C91">
        <w:t xml:space="preserve"> via Zoom</w:t>
      </w:r>
    </w:p>
    <w:p w14:paraId="7F76D624" w14:textId="10440B75" w:rsidR="00251C91" w:rsidRDefault="0027177C" w:rsidP="00251C91">
      <w:pPr>
        <w:ind w:left="1440" w:firstLine="720"/>
      </w:pPr>
      <w:hyperlink r:id="rId8" w:history="1">
        <w:r w:rsidRPr="00311BE9">
          <w:rPr>
            <w:rStyle w:val="Hyperlink"/>
            <w:rFonts w:ascii="Helvetica" w:hAnsi="Helvetica"/>
            <w:sz w:val="21"/>
            <w:szCs w:val="21"/>
            <w:shd w:val="clear" w:color="auto" w:fill="FFFFFF"/>
          </w:rPr>
          <w:t>https://auburn.zoom.us/j/83742735074</w:t>
        </w:r>
      </w:hyperlink>
    </w:p>
    <w:p w14:paraId="16CE77E3" w14:textId="30D53CB0" w:rsidR="00542329" w:rsidRPr="00295F71" w:rsidRDefault="00295F71" w:rsidP="00251C91">
      <w:pPr>
        <w:pStyle w:val="ListParagraph"/>
        <w:ind w:left="360"/>
      </w:pPr>
      <w:r w:rsidRPr="00295F71">
        <w:tab/>
        <w:t xml:space="preserve"> </w:t>
      </w:r>
    </w:p>
    <w:p w14:paraId="09DA103E" w14:textId="77777777" w:rsidR="00542329" w:rsidRPr="00295F71" w:rsidRDefault="00295F71" w:rsidP="00627B02">
      <w:pPr>
        <w:pStyle w:val="ListParagraph"/>
        <w:numPr>
          <w:ilvl w:val="0"/>
          <w:numId w:val="4"/>
        </w:numPr>
        <w:jc w:val="both"/>
      </w:pPr>
      <w:r w:rsidRPr="00295F71">
        <w:t xml:space="preserve">Course Materials:  No textbook is required for this course. All course materials will be provided on Canvas. </w:t>
      </w:r>
    </w:p>
    <w:p w14:paraId="0DADC6A9" w14:textId="77777777" w:rsidR="00542329" w:rsidRPr="00295F71" w:rsidRDefault="00295F71" w:rsidP="00627B02">
      <w:pPr>
        <w:jc w:val="both"/>
      </w:pPr>
      <w:r w:rsidRPr="00295F71">
        <w:t xml:space="preserve"> </w:t>
      </w:r>
    </w:p>
    <w:p w14:paraId="5EAAF458" w14:textId="77777777" w:rsidR="00542329" w:rsidRPr="00295F71" w:rsidRDefault="00295F71" w:rsidP="00627B02">
      <w:pPr>
        <w:pStyle w:val="ListParagraph"/>
        <w:numPr>
          <w:ilvl w:val="0"/>
          <w:numId w:val="4"/>
        </w:numPr>
        <w:jc w:val="both"/>
      </w:pPr>
      <w:r w:rsidRPr="00295F71">
        <w:t xml:space="preserve">Course Description: This course will critically evaluate motor development across the lifespan with respect to theory, research, and practice. The course will help students contextualize their research or fieldwork with respect to the theories, methods, and current approaches to examining the factors that influence the development of the motor skills at different ages and abilities. </w:t>
      </w:r>
    </w:p>
    <w:p w14:paraId="5F6CC196" w14:textId="77777777" w:rsidR="00542329" w:rsidRPr="00295F71" w:rsidRDefault="00295F71" w:rsidP="00627B02">
      <w:pPr>
        <w:jc w:val="both"/>
      </w:pPr>
      <w:r w:rsidRPr="00295F71">
        <w:t xml:space="preserve"> </w:t>
      </w:r>
    </w:p>
    <w:p w14:paraId="6A4B8DBA" w14:textId="77777777" w:rsidR="00542329" w:rsidRPr="00295F71" w:rsidRDefault="00295F71" w:rsidP="00627B02">
      <w:pPr>
        <w:pStyle w:val="ListParagraph"/>
        <w:numPr>
          <w:ilvl w:val="0"/>
          <w:numId w:val="4"/>
        </w:numPr>
        <w:jc w:val="both"/>
      </w:pPr>
      <w:r w:rsidRPr="00295F71">
        <w:t xml:space="preserve">Course Objectives / Student Learning Outcomes: At the end of this course, students will: </w:t>
      </w:r>
    </w:p>
    <w:p w14:paraId="6F890A89" w14:textId="77777777" w:rsidR="00295F71" w:rsidRDefault="00295F71" w:rsidP="00627B02">
      <w:pPr>
        <w:pStyle w:val="ListParagraph"/>
        <w:numPr>
          <w:ilvl w:val="1"/>
          <w:numId w:val="4"/>
        </w:numPr>
        <w:jc w:val="both"/>
      </w:pPr>
      <w:proofErr w:type="gramStart"/>
      <w:r w:rsidRPr="00295F71">
        <w:t>Contextualize  motor</w:t>
      </w:r>
      <w:proofErr w:type="gramEnd"/>
      <w:r w:rsidRPr="00295F71">
        <w:t xml:space="preserve">  development  within  the  broader  field  of  developmental science (psychology, human development, etc.). </w:t>
      </w:r>
    </w:p>
    <w:p w14:paraId="77660E2C" w14:textId="77777777" w:rsidR="00295F71" w:rsidRDefault="00295F71" w:rsidP="00627B02">
      <w:pPr>
        <w:pStyle w:val="ListParagraph"/>
        <w:numPr>
          <w:ilvl w:val="1"/>
          <w:numId w:val="4"/>
        </w:numPr>
        <w:jc w:val="both"/>
      </w:pPr>
      <w:proofErr w:type="gramStart"/>
      <w:r w:rsidRPr="00295F71">
        <w:t>Characterize  the</w:t>
      </w:r>
      <w:proofErr w:type="gramEnd"/>
      <w:r w:rsidRPr="00295F71">
        <w:t xml:space="preserve">  historical  periods  of  the  field  of  motor  development  and corresponding approaches.</w:t>
      </w:r>
    </w:p>
    <w:p w14:paraId="213A971C" w14:textId="77777777" w:rsidR="00295F71" w:rsidRDefault="00295F71" w:rsidP="00627B02">
      <w:pPr>
        <w:pStyle w:val="ListParagraph"/>
        <w:numPr>
          <w:ilvl w:val="1"/>
          <w:numId w:val="4"/>
        </w:numPr>
        <w:jc w:val="both"/>
      </w:pPr>
      <w:r w:rsidRPr="00295F71">
        <w:t xml:space="preserve">Describe the changes that occur during prenatal development and how these changes influence behaviors following birth. </w:t>
      </w:r>
    </w:p>
    <w:p w14:paraId="5FC3E104" w14:textId="77777777" w:rsidR="00295F71" w:rsidRDefault="00295F71" w:rsidP="00627B02">
      <w:pPr>
        <w:pStyle w:val="ListParagraph"/>
        <w:numPr>
          <w:ilvl w:val="1"/>
          <w:numId w:val="4"/>
        </w:numPr>
        <w:jc w:val="both"/>
      </w:pPr>
      <w:proofErr w:type="gramStart"/>
      <w:r w:rsidRPr="00295F71">
        <w:t>Explain  the</w:t>
      </w:r>
      <w:proofErr w:type="gramEnd"/>
      <w:r w:rsidRPr="00295F71">
        <w:t xml:space="preserve">  relationship  between  infant  motor  milestones  and  the  physical, biomechanical, and neurological constraints influencing infant development. </w:t>
      </w:r>
    </w:p>
    <w:p w14:paraId="789C3A1B" w14:textId="77777777" w:rsidR="00295F71" w:rsidRDefault="00295F71" w:rsidP="00627B02">
      <w:pPr>
        <w:pStyle w:val="ListParagraph"/>
        <w:numPr>
          <w:ilvl w:val="1"/>
          <w:numId w:val="4"/>
        </w:numPr>
        <w:jc w:val="both"/>
      </w:pPr>
      <w:r w:rsidRPr="00295F71">
        <w:t xml:space="preserve">Describe  the  stages  and  patterns  of  motor  development  across  childhood (preschool through elementary school). </w:t>
      </w:r>
    </w:p>
    <w:p w14:paraId="1C6E0DFB" w14:textId="77777777" w:rsidR="00295F71" w:rsidRDefault="00295F71" w:rsidP="00627B02">
      <w:pPr>
        <w:pStyle w:val="ListParagraph"/>
        <w:numPr>
          <w:ilvl w:val="1"/>
          <w:numId w:val="4"/>
        </w:numPr>
        <w:jc w:val="both"/>
      </w:pPr>
      <w:r w:rsidRPr="00295F71">
        <w:t xml:space="preserve">Characterize  the  physical,  neurological,  and  hormonal  changes  that  affect adolescent development and the impact of these changes on the motor system. </w:t>
      </w:r>
    </w:p>
    <w:p w14:paraId="451B0683" w14:textId="77777777" w:rsidR="00295F71" w:rsidRDefault="00295F71" w:rsidP="00627B02">
      <w:pPr>
        <w:pStyle w:val="ListParagraph"/>
        <w:numPr>
          <w:ilvl w:val="1"/>
          <w:numId w:val="4"/>
        </w:numPr>
        <w:jc w:val="both"/>
      </w:pPr>
      <w:r w:rsidRPr="00295F71">
        <w:t>Describe the factors that influence the continued development of motor skills and physical activity participation in adulthood and aging.</w:t>
      </w:r>
    </w:p>
    <w:p w14:paraId="38D5AF80" w14:textId="1FB67F34" w:rsidR="00295F71" w:rsidRDefault="00295F71" w:rsidP="00627B02">
      <w:pPr>
        <w:pStyle w:val="ListParagraph"/>
        <w:numPr>
          <w:ilvl w:val="1"/>
          <w:numId w:val="4"/>
        </w:numPr>
        <w:jc w:val="both"/>
      </w:pPr>
      <w:r w:rsidRPr="00295F71">
        <w:t>Contextualize movement disabilities with respect to the typical trajectory for motor development, the assessments used in those populations, and adapted activities that would be appropriate for developing motor skills and promoting physical activities.</w:t>
      </w:r>
    </w:p>
    <w:p w14:paraId="373AB633" w14:textId="77777777" w:rsidR="00AD142A" w:rsidRDefault="00AD142A" w:rsidP="00AD142A">
      <w:pPr>
        <w:pStyle w:val="ListParagraph"/>
        <w:ind w:left="520"/>
        <w:jc w:val="both"/>
      </w:pPr>
    </w:p>
    <w:p w14:paraId="381AC8C3" w14:textId="22E5D081" w:rsidR="00AD142A" w:rsidRDefault="00AD142A" w:rsidP="00AD142A">
      <w:pPr>
        <w:pStyle w:val="ListParagraph"/>
        <w:numPr>
          <w:ilvl w:val="0"/>
          <w:numId w:val="4"/>
        </w:numPr>
        <w:jc w:val="both"/>
      </w:pPr>
      <w:r>
        <w:t>Student Learning Expectations: All students in this course are expected to have all the equipment needed to be successful in this course</w:t>
      </w:r>
      <w:r w:rsidR="00C144DB">
        <w:t>.</w:t>
      </w:r>
    </w:p>
    <w:p w14:paraId="7694A925" w14:textId="77777777" w:rsidR="00AD142A" w:rsidRDefault="00AD142A" w:rsidP="00AD142A">
      <w:pPr>
        <w:pStyle w:val="ListParagraph"/>
        <w:numPr>
          <w:ilvl w:val="1"/>
          <w:numId w:val="4"/>
        </w:numPr>
        <w:jc w:val="both"/>
      </w:pPr>
      <w:r>
        <w:t xml:space="preserve">All students are expected to contribute to their own learning as active and well-prepared </w:t>
      </w:r>
      <w:r>
        <w:lastRenderedPageBreak/>
        <w:t xml:space="preserve">participants. Weekly modules will provide various opportunities for reading, reflection, applied experiences, collaboration, writing, and presenting. </w:t>
      </w:r>
    </w:p>
    <w:p w14:paraId="4029D525" w14:textId="215C89F4" w:rsidR="00AD142A" w:rsidRDefault="00AD142A" w:rsidP="00AD142A">
      <w:pPr>
        <w:pStyle w:val="ListParagraph"/>
        <w:numPr>
          <w:ilvl w:val="1"/>
          <w:numId w:val="4"/>
        </w:numPr>
        <w:jc w:val="both"/>
      </w:pPr>
      <w:r>
        <w:t xml:space="preserve">Please review the course schedule for days in which you are expected to participate synchronously (i.e., during the scheduled meeting time) and days in which online lectures/videos and discussions may be completed at any time before the next course meeting. </w:t>
      </w:r>
    </w:p>
    <w:p w14:paraId="3C5EE651" w14:textId="06482A12" w:rsidR="00AD142A" w:rsidRPr="00295F71" w:rsidRDefault="00AD142A" w:rsidP="00AD142A">
      <w:pPr>
        <w:pStyle w:val="ListParagraph"/>
        <w:numPr>
          <w:ilvl w:val="1"/>
          <w:numId w:val="4"/>
        </w:numPr>
        <w:jc w:val="both"/>
      </w:pPr>
      <w:r>
        <w:t>Your interactions via the discussion board, during our synchronous meetings, and during your group meetings should always remain respectful. Please see Course Policies below for more details.</w:t>
      </w:r>
    </w:p>
    <w:p w14:paraId="78BA8827" w14:textId="77777777" w:rsidR="00295F71" w:rsidRPr="00295F71" w:rsidRDefault="00295F71" w:rsidP="00627B02">
      <w:pPr>
        <w:jc w:val="both"/>
      </w:pPr>
    </w:p>
    <w:p w14:paraId="27064B63" w14:textId="77777777" w:rsidR="00295F71" w:rsidRDefault="00295F71" w:rsidP="00627B02">
      <w:pPr>
        <w:pStyle w:val="ListParagraph"/>
        <w:numPr>
          <w:ilvl w:val="0"/>
          <w:numId w:val="4"/>
        </w:numPr>
        <w:jc w:val="both"/>
      </w:pPr>
      <w:r w:rsidRPr="00295F71">
        <w:t>Requirements &amp; Evaluation:</w:t>
      </w:r>
    </w:p>
    <w:p w14:paraId="3786DB53" w14:textId="7357FFF7" w:rsidR="00295F71" w:rsidRDefault="00E230A8" w:rsidP="00627B02">
      <w:pPr>
        <w:pStyle w:val="ListParagraph"/>
        <w:numPr>
          <w:ilvl w:val="1"/>
          <w:numId w:val="4"/>
        </w:numPr>
        <w:jc w:val="both"/>
      </w:pPr>
      <w:r>
        <w:t xml:space="preserve">In-class </w:t>
      </w:r>
      <w:r w:rsidR="00295F71" w:rsidRPr="00295F71">
        <w:t xml:space="preserve">discussions </w:t>
      </w:r>
      <w:r w:rsidR="00C34225">
        <w:t>(15</w:t>
      </w:r>
      <w:r w:rsidR="00295F71" w:rsidRPr="00295F71">
        <w:t>%)</w:t>
      </w:r>
      <w:r w:rsidR="00295F71">
        <w:t xml:space="preserve">: </w:t>
      </w:r>
      <w:r w:rsidR="00295F71" w:rsidRPr="00295F71">
        <w:t xml:space="preserve">Students will respond to discussion questions </w:t>
      </w:r>
      <w:r>
        <w:t xml:space="preserve">posed in class and online questions </w:t>
      </w:r>
      <w:r w:rsidR="00295F71" w:rsidRPr="00295F71">
        <w:t>posted to canvas by 11:59pm the day before the class during which the readings will be discussed. Students should build upon the responses of the previous posts (i.e., student 2 should not have the same responses as student 1). In addition to responding to discussion questions, students will also receive credit for posting and responding to questions posed by students. The purpose of these online discussions is to facilitate critical analysis of the readings, which will serve as a framework for in</w:t>
      </w:r>
      <w:r w:rsidR="00295F71">
        <w:t>-</w:t>
      </w:r>
      <w:r w:rsidR="00295F71" w:rsidRPr="00295F71">
        <w:t xml:space="preserve">class discussions. </w:t>
      </w:r>
    </w:p>
    <w:p w14:paraId="4B98C822" w14:textId="77777777" w:rsidR="00295F71" w:rsidRDefault="00295F71" w:rsidP="00627B02">
      <w:pPr>
        <w:jc w:val="both"/>
      </w:pPr>
    </w:p>
    <w:p w14:paraId="3F42970B" w14:textId="77777777" w:rsidR="00295F71" w:rsidRDefault="00295F71" w:rsidP="00627B02">
      <w:pPr>
        <w:pStyle w:val="ListParagraph"/>
        <w:ind w:left="520"/>
        <w:jc w:val="both"/>
      </w:pPr>
      <w:r w:rsidRPr="00295F71">
        <w:t>In</w:t>
      </w:r>
      <w:r>
        <w:t>-</w:t>
      </w:r>
      <w:r w:rsidRPr="00295F71">
        <w:t>class discussion/participation point will be assessed via active participation in class.</w:t>
      </w:r>
    </w:p>
    <w:p w14:paraId="78A960E7" w14:textId="77777777" w:rsidR="00295F71" w:rsidRDefault="00295F71" w:rsidP="00627B02">
      <w:pPr>
        <w:jc w:val="both"/>
      </w:pPr>
    </w:p>
    <w:p w14:paraId="14F76AF1" w14:textId="2D9E1134" w:rsidR="00295F71" w:rsidRDefault="00295F71" w:rsidP="00627B02">
      <w:pPr>
        <w:pStyle w:val="ListParagraph"/>
        <w:numPr>
          <w:ilvl w:val="1"/>
          <w:numId w:val="4"/>
        </w:numPr>
        <w:jc w:val="both"/>
      </w:pPr>
      <w:r w:rsidRPr="00295F71">
        <w:t xml:space="preserve">Research Paper Presentation </w:t>
      </w:r>
      <w:r w:rsidR="00C34225">
        <w:t>(25</w:t>
      </w:r>
      <w:r w:rsidRPr="00295F71">
        <w:t>%)</w:t>
      </w:r>
      <w:r>
        <w:t xml:space="preserve">: </w:t>
      </w:r>
      <w:r w:rsidRPr="00295F71">
        <w:t xml:space="preserve">Students will create a PowerPoint presentation that provides an overview of an assigned paper. These </w:t>
      </w:r>
      <w:r w:rsidR="009659EF">
        <w:t>presentations (slides) will be 4</w:t>
      </w:r>
      <w:r w:rsidRPr="00295F71">
        <w:t>0 minutes max. These presentations should be modeled after the presentations by Dr. Pangelinan. For the rest of the session, the student will facilitate discussion by discussing relevant posts from the class on these materials. The discussions will also be facilitated by Dr. Pangelinan as need. A rubric will be provided for grading.</w:t>
      </w:r>
    </w:p>
    <w:p w14:paraId="72CE5E1D" w14:textId="77777777" w:rsidR="00295F71" w:rsidRDefault="00295F71" w:rsidP="00627B02">
      <w:pPr>
        <w:jc w:val="both"/>
      </w:pPr>
    </w:p>
    <w:p w14:paraId="7074ED98" w14:textId="55ECD5EB" w:rsidR="00C34225" w:rsidRDefault="00C34225" w:rsidP="00627B02">
      <w:pPr>
        <w:pStyle w:val="ListParagraph"/>
        <w:numPr>
          <w:ilvl w:val="1"/>
          <w:numId w:val="4"/>
        </w:numPr>
        <w:jc w:val="both"/>
      </w:pPr>
      <w:r>
        <w:t xml:space="preserve">Annotated Bibliography (10%): The purpose of the annotated bibliography is to identify 10 key papers for your research paper (see below). You will be required to identify the research question, population, and provide citations and notes regarding the key information from each primary research article. Note: the final </w:t>
      </w:r>
      <w:r w:rsidR="008350CD">
        <w:t>reflection paper only requires 5 sources (1 from class and 4</w:t>
      </w:r>
      <w:r>
        <w:t xml:space="preserve"> outside of class). However, it is likely that as you write your reflection paper you will find that some of the original articles you used in your annotated bibliography are no longer appropriate. A rubric will be provided for grading.</w:t>
      </w:r>
    </w:p>
    <w:p w14:paraId="50CBD721" w14:textId="77777777" w:rsidR="00C34225" w:rsidRDefault="00C34225" w:rsidP="00C34225">
      <w:pPr>
        <w:jc w:val="both"/>
      </w:pPr>
    </w:p>
    <w:p w14:paraId="71FD7212" w14:textId="2C9C46BA" w:rsidR="00295F71" w:rsidRDefault="00DC7840" w:rsidP="00627B02">
      <w:pPr>
        <w:pStyle w:val="ListParagraph"/>
        <w:numPr>
          <w:ilvl w:val="1"/>
          <w:numId w:val="4"/>
        </w:numPr>
        <w:jc w:val="both"/>
      </w:pPr>
      <w:r>
        <w:t xml:space="preserve">Peer </w:t>
      </w:r>
      <w:r w:rsidR="00C34225">
        <w:t>Review of Reflection Papers</w:t>
      </w:r>
      <w:r w:rsidR="005258B4">
        <w:t xml:space="preserve"> (10</w:t>
      </w:r>
      <w:r w:rsidR="00C34225">
        <w:t>%</w:t>
      </w:r>
      <w:r w:rsidR="00295F71">
        <w:t>): Students will review and provide feedback based on the rubric for the Reflection papers. The purpose of the review is to assist fellow students to improve the clarity and content of their reflection paper prior to the final submission for a grade.</w:t>
      </w:r>
      <w:r>
        <w:t xml:space="preserve"> </w:t>
      </w:r>
    </w:p>
    <w:p w14:paraId="230E2057" w14:textId="77777777" w:rsidR="00295F71" w:rsidRDefault="00295F71" w:rsidP="00627B02">
      <w:pPr>
        <w:jc w:val="both"/>
      </w:pPr>
    </w:p>
    <w:p w14:paraId="6FFB708F" w14:textId="18A406F7" w:rsidR="00295F71" w:rsidRDefault="00C34225" w:rsidP="00627B02">
      <w:pPr>
        <w:pStyle w:val="ListParagraph"/>
        <w:numPr>
          <w:ilvl w:val="1"/>
          <w:numId w:val="4"/>
        </w:numPr>
        <w:jc w:val="both"/>
      </w:pPr>
      <w:r>
        <w:t>Reflection Paper (40%</w:t>
      </w:r>
      <w:r w:rsidR="00295F71" w:rsidRPr="00295F71">
        <w:t>)</w:t>
      </w:r>
      <w:r w:rsidR="00295F71">
        <w:t>:</w:t>
      </w:r>
      <w:r>
        <w:t xml:space="preserve"> 5 </w:t>
      </w:r>
      <w:r w:rsidR="005A0A90">
        <w:t>single-spaced pages max, 5</w:t>
      </w:r>
      <w:r w:rsidR="00295F71" w:rsidRPr="00295F71">
        <w:t xml:space="preserve"> references minimum. A rubric will be provided for grading.</w:t>
      </w:r>
    </w:p>
    <w:p w14:paraId="1C1A1EAE" w14:textId="77777777" w:rsidR="00295F71" w:rsidRDefault="00295F71" w:rsidP="00627B02">
      <w:pPr>
        <w:jc w:val="both"/>
      </w:pPr>
    </w:p>
    <w:p w14:paraId="3117AF16" w14:textId="65AB55EF" w:rsidR="00295F71" w:rsidRDefault="00295F71" w:rsidP="00627B02">
      <w:pPr>
        <w:pStyle w:val="ListParagraph"/>
        <w:numPr>
          <w:ilvl w:val="2"/>
          <w:numId w:val="4"/>
        </w:numPr>
        <w:jc w:val="both"/>
      </w:pPr>
      <w:r w:rsidRPr="00295F71">
        <w:t xml:space="preserve">Option 1 (Synthesis and Update): </w:t>
      </w:r>
      <w:r w:rsidR="005A0A90">
        <w:t>Critically evaluate</w:t>
      </w:r>
      <w:r w:rsidR="00C34225">
        <w:t xml:space="preserve"> at least 1 paper </w:t>
      </w:r>
      <w:r w:rsidRPr="00295F71">
        <w:t>assigned for class</w:t>
      </w:r>
      <w:r w:rsidR="005A0A90">
        <w:t xml:space="preserve">. </w:t>
      </w:r>
      <w:r w:rsidRPr="00295F71">
        <w:t xml:space="preserve">Identify themes, problems, or methods that are </w:t>
      </w:r>
      <w:r w:rsidR="005A0A90">
        <w:t>relevant. Critically evaluate at least 4</w:t>
      </w:r>
      <w:r w:rsidRPr="00295F71">
        <w:t xml:space="preserve"> additional paper</w:t>
      </w:r>
      <w:r w:rsidR="00C34225">
        <w:t>s from the last 5 years that have</w:t>
      </w:r>
      <w:r w:rsidRPr="00295F71">
        <w:t xml:space="preserve"> built upon these readings. For example, evaluate the papers regarding the relationship between motor development and physical fitness in childhood</w:t>
      </w:r>
      <w:r w:rsidR="00C34225">
        <w:t xml:space="preserve"> and adolescence</w:t>
      </w:r>
      <w:r w:rsidRPr="00295F71">
        <w:t>. Provide a research update on new studies that have investigated this topic in the last 5 years.</w:t>
      </w:r>
    </w:p>
    <w:p w14:paraId="74A4A978" w14:textId="6495EF9D" w:rsidR="00295F71" w:rsidRPr="00295F71" w:rsidRDefault="00295F71" w:rsidP="00627B02">
      <w:pPr>
        <w:pStyle w:val="ListParagraph"/>
        <w:numPr>
          <w:ilvl w:val="2"/>
          <w:numId w:val="4"/>
        </w:numPr>
        <w:jc w:val="both"/>
      </w:pPr>
      <w:r w:rsidRPr="00295F71">
        <w:t>Option 2 (Disa</w:t>
      </w:r>
      <w:r w:rsidR="00C34225">
        <w:t xml:space="preserve">bilities): Synthesize at least 1 </w:t>
      </w:r>
      <w:r w:rsidR="005A0A90">
        <w:t xml:space="preserve">paper </w:t>
      </w:r>
      <w:r w:rsidRPr="00295F71">
        <w:t>assigned for class</w:t>
      </w:r>
      <w:r w:rsidR="005A0A90">
        <w:t xml:space="preserve">. </w:t>
      </w:r>
      <w:r w:rsidRPr="00295F71">
        <w:t>With this</w:t>
      </w:r>
      <w:r w:rsidR="00C34225">
        <w:t xml:space="preserve"> framework in mind</w:t>
      </w:r>
      <w:r w:rsidR="005A0A90">
        <w:t>, critically evaluate at least 4</w:t>
      </w:r>
      <w:r w:rsidRPr="00295F71">
        <w:t xml:space="preserve"> additional papers that use a similar methodology or are </w:t>
      </w:r>
      <w:r w:rsidRPr="00295F71">
        <w:lastRenderedPageBreak/>
        <w:t>focused on a particular set of movement abilities in those wit</w:t>
      </w:r>
      <w:r w:rsidR="00C34225">
        <w:t xml:space="preserve">h a developmental disability. </w:t>
      </w:r>
      <w:r w:rsidRPr="00295F71">
        <w:t>For example, evaluate at the papers focused on</w:t>
      </w:r>
      <w:r>
        <w:t xml:space="preserve"> </w:t>
      </w:r>
      <w:r w:rsidRPr="00295F71">
        <w:t xml:space="preserve">infant </w:t>
      </w:r>
      <w:r w:rsidR="00C34225">
        <w:t xml:space="preserve">and early childhood </w:t>
      </w:r>
      <w:r w:rsidRPr="00295F71">
        <w:t>motor milestones. Then examine research papers that examine the development of these motor milestones in infants born premature</w:t>
      </w:r>
      <w:r w:rsidR="00C34225">
        <w:t xml:space="preserve"> and through early childhood</w:t>
      </w:r>
      <w:r w:rsidRPr="00295F71">
        <w:t>.</w:t>
      </w:r>
    </w:p>
    <w:p w14:paraId="7D40E623" w14:textId="77777777" w:rsidR="00295F71" w:rsidRPr="00F6192E" w:rsidRDefault="00295F71" w:rsidP="005A0A90">
      <w:pPr>
        <w:jc w:val="both"/>
      </w:pPr>
    </w:p>
    <w:p w14:paraId="3DC9BAB6" w14:textId="77777777" w:rsidR="00295F71" w:rsidRPr="00F6192E" w:rsidRDefault="00295F71" w:rsidP="00627B02">
      <w:pPr>
        <w:pStyle w:val="ListParagraph"/>
        <w:numPr>
          <w:ilvl w:val="1"/>
          <w:numId w:val="4"/>
        </w:numPr>
        <w:jc w:val="both"/>
      </w:pPr>
      <w:r w:rsidRPr="00F6192E">
        <w:t>Grading Scale (100 possible points): A = 90-100%; B = 80-89%, C = 70-79%; D = 60-69%; F &lt; 60%</w:t>
      </w:r>
    </w:p>
    <w:p w14:paraId="7F0CA477" w14:textId="77777777" w:rsidR="00150A12" w:rsidRPr="00F6192E" w:rsidRDefault="00150A12" w:rsidP="00627B02">
      <w:pPr>
        <w:jc w:val="both"/>
      </w:pPr>
    </w:p>
    <w:p w14:paraId="230E6CF5" w14:textId="77777777" w:rsidR="00150A12" w:rsidRPr="00F6192E" w:rsidRDefault="00150A12" w:rsidP="00627B02">
      <w:pPr>
        <w:pStyle w:val="ListParagraph"/>
        <w:numPr>
          <w:ilvl w:val="0"/>
          <w:numId w:val="4"/>
        </w:numPr>
        <w:jc w:val="both"/>
      </w:pPr>
      <w:r w:rsidRPr="00F6192E">
        <w:t>Course Policies</w:t>
      </w:r>
    </w:p>
    <w:p w14:paraId="7B76B310" w14:textId="538AEF2C" w:rsidR="00150A12" w:rsidRDefault="00150A12" w:rsidP="00627B02">
      <w:pPr>
        <w:pStyle w:val="ListParagraph"/>
        <w:numPr>
          <w:ilvl w:val="1"/>
          <w:numId w:val="4"/>
        </w:numPr>
        <w:jc w:val="both"/>
      </w:pPr>
      <w:r w:rsidRPr="00F6192E">
        <w:t xml:space="preserve">Participation – Participation during each class session is necessary for student engagement and learning. As such, students are expected to arrive on time for each session, unless the student has contacted me in ADVANCE via email and has received an email from me confirming the absence. </w:t>
      </w:r>
    </w:p>
    <w:p w14:paraId="14063A7C" w14:textId="77777777" w:rsidR="005A0A90" w:rsidRDefault="005A0A90" w:rsidP="005A0A90">
      <w:pPr>
        <w:pStyle w:val="ListParagraph"/>
        <w:ind w:left="520"/>
        <w:jc w:val="both"/>
      </w:pPr>
    </w:p>
    <w:p w14:paraId="4DFE762C" w14:textId="384F4B0A" w:rsidR="005A0A90" w:rsidRPr="00F6192E" w:rsidRDefault="005A0A90" w:rsidP="005A0A90">
      <w:pPr>
        <w:pStyle w:val="ListParagraph"/>
        <w:ind w:left="520"/>
        <w:jc w:val="both"/>
      </w:pPr>
      <w:r>
        <w:t>Students that are absent from class must complete one of the discussion posts (on canvas) in order to receive credit for their review of the paper discussed during the missed class.</w:t>
      </w:r>
    </w:p>
    <w:p w14:paraId="1709F5D0" w14:textId="77777777" w:rsidR="00150A12" w:rsidRPr="00F6192E" w:rsidRDefault="00150A12" w:rsidP="005A0A90">
      <w:pPr>
        <w:jc w:val="both"/>
      </w:pPr>
    </w:p>
    <w:p w14:paraId="7427DFE3" w14:textId="77777777" w:rsidR="00150A12" w:rsidRDefault="00150A12" w:rsidP="00627B02">
      <w:pPr>
        <w:pStyle w:val="ListParagraph"/>
        <w:numPr>
          <w:ilvl w:val="1"/>
          <w:numId w:val="4"/>
        </w:numPr>
        <w:jc w:val="both"/>
      </w:pPr>
      <w:r w:rsidRPr="00F6192E">
        <w:t xml:space="preserve">Plagiarism – Students are to uphold the University Academic Honesty Code. Please refer to the Student Policy </w:t>
      </w:r>
      <w:proofErr w:type="spellStart"/>
      <w:r w:rsidRPr="00F6192E">
        <w:t>eHandbook</w:t>
      </w:r>
      <w:proofErr w:type="spellEnd"/>
      <w:r w:rsidRPr="00F6192E">
        <w:t xml:space="preserve"> for more details: </w:t>
      </w:r>
      <w:hyperlink r:id="rId9">
        <w:r w:rsidRPr="00F6192E">
          <w:t>www.auburn.edu/studentpolicies.</w:t>
        </w:r>
      </w:hyperlink>
    </w:p>
    <w:p w14:paraId="4C15CCD6" w14:textId="329237CA" w:rsidR="00AD142A" w:rsidRPr="00317332" w:rsidRDefault="00AD142A" w:rsidP="00AD142A">
      <w:pPr>
        <w:pStyle w:val="ListParagraph"/>
        <w:ind w:left="520"/>
        <w:jc w:val="both"/>
        <w:rPr>
          <w:b/>
          <w:bCs/>
        </w:rPr>
      </w:pPr>
      <w:r w:rsidRPr="00317332">
        <w:rPr>
          <w:b/>
          <w:bCs/>
        </w:rPr>
        <w:t xml:space="preserve">*** NOTE: Students </w:t>
      </w:r>
      <w:r w:rsidR="00C144DB">
        <w:rPr>
          <w:b/>
          <w:bCs/>
        </w:rPr>
        <w:t xml:space="preserve">should use Grammarly.com or another similar resource </w:t>
      </w:r>
      <w:r w:rsidRPr="00317332">
        <w:rPr>
          <w:b/>
          <w:bCs/>
        </w:rPr>
        <w:t xml:space="preserve">ensure that you have not plagiarized any material from your primary </w:t>
      </w:r>
      <w:proofErr w:type="gramStart"/>
      <w:r w:rsidRPr="00317332">
        <w:rPr>
          <w:b/>
          <w:bCs/>
        </w:rPr>
        <w:t>sources.*</w:t>
      </w:r>
      <w:proofErr w:type="gramEnd"/>
      <w:r w:rsidRPr="00317332">
        <w:rPr>
          <w:b/>
          <w:bCs/>
        </w:rPr>
        <w:t>**</w:t>
      </w:r>
    </w:p>
    <w:p w14:paraId="38C4F190" w14:textId="77777777" w:rsidR="00150A12" w:rsidRPr="00F6192E" w:rsidRDefault="00150A12" w:rsidP="00627B02">
      <w:pPr>
        <w:jc w:val="both"/>
      </w:pPr>
    </w:p>
    <w:p w14:paraId="767402F1" w14:textId="559CE75C" w:rsidR="00150A12" w:rsidRPr="00F6192E" w:rsidRDefault="00150A12" w:rsidP="00627B02">
      <w:pPr>
        <w:pStyle w:val="ListParagraph"/>
        <w:numPr>
          <w:ilvl w:val="1"/>
          <w:numId w:val="4"/>
        </w:numPr>
        <w:jc w:val="both"/>
      </w:pPr>
      <w:r w:rsidRPr="00F6192E">
        <w:t>Statement of Student Accommodations – Student who request accommodations are asked to submit their approved accommodations through AU Access and arrange a meeting via during the first week of class. If you have not established accommodations through the Office of Accessibility, but need accommodations, please make an appointment with the Office of Accessib</w:t>
      </w:r>
      <w:r w:rsidR="005258B4">
        <w:t>ility (1228 Haley Center, 334-844-</w:t>
      </w:r>
      <w:r w:rsidRPr="00F6192E">
        <w:t>2096).</w:t>
      </w:r>
    </w:p>
    <w:p w14:paraId="5BA1CB63" w14:textId="77777777" w:rsidR="008D3DF6" w:rsidRPr="00F6192E" w:rsidRDefault="008D3DF6" w:rsidP="00627B02">
      <w:pPr>
        <w:jc w:val="both"/>
      </w:pPr>
    </w:p>
    <w:p w14:paraId="69048E46" w14:textId="3DB0DDD3" w:rsidR="00295F71" w:rsidRDefault="00295F71" w:rsidP="00627B02">
      <w:pPr>
        <w:pStyle w:val="ListParagraph"/>
        <w:numPr>
          <w:ilvl w:val="1"/>
          <w:numId w:val="4"/>
        </w:numPr>
        <w:jc w:val="both"/>
      </w:pPr>
      <w:r w:rsidRPr="00F6192E">
        <w:t>Classro</w:t>
      </w:r>
      <w:r w:rsidR="00627B02" w:rsidRPr="00F6192E">
        <w:t>om Policies / Professionalism – Students are expected to be on</w:t>
      </w:r>
      <w:r w:rsidRPr="00F6192E">
        <w:t>‐time, prepared (i.e., read the material for class and responded to online discussion posts), and respectful during class.</w:t>
      </w:r>
      <w:r w:rsidR="00627B02" w:rsidRPr="00F6192E">
        <w:t xml:space="preserve"> </w:t>
      </w:r>
      <w:r w:rsidR="008D3DF6" w:rsidRPr="00F6192E">
        <w:t xml:space="preserve">Texting, emailing, or </w:t>
      </w:r>
      <w:r w:rsidR="00150A12" w:rsidRPr="00F6192E">
        <w:t>engaging</w:t>
      </w:r>
      <w:r w:rsidR="00627B02" w:rsidRPr="00F6192E">
        <w:t xml:space="preserve"> in</w:t>
      </w:r>
      <w:r w:rsidRPr="00F6192E">
        <w:t xml:space="preserve"> activit</w:t>
      </w:r>
      <w:r w:rsidR="00627B02" w:rsidRPr="00F6192E">
        <w:t xml:space="preserve">ies unrelated to class will not </w:t>
      </w:r>
      <w:r w:rsidRPr="00F6192E">
        <w:t>be tolerated.</w:t>
      </w:r>
    </w:p>
    <w:p w14:paraId="7BAA7E98" w14:textId="77777777" w:rsidR="00AD142A" w:rsidRDefault="00AD142A" w:rsidP="00AD142A">
      <w:pPr>
        <w:pStyle w:val="ListParagraph"/>
      </w:pPr>
    </w:p>
    <w:p w14:paraId="138BFD81" w14:textId="771BE232" w:rsidR="00AD142A" w:rsidRDefault="00AD142A" w:rsidP="00AD142A">
      <w:pPr>
        <w:pStyle w:val="ListParagraph"/>
        <w:numPr>
          <w:ilvl w:val="1"/>
          <w:numId w:val="4"/>
        </w:numPr>
        <w:jc w:val="both"/>
      </w:pPr>
      <w:r>
        <w:t xml:space="preserve">Diversity Statement: We are committed to creating an open, diverse, and inclusive academic and social environment. </w:t>
      </w:r>
    </w:p>
    <w:p w14:paraId="03C18E54" w14:textId="77777777" w:rsidR="00AD142A" w:rsidRDefault="00AD142A" w:rsidP="00AD142A">
      <w:pPr>
        <w:jc w:val="both"/>
      </w:pPr>
    </w:p>
    <w:p w14:paraId="7C88E7BF" w14:textId="5E3E2559" w:rsidR="00AD142A" w:rsidRDefault="00AD142A" w:rsidP="00AD142A">
      <w:pPr>
        <w:pStyle w:val="ListParagraph"/>
        <w:numPr>
          <w:ilvl w:val="1"/>
          <w:numId w:val="4"/>
        </w:numPr>
        <w:jc w:val="both"/>
      </w:pPr>
      <w:r>
        <w:t>COVID-Related Policies: In the event that I experience an illness or COVID-related issue, the alternative instructor will be Julia Sassi (</w:t>
      </w:r>
      <w:hyperlink r:id="rId10" w:history="1">
        <w:r w:rsidRPr="000D6EDE">
          <w:rPr>
            <w:rStyle w:val="Hyperlink"/>
          </w:rPr>
          <w:t>jzm0082@auburn.edu</w:t>
        </w:r>
      </w:hyperlink>
      <w:r>
        <w:t>). In the event that you experience an illness or COVID-related absence:</w:t>
      </w:r>
    </w:p>
    <w:p w14:paraId="2B2F78D5" w14:textId="77777777" w:rsidR="00AD142A" w:rsidRDefault="00AD142A" w:rsidP="00AD142A">
      <w:pPr>
        <w:pStyle w:val="ListParagraph"/>
        <w:numPr>
          <w:ilvl w:val="2"/>
          <w:numId w:val="4"/>
        </w:numPr>
        <w:jc w:val="both"/>
      </w:pPr>
      <w:r>
        <w:t>Notify me in advance of your absence, if possible</w:t>
      </w:r>
    </w:p>
    <w:p w14:paraId="573B5354" w14:textId="77777777" w:rsidR="00AD142A" w:rsidRDefault="00AD142A" w:rsidP="00AD142A">
      <w:pPr>
        <w:pStyle w:val="ListParagraph"/>
        <w:numPr>
          <w:ilvl w:val="2"/>
          <w:numId w:val="4"/>
        </w:numPr>
        <w:jc w:val="both"/>
      </w:pPr>
      <w:r>
        <w:t>Provide me with medical documentation, if possible</w:t>
      </w:r>
    </w:p>
    <w:p w14:paraId="19F89017" w14:textId="77777777" w:rsidR="00AD142A" w:rsidRDefault="00AD142A" w:rsidP="00AD142A">
      <w:pPr>
        <w:pStyle w:val="ListParagraph"/>
        <w:numPr>
          <w:ilvl w:val="2"/>
          <w:numId w:val="4"/>
        </w:numPr>
        <w:jc w:val="both"/>
      </w:pPr>
      <w:r>
        <w:t>Contact me and your group members if you are unable to keep up with your coursework or adhere to due dates outlined below</w:t>
      </w:r>
    </w:p>
    <w:p w14:paraId="453ACBD5" w14:textId="39304EE6" w:rsidR="00AD142A" w:rsidRPr="00F6192E" w:rsidRDefault="00AD142A" w:rsidP="00AD142A">
      <w:pPr>
        <w:pStyle w:val="ListParagraph"/>
        <w:numPr>
          <w:ilvl w:val="2"/>
          <w:numId w:val="4"/>
        </w:numPr>
        <w:jc w:val="both"/>
      </w:pPr>
      <w:r>
        <w:t>If remaining in the class and fulfilling the necessary requirement becomes impossible due to illness or other COVID-related issues, please let me know ASAP so that we can discuss your options</w:t>
      </w:r>
    </w:p>
    <w:p w14:paraId="432EE6DD" w14:textId="6AAC868E" w:rsidR="008D3DF6" w:rsidRPr="00F6192E" w:rsidRDefault="00AD142A" w:rsidP="00AD142A">
      <w:r>
        <w:br w:type="page"/>
      </w:r>
    </w:p>
    <w:p w14:paraId="2D555CB2" w14:textId="77777777" w:rsidR="008D3DF6" w:rsidRPr="00F6192E" w:rsidRDefault="008D3DF6" w:rsidP="008D3DF6">
      <w:pPr>
        <w:pStyle w:val="ListParagraph"/>
        <w:numPr>
          <w:ilvl w:val="0"/>
          <w:numId w:val="4"/>
        </w:numPr>
      </w:pPr>
      <w:r w:rsidRPr="00F6192E">
        <w:lastRenderedPageBreak/>
        <w:t>Course Schedule</w:t>
      </w:r>
    </w:p>
    <w:tbl>
      <w:tblPr>
        <w:tblStyle w:val="TableGrid"/>
        <w:tblW w:w="9738" w:type="dxa"/>
        <w:tblLayout w:type="fixed"/>
        <w:tblLook w:val="04A0" w:firstRow="1" w:lastRow="0" w:firstColumn="1" w:lastColumn="0" w:noHBand="0" w:noVBand="1"/>
      </w:tblPr>
      <w:tblGrid>
        <w:gridCol w:w="3865"/>
        <w:gridCol w:w="2003"/>
        <w:gridCol w:w="67"/>
        <w:gridCol w:w="3803"/>
      </w:tblGrid>
      <w:tr w:rsidR="008D3DF6" w:rsidRPr="00F6192E" w14:paraId="31A6CB70" w14:textId="77777777" w:rsidTr="00C144DB">
        <w:tc>
          <w:tcPr>
            <w:tcW w:w="3865" w:type="dxa"/>
          </w:tcPr>
          <w:p w14:paraId="3ED1EADC" w14:textId="77777777" w:rsidR="008D3DF6" w:rsidRPr="002C6D76" w:rsidRDefault="008D3DF6" w:rsidP="008D3DF6">
            <w:r w:rsidRPr="002C6D76">
              <w:t>Date</w:t>
            </w:r>
          </w:p>
        </w:tc>
        <w:tc>
          <w:tcPr>
            <w:tcW w:w="2003" w:type="dxa"/>
          </w:tcPr>
          <w:p w14:paraId="162BDDBB" w14:textId="77777777" w:rsidR="008D3DF6" w:rsidRPr="002C6D76" w:rsidRDefault="008D3DF6" w:rsidP="008D3DF6">
            <w:r w:rsidRPr="002C6D76">
              <w:t>Developmental Period</w:t>
            </w:r>
          </w:p>
        </w:tc>
        <w:tc>
          <w:tcPr>
            <w:tcW w:w="3870" w:type="dxa"/>
            <w:gridSpan w:val="2"/>
          </w:tcPr>
          <w:p w14:paraId="2BE60050" w14:textId="77777777" w:rsidR="008D3DF6" w:rsidRPr="002C6D76" w:rsidRDefault="008D3DF6" w:rsidP="008D3DF6">
            <w:r w:rsidRPr="002C6D76">
              <w:t>Readings</w:t>
            </w:r>
          </w:p>
        </w:tc>
      </w:tr>
      <w:tr w:rsidR="008639EC" w:rsidRPr="00F6192E" w14:paraId="13B55402" w14:textId="77777777" w:rsidTr="00C144DB">
        <w:tc>
          <w:tcPr>
            <w:tcW w:w="3865" w:type="dxa"/>
          </w:tcPr>
          <w:p w14:paraId="4D89700B" w14:textId="67770DA5" w:rsidR="008639EC" w:rsidRPr="002C6D76" w:rsidRDefault="008639EC" w:rsidP="005631C5">
            <w:r w:rsidRPr="002C6D76">
              <w:t>M – 8/1</w:t>
            </w:r>
            <w:r w:rsidR="00C144DB">
              <w:t>6</w:t>
            </w:r>
            <w:r w:rsidR="00850046">
              <w:t xml:space="preserve"> </w:t>
            </w:r>
          </w:p>
        </w:tc>
        <w:tc>
          <w:tcPr>
            <w:tcW w:w="2003" w:type="dxa"/>
          </w:tcPr>
          <w:p w14:paraId="2C9C4710" w14:textId="77777777" w:rsidR="008639EC" w:rsidRPr="002C6D76" w:rsidRDefault="008639EC" w:rsidP="008D3DF6">
            <w:r w:rsidRPr="002C6D76">
              <w:t>Overview</w:t>
            </w:r>
          </w:p>
        </w:tc>
        <w:tc>
          <w:tcPr>
            <w:tcW w:w="3870" w:type="dxa"/>
            <w:gridSpan w:val="2"/>
          </w:tcPr>
          <w:p w14:paraId="025F0E54" w14:textId="5F8A1670" w:rsidR="008639EC" w:rsidRPr="002C6D76" w:rsidRDefault="008639EC" w:rsidP="008D3DF6">
            <w:r w:rsidRPr="002C6D76">
              <w:t>What is motor development?</w:t>
            </w:r>
          </w:p>
        </w:tc>
      </w:tr>
      <w:tr w:rsidR="00C144DB" w:rsidRPr="00F6192E" w14:paraId="19B14076" w14:textId="77777777" w:rsidTr="00C144DB">
        <w:tc>
          <w:tcPr>
            <w:tcW w:w="3865" w:type="dxa"/>
          </w:tcPr>
          <w:p w14:paraId="2E6479A4" w14:textId="385C3883" w:rsidR="00C144DB" w:rsidRPr="002C6D76" w:rsidRDefault="00C144DB" w:rsidP="00C144DB">
            <w:r w:rsidRPr="002C6D76">
              <w:t>W – 8/</w:t>
            </w:r>
            <w:r>
              <w:t>18</w:t>
            </w:r>
            <w:r w:rsidR="00296B90">
              <w:t xml:space="preserve"> - </w:t>
            </w:r>
            <w:r w:rsidR="00296B90">
              <w:rPr>
                <w:highlight w:val="lightGray"/>
              </w:rPr>
              <w:t>ONLINE LECTURE</w:t>
            </w:r>
          </w:p>
        </w:tc>
        <w:tc>
          <w:tcPr>
            <w:tcW w:w="2003" w:type="dxa"/>
          </w:tcPr>
          <w:p w14:paraId="5F9B59CC" w14:textId="47E625CF" w:rsidR="00C144DB" w:rsidRPr="002C6D76" w:rsidRDefault="00C144DB" w:rsidP="00C144DB">
            <w:r w:rsidRPr="002C6D76">
              <w:t>Overview</w:t>
            </w:r>
          </w:p>
        </w:tc>
        <w:tc>
          <w:tcPr>
            <w:tcW w:w="3870" w:type="dxa"/>
            <w:gridSpan w:val="2"/>
          </w:tcPr>
          <w:p w14:paraId="08341760" w14:textId="04DC1CA9" w:rsidR="00296B90" w:rsidRDefault="00C144DB" w:rsidP="00C144DB">
            <w:r w:rsidRPr="002C6D76">
              <w:t>(Grace et al., 2016)</w:t>
            </w:r>
            <w:r w:rsidR="00296B90">
              <w:t xml:space="preserve"> </w:t>
            </w:r>
          </w:p>
          <w:p w14:paraId="0B44211E" w14:textId="402018E0" w:rsidR="00296B90" w:rsidRDefault="00296B90" w:rsidP="00C144DB">
            <w:r w:rsidRPr="002C6D76">
              <w:t>How to read a research article</w:t>
            </w:r>
            <w:r>
              <w:t>?</w:t>
            </w:r>
          </w:p>
          <w:p w14:paraId="65D0E36A" w14:textId="3C82FD16" w:rsidR="00C144DB" w:rsidRPr="002C6D76" w:rsidRDefault="00296B90" w:rsidP="00C144DB">
            <w:r>
              <w:t>How to read a review article?</w:t>
            </w:r>
          </w:p>
        </w:tc>
      </w:tr>
      <w:tr w:rsidR="00C144DB" w:rsidRPr="00F6192E" w14:paraId="2DB65751" w14:textId="77777777" w:rsidTr="00C144DB">
        <w:tc>
          <w:tcPr>
            <w:tcW w:w="3865" w:type="dxa"/>
          </w:tcPr>
          <w:p w14:paraId="77B470A7" w14:textId="447BA0D1" w:rsidR="00C144DB" w:rsidRPr="002C6D76" w:rsidRDefault="00C144DB" w:rsidP="00C144DB">
            <w:r w:rsidRPr="002C6D76">
              <w:t>F – 8/2</w:t>
            </w:r>
            <w:r>
              <w:t xml:space="preserve">0 </w:t>
            </w:r>
          </w:p>
        </w:tc>
        <w:tc>
          <w:tcPr>
            <w:tcW w:w="2003" w:type="dxa"/>
          </w:tcPr>
          <w:p w14:paraId="6052B931" w14:textId="0470CE4C" w:rsidR="00C144DB" w:rsidRPr="002C6D76" w:rsidRDefault="00C144DB" w:rsidP="00C144DB">
            <w:r w:rsidRPr="002C6D76">
              <w:t>Overview</w:t>
            </w:r>
          </w:p>
        </w:tc>
        <w:tc>
          <w:tcPr>
            <w:tcW w:w="3870" w:type="dxa"/>
            <w:gridSpan w:val="2"/>
          </w:tcPr>
          <w:p w14:paraId="609776D3" w14:textId="70F917EB" w:rsidR="00C144DB" w:rsidRPr="005631C5" w:rsidRDefault="00C144DB" w:rsidP="00C144DB">
            <w:pPr>
              <w:rPr>
                <w:color w:val="FF0000"/>
                <w:highlight w:val="lightGray"/>
              </w:rPr>
            </w:pPr>
            <w:r>
              <w:t>(A</w:t>
            </w:r>
            <w:r w:rsidRPr="002C6D76">
              <w:t>dolph &amp; Robinson, 2015) – Part 1</w:t>
            </w:r>
          </w:p>
        </w:tc>
      </w:tr>
      <w:tr w:rsidR="00C144DB" w:rsidRPr="00F6192E" w14:paraId="5D3B42EE" w14:textId="77777777" w:rsidTr="00C144DB">
        <w:tc>
          <w:tcPr>
            <w:tcW w:w="3865" w:type="dxa"/>
          </w:tcPr>
          <w:p w14:paraId="4002B85F" w14:textId="55D541E0" w:rsidR="00C144DB" w:rsidRPr="002C6D76" w:rsidRDefault="00C144DB" w:rsidP="00C144DB">
            <w:r w:rsidRPr="002C6D76">
              <w:t>M – 8/2</w:t>
            </w:r>
            <w:r>
              <w:t xml:space="preserve">3 </w:t>
            </w:r>
          </w:p>
        </w:tc>
        <w:tc>
          <w:tcPr>
            <w:tcW w:w="2003" w:type="dxa"/>
          </w:tcPr>
          <w:p w14:paraId="4367F59E" w14:textId="634555BB" w:rsidR="00C144DB" w:rsidRPr="002C6D76" w:rsidRDefault="00C144DB" w:rsidP="00C144DB">
            <w:r w:rsidRPr="002C6D76">
              <w:t>Overview</w:t>
            </w:r>
          </w:p>
        </w:tc>
        <w:tc>
          <w:tcPr>
            <w:tcW w:w="3870" w:type="dxa"/>
            <w:gridSpan w:val="2"/>
          </w:tcPr>
          <w:p w14:paraId="064697D4" w14:textId="088BE617" w:rsidR="00C144DB" w:rsidRPr="002C6D76" w:rsidRDefault="00C144DB" w:rsidP="00C144DB">
            <w:r w:rsidRPr="002C6D76">
              <w:t>(Adolph &amp; Robinson, 2015) – Part 2</w:t>
            </w:r>
          </w:p>
        </w:tc>
      </w:tr>
      <w:tr w:rsidR="00C144DB" w:rsidRPr="00F6192E" w14:paraId="018A4104" w14:textId="77777777" w:rsidTr="00C144DB">
        <w:tc>
          <w:tcPr>
            <w:tcW w:w="3865" w:type="dxa"/>
          </w:tcPr>
          <w:p w14:paraId="72D015D9" w14:textId="696C87CC" w:rsidR="00C144DB" w:rsidRPr="002C6D76" w:rsidRDefault="00C144DB" w:rsidP="00C144DB">
            <w:r w:rsidRPr="002C6D76">
              <w:t>W – 8/2</w:t>
            </w:r>
            <w:r>
              <w:t xml:space="preserve">5 - </w:t>
            </w:r>
            <w:r w:rsidR="0049577B" w:rsidRPr="006B3F8D">
              <w:rPr>
                <w:rFonts w:ascii="Calibri" w:hAnsi="Calibri" w:cs="Calibri"/>
                <w:i/>
                <w:iCs/>
              </w:rPr>
              <w:t>Guest lecture by Todd Shipman meet at Mell</w:t>
            </w:r>
          </w:p>
        </w:tc>
        <w:tc>
          <w:tcPr>
            <w:tcW w:w="2003" w:type="dxa"/>
          </w:tcPr>
          <w:p w14:paraId="33E31B05" w14:textId="5CC46577" w:rsidR="00C144DB" w:rsidRPr="002C6D76" w:rsidRDefault="00C144DB" w:rsidP="00C144DB">
            <w:r w:rsidRPr="002C6D76">
              <w:t>Overview</w:t>
            </w:r>
          </w:p>
        </w:tc>
        <w:tc>
          <w:tcPr>
            <w:tcW w:w="3870" w:type="dxa"/>
            <w:gridSpan w:val="2"/>
          </w:tcPr>
          <w:p w14:paraId="2A906BF4" w14:textId="311DE90C" w:rsidR="00C144DB" w:rsidRPr="007F03FD" w:rsidRDefault="00C144DB" w:rsidP="00C144DB">
            <w:r w:rsidRPr="007F03FD">
              <w:t xml:space="preserve">Conducting a literature search </w:t>
            </w:r>
            <w:r>
              <w:t>with Todd Shipman</w:t>
            </w:r>
          </w:p>
        </w:tc>
      </w:tr>
      <w:tr w:rsidR="00C144DB" w:rsidRPr="00F6192E" w14:paraId="62413E04" w14:textId="77777777" w:rsidTr="00C144DB">
        <w:tc>
          <w:tcPr>
            <w:tcW w:w="3865" w:type="dxa"/>
          </w:tcPr>
          <w:p w14:paraId="45839707" w14:textId="3E7B108C" w:rsidR="00C144DB" w:rsidRPr="002C6D76" w:rsidRDefault="00C144DB" w:rsidP="00C144DB">
            <w:r w:rsidRPr="002C6D76">
              <w:t>F – 8/</w:t>
            </w:r>
            <w:r>
              <w:t>27</w:t>
            </w:r>
          </w:p>
        </w:tc>
        <w:tc>
          <w:tcPr>
            <w:tcW w:w="2003" w:type="dxa"/>
          </w:tcPr>
          <w:p w14:paraId="6445B6F7" w14:textId="3415B726" w:rsidR="00C144DB" w:rsidRPr="002C6D76" w:rsidRDefault="00C144DB" w:rsidP="00C144DB">
            <w:r w:rsidRPr="002C6D76">
              <w:t>Overview</w:t>
            </w:r>
          </w:p>
        </w:tc>
        <w:tc>
          <w:tcPr>
            <w:tcW w:w="3870" w:type="dxa"/>
            <w:gridSpan w:val="2"/>
          </w:tcPr>
          <w:p w14:paraId="6189103F" w14:textId="51F2120C" w:rsidR="00C144DB" w:rsidRPr="002C6D76" w:rsidRDefault="00C144DB" w:rsidP="00C144DB">
            <w:r>
              <w:t>(</w:t>
            </w:r>
            <w:proofErr w:type="spellStart"/>
            <w:r>
              <w:t>Whitall</w:t>
            </w:r>
            <w:proofErr w:type="spellEnd"/>
            <w:r>
              <w:t xml:space="preserve"> et al., 2020) – Part 1</w:t>
            </w:r>
          </w:p>
        </w:tc>
      </w:tr>
      <w:tr w:rsidR="00C144DB" w:rsidRPr="00F6192E" w14:paraId="29E7825E" w14:textId="77777777" w:rsidTr="00C144DB">
        <w:tc>
          <w:tcPr>
            <w:tcW w:w="3865" w:type="dxa"/>
          </w:tcPr>
          <w:p w14:paraId="13327E91" w14:textId="6C452E0D" w:rsidR="00C144DB" w:rsidRPr="002C6D76" w:rsidRDefault="00C144DB" w:rsidP="00C144DB">
            <w:r>
              <w:t xml:space="preserve">M – 8/30 – </w:t>
            </w:r>
            <w:r w:rsidRPr="00C144DB">
              <w:rPr>
                <w:highlight w:val="cyan"/>
              </w:rPr>
              <w:t>ZOOM</w:t>
            </w:r>
            <w:r>
              <w:t xml:space="preserve"> </w:t>
            </w:r>
            <w:hyperlink r:id="rId11" w:tgtFrame="_blank" w:history="1">
              <w:r>
                <w:rPr>
                  <w:rStyle w:val="Hyperlink"/>
                  <w:rFonts w:ascii="Helvetica" w:hAnsi="Helvetica"/>
                  <w:color w:val="3E8DEF"/>
                  <w:sz w:val="21"/>
                  <w:szCs w:val="21"/>
                  <w:shd w:val="clear" w:color="auto" w:fill="FFFFFF"/>
                </w:rPr>
                <w:t>https://auburn.zoom.us/j/83742735074</w:t>
              </w:r>
            </w:hyperlink>
          </w:p>
        </w:tc>
        <w:tc>
          <w:tcPr>
            <w:tcW w:w="2003" w:type="dxa"/>
          </w:tcPr>
          <w:p w14:paraId="132E2EC2" w14:textId="76E57369" w:rsidR="00C144DB" w:rsidRPr="002C6D76" w:rsidRDefault="00C144DB" w:rsidP="00C144DB">
            <w:r w:rsidRPr="002C6D76">
              <w:t>Overview</w:t>
            </w:r>
          </w:p>
        </w:tc>
        <w:tc>
          <w:tcPr>
            <w:tcW w:w="3870" w:type="dxa"/>
            <w:gridSpan w:val="2"/>
          </w:tcPr>
          <w:p w14:paraId="6DC49726" w14:textId="610F3705" w:rsidR="00C144DB" w:rsidRPr="002C6D76" w:rsidRDefault="00C144DB" w:rsidP="00C144DB">
            <w:r>
              <w:t>(</w:t>
            </w:r>
            <w:proofErr w:type="spellStart"/>
            <w:r>
              <w:t>Whitall</w:t>
            </w:r>
            <w:proofErr w:type="spellEnd"/>
            <w:r>
              <w:t xml:space="preserve"> et al., 2020) – Part 2</w:t>
            </w:r>
          </w:p>
        </w:tc>
      </w:tr>
      <w:tr w:rsidR="00C144DB" w:rsidRPr="00F6192E" w14:paraId="169FB7CA" w14:textId="77777777" w:rsidTr="00C144DB">
        <w:tc>
          <w:tcPr>
            <w:tcW w:w="3865" w:type="dxa"/>
          </w:tcPr>
          <w:p w14:paraId="04688BED" w14:textId="49939C49" w:rsidR="00C144DB" w:rsidRPr="002C6D76" w:rsidRDefault="00C144DB" w:rsidP="00C144DB">
            <w:r>
              <w:t xml:space="preserve">W – 9/1 – </w:t>
            </w:r>
            <w:r>
              <w:rPr>
                <w:highlight w:val="lightGray"/>
              </w:rPr>
              <w:t>ONLINE LECTURE</w:t>
            </w:r>
          </w:p>
        </w:tc>
        <w:tc>
          <w:tcPr>
            <w:tcW w:w="2003" w:type="dxa"/>
          </w:tcPr>
          <w:p w14:paraId="39CCAF62" w14:textId="748C898D" w:rsidR="00C144DB" w:rsidRPr="000B6338" w:rsidRDefault="00C144DB" w:rsidP="00C144DB">
            <w:r w:rsidRPr="000B6338">
              <w:t>Overview</w:t>
            </w:r>
          </w:p>
        </w:tc>
        <w:tc>
          <w:tcPr>
            <w:tcW w:w="3870" w:type="dxa"/>
            <w:gridSpan w:val="2"/>
          </w:tcPr>
          <w:p w14:paraId="7C71037C" w14:textId="4E85E0C4" w:rsidR="00C144DB" w:rsidRPr="000B6338" w:rsidRDefault="00C144DB" w:rsidP="00C144DB">
            <w:r>
              <w:t>(Clark &amp; Metcalfe, 2002) – Part 1</w:t>
            </w:r>
          </w:p>
        </w:tc>
      </w:tr>
      <w:tr w:rsidR="00C144DB" w:rsidRPr="00F6192E" w14:paraId="75022E1D" w14:textId="77777777" w:rsidTr="00C144DB">
        <w:tc>
          <w:tcPr>
            <w:tcW w:w="3865" w:type="dxa"/>
          </w:tcPr>
          <w:p w14:paraId="5E2D2337" w14:textId="03C65F5D" w:rsidR="00C144DB" w:rsidRPr="00C144DB" w:rsidRDefault="00C144DB" w:rsidP="00C144DB">
            <w:r>
              <w:t>F</w:t>
            </w:r>
            <w:r w:rsidRPr="00137089">
              <w:t xml:space="preserve"> – </w:t>
            </w:r>
            <w:r>
              <w:t xml:space="preserve">9/3 – </w:t>
            </w:r>
            <w:r w:rsidRPr="00C144DB">
              <w:rPr>
                <w:highlight w:val="cyan"/>
              </w:rPr>
              <w:t>ZOOM</w:t>
            </w:r>
            <w:r>
              <w:rPr>
                <w:highlight w:val="cyan"/>
              </w:rPr>
              <w:t xml:space="preserve"> </w:t>
            </w:r>
            <w:hyperlink r:id="rId12" w:tgtFrame="_blank" w:history="1">
              <w:r>
                <w:rPr>
                  <w:rStyle w:val="Hyperlink"/>
                  <w:rFonts w:ascii="Helvetica" w:hAnsi="Helvetica"/>
                  <w:color w:val="3E8DEF"/>
                  <w:sz w:val="21"/>
                  <w:szCs w:val="21"/>
                  <w:shd w:val="clear" w:color="auto" w:fill="FFFFFF"/>
                </w:rPr>
                <w:t>https://auburn.zoom.us/j/83742735074</w:t>
              </w:r>
            </w:hyperlink>
          </w:p>
        </w:tc>
        <w:tc>
          <w:tcPr>
            <w:tcW w:w="2003" w:type="dxa"/>
          </w:tcPr>
          <w:p w14:paraId="04ACCFF3" w14:textId="010CAF13" w:rsidR="00C144DB" w:rsidRPr="000B6338" w:rsidRDefault="00C144DB" w:rsidP="00C144DB">
            <w:r w:rsidRPr="000B6338">
              <w:t>Overview</w:t>
            </w:r>
          </w:p>
        </w:tc>
        <w:tc>
          <w:tcPr>
            <w:tcW w:w="3870" w:type="dxa"/>
            <w:gridSpan w:val="2"/>
          </w:tcPr>
          <w:p w14:paraId="74B23E05" w14:textId="5EA526A5" w:rsidR="00C144DB" w:rsidRPr="000B6338" w:rsidRDefault="00C144DB" w:rsidP="00C144DB">
            <w:r>
              <w:t>(Clark &amp; Metcalfe, 2002) – Part 2</w:t>
            </w:r>
          </w:p>
        </w:tc>
      </w:tr>
      <w:tr w:rsidR="00C144DB" w:rsidRPr="00F6192E" w14:paraId="738F099D" w14:textId="77777777" w:rsidTr="00C144DB">
        <w:tc>
          <w:tcPr>
            <w:tcW w:w="3865" w:type="dxa"/>
          </w:tcPr>
          <w:p w14:paraId="384BF8F6" w14:textId="344FF37D" w:rsidR="00C144DB" w:rsidRPr="005631C5" w:rsidRDefault="00C144DB" w:rsidP="00C144DB">
            <w:pPr>
              <w:rPr>
                <w:highlight w:val="lightGray"/>
              </w:rPr>
            </w:pPr>
            <w:r>
              <w:t>W – 9/8</w:t>
            </w:r>
          </w:p>
        </w:tc>
        <w:tc>
          <w:tcPr>
            <w:tcW w:w="2003" w:type="dxa"/>
          </w:tcPr>
          <w:p w14:paraId="559AB880" w14:textId="2D94D803" w:rsidR="00C144DB" w:rsidRPr="000B6338" w:rsidRDefault="00C144DB" w:rsidP="00C144DB">
            <w:r w:rsidRPr="000B6338">
              <w:t>Prenatal Development</w:t>
            </w:r>
          </w:p>
        </w:tc>
        <w:tc>
          <w:tcPr>
            <w:tcW w:w="3870" w:type="dxa"/>
            <w:gridSpan w:val="2"/>
          </w:tcPr>
          <w:p w14:paraId="1EA948B0" w14:textId="09F0B30B" w:rsidR="00C144DB" w:rsidRPr="000B6338" w:rsidRDefault="00C144DB" w:rsidP="00C144DB">
            <w:r w:rsidRPr="000B6338">
              <w:t>The Biology of Prenatal Development</w:t>
            </w:r>
          </w:p>
          <w:p w14:paraId="2BA4FD1D" w14:textId="5F5653FD" w:rsidR="00C144DB" w:rsidRPr="000B6338" w:rsidRDefault="00C144DB" w:rsidP="00C144DB">
            <w:r w:rsidRPr="000B6338">
              <w:t>(De Vries &amp; Fong, 2006)</w:t>
            </w:r>
          </w:p>
        </w:tc>
      </w:tr>
      <w:tr w:rsidR="00C144DB" w:rsidRPr="00F6192E" w14:paraId="68D32C41" w14:textId="77777777" w:rsidTr="00C144DB">
        <w:tc>
          <w:tcPr>
            <w:tcW w:w="3865" w:type="dxa"/>
          </w:tcPr>
          <w:p w14:paraId="5170C232" w14:textId="41DE8736" w:rsidR="00C144DB" w:rsidRPr="005631C5" w:rsidRDefault="00C144DB" w:rsidP="00C144DB">
            <w:pPr>
              <w:rPr>
                <w:highlight w:val="lightGray"/>
              </w:rPr>
            </w:pPr>
            <w:r>
              <w:t>F – 9/10</w:t>
            </w:r>
          </w:p>
        </w:tc>
        <w:tc>
          <w:tcPr>
            <w:tcW w:w="2003" w:type="dxa"/>
          </w:tcPr>
          <w:p w14:paraId="6DD6E33C" w14:textId="49A577F1" w:rsidR="00C144DB" w:rsidRPr="000B6338" w:rsidRDefault="00C144DB" w:rsidP="00C144DB">
            <w:r w:rsidRPr="000B6338">
              <w:t>Prenatal Development</w:t>
            </w:r>
          </w:p>
        </w:tc>
        <w:tc>
          <w:tcPr>
            <w:tcW w:w="3870" w:type="dxa"/>
            <w:gridSpan w:val="2"/>
          </w:tcPr>
          <w:p w14:paraId="3B6BF72E" w14:textId="77777777" w:rsidR="00C144DB" w:rsidRPr="000B6338" w:rsidRDefault="00C144DB" w:rsidP="00C144DB">
            <w:r w:rsidRPr="000B6338">
              <w:t xml:space="preserve">Conception to Birth Visualized </w:t>
            </w:r>
          </w:p>
          <w:p w14:paraId="738C4F82" w14:textId="7DBF2900" w:rsidR="00C144DB" w:rsidRPr="000B6338" w:rsidRDefault="00C144DB" w:rsidP="00C144DB">
            <w:proofErr w:type="spellStart"/>
            <w:r w:rsidRPr="000B6338">
              <w:t>Grigore</w:t>
            </w:r>
            <w:proofErr w:type="spellEnd"/>
            <w:r w:rsidRPr="000B6338">
              <w:t xml:space="preserve"> et al. (2018)</w:t>
            </w:r>
            <w:r>
              <w:t xml:space="preserve"> </w:t>
            </w:r>
          </w:p>
        </w:tc>
      </w:tr>
      <w:tr w:rsidR="00C144DB" w:rsidRPr="00F6192E" w14:paraId="5566D34A" w14:textId="77777777" w:rsidTr="00C144DB">
        <w:tc>
          <w:tcPr>
            <w:tcW w:w="3865" w:type="dxa"/>
          </w:tcPr>
          <w:p w14:paraId="5908F827" w14:textId="3F451449" w:rsidR="00C144DB" w:rsidRPr="005631C5" w:rsidRDefault="00C144DB" w:rsidP="00C144DB">
            <w:pPr>
              <w:rPr>
                <w:highlight w:val="lightGray"/>
              </w:rPr>
            </w:pPr>
            <w:r w:rsidRPr="00C937A2">
              <w:t>M – 9/</w:t>
            </w:r>
            <w:r>
              <w:t xml:space="preserve">13 </w:t>
            </w:r>
          </w:p>
        </w:tc>
        <w:tc>
          <w:tcPr>
            <w:tcW w:w="2003" w:type="dxa"/>
          </w:tcPr>
          <w:p w14:paraId="4824D1A6" w14:textId="2163C0D9" w:rsidR="00C144DB" w:rsidRPr="000B6338" w:rsidRDefault="00C144DB" w:rsidP="00C144DB">
            <w:r w:rsidRPr="000B6338">
              <w:t>Infancy</w:t>
            </w:r>
          </w:p>
        </w:tc>
        <w:tc>
          <w:tcPr>
            <w:tcW w:w="3870" w:type="dxa"/>
            <w:gridSpan w:val="2"/>
          </w:tcPr>
          <w:p w14:paraId="478BB335" w14:textId="142D2843" w:rsidR="00C144DB" w:rsidRPr="000B6338" w:rsidRDefault="00C144DB" w:rsidP="00C144DB">
            <w:r w:rsidRPr="000B6338">
              <w:t>(</w:t>
            </w:r>
            <w:proofErr w:type="spellStart"/>
            <w:r w:rsidRPr="000B6338">
              <w:t>Amiel-Tison</w:t>
            </w:r>
            <w:proofErr w:type="spellEnd"/>
            <w:r w:rsidRPr="000B6338">
              <w:t>, 1968)</w:t>
            </w:r>
          </w:p>
        </w:tc>
      </w:tr>
      <w:tr w:rsidR="00C144DB" w:rsidRPr="00F6192E" w14:paraId="5A8A43BA" w14:textId="77777777" w:rsidTr="00C144DB">
        <w:tc>
          <w:tcPr>
            <w:tcW w:w="3865" w:type="dxa"/>
          </w:tcPr>
          <w:p w14:paraId="64C4B252" w14:textId="19034ACB" w:rsidR="00C144DB" w:rsidRPr="005631C5" w:rsidRDefault="00C144DB" w:rsidP="00C144DB">
            <w:pPr>
              <w:rPr>
                <w:highlight w:val="lightGray"/>
              </w:rPr>
            </w:pPr>
            <w:r>
              <w:t>W – 9/15</w:t>
            </w:r>
          </w:p>
        </w:tc>
        <w:tc>
          <w:tcPr>
            <w:tcW w:w="2003" w:type="dxa"/>
          </w:tcPr>
          <w:p w14:paraId="68F9D7F7" w14:textId="2AE49CFB" w:rsidR="00C144DB" w:rsidRPr="007F03FD" w:rsidRDefault="00C144DB" w:rsidP="00C144DB">
            <w:r w:rsidRPr="007F03FD">
              <w:t>Infancy</w:t>
            </w:r>
          </w:p>
        </w:tc>
        <w:tc>
          <w:tcPr>
            <w:tcW w:w="3870" w:type="dxa"/>
            <w:gridSpan w:val="2"/>
          </w:tcPr>
          <w:p w14:paraId="30DAF232" w14:textId="2994E055" w:rsidR="00C144DB" w:rsidRPr="007F03FD" w:rsidRDefault="00C144DB" w:rsidP="00C144DB">
            <w:r w:rsidRPr="007F03FD">
              <w:t>(Thomason et al., 2018)</w:t>
            </w:r>
            <w:r>
              <w:t xml:space="preserve"> </w:t>
            </w:r>
          </w:p>
        </w:tc>
      </w:tr>
      <w:tr w:rsidR="00C144DB" w:rsidRPr="00F6192E" w14:paraId="1CD5F201" w14:textId="77777777" w:rsidTr="00C144DB">
        <w:tc>
          <w:tcPr>
            <w:tcW w:w="3865" w:type="dxa"/>
          </w:tcPr>
          <w:p w14:paraId="05550F11" w14:textId="27379D64" w:rsidR="00C144DB" w:rsidRPr="00410F86" w:rsidRDefault="00C144DB" w:rsidP="00C144DB">
            <w:pPr>
              <w:rPr>
                <w:highlight w:val="yellow"/>
              </w:rPr>
            </w:pPr>
            <w:r>
              <w:t xml:space="preserve">F </w:t>
            </w:r>
            <w:r w:rsidRPr="00137089">
              <w:t xml:space="preserve">– </w:t>
            </w:r>
            <w:r>
              <w:t xml:space="preserve">9/17 </w:t>
            </w:r>
          </w:p>
        </w:tc>
        <w:tc>
          <w:tcPr>
            <w:tcW w:w="2003" w:type="dxa"/>
          </w:tcPr>
          <w:p w14:paraId="2B2FA025" w14:textId="723E0B74" w:rsidR="00C144DB" w:rsidRPr="007F03FD" w:rsidRDefault="00C144DB" w:rsidP="00C144DB">
            <w:r w:rsidRPr="007F03FD">
              <w:t>Infancy</w:t>
            </w:r>
          </w:p>
        </w:tc>
        <w:tc>
          <w:tcPr>
            <w:tcW w:w="3870" w:type="dxa"/>
            <w:gridSpan w:val="2"/>
          </w:tcPr>
          <w:p w14:paraId="5D1F8248" w14:textId="4F6EF61E" w:rsidR="00C144DB" w:rsidRPr="007F03FD" w:rsidRDefault="00C144DB" w:rsidP="00C144DB">
            <w:r w:rsidRPr="007F03FD">
              <w:t>(</w:t>
            </w:r>
            <w:proofErr w:type="spellStart"/>
            <w:r w:rsidRPr="007F03FD">
              <w:t>G</w:t>
            </w:r>
            <w:r>
              <w:t>irault</w:t>
            </w:r>
            <w:proofErr w:type="spellEnd"/>
            <w:r w:rsidRPr="007F03FD">
              <w:t xml:space="preserve"> et al., 20</w:t>
            </w:r>
            <w:r>
              <w:t>20</w:t>
            </w:r>
            <w:r w:rsidRPr="007F03FD">
              <w:t>)</w:t>
            </w:r>
            <w:r>
              <w:t xml:space="preserve"> </w:t>
            </w:r>
          </w:p>
        </w:tc>
      </w:tr>
      <w:tr w:rsidR="00C144DB" w:rsidRPr="00F6192E" w14:paraId="4860C47A" w14:textId="77777777" w:rsidTr="00C144DB">
        <w:tc>
          <w:tcPr>
            <w:tcW w:w="3865" w:type="dxa"/>
          </w:tcPr>
          <w:p w14:paraId="56B1CEC7" w14:textId="21518950" w:rsidR="00C144DB" w:rsidRPr="00410F86" w:rsidRDefault="00C144DB" w:rsidP="00C144DB">
            <w:pPr>
              <w:rPr>
                <w:highlight w:val="yellow"/>
              </w:rPr>
            </w:pPr>
            <w:r>
              <w:t xml:space="preserve">M – 9/20 </w:t>
            </w:r>
          </w:p>
        </w:tc>
        <w:tc>
          <w:tcPr>
            <w:tcW w:w="2003" w:type="dxa"/>
          </w:tcPr>
          <w:p w14:paraId="7E568DE4" w14:textId="4B5C9833" w:rsidR="00C144DB" w:rsidRPr="002C6D76" w:rsidRDefault="00C144DB" w:rsidP="00C144DB">
            <w:r w:rsidRPr="002C6D76">
              <w:t>Infancy</w:t>
            </w:r>
          </w:p>
        </w:tc>
        <w:tc>
          <w:tcPr>
            <w:tcW w:w="3870" w:type="dxa"/>
            <w:gridSpan w:val="2"/>
          </w:tcPr>
          <w:p w14:paraId="598E6FB8" w14:textId="0BAC6066" w:rsidR="00C144DB" w:rsidRPr="002C6D76" w:rsidRDefault="00C144DB" w:rsidP="00C144DB">
            <w:r>
              <w:t>(Smith &amp; Lloyd, 1978)</w:t>
            </w:r>
          </w:p>
        </w:tc>
      </w:tr>
      <w:tr w:rsidR="00C144DB" w:rsidRPr="00F6192E" w14:paraId="02060D30" w14:textId="77777777" w:rsidTr="00C144DB">
        <w:tc>
          <w:tcPr>
            <w:tcW w:w="3865" w:type="dxa"/>
          </w:tcPr>
          <w:p w14:paraId="435E65F8" w14:textId="500D8E1D" w:rsidR="00C144DB" w:rsidRPr="00410F86" w:rsidRDefault="00C144DB" w:rsidP="00C144DB">
            <w:pPr>
              <w:rPr>
                <w:highlight w:val="yellow"/>
              </w:rPr>
            </w:pPr>
            <w:r>
              <w:t xml:space="preserve">W </w:t>
            </w:r>
            <w:r w:rsidRPr="00137089">
              <w:t xml:space="preserve">– </w:t>
            </w:r>
            <w:r>
              <w:t xml:space="preserve">9/22 - </w:t>
            </w:r>
            <w:r>
              <w:rPr>
                <w:highlight w:val="lightGray"/>
              </w:rPr>
              <w:t>ONLINE LECTURE</w:t>
            </w:r>
          </w:p>
        </w:tc>
        <w:tc>
          <w:tcPr>
            <w:tcW w:w="2003" w:type="dxa"/>
          </w:tcPr>
          <w:p w14:paraId="177AB948" w14:textId="3FF4F303" w:rsidR="00C144DB" w:rsidRPr="002C6D76" w:rsidRDefault="00C144DB" w:rsidP="00C144DB">
            <w:r w:rsidRPr="002C6D76">
              <w:t>Infancy</w:t>
            </w:r>
          </w:p>
        </w:tc>
        <w:tc>
          <w:tcPr>
            <w:tcW w:w="3870" w:type="dxa"/>
            <w:gridSpan w:val="2"/>
          </w:tcPr>
          <w:p w14:paraId="5A22BEFE" w14:textId="6EFADE1A" w:rsidR="00C144DB" w:rsidRPr="002C6D76" w:rsidRDefault="00C144DB" w:rsidP="00C144DB">
            <w:r>
              <w:t>Netflix Babies Documentary</w:t>
            </w:r>
          </w:p>
        </w:tc>
      </w:tr>
      <w:tr w:rsidR="00C144DB" w:rsidRPr="00F6192E" w14:paraId="2F15D77C" w14:textId="77777777" w:rsidTr="00C144DB">
        <w:tc>
          <w:tcPr>
            <w:tcW w:w="3865" w:type="dxa"/>
          </w:tcPr>
          <w:p w14:paraId="46970324" w14:textId="439F4B35" w:rsidR="00C144DB" w:rsidRPr="00C144DB" w:rsidRDefault="00C144DB" w:rsidP="00C144DB">
            <w:r>
              <w:t>F</w:t>
            </w:r>
            <w:r w:rsidRPr="00137089">
              <w:t xml:space="preserve"> – </w:t>
            </w:r>
            <w:r>
              <w:t xml:space="preserve">9/24 – </w:t>
            </w:r>
            <w:r w:rsidRPr="00C144DB">
              <w:rPr>
                <w:highlight w:val="cyan"/>
              </w:rPr>
              <w:t>ZOOM</w:t>
            </w:r>
            <w:r>
              <w:rPr>
                <w:highlight w:val="cyan"/>
              </w:rPr>
              <w:t xml:space="preserve"> </w:t>
            </w:r>
            <w:hyperlink r:id="rId13" w:tgtFrame="_blank" w:history="1">
              <w:r>
                <w:rPr>
                  <w:rStyle w:val="Hyperlink"/>
                  <w:rFonts w:ascii="Helvetica" w:hAnsi="Helvetica"/>
                  <w:color w:val="3E8DEF"/>
                  <w:sz w:val="21"/>
                  <w:szCs w:val="21"/>
                  <w:shd w:val="clear" w:color="auto" w:fill="FFFFFF"/>
                </w:rPr>
                <w:t>https://auburn.zoom.us/j/83742735074</w:t>
              </w:r>
            </w:hyperlink>
          </w:p>
        </w:tc>
        <w:tc>
          <w:tcPr>
            <w:tcW w:w="2003" w:type="dxa"/>
          </w:tcPr>
          <w:p w14:paraId="2A6059F7" w14:textId="052AB55A" w:rsidR="00C144DB" w:rsidRPr="002C6D76" w:rsidRDefault="00C144DB" w:rsidP="00C144DB">
            <w:r w:rsidRPr="002C6D76">
              <w:t>Early Childhood</w:t>
            </w:r>
          </w:p>
        </w:tc>
        <w:tc>
          <w:tcPr>
            <w:tcW w:w="3870" w:type="dxa"/>
            <w:gridSpan w:val="2"/>
          </w:tcPr>
          <w:p w14:paraId="4D68230F" w14:textId="3FF31204" w:rsidR="00C144DB" w:rsidRPr="002C6D76" w:rsidRDefault="00C144DB" w:rsidP="00C144DB">
            <w:r w:rsidRPr="002C6D76">
              <w:t>Measuring Motor Skills - TGMD-3</w:t>
            </w:r>
            <w:r>
              <w:t xml:space="preserve"> – Julia Sassi Guest Lecture</w:t>
            </w:r>
          </w:p>
        </w:tc>
      </w:tr>
      <w:tr w:rsidR="00C144DB" w:rsidRPr="00F6192E" w14:paraId="2BBE0C5B" w14:textId="77777777" w:rsidTr="00C144DB">
        <w:tc>
          <w:tcPr>
            <w:tcW w:w="3865" w:type="dxa"/>
          </w:tcPr>
          <w:p w14:paraId="6A6FA26B" w14:textId="08592303" w:rsidR="00C144DB" w:rsidRPr="00410F86" w:rsidRDefault="00C144DB" w:rsidP="00C144DB">
            <w:pPr>
              <w:rPr>
                <w:highlight w:val="yellow"/>
              </w:rPr>
            </w:pPr>
            <w:r>
              <w:t>M</w:t>
            </w:r>
            <w:r w:rsidRPr="00137089">
              <w:t xml:space="preserve"> – </w:t>
            </w:r>
            <w:r>
              <w:t>9/27</w:t>
            </w:r>
          </w:p>
        </w:tc>
        <w:tc>
          <w:tcPr>
            <w:tcW w:w="2003" w:type="dxa"/>
          </w:tcPr>
          <w:p w14:paraId="57B6DE94" w14:textId="7681466E" w:rsidR="00C144DB" w:rsidRPr="002C6D76" w:rsidRDefault="00C144DB" w:rsidP="00C144DB">
            <w:r w:rsidRPr="002C6D76">
              <w:t>Early Childhood</w:t>
            </w:r>
          </w:p>
        </w:tc>
        <w:tc>
          <w:tcPr>
            <w:tcW w:w="3870" w:type="dxa"/>
            <w:gridSpan w:val="2"/>
          </w:tcPr>
          <w:p w14:paraId="1D85A956" w14:textId="6DCF01E2" w:rsidR="00C144DB" w:rsidRPr="002C6D76" w:rsidRDefault="00C144DB" w:rsidP="00C144DB">
            <w:r w:rsidRPr="002C6D76">
              <w:t xml:space="preserve">Measuring Physical Activity </w:t>
            </w:r>
            <w:r>
              <w:t xml:space="preserve">– </w:t>
            </w:r>
            <w:proofErr w:type="spellStart"/>
            <w:r>
              <w:t>Trost</w:t>
            </w:r>
            <w:proofErr w:type="spellEnd"/>
            <w:r>
              <w:t xml:space="preserve"> (2007) </w:t>
            </w:r>
          </w:p>
        </w:tc>
      </w:tr>
      <w:tr w:rsidR="00C144DB" w:rsidRPr="00F6192E" w14:paraId="19309BFC" w14:textId="77777777" w:rsidTr="00C144DB">
        <w:tc>
          <w:tcPr>
            <w:tcW w:w="3865" w:type="dxa"/>
          </w:tcPr>
          <w:p w14:paraId="34ECB6CE" w14:textId="450D2FB5" w:rsidR="00C144DB" w:rsidRPr="00410F86" w:rsidRDefault="00C144DB" w:rsidP="00C144DB">
            <w:pPr>
              <w:rPr>
                <w:highlight w:val="yellow"/>
              </w:rPr>
            </w:pPr>
            <w:r>
              <w:t xml:space="preserve">W </w:t>
            </w:r>
            <w:r w:rsidRPr="00137089">
              <w:t xml:space="preserve">– </w:t>
            </w:r>
            <w:r>
              <w:t xml:space="preserve">9/29 </w:t>
            </w:r>
          </w:p>
        </w:tc>
        <w:tc>
          <w:tcPr>
            <w:tcW w:w="2003" w:type="dxa"/>
          </w:tcPr>
          <w:p w14:paraId="782DDC11" w14:textId="0869247A" w:rsidR="00C144DB" w:rsidRPr="002C6D76" w:rsidRDefault="00C144DB" w:rsidP="00C144DB">
            <w:r w:rsidRPr="002C6D76">
              <w:t>Early Childhood</w:t>
            </w:r>
          </w:p>
        </w:tc>
        <w:tc>
          <w:tcPr>
            <w:tcW w:w="3870" w:type="dxa"/>
            <w:gridSpan w:val="2"/>
          </w:tcPr>
          <w:p w14:paraId="12607336" w14:textId="6EE4C38C" w:rsidR="00C144DB" w:rsidRPr="002C6D76" w:rsidRDefault="00C144DB" w:rsidP="00C144DB">
            <w:r>
              <w:t>(</w:t>
            </w:r>
            <w:r w:rsidRPr="002C6D76">
              <w:t xml:space="preserve">Rosenbaum &amp; </w:t>
            </w:r>
            <w:proofErr w:type="spellStart"/>
            <w:r w:rsidRPr="002C6D76">
              <w:t>Gorten</w:t>
            </w:r>
            <w:proofErr w:type="spellEnd"/>
            <w:r w:rsidRPr="002C6D76">
              <w:t>, 2012)</w:t>
            </w:r>
            <w:r>
              <w:t xml:space="preserve"> </w:t>
            </w:r>
          </w:p>
        </w:tc>
      </w:tr>
      <w:tr w:rsidR="00C144DB" w:rsidRPr="00F6192E" w14:paraId="35B528DF" w14:textId="77777777" w:rsidTr="00C144DB">
        <w:trPr>
          <w:trHeight w:val="251"/>
        </w:trPr>
        <w:tc>
          <w:tcPr>
            <w:tcW w:w="3865" w:type="dxa"/>
          </w:tcPr>
          <w:p w14:paraId="78DCE351" w14:textId="201C6E46" w:rsidR="00C144DB" w:rsidRPr="00410F86" w:rsidRDefault="00C144DB" w:rsidP="00C144DB">
            <w:pPr>
              <w:rPr>
                <w:highlight w:val="yellow"/>
              </w:rPr>
            </w:pPr>
            <w:r>
              <w:t>F</w:t>
            </w:r>
            <w:r w:rsidRPr="00137089">
              <w:t xml:space="preserve"> – </w:t>
            </w:r>
            <w:r>
              <w:t>10/1</w:t>
            </w:r>
          </w:p>
        </w:tc>
        <w:tc>
          <w:tcPr>
            <w:tcW w:w="2003" w:type="dxa"/>
          </w:tcPr>
          <w:p w14:paraId="4D099349" w14:textId="40AFF8C4" w:rsidR="00C144DB" w:rsidRPr="002C6D76" w:rsidRDefault="00C144DB" w:rsidP="00C144DB">
            <w:r w:rsidRPr="002C6D76">
              <w:t>Early Childhood</w:t>
            </w:r>
          </w:p>
        </w:tc>
        <w:tc>
          <w:tcPr>
            <w:tcW w:w="3870" w:type="dxa"/>
            <w:gridSpan w:val="2"/>
          </w:tcPr>
          <w:p w14:paraId="036430EA" w14:textId="592ECC37" w:rsidR="00C144DB" w:rsidRPr="002C6D76" w:rsidRDefault="00C144DB" w:rsidP="00C144DB">
            <w:r w:rsidRPr="002C6D76">
              <w:t>(True et al., 2017)</w:t>
            </w:r>
            <w:r>
              <w:t xml:space="preserve"> </w:t>
            </w:r>
          </w:p>
        </w:tc>
      </w:tr>
      <w:tr w:rsidR="00C144DB" w:rsidRPr="00F6192E" w14:paraId="38F5C3BA" w14:textId="77777777" w:rsidTr="00C144DB">
        <w:tc>
          <w:tcPr>
            <w:tcW w:w="3865" w:type="dxa"/>
          </w:tcPr>
          <w:p w14:paraId="526745A1" w14:textId="5EE69A4A" w:rsidR="00C144DB" w:rsidRDefault="00C144DB" w:rsidP="00C144DB">
            <w:r>
              <w:t xml:space="preserve">M – 10/4 </w:t>
            </w:r>
          </w:p>
        </w:tc>
        <w:tc>
          <w:tcPr>
            <w:tcW w:w="2003" w:type="dxa"/>
          </w:tcPr>
          <w:p w14:paraId="5EE71E95" w14:textId="74629316" w:rsidR="00C144DB" w:rsidRPr="0051470F" w:rsidRDefault="00C144DB" w:rsidP="00C144DB">
            <w:pPr>
              <w:rPr>
                <w:highlight w:val="yellow"/>
              </w:rPr>
            </w:pPr>
            <w:r w:rsidRPr="007117D6">
              <w:t>Early Childhood</w:t>
            </w:r>
          </w:p>
        </w:tc>
        <w:tc>
          <w:tcPr>
            <w:tcW w:w="3870" w:type="dxa"/>
            <w:gridSpan w:val="2"/>
          </w:tcPr>
          <w:p w14:paraId="638D25F3" w14:textId="3A1DF5AF" w:rsidR="00C144DB" w:rsidRPr="007117D6" w:rsidRDefault="00C144DB" w:rsidP="00C144DB">
            <w:pPr>
              <w:rPr>
                <w:color w:val="000000" w:themeColor="text1"/>
              </w:rPr>
            </w:pPr>
            <w:r>
              <w:rPr>
                <w:color w:val="000000" w:themeColor="text1"/>
              </w:rPr>
              <w:t>(</w:t>
            </w:r>
            <w:proofErr w:type="spellStart"/>
            <w:r>
              <w:rPr>
                <w:color w:val="000000" w:themeColor="text1"/>
              </w:rPr>
              <w:t>Veldman</w:t>
            </w:r>
            <w:proofErr w:type="spellEnd"/>
            <w:r>
              <w:rPr>
                <w:color w:val="000000" w:themeColor="text1"/>
              </w:rPr>
              <w:t xml:space="preserve"> et al., 2015)</w:t>
            </w:r>
          </w:p>
        </w:tc>
      </w:tr>
      <w:tr w:rsidR="00C144DB" w:rsidRPr="00F6192E" w14:paraId="1EBD7076" w14:textId="77777777" w:rsidTr="00C144DB">
        <w:tc>
          <w:tcPr>
            <w:tcW w:w="3865" w:type="dxa"/>
          </w:tcPr>
          <w:p w14:paraId="7F66F2ED" w14:textId="2A9D34F9" w:rsidR="00C144DB" w:rsidRDefault="00C144DB" w:rsidP="00C144DB">
            <w:r>
              <w:t>W</w:t>
            </w:r>
            <w:r w:rsidRPr="00137089">
              <w:t xml:space="preserve"> – </w:t>
            </w:r>
            <w:r>
              <w:t xml:space="preserve">10/6 </w:t>
            </w:r>
          </w:p>
        </w:tc>
        <w:tc>
          <w:tcPr>
            <w:tcW w:w="2003" w:type="dxa"/>
          </w:tcPr>
          <w:p w14:paraId="2B827917" w14:textId="5B1301CD" w:rsidR="00C144DB" w:rsidRPr="007117D6" w:rsidRDefault="00C144DB" w:rsidP="00C144DB">
            <w:r w:rsidRPr="002C6D76">
              <w:t>Early Childhood</w:t>
            </w:r>
          </w:p>
        </w:tc>
        <w:tc>
          <w:tcPr>
            <w:tcW w:w="3870" w:type="dxa"/>
            <w:gridSpan w:val="2"/>
          </w:tcPr>
          <w:p w14:paraId="476C3F19" w14:textId="045C24DE" w:rsidR="00C144DB" w:rsidRDefault="00923FA1" w:rsidP="00C144DB">
            <w:pPr>
              <w:rPr>
                <w:color w:val="000000" w:themeColor="text1"/>
              </w:rPr>
            </w:pPr>
            <w:r w:rsidRPr="002C6D76">
              <w:t>(</w:t>
            </w:r>
            <w:proofErr w:type="spellStart"/>
            <w:r w:rsidRPr="002C6D76">
              <w:t>Stodden</w:t>
            </w:r>
            <w:proofErr w:type="spellEnd"/>
            <w:r w:rsidRPr="002C6D76">
              <w:t xml:space="preserve"> et al., 2008)</w:t>
            </w:r>
          </w:p>
        </w:tc>
      </w:tr>
      <w:tr w:rsidR="00C144DB" w:rsidRPr="00F6192E" w14:paraId="7EB4D4E5" w14:textId="77777777" w:rsidTr="00C144DB">
        <w:tc>
          <w:tcPr>
            <w:tcW w:w="3865" w:type="dxa"/>
          </w:tcPr>
          <w:p w14:paraId="09C5B3E2" w14:textId="23DBB9D4" w:rsidR="00C144DB" w:rsidRPr="00877652" w:rsidRDefault="00C144DB" w:rsidP="00C144DB">
            <w:pPr>
              <w:rPr>
                <w:highlight w:val="lightGray"/>
              </w:rPr>
            </w:pPr>
            <w:r>
              <w:t>F</w:t>
            </w:r>
            <w:r w:rsidRPr="00137089">
              <w:t xml:space="preserve"> – </w:t>
            </w:r>
            <w:r>
              <w:t xml:space="preserve">10/8 - </w:t>
            </w:r>
            <w:r w:rsidRPr="00850046">
              <w:rPr>
                <w:highlight w:val="yellow"/>
              </w:rPr>
              <w:t>NO CLASS</w:t>
            </w:r>
            <w:r>
              <w:rPr>
                <w:highlight w:val="yellow"/>
              </w:rPr>
              <w:t xml:space="preserve"> – FALL BREAK</w:t>
            </w:r>
          </w:p>
        </w:tc>
        <w:tc>
          <w:tcPr>
            <w:tcW w:w="5873" w:type="dxa"/>
            <w:gridSpan w:val="3"/>
          </w:tcPr>
          <w:p w14:paraId="149DA44D" w14:textId="07E4DD3D" w:rsidR="00C144DB" w:rsidRPr="00877652" w:rsidRDefault="00C144DB" w:rsidP="00C144DB">
            <w:pPr>
              <w:rPr>
                <w:highlight w:val="lightGray"/>
              </w:rPr>
            </w:pPr>
            <w:r w:rsidRPr="000B6338">
              <w:rPr>
                <w:color w:val="FF0000"/>
              </w:rPr>
              <w:t>*Submit your annotated bibliography!</w:t>
            </w:r>
          </w:p>
        </w:tc>
      </w:tr>
      <w:tr w:rsidR="00C144DB" w:rsidRPr="00F6192E" w14:paraId="376990CB" w14:textId="77777777" w:rsidTr="00C144DB">
        <w:tc>
          <w:tcPr>
            <w:tcW w:w="3865" w:type="dxa"/>
          </w:tcPr>
          <w:p w14:paraId="6C1C9294" w14:textId="7D6F4711" w:rsidR="00C144DB" w:rsidRPr="00877652" w:rsidRDefault="00C144DB" w:rsidP="00C144DB">
            <w:pPr>
              <w:rPr>
                <w:highlight w:val="lightGray"/>
              </w:rPr>
            </w:pPr>
            <w:r>
              <w:t xml:space="preserve">M – 10/11 </w:t>
            </w:r>
          </w:p>
        </w:tc>
        <w:tc>
          <w:tcPr>
            <w:tcW w:w="2003" w:type="dxa"/>
          </w:tcPr>
          <w:p w14:paraId="1F30325A" w14:textId="489BF443" w:rsidR="00C144DB" w:rsidRPr="00877652" w:rsidRDefault="00C144DB" w:rsidP="00C144DB">
            <w:pPr>
              <w:rPr>
                <w:highlight w:val="lightGray"/>
              </w:rPr>
            </w:pPr>
            <w:r w:rsidRPr="002C6D76">
              <w:t>Middle/Late Childhood</w:t>
            </w:r>
          </w:p>
        </w:tc>
        <w:tc>
          <w:tcPr>
            <w:tcW w:w="3870" w:type="dxa"/>
            <w:gridSpan w:val="2"/>
          </w:tcPr>
          <w:p w14:paraId="054236A9" w14:textId="3D8DC132" w:rsidR="00923FA1" w:rsidRPr="00A860BE" w:rsidRDefault="00923FA1" w:rsidP="00923FA1">
            <w:r w:rsidRPr="00A860BE">
              <w:t>Weiss (2020)</w:t>
            </w:r>
            <w:r>
              <w:t xml:space="preserve"> – Part 1</w:t>
            </w:r>
          </w:p>
          <w:p w14:paraId="17086078" w14:textId="44CCEAE5" w:rsidR="00C144DB" w:rsidRPr="00877652" w:rsidRDefault="00C144DB" w:rsidP="00C144DB">
            <w:pPr>
              <w:rPr>
                <w:highlight w:val="lightGray"/>
              </w:rPr>
            </w:pPr>
          </w:p>
        </w:tc>
      </w:tr>
      <w:tr w:rsidR="00C144DB" w:rsidRPr="00F6192E" w14:paraId="107538E2" w14:textId="77777777" w:rsidTr="00C144DB">
        <w:tc>
          <w:tcPr>
            <w:tcW w:w="3865" w:type="dxa"/>
          </w:tcPr>
          <w:p w14:paraId="0CC9EF60" w14:textId="5AFF99CF" w:rsidR="00C144DB" w:rsidRDefault="00C144DB" w:rsidP="00C144DB">
            <w:r>
              <w:t xml:space="preserve">W – 10/13 </w:t>
            </w:r>
          </w:p>
        </w:tc>
        <w:tc>
          <w:tcPr>
            <w:tcW w:w="2003" w:type="dxa"/>
          </w:tcPr>
          <w:p w14:paraId="39F0E501" w14:textId="4A3BE2C9" w:rsidR="00C144DB" w:rsidRPr="00877652" w:rsidRDefault="00C144DB" w:rsidP="00C144DB">
            <w:pPr>
              <w:rPr>
                <w:highlight w:val="lightGray"/>
              </w:rPr>
            </w:pPr>
            <w:r w:rsidRPr="002C6D76">
              <w:t>Middle/Late Childhood</w:t>
            </w:r>
          </w:p>
        </w:tc>
        <w:tc>
          <w:tcPr>
            <w:tcW w:w="3870" w:type="dxa"/>
            <w:gridSpan w:val="2"/>
          </w:tcPr>
          <w:p w14:paraId="716FD75A" w14:textId="6B687655" w:rsidR="00923FA1" w:rsidRPr="00A860BE" w:rsidRDefault="00923FA1" w:rsidP="00923FA1">
            <w:r w:rsidRPr="00A860BE">
              <w:t>Weiss (2020)</w:t>
            </w:r>
            <w:r>
              <w:t xml:space="preserve"> – Part 2</w:t>
            </w:r>
          </w:p>
          <w:p w14:paraId="698E3ADE" w14:textId="350E2C60" w:rsidR="00C144DB" w:rsidRPr="00877652" w:rsidRDefault="00C144DB" w:rsidP="00923FA1">
            <w:pPr>
              <w:rPr>
                <w:highlight w:val="lightGray"/>
              </w:rPr>
            </w:pPr>
          </w:p>
        </w:tc>
      </w:tr>
      <w:tr w:rsidR="00C144DB" w:rsidRPr="00F6192E" w14:paraId="7E803990" w14:textId="77777777" w:rsidTr="00C144DB">
        <w:tc>
          <w:tcPr>
            <w:tcW w:w="3865" w:type="dxa"/>
          </w:tcPr>
          <w:p w14:paraId="230448F3" w14:textId="2EA9E698" w:rsidR="00C144DB" w:rsidRDefault="00C144DB" w:rsidP="00C144DB">
            <w:r>
              <w:t>F – 10/15</w:t>
            </w:r>
          </w:p>
        </w:tc>
        <w:tc>
          <w:tcPr>
            <w:tcW w:w="2003" w:type="dxa"/>
          </w:tcPr>
          <w:p w14:paraId="766F5423" w14:textId="50C7EF96" w:rsidR="00C144DB" w:rsidRPr="00877652" w:rsidRDefault="00C144DB" w:rsidP="00C144DB">
            <w:pPr>
              <w:rPr>
                <w:highlight w:val="lightGray"/>
              </w:rPr>
            </w:pPr>
            <w:r w:rsidRPr="002C6D76">
              <w:t>Middle/Late Childhood</w:t>
            </w:r>
          </w:p>
        </w:tc>
        <w:tc>
          <w:tcPr>
            <w:tcW w:w="3870" w:type="dxa"/>
            <w:gridSpan w:val="2"/>
          </w:tcPr>
          <w:p w14:paraId="27FBB5F5" w14:textId="7869CFFC" w:rsidR="00C144DB" w:rsidRPr="00FC6AED" w:rsidRDefault="00C144DB" w:rsidP="00C144DB">
            <w:r w:rsidRPr="002C6D76">
              <w:t>(</w:t>
            </w:r>
            <w:proofErr w:type="spellStart"/>
            <w:r w:rsidRPr="002C6D76">
              <w:t>Kantomaa</w:t>
            </w:r>
            <w:proofErr w:type="spellEnd"/>
            <w:r w:rsidRPr="002C6D76">
              <w:t xml:space="preserve"> et al., 2013)</w:t>
            </w:r>
            <w:r>
              <w:t xml:space="preserve"> </w:t>
            </w:r>
          </w:p>
        </w:tc>
      </w:tr>
      <w:tr w:rsidR="00C144DB" w:rsidRPr="00F6192E" w14:paraId="56F4A0BE" w14:textId="77777777" w:rsidTr="00C144DB">
        <w:tc>
          <w:tcPr>
            <w:tcW w:w="3865" w:type="dxa"/>
          </w:tcPr>
          <w:p w14:paraId="68014844" w14:textId="034F30E8" w:rsidR="00C144DB" w:rsidRDefault="00C144DB" w:rsidP="00C144DB">
            <w:r>
              <w:t>M – 10/18</w:t>
            </w:r>
          </w:p>
        </w:tc>
        <w:tc>
          <w:tcPr>
            <w:tcW w:w="2003" w:type="dxa"/>
          </w:tcPr>
          <w:p w14:paraId="143E4CC5" w14:textId="7B92FB84" w:rsidR="00C144DB" w:rsidRPr="00877652" w:rsidRDefault="00C144DB" w:rsidP="00C144DB">
            <w:pPr>
              <w:rPr>
                <w:highlight w:val="lightGray"/>
              </w:rPr>
            </w:pPr>
            <w:r w:rsidRPr="002C6D76">
              <w:t>Middle/Late Childhood</w:t>
            </w:r>
          </w:p>
        </w:tc>
        <w:tc>
          <w:tcPr>
            <w:tcW w:w="3870" w:type="dxa"/>
            <w:gridSpan w:val="2"/>
          </w:tcPr>
          <w:p w14:paraId="3513E2E8" w14:textId="0E5CEF2F" w:rsidR="00C144DB" w:rsidRPr="00877652" w:rsidRDefault="00C144DB" w:rsidP="00C144DB">
            <w:pPr>
              <w:rPr>
                <w:highlight w:val="lightGray"/>
              </w:rPr>
            </w:pPr>
            <w:r w:rsidRPr="002C6D76">
              <w:t>(Malina, 2014)</w:t>
            </w:r>
            <w:r>
              <w:t xml:space="preserve"> </w:t>
            </w:r>
          </w:p>
        </w:tc>
      </w:tr>
      <w:tr w:rsidR="00C144DB" w:rsidRPr="00F6192E" w14:paraId="422D1FF8" w14:textId="77777777" w:rsidTr="00C144DB">
        <w:tc>
          <w:tcPr>
            <w:tcW w:w="3865" w:type="dxa"/>
          </w:tcPr>
          <w:p w14:paraId="7CCE619F" w14:textId="2C02F1AA" w:rsidR="00C144DB" w:rsidRDefault="00C144DB" w:rsidP="00C144DB">
            <w:r>
              <w:t>W – 10/20</w:t>
            </w:r>
          </w:p>
        </w:tc>
        <w:tc>
          <w:tcPr>
            <w:tcW w:w="2003" w:type="dxa"/>
          </w:tcPr>
          <w:p w14:paraId="14840B33" w14:textId="60DD655B" w:rsidR="00C144DB" w:rsidRPr="0029652A" w:rsidRDefault="00C144DB" w:rsidP="00C144DB">
            <w:r w:rsidRPr="0029652A">
              <w:t>Adolescence</w:t>
            </w:r>
          </w:p>
        </w:tc>
        <w:tc>
          <w:tcPr>
            <w:tcW w:w="3870" w:type="dxa"/>
            <w:gridSpan w:val="2"/>
          </w:tcPr>
          <w:p w14:paraId="28AE4F83" w14:textId="28862D86" w:rsidR="00C144DB" w:rsidRDefault="00C144DB" w:rsidP="00C144DB">
            <w:r>
              <w:t>(</w:t>
            </w:r>
            <w:proofErr w:type="spellStart"/>
            <w:r>
              <w:t>Vazou</w:t>
            </w:r>
            <w:proofErr w:type="spellEnd"/>
            <w:r>
              <w:t xml:space="preserve"> et al., 2019) </w:t>
            </w:r>
          </w:p>
        </w:tc>
      </w:tr>
      <w:tr w:rsidR="00C144DB" w:rsidRPr="00F6192E" w14:paraId="00C12711" w14:textId="77777777" w:rsidTr="00C144DB">
        <w:tc>
          <w:tcPr>
            <w:tcW w:w="3865" w:type="dxa"/>
          </w:tcPr>
          <w:p w14:paraId="7B8CB4E1" w14:textId="2A631A4A" w:rsidR="00C144DB" w:rsidRDefault="00C144DB" w:rsidP="00C144DB">
            <w:r>
              <w:t>F – 10/22</w:t>
            </w:r>
          </w:p>
        </w:tc>
        <w:tc>
          <w:tcPr>
            <w:tcW w:w="2003" w:type="dxa"/>
          </w:tcPr>
          <w:p w14:paraId="60041B31" w14:textId="310AF7CC" w:rsidR="00C144DB" w:rsidRPr="00877652" w:rsidRDefault="00C144DB" w:rsidP="00C144DB">
            <w:pPr>
              <w:rPr>
                <w:highlight w:val="lightGray"/>
              </w:rPr>
            </w:pPr>
            <w:r w:rsidRPr="00FC6AED">
              <w:t>Adolescence</w:t>
            </w:r>
          </w:p>
        </w:tc>
        <w:tc>
          <w:tcPr>
            <w:tcW w:w="3870" w:type="dxa"/>
            <w:gridSpan w:val="2"/>
          </w:tcPr>
          <w:p w14:paraId="36A76A07" w14:textId="77777777" w:rsidR="00C144DB" w:rsidRDefault="00C144DB" w:rsidP="00C144DB">
            <w:r w:rsidRPr="00FC6AED">
              <w:t>(Lloyd et al., 2014)</w:t>
            </w:r>
            <w:r>
              <w:t xml:space="preserve"> </w:t>
            </w:r>
          </w:p>
          <w:p w14:paraId="1893FF98" w14:textId="73C9A477" w:rsidR="008A3A90" w:rsidRPr="00877652" w:rsidRDefault="008A3A90" w:rsidP="00C144DB">
            <w:pPr>
              <w:rPr>
                <w:highlight w:val="lightGray"/>
              </w:rPr>
            </w:pPr>
            <w:r w:rsidRPr="00FC6AED">
              <w:rPr>
                <w:color w:val="FF0000"/>
              </w:rPr>
              <w:t xml:space="preserve">*Submit </w:t>
            </w:r>
            <w:r>
              <w:rPr>
                <w:color w:val="FF0000"/>
              </w:rPr>
              <w:t xml:space="preserve">your paper for </w:t>
            </w:r>
            <w:r w:rsidRPr="00FC6AED">
              <w:rPr>
                <w:color w:val="FF0000"/>
              </w:rPr>
              <w:t>peer review!</w:t>
            </w:r>
          </w:p>
        </w:tc>
      </w:tr>
      <w:tr w:rsidR="00C144DB" w:rsidRPr="00F6192E" w14:paraId="377BFE9E" w14:textId="77777777" w:rsidTr="00C144DB">
        <w:tc>
          <w:tcPr>
            <w:tcW w:w="3865" w:type="dxa"/>
          </w:tcPr>
          <w:p w14:paraId="14FC7617" w14:textId="59F0A123" w:rsidR="00C144DB" w:rsidRDefault="00C144DB" w:rsidP="00C144DB">
            <w:r>
              <w:t xml:space="preserve">M – 10/25  </w:t>
            </w:r>
          </w:p>
        </w:tc>
        <w:tc>
          <w:tcPr>
            <w:tcW w:w="2003" w:type="dxa"/>
          </w:tcPr>
          <w:p w14:paraId="344B0FD2" w14:textId="4DA80E46" w:rsidR="00C144DB" w:rsidRPr="00FC6AED" w:rsidRDefault="00C144DB" w:rsidP="00C144DB">
            <w:r w:rsidRPr="00FC6AED">
              <w:t>Adolescence</w:t>
            </w:r>
          </w:p>
        </w:tc>
        <w:tc>
          <w:tcPr>
            <w:tcW w:w="3870" w:type="dxa"/>
            <w:gridSpan w:val="2"/>
          </w:tcPr>
          <w:p w14:paraId="3EAABF5C" w14:textId="2B713664" w:rsidR="00C144DB" w:rsidRPr="00FC6AED" w:rsidRDefault="00C144DB" w:rsidP="00C144DB">
            <w:r w:rsidRPr="00FC6AED">
              <w:t>(Lloyd et al., 2016)</w:t>
            </w:r>
          </w:p>
        </w:tc>
      </w:tr>
      <w:tr w:rsidR="00C144DB" w:rsidRPr="00F6192E" w14:paraId="5FBD742D" w14:textId="77777777" w:rsidTr="00C144DB">
        <w:tc>
          <w:tcPr>
            <w:tcW w:w="3865" w:type="dxa"/>
          </w:tcPr>
          <w:p w14:paraId="60E490C3" w14:textId="060FE33E" w:rsidR="00C144DB" w:rsidRDefault="00C144DB" w:rsidP="00C144DB">
            <w:r>
              <w:t xml:space="preserve">W – 10/27 </w:t>
            </w:r>
          </w:p>
        </w:tc>
        <w:tc>
          <w:tcPr>
            <w:tcW w:w="2003" w:type="dxa"/>
          </w:tcPr>
          <w:p w14:paraId="3B926394" w14:textId="3D0B2E3B" w:rsidR="00C144DB" w:rsidRPr="00FC6AED" w:rsidRDefault="00C144DB" w:rsidP="00C144DB">
            <w:r w:rsidRPr="00FC6AED">
              <w:t>Adolescence</w:t>
            </w:r>
          </w:p>
        </w:tc>
        <w:tc>
          <w:tcPr>
            <w:tcW w:w="3870" w:type="dxa"/>
            <w:gridSpan w:val="2"/>
          </w:tcPr>
          <w:p w14:paraId="7A02FD54" w14:textId="3D82715C" w:rsidR="00C144DB" w:rsidRPr="00FC6AED" w:rsidRDefault="00923FA1" w:rsidP="00C144DB">
            <w:r>
              <w:t>(</w:t>
            </w:r>
            <w:proofErr w:type="spellStart"/>
            <w:r>
              <w:t>Opstoel</w:t>
            </w:r>
            <w:proofErr w:type="spellEnd"/>
            <w:r>
              <w:t xml:space="preserve"> et al., 2015)</w:t>
            </w:r>
          </w:p>
        </w:tc>
      </w:tr>
      <w:tr w:rsidR="00C144DB" w:rsidRPr="00F6192E" w14:paraId="4B1057BF" w14:textId="77777777" w:rsidTr="00C144DB">
        <w:tc>
          <w:tcPr>
            <w:tcW w:w="3865" w:type="dxa"/>
          </w:tcPr>
          <w:p w14:paraId="21F7744D" w14:textId="016534AE" w:rsidR="00C144DB" w:rsidRPr="00923FA1" w:rsidRDefault="00C144DB" w:rsidP="00C144DB">
            <w:pPr>
              <w:rPr>
                <w:i/>
                <w:iCs/>
              </w:rPr>
            </w:pPr>
            <w:r>
              <w:lastRenderedPageBreak/>
              <w:t>F – 10/29</w:t>
            </w:r>
            <w:r w:rsidR="00923FA1">
              <w:t xml:space="preserve"> – </w:t>
            </w:r>
            <w:r w:rsidR="00923FA1">
              <w:rPr>
                <w:i/>
                <w:iCs/>
              </w:rPr>
              <w:t>meet in the lab (024)</w:t>
            </w:r>
          </w:p>
        </w:tc>
        <w:tc>
          <w:tcPr>
            <w:tcW w:w="2003" w:type="dxa"/>
          </w:tcPr>
          <w:p w14:paraId="2D35626D" w14:textId="24B77CA1" w:rsidR="00C144DB" w:rsidRPr="00FC6AED" w:rsidRDefault="00C144DB" w:rsidP="00C144DB">
            <w:r w:rsidRPr="00FC6AED">
              <w:t>Adolescence</w:t>
            </w:r>
          </w:p>
        </w:tc>
        <w:tc>
          <w:tcPr>
            <w:tcW w:w="3870" w:type="dxa"/>
            <w:gridSpan w:val="2"/>
          </w:tcPr>
          <w:p w14:paraId="740DA8C4" w14:textId="2A9BF0ED" w:rsidR="00C144DB" w:rsidRPr="00FC6AED" w:rsidRDefault="00923FA1" w:rsidP="00C144DB">
            <w:r w:rsidRPr="002C6D76">
              <w:t>Measuring Functional Fitness - FITNESSGRAM</w:t>
            </w:r>
          </w:p>
        </w:tc>
      </w:tr>
      <w:tr w:rsidR="00C144DB" w:rsidRPr="00F6192E" w14:paraId="1C8F1FD2" w14:textId="77777777" w:rsidTr="00C144DB">
        <w:tc>
          <w:tcPr>
            <w:tcW w:w="3865" w:type="dxa"/>
          </w:tcPr>
          <w:p w14:paraId="009C5EE5" w14:textId="5A306ABE" w:rsidR="00C144DB" w:rsidRDefault="00C144DB" w:rsidP="00C144DB">
            <w:r>
              <w:t xml:space="preserve">M – 11/1 </w:t>
            </w:r>
          </w:p>
        </w:tc>
        <w:tc>
          <w:tcPr>
            <w:tcW w:w="2003" w:type="dxa"/>
          </w:tcPr>
          <w:p w14:paraId="09F11F95" w14:textId="4323D77B" w:rsidR="00C144DB" w:rsidRPr="00FC6AED" w:rsidRDefault="00C144DB" w:rsidP="00C144DB">
            <w:r w:rsidRPr="00FC6AED">
              <w:t>Adolescence</w:t>
            </w:r>
          </w:p>
        </w:tc>
        <w:tc>
          <w:tcPr>
            <w:tcW w:w="3870" w:type="dxa"/>
            <w:gridSpan w:val="2"/>
          </w:tcPr>
          <w:p w14:paraId="510E65EB" w14:textId="2E753CA7" w:rsidR="00C144DB" w:rsidRPr="00FC6AED" w:rsidRDefault="00C144DB" w:rsidP="00C144DB">
            <w:r w:rsidRPr="00FC6AED">
              <w:t>Lal et al. (2018)</w:t>
            </w:r>
            <w:r>
              <w:t xml:space="preserve"> </w:t>
            </w:r>
          </w:p>
          <w:p w14:paraId="025546F0" w14:textId="2C56CECD" w:rsidR="00C144DB" w:rsidRPr="00FC6AED" w:rsidRDefault="000638B1" w:rsidP="00C144DB">
            <w:hyperlink r:id="rId14" w:history="1">
              <w:r w:rsidR="00C144DB" w:rsidRPr="00FC6AED">
                <w:rPr>
                  <w:rStyle w:val="Hyperlink"/>
                </w:rPr>
                <w:t>https://www.cdc.gov/concussion/headsup/clinicians/</w:t>
              </w:r>
            </w:hyperlink>
          </w:p>
        </w:tc>
      </w:tr>
      <w:tr w:rsidR="00C144DB" w:rsidRPr="00F6192E" w14:paraId="673AE5FD" w14:textId="77777777" w:rsidTr="00C144DB">
        <w:tc>
          <w:tcPr>
            <w:tcW w:w="3865" w:type="dxa"/>
          </w:tcPr>
          <w:p w14:paraId="15C3BBBA" w14:textId="400F2F0B" w:rsidR="00C144DB" w:rsidRDefault="00C144DB" w:rsidP="00C144DB">
            <w:r>
              <w:t xml:space="preserve">W – 11/3 </w:t>
            </w:r>
          </w:p>
        </w:tc>
        <w:tc>
          <w:tcPr>
            <w:tcW w:w="2003" w:type="dxa"/>
          </w:tcPr>
          <w:p w14:paraId="11059156" w14:textId="4161DB96" w:rsidR="00C144DB" w:rsidRPr="00FC6AED" w:rsidRDefault="00C144DB" w:rsidP="00C144DB">
            <w:r w:rsidRPr="00FC6AED">
              <w:t>Adolescence</w:t>
            </w:r>
          </w:p>
        </w:tc>
        <w:tc>
          <w:tcPr>
            <w:tcW w:w="3870" w:type="dxa"/>
            <w:gridSpan w:val="2"/>
          </w:tcPr>
          <w:p w14:paraId="1DA53DA7" w14:textId="62A4A995" w:rsidR="00C144DB" w:rsidRPr="00FC6AED" w:rsidRDefault="00C144DB" w:rsidP="00C144DB">
            <w:r w:rsidRPr="00FC6AED">
              <w:t>(</w:t>
            </w:r>
            <w:proofErr w:type="gramStart"/>
            <w:r w:rsidRPr="00FC6AED">
              <w:t xml:space="preserve">Jayanthi,  </w:t>
            </w:r>
            <w:proofErr w:type="spellStart"/>
            <w:r w:rsidRPr="00FC6AED">
              <w:t>LaBella</w:t>
            </w:r>
            <w:proofErr w:type="spellEnd"/>
            <w:proofErr w:type="gramEnd"/>
            <w:r w:rsidRPr="00FC6AED">
              <w:t xml:space="preserve">,  Fischer,  </w:t>
            </w:r>
            <w:proofErr w:type="spellStart"/>
            <w:r w:rsidRPr="00FC6AED">
              <w:t>Pasulka</w:t>
            </w:r>
            <w:proofErr w:type="spellEnd"/>
            <w:r w:rsidRPr="00FC6AED">
              <w:t>,  &amp;  Dugas, 2015)</w:t>
            </w:r>
            <w:r>
              <w:t xml:space="preserve"> </w:t>
            </w:r>
          </w:p>
        </w:tc>
      </w:tr>
      <w:tr w:rsidR="00C144DB" w:rsidRPr="00F6192E" w14:paraId="0438F551" w14:textId="77777777" w:rsidTr="00C144DB">
        <w:tc>
          <w:tcPr>
            <w:tcW w:w="3865" w:type="dxa"/>
          </w:tcPr>
          <w:p w14:paraId="49BCFC02" w14:textId="0411FA26" w:rsidR="00C144DB" w:rsidRDefault="00C144DB" w:rsidP="00C144DB">
            <w:r>
              <w:t>F – 11/5</w:t>
            </w:r>
          </w:p>
        </w:tc>
        <w:tc>
          <w:tcPr>
            <w:tcW w:w="2003" w:type="dxa"/>
          </w:tcPr>
          <w:p w14:paraId="721CAA9F" w14:textId="242473A4" w:rsidR="00C144DB" w:rsidRPr="00FC6AED" w:rsidRDefault="00C144DB" w:rsidP="00C144DB">
            <w:r w:rsidRPr="00FC6AED">
              <w:t>Adolescence</w:t>
            </w:r>
          </w:p>
        </w:tc>
        <w:tc>
          <w:tcPr>
            <w:tcW w:w="3870" w:type="dxa"/>
            <w:gridSpan w:val="2"/>
          </w:tcPr>
          <w:p w14:paraId="0EE88905" w14:textId="77777777" w:rsidR="00923FA1" w:rsidRDefault="00C144DB" w:rsidP="00C144DB">
            <w:r>
              <w:t>(</w:t>
            </w:r>
            <w:proofErr w:type="spellStart"/>
            <w:r>
              <w:t>Tammelin</w:t>
            </w:r>
            <w:proofErr w:type="spellEnd"/>
            <w:r>
              <w:t xml:space="preserve"> et al, 2003) </w:t>
            </w:r>
          </w:p>
          <w:p w14:paraId="50CA840E" w14:textId="58D217D1" w:rsidR="00C144DB" w:rsidRPr="00FC6AED" w:rsidRDefault="00C144DB" w:rsidP="00C144DB">
            <w:r w:rsidRPr="00FC6AED">
              <w:rPr>
                <w:color w:val="FF0000"/>
              </w:rPr>
              <w:t>*Submit peer review!</w:t>
            </w:r>
          </w:p>
        </w:tc>
      </w:tr>
      <w:tr w:rsidR="00C144DB" w:rsidRPr="00F6192E" w14:paraId="0D5E0281" w14:textId="77777777" w:rsidTr="00C144DB">
        <w:tc>
          <w:tcPr>
            <w:tcW w:w="3865" w:type="dxa"/>
          </w:tcPr>
          <w:p w14:paraId="2864029A" w14:textId="389C819D" w:rsidR="00C144DB" w:rsidRDefault="00C144DB" w:rsidP="00C144DB">
            <w:r>
              <w:t>M – 11/8</w:t>
            </w:r>
          </w:p>
        </w:tc>
        <w:tc>
          <w:tcPr>
            <w:tcW w:w="2003" w:type="dxa"/>
          </w:tcPr>
          <w:p w14:paraId="1FC49FB2" w14:textId="4E34A161" w:rsidR="00C144DB" w:rsidRPr="007F03FD" w:rsidRDefault="00C144DB" w:rsidP="00C144DB">
            <w:r w:rsidRPr="0029652A">
              <w:t>Adulthood</w:t>
            </w:r>
          </w:p>
        </w:tc>
        <w:tc>
          <w:tcPr>
            <w:tcW w:w="3870" w:type="dxa"/>
            <w:gridSpan w:val="2"/>
          </w:tcPr>
          <w:p w14:paraId="552F29A8" w14:textId="4EBFD735" w:rsidR="00C144DB" w:rsidRPr="007F03FD" w:rsidRDefault="00C144DB" w:rsidP="00C144DB">
            <w:r w:rsidRPr="007F03FD">
              <w:t>(</w:t>
            </w:r>
            <w:proofErr w:type="spellStart"/>
            <w:r w:rsidRPr="007F03FD">
              <w:t>Stodden</w:t>
            </w:r>
            <w:proofErr w:type="spellEnd"/>
            <w:r w:rsidRPr="007F03FD">
              <w:t xml:space="preserve">, True, </w:t>
            </w:r>
            <w:proofErr w:type="spellStart"/>
            <w:r w:rsidRPr="007F03FD">
              <w:t>Langendorfer</w:t>
            </w:r>
            <w:proofErr w:type="spellEnd"/>
            <w:r w:rsidRPr="007F03FD">
              <w:t>, &amp; Gao, 2013)</w:t>
            </w:r>
            <w:r>
              <w:t xml:space="preserve"> </w:t>
            </w:r>
          </w:p>
        </w:tc>
      </w:tr>
      <w:tr w:rsidR="00C144DB" w:rsidRPr="00F6192E" w14:paraId="216C567A" w14:textId="77777777" w:rsidTr="00C144DB">
        <w:tc>
          <w:tcPr>
            <w:tcW w:w="3865" w:type="dxa"/>
          </w:tcPr>
          <w:p w14:paraId="7906AA31" w14:textId="19D7D6A7" w:rsidR="00C144DB" w:rsidRDefault="00C144DB" w:rsidP="00C144DB">
            <w:r>
              <w:t xml:space="preserve">W – 11/10 </w:t>
            </w:r>
          </w:p>
        </w:tc>
        <w:tc>
          <w:tcPr>
            <w:tcW w:w="2003" w:type="dxa"/>
          </w:tcPr>
          <w:p w14:paraId="0FBC0434" w14:textId="26C2B7CC" w:rsidR="00C144DB" w:rsidRPr="007F03FD" w:rsidRDefault="00C144DB" w:rsidP="00C144DB">
            <w:r w:rsidRPr="007F03FD">
              <w:t>Adulthood</w:t>
            </w:r>
          </w:p>
        </w:tc>
        <w:tc>
          <w:tcPr>
            <w:tcW w:w="3870" w:type="dxa"/>
            <w:gridSpan w:val="2"/>
          </w:tcPr>
          <w:p w14:paraId="3AF9EFAB" w14:textId="30AFF23C" w:rsidR="00C144DB" w:rsidRPr="007F03FD" w:rsidRDefault="00C144DB" w:rsidP="00C144DB">
            <w:r w:rsidRPr="007F03FD">
              <w:t>(</w:t>
            </w:r>
            <w:proofErr w:type="spellStart"/>
            <w:r w:rsidRPr="007F03FD">
              <w:t>Voelcker-Rehage</w:t>
            </w:r>
            <w:proofErr w:type="spellEnd"/>
            <w:r w:rsidRPr="007F03FD">
              <w:t xml:space="preserve"> &amp; Niemann, 2013)</w:t>
            </w:r>
            <w:r>
              <w:t xml:space="preserve"> </w:t>
            </w:r>
          </w:p>
        </w:tc>
      </w:tr>
      <w:tr w:rsidR="00C144DB" w:rsidRPr="00F6192E" w14:paraId="24AB40C4" w14:textId="77777777" w:rsidTr="00C144DB">
        <w:tc>
          <w:tcPr>
            <w:tcW w:w="3865" w:type="dxa"/>
          </w:tcPr>
          <w:p w14:paraId="7040F578" w14:textId="39768675" w:rsidR="00C144DB" w:rsidRDefault="00C144DB" w:rsidP="00C144DB">
            <w:r>
              <w:t>F – 11/12</w:t>
            </w:r>
          </w:p>
        </w:tc>
        <w:tc>
          <w:tcPr>
            <w:tcW w:w="2003" w:type="dxa"/>
          </w:tcPr>
          <w:p w14:paraId="0715EDBD" w14:textId="3AB749D7" w:rsidR="00C144DB" w:rsidRPr="007F03FD" w:rsidRDefault="00C144DB" w:rsidP="00C144DB">
            <w:r w:rsidRPr="007F03FD">
              <w:t>Adulthood</w:t>
            </w:r>
          </w:p>
        </w:tc>
        <w:tc>
          <w:tcPr>
            <w:tcW w:w="3870" w:type="dxa"/>
            <w:gridSpan w:val="2"/>
          </w:tcPr>
          <w:p w14:paraId="6F4E29EC" w14:textId="68ECA370" w:rsidR="00C144DB" w:rsidRPr="007F03FD" w:rsidRDefault="00C144DB" w:rsidP="00C144DB">
            <w:r w:rsidRPr="007F03FD">
              <w:t>(Seidler et al., 2010)</w:t>
            </w:r>
            <w:r>
              <w:t xml:space="preserve"> </w:t>
            </w:r>
          </w:p>
        </w:tc>
      </w:tr>
      <w:tr w:rsidR="00C144DB" w:rsidRPr="00F6192E" w14:paraId="612031F2" w14:textId="77777777" w:rsidTr="00C144DB">
        <w:tc>
          <w:tcPr>
            <w:tcW w:w="3865" w:type="dxa"/>
          </w:tcPr>
          <w:p w14:paraId="42318BDA" w14:textId="0A8975F6" w:rsidR="00C144DB" w:rsidRDefault="00C144DB" w:rsidP="00C144DB">
            <w:r>
              <w:t>M – 11/15</w:t>
            </w:r>
          </w:p>
        </w:tc>
        <w:tc>
          <w:tcPr>
            <w:tcW w:w="2003" w:type="dxa"/>
          </w:tcPr>
          <w:p w14:paraId="01CEF188" w14:textId="1BE029D8" w:rsidR="00C144DB" w:rsidRPr="007F03FD" w:rsidRDefault="00C144DB" w:rsidP="00C144DB">
            <w:r w:rsidRPr="007F03FD">
              <w:t>Aging</w:t>
            </w:r>
          </w:p>
        </w:tc>
        <w:tc>
          <w:tcPr>
            <w:tcW w:w="3870" w:type="dxa"/>
            <w:gridSpan w:val="2"/>
          </w:tcPr>
          <w:p w14:paraId="7B149EE2" w14:textId="2AE5CF38" w:rsidR="00C144DB" w:rsidRPr="007F03FD" w:rsidRDefault="00C144DB" w:rsidP="00C144DB">
            <w:r w:rsidRPr="007F03FD">
              <w:t>(</w:t>
            </w:r>
            <w:proofErr w:type="spellStart"/>
            <w:r w:rsidRPr="007F03FD">
              <w:t>Hupin</w:t>
            </w:r>
            <w:proofErr w:type="spellEnd"/>
            <w:r w:rsidRPr="007F03FD">
              <w:t xml:space="preserve"> et al., 2015)</w:t>
            </w:r>
          </w:p>
        </w:tc>
      </w:tr>
      <w:tr w:rsidR="00C144DB" w:rsidRPr="00F6192E" w14:paraId="129E79D3" w14:textId="77777777" w:rsidTr="00C144DB">
        <w:tc>
          <w:tcPr>
            <w:tcW w:w="3865" w:type="dxa"/>
          </w:tcPr>
          <w:p w14:paraId="39361593" w14:textId="19B5CE6D" w:rsidR="00C144DB" w:rsidRDefault="00C144DB" w:rsidP="00C144DB">
            <w:r>
              <w:t>W – 11/17</w:t>
            </w:r>
          </w:p>
        </w:tc>
        <w:tc>
          <w:tcPr>
            <w:tcW w:w="2003" w:type="dxa"/>
          </w:tcPr>
          <w:p w14:paraId="6AE67474" w14:textId="24CB6309" w:rsidR="00C144DB" w:rsidRPr="007F03FD" w:rsidRDefault="00C144DB" w:rsidP="00C144DB">
            <w:r w:rsidRPr="007F03FD">
              <w:t>Aging</w:t>
            </w:r>
          </w:p>
        </w:tc>
        <w:tc>
          <w:tcPr>
            <w:tcW w:w="3870" w:type="dxa"/>
            <w:gridSpan w:val="2"/>
          </w:tcPr>
          <w:p w14:paraId="260E6DFE" w14:textId="5946F001" w:rsidR="00C144DB" w:rsidRPr="007F03FD" w:rsidRDefault="00C144DB" w:rsidP="00C144DB">
            <w:r>
              <w:t xml:space="preserve">(Northey et al., 2018) </w:t>
            </w:r>
          </w:p>
        </w:tc>
      </w:tr>
      <w:tr w:rsidR="00C144DB" w:rsidRPr="00F6192E" w14:paraId="234F1F66" w14:textId="77777777" w:rsidTr="00C144DB">
        <w:tc>
          <w:tcPr>
            <w:tcW w:w="3865" w:type="dxa"/>
          </w:tcPr>
          <w:p w14:paraId="0EB5B29F" w14:textId="03C1E6DA" w:rsidR="00C144DB" w:rsidRDefault="00C144DB" w:rsidP="00C144DB">
            <w:r>
              <w:t xml:space="preserve">F – 11/19 - </w:t>
            </w:r>
            <w:r>
              <w:rPr>
                <w:highlight w:val="lightGray"/>
              </w:rPr>
              <w:t>ONLINE LECTURE</w:t>
            </w:r>
          </w:p>
        </w:tc>
        <w:tc>
          <w:tcPr>
            <w:tcW w:w="2003" w:type="dxa"/>
          </w:tcPr>
          <w:p w14:paraId="6B923A74" w14:textId="589F1E39" w:rsidR="00C144DB" w:rsidRPr="00FC6AED" w:rsidRDefault="00C144DB" w:rsidP="00C144DB">
            <w:r w:rsidRPr="00FC6AED">
              <w:t>Aging</w:t>
            </w:r>
          </w:p>
        </w:tc>
        <w:tc>
          <w:tcPr>
            <w:tcW w:w="3870" w:type="dxa"/>
            <w:gridSpan w:val="2"/>
          </w:tcPr>
          <w:p w14:paraId="63D952EC" w14:textId="0F01AC77" w:rsidR="00C144DB" w:rsidRPr="00FC6AED" w:rsidRDefault="00C144DB" w:rsidP="00C144DB">
            <w:r w:rsidRPr="00FC6AED">
              <w:t>Steve Blair Lecture</w:t>
            </w:r>
          </w:p>
        </w:tc>
      </w:tr>
      <w:tr w:rsidR="00C144DB" w:rsidRPr="00F6192E" w14:paraId="22130A96" w14:textId="77777777" w:rsidTr="00C144DB">
        <w:tc>
          <w:tcPr>
            <w:tcW w:w="3865" w:type="dxa"/>
          </w:tcPr>
          <w:p w14:paraId="63793937" w14:textId="53003CB9" w:rsidR="00C144DB" w:rsidRDefault="00C144DB" w:rsidP="00C144DB">
            <w:r>
              <w:t xml:space="preserve">M – 11/22 – F - 11/26 - </w:t>
            </w:r>
            <w:r w:rsidRPr="00850046">
              <w:rPr>
                <w:highlight w:val="yellow"/>
              </w:rPr>
              <w:t>NO CLASS –</w:t>
            </w:r>
            <w:r>
              <w:rPr>
                <w:highlight w:val="yellow"/>
              </w:rPr>
              <w:t>THANKSGIVING BREAK</w:t>
            </w:r>
            <w:r w:rsidRPr="00850046">
              <w:rPr>
                <w:highlight w:val="yellow"/>
              </w:rPr>
              <w:t xml:space="preserve"> </w:t>
            </w:r>
          </w:p>
        </w:tc>
        <w:tc>
          <w:tcPr>
            <w:tcW w:w="5873" w:type="dxa"/>
            <w:gridSpan w:val="3"/>
          </w:tcPr>
          <w:p w14:paraId="3753B9FE" w14:textId="77777777" w:rsidR="00C144DB" w:rsidRPr="00FC6AED" w:rsidRDefault="00C144DB" w:rsidP="00C144DB"/>
        </w:tc>
      </w:tr>
      <w:tr w:rsidR="00C144DB" w:rsidRPr="00F6192E" w14:paraId="4417D97E" w14:textId="77777777" w:rsidTr="00C144DB">
        <w:tc>
          <w:tcPr>
            <w:tcW w:w="3865" w:type="dxa"/>
          </w:tcPr>
          <w:p w14:paraId="240B79F3" w14:textId="597845D8" w:rsidR="00C144DB" w:rsidRDefault="00C144DB" w:rsidP="00C144DB">
            <w:r>
              <w:t xml:space="preserve">M – </w:t>
            </w:r>
            <w:r w:rsidRPr="005F3F91">
              <w:t>11/</w:t>
            </w:r>
            <w:r>
              <w:t>29 –</w:t>
            </w:r>
            <w:r w:rsidRPr="005F3F91">
              <w:t xml:space="preserve"> </w:t>
            </w:r>
            <w:r w:rsidRPr="00C144DB">
              <w:rPr>
                <w:highlight w:val="cyan"/>
              </w:rPr>
              <w:t>ZOOM</w:t>
            </w:r>
            <w:r>
              <w:t xml:space="preserve"> </w:t>
            </w:r>
            <w:hyperlink r:id="rId15" w:tgtFrame="_blank" w:history="1">
              <w:r>
                <w:rPr>
                  <w:rStyle w:val="Hyperlink"/>
                  <w:rFonts w:ascii="Helvetica" w:hAnsi="Helvetica"/>
                  <w:color w:val="3E8DEF"/>
                  <w:sz w:val="21"/>
                  <w:szCs w:val="21"/>
                  <w:shd w:val="clear" w:color="auto" w:fill="FFFFFF"/>
                </w:rPr>
                <w:t>https://auburn.zoom.us/j/83742735074</w:t>
              </w:r>
            </w:hyperlink>
          </w:p>
        </w:tc>
        <w:tc>
          <w:tcPr>
            <w:tcW w:w="2070" w:type="dxa"/>
            <w:gridSpan w:val="2"/>
          </w:tcPr>
          <w:p w14:paraId="4659BD7F" w14:textId="62176356" w:rsidR="00C144DB" w:rsidRPr="00FC6AED" w:rsidRDefault="00C144DB" w:rsidP="00C144DB">
            <w:r>
              <w:t>Aging</w:t>
            </w:r>
          </w:p>
        </w:tc>
        <w:tc>
          <w:tcPr>
            <w:tcW w:w="3803" w:type="dxa"/>
          </w:tcPr>
          <w:p w14:paraId="128A8D33" w14:textId="02C4F405" w:rsidR="00923FA1" w:rsidRPr="00923FA1" w:rsidRDefault="00923FA1" w:rsidP="00C144DB">
            <w:pPr>
              <w:rPr>
                <w:color w:val="000000" w:themeColor="text1"/>
              </w:rPr>
            </w:pPr>
            <w:r w:rsidRPr="00923FA1">
              <w:rPr>
                <w:color w:val="000000" w:themeColor="text1"/>
              </w:rPr>
              <w:t>***TBD***</w:t>
            </w:r>
          </w:p>
          <w:p w14:paraId="53DF99B0" w14:textId="1DDF1738" w:rsidR="00C144DB" w:rsidRPr="00FC6AED" w:rsidRDefault="00923FA1" w:rsidP="00C144DB">
            <w:r w:rsidRPr="007F03FD">
              <w:rPr>
                <w:color w:val="FF0000"/>
              </w:rPr>
              <w:t>*Submit reflection paper</w:t>
            </w:r>
          </w:p>
        </w:tc>
      </w:tr>
      <w:tr w:rsidR="00C144DB" w:rsidRPr="00F6192E" w14:paraId="27CE06D3" w14:textId="77777777" w:rsidTr="00C144DB">
        <w:tc>
          <w:tcPr>
            <w:tcW w:w="3865" w:type="dxa"/>
          </w:tcPr>
          <w:p w14:paraId="353D857B" w14:textId="0A486269" w:rsidR="00C144DB" w:rsidRDefault="00C144DB" w:rsidP="00C144DB">
            <w:r>
              <w:t xml:space="preserve">W – 12/1 – </w:t>
            </w:r>
            <w:r w:rsidRPr="00C144DB">
              <w:rPr>
                <w:highlight w:val="cyan"/>
              </w:rPr>
              <w:t>ZOOM</w:t>
            </w:r>
          </w:p>
          <w:p w14:paraId="2CBDE5E5" w14:textId="2DBF74F2" w:rsidR="00C144DB" w:rsidRDefault="000638B1" w:rsidP="00C144DB">
            <w:hyperlink r:id="rId16" w:tgtFrame="_blank" w:history="1">
              <w:r w:rsidR="00C144DB">
                <w:rPr>
                  <w:rStyle w:val="Hyperlink"/>
                  <w:rFonts w:ascii="Helvetica" w:hAnsi="Helvetica"/>
                  <w:color w:val="3E8DEF"/>
                  <w:sz w:val="21"/>
                  <w:szCs w:val="21"/>
                  <w:shd w:val="clear" w:color="auto" w:fill="FFFFFF"/>
                </w:rPr>
                <w:t>https://auburn.zoom.us/j/83742735074</w:t>
              </w:r>
            </w:hyperlink>
          </w:p>
        </w:tc>
        <w:tc>
          <w:tcPr>
            <w:tcW w:w="2070" w:type="dxa"/>
            <w:gridSpan w:val="2"/>
          </w:tcPr>
          <w:p w14:paraId="2F6E5E53" w14:textId="4726BD97" w:rsidR="00C144DB" w:rsidRPr="007F03FD" w:rsidRDefault="00C144DB" w:rsidP="00C144DB">
            <w:pPr>
              <w:rPr>
                <w:color w:val="FF0000"/>
              </w:rPr>
            </w:pPr>
            <w:r>
              <w:t>Final reflections</w:t>
            </w:r>
          </w:p>
        </w:tc>
        <w:tc>
          <w:tcPr>
            <w:tcW w:w="3803" w:type="dxa"/>
          </w:tcPr>
          <w:p w14:paraId="0C294F25" w14:textId="09ACFCD4" w:rsidR="00C144DB" w:rsidRPr="007F03FD" w:rsidRDefault="00C144DB" w:rsidP="00C144DB">
            <w:pPr>
              <w:rPr>
                <w:color w:val="FF0000"/>
              </w:rPr>
            </w:pPr>
          </w:p>
        </w:tc>
      </w:tr>
    </w:tbl>
    <w:p w14:paraId="73978F76" w14:textId="77777777" w:rsidR="004B3C1F" w:rsidRDefault="004B3C1F" w:rsidP="00295F71"/>
    <w:p w14:paraId="18679855" w14:textId="77777777" w:rsidR="004B3C1F" w:rsidRPr="00295F71" w:rsidRDefault="004B3C1F" w:rsidP="00295F71"/>
    <w:sectPr w:rsidR="004B3C1F" w:rsidRPr="00295F71" w:rsidSect="00627B02">
      <w:headerReference w:type="default" r:id="rId17"/>
      <w:pgSz w:w="12240" w:h="15840"/>
      <w:pgMar w:top="1440" w:right="1440" w:bottom="1152"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07101" w14:textId="77777777" w:rsidR="000638B1" w:rsidRDefault="000638B1">
      <w:r>
        <w:separator/>
      </w:r>
    </w:p>
  </w:endnote>
  <w:endnote w:type="continuationSeparator" w:id="0">
    <w:p w14:paraId="37FF7288" w14:textId="77777777" w:rsidR="000638B1" w:rsidRDefault="0006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Theme Headings)">
    <w:altName w:val="Times New Roman"/>
    <w:panose1 w:val="020B0604020202020204"/>
    <w:charset w:val="00"/>
    <w:family w:val="roman"/>
    <w:notTrueType/>
    <w:pitch w:val="default"/>
  </w:font>
  <w:font w:name="Lucida Grande">
    <w:altName w:val="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37E3F" w14:textId="77777777" w:rsidR="000638B1" w:rsidRDefault="000638B1">
      <w:r>
        <w:separator/>
      </w:r>
    </w:p>
  </w:footnote>
  <w:footnote w:type="continuationSeparator" w:id="0">
    <w:p w14:paraId="5C821EBA" w14:textId="77777777" w:rsidR="000638B1" w:rsidRDefault="00063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07DF6" w14:textId="14ACE606" w:rsidR="00D07323" w:rsidRDefault="00D07323">
    <w:pPr>
      <w:spacing w:line="14" w:lineRule="auto"/>
      <w:rPr>
        <w:sz w:val="20"/>
        <w:szCs w:val="20"/>
      </w:rPr>
    </w:pPr>
    <w:r>
      <w:rPr>
        <w:noProof/>
      </w:rPr>
      <mc:AlternateContent>
        <mc:Choice Requires="wps">
          <w:drawing>
            <wp:anchor distT="0" distB="0" distL="114300" distR="114300" simplePos="0" relativeHeight="503299016" behindDoc="1" locked="0" layoutInCell="1" allowOverlap="1" wp14:anchorId="49B24BEC" wp14:editId="68084C04">
              <wp:simplePos x="0" y="0"/>
              <wp:positionH relativeFrom="page">
                <wp:posOffset>6083300</wp:posOffset>
              </wp:positionH>
              <wp:positionV relativeFrom="page">
                <wp:posOffset>463550</wp:posOffset>
              </wp:positionV>
              <wp:extent cx="838200" cy="336550"/>
              <wp:effectExtent l="0" t="0" r="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365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1014A488" w14:textId="41FDBCEF" w:rsidR="00D07323" w:rsidRPr="00295F71" w:rsidRDefault="00D07323">
                          <w:pPr>
                            <w:pStyle w:val="BodyText"/>
                            <w:spacing w:line="268" w:lineRule="exact"/>
                            <w:ind w:left="20"/>
                            <w:rPr>
                              <w:rFonts w:asciiTheme="minorHAnsi" w:hAnsiTheme="minorHAnsi"/>
                            </w:rPr>
                          </w:pPr>
                          <w:r w:rsidRPr="00295F71">
                            <w:rPr>
                              <w:rFonts w:asciiTheme="minorHAnsi" w:hAnsiTheme="minorHAnsi"/>
                            </w:rPr>
                            <w:t>Page</w:t>
                          </w:r>
                          <w:r w:rsidRPr="00295F71">
                            <w:rPr>
                              <w:rFonts w:asciiTheme="minorHAnsi" w:hAnsiTheme="minorHAnsi"/>
                              <w:spacing w:val="-3"/>
                            </w:rPr>
                            <w:t xml:space="preserve"> </w:t>
                          </w:r>
                          <w:r w:rsidRPr="00295F71">
                            <w:rPr>
                              <w:rFonts w:asciiTheme="minorHAnsi" w:hAnsiTheme="minorHAnsi"/>
                            </w:rPr>
                            <w:fldChar w:fldCharType="begin"/>
                          </w:r>
                          <w:r w:rsidRPr="00295F71">
                            <w:rPr>
                              <w:rFonts w:asciiTheme="minorHAnsi" w:hAnsiTheme="minorHAnsi"/>
                            </w:rPr>
                            <w:instrText xml:space="preserve"> PAGE </w:instrText>
                          </w:r>
                          <w:r w:rsidRPr="00295F71">
                            <w:rPr>
                              <w:rFonts w:asciiTheme="minorHAnsi" w:hAnsiTheme="minorHAnsi"/>
                            </w:rPr>
                            <w:fldChar w:fldCharType="separate"/>
                          </w:r>
                          <w:r w:rsidR="00AA3348">
                            <w:rPr>
                              <w:rFonts w:asciiTheme="minorHAnsi" w:hAnsiTheme="minorHAnsi"/>
                              <w:noProof/>
                            </w:rPr>
                            <w:t>3</w:t>
                          </w:r>
                          <w:r w:rsidRPr="00295F71">
                            <w:rPr>
                              <w:rFonts w:asciiTheme="minorHAnsi" w:hAnsiTheme="minorHAnsi"/>
                            </w:rPr>
                            <w:fldChar w:fldCharType="end"/>
                          </w:r>
                          <w:r w:rsidRPr="00295F71">
                            <w:rPr>
                              <w:rFonts w:asciiTheme="minorHAnsi" w:hAnsiTheme="minorHAnsi"/>
                              <w:spacing w:val="-2"/>
                            </w:rPr>
                            <w:t xml:space="preserve"> </w:t>
                          </w:r>
                          <w:r w:rsidRPr="00295F71">
                            <w:rPr>
                              <w:rFonts w:asciiTheme="minorHAnsi" w:hAnsiTheme="minorHAnsi"/>
                            </w:rPr>
                            <w:t>of</w:t>
                          </w:r>
                          <w:r w:rsidRPr="00295F71">
                            <w:rPr>
                              <w:rFonts w:asciiTheme="minorHAnsi" w:hAnsiTheme="minorHAnsi"/>
                              <w:spacing w:val="-2"/>
                            </w:rPr>
                            <w:t xml:space="preserve"> </w:t>
                          </w:r>
                          <w:r w:rsidR="006F73BD">
                            <w:rPr>
                              <w:rFonts w:asciiTheme="minorHAnsi" w:hAnsiTheme="minorHAnsi"/>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24BEC" id="_x0000_t202" coordsize="21600,21600" o:spt="202" path="m,l,21600r21600,l21600,xe">
              <v:stroke joinstyle="miter"/>
              <v:path gradientshapeok="t" o:connecttype="rect"/>
            </v:shapetype>
            <v:shape id="Text Box 1" o:spid="_x0000_s1026" type="#_x0000_t202" style="position:absolute;margin-left:479pt;margin-top:36.5pt;width:66pt;height:26.5pt;z-index:-17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" filled="f" stroked="f">
              <v:textbox inset="0,0,0,0">
                <w:txbxContent>
                  <w:p w14:paraId="1014A488" w14:textId="41FDBCEF" w:rsidR="00D07323" w:rsidRPr="00295F71" w:rsidRDefault="00D07323">
                    <w:pPr>
                      <w:pStyle w:val="BodyText"/>
                      <w:spacing w:line="268" w:lineRule="exact"/>
                      <w:ind w:left="20"/>
                      <w:rPr>
                        <w:rFonts w:asciiTheme="minorHAnsi" w:hAnsiTheme="minorHAnsi"/>
                      </w:rPr>
                    </w:pPr>
                    <w:r w:rsidRPr="00295F71">
                      <w:rPr>
                        <w:rFonts w:asciiTheme="minorHAnsi" w:hAnsiTheme="minorHAnsi"/>
                      </w:rPr>
                      <w:t>Page</w:t>
                    </w:r>
                    <w:r w:rsidRPr="00295F71">
                      <w:rPr>
                        <w:rFonts w:asciiTheme="minorHAnsi" w:hAnsiTheme="minorHAnsi"/>
                        <w:spacing w:val="-3"/>
                      </w:rPr>
                      <w:t xml:space="preserve"> </w:t>
                    </w:r>
                    <w:r w:rsidRPr="00295F71">
                      <w:rPr>
                        <w:rFonts w:asciiTheme="minorHAnsi" w:hAnsiTheme="minorHAnsi"/>
                      </w:rPr>
                      <w:fldChar w:fldCharType="begin"/>
                    </w:r>
                    <w:r w:rsidRPr="00295F71">
                      <w:rPr>
                        <w:rFonts w:asciiTheme="minorHAnsi" w:hAnsiTheme="minorHAnsi"/>
                      </w:rPr>
                      <w:instrText xml:space="preserve"> PAGE </w:instrText>
                    </w:r>
                    <w:r w:rsidRPr="00295F71">
                      <w:rPr>
                        <w:rFonts w:asciiTheme="minorHAnsi" w:hAnsiTheme="minorHAnsi"/>
                      </w:rPr>
                      <w:fldChar w:fldCharType="separate"/>
                    </w:r>
                    <w:r w:rsidR="00AA3348">
                      <w:rPr>
                        <w:rFonts w:asciiTheme="minorHAnsi" w:hAnsiTheme="minorHAnsi"/>
                        <w:noProof/>
                      </w:rPr>
                      <w:t>3</w:t>
                    </w:r>
                    <w:r w:rsidRPr="00295F71">
                      <w:rPr>
                        <w:rFonts w:asciiTheme="minorHAnsi" w:hAnsiTheme="minorHAnsi"/>
                      </w:rPr>
                      <w:fldChar w:fldCharType="end"/>
                    </w:r>
                    <w:r w:rsidRPr="00295F71">
                      <w:rPr>
                        <w:rFonts w:asciiTheme="minorHAnsi" w:hAnsiTheme="minorHAnsi"/>
                        <w:spacing w:val="-2"/>
                      </w:rPr>
                      <w:t xml:space="preserve"> </w:t>
                    </w:r>
                    <w:r w:rsidRPr="00295F71">
                      <w:rPr>
                        <w:rFonts w:asciiTheme="minorHAnsi" w:hAnsiTheme="minorHAnsi"/>
                      </w:rPr>
                      <w:t>of</w:t>
                    </w:r>
                    <w:r w:rsidRPr="00295F71">
                      <w:rPr>
                        <w:rFonts w:asciiTheme="minorHAnsi" w:hAnsiTheme="minorHAnsi"/>
                        <w:spacing w:val="-2"/>
                      </w:rPr>
                      <w:t xml:space="preserve"> </w:t>
                    </w:r>
                    <w:r w:rsidR="006F73BD">
                      <w:rPr>
                        <w:rFonts w:asciiTheme="minorHAnsi" w:hAnsiTheme="minorHAnsi"/>
                      </w:rPr>
                      <w:t>5</w:t>
                    </w:r>
                  </w:p>
                </w:txbxContent>
              </v:textbox>
              <w10:wrap anchorx="page" anchory="page"/>
            </v:shape>
          </w:pict>
        </mc:Fallback>
      </mc:AlternateContent>
    </w:r>
    <w:r>
      <w:rPr>
        <w:noProof/>
      </w:rPr>
      <mc:AlternateContent>
        <mc:Choice Requires="wps">
          <w:drawing>
            <wp:anchor distT="0" distB="0" distL="114300" distR="114300" simplePos="0" relativeHeight="503298992" behindDoc="1" locked="0" layoutInCell="1" allowOverlap="1" wp14:anchorId="4396F9B8" wp14:editId="761323B6">
              <wp:simplePos x="0" y="0"/>
              <wp:positionH relativeFrom="page">
                <wp:posOffset>914400</wp:posOffset>
              </wp:positionH>
              <wp:positionV relativeFrom="page">
                <wp:posOffset>464185</wp:posOffset>
              </wp:positionV>
              <wp:extent cx="1898015" cy="177800"/>
              <wp:effectExtent l="0" t="0" r="698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1778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19D5F86D" w14:textId="67A84A53" w:rsidR="00D07323" w:rsidRPr="00295F71" w:rsidRDefault="00D07323">
                          <w:pPr>
                            <w:pStyle w:val="BodyText"/>
                            <w:spacing w:line="268" w:lineRule="exact"/>
                            <w:ind w:left="20"/>
                            <w:rPr>
                              <w:rFonts w:asciiTheme="minorHAnsi" w:hAnsiTheme="minorHAnsi"/>
                            </w:rPr>
                          </w:pPr>
                          <w:r w:rsidRPr="00295F71">
                            <w:rPr>
                              <w:rFonts w:asciiTheme="minorHAnsi" w:hAnsiTheme="minorHAnsi"/>
                              <w:spacing w:val="-1"/>
                            </w:rPr>
                            <w:t>KINE7740</w:t>
                          </w:r>
                          <w:r w:rsidRPr="00295F71">
                            <w:rPr>
                              <w:rFonts w:asciiTheme="minorHAnsi" w:hAnsiTheme="minorHAnsi"/>
                              <w:spacing w:val="-5"/>
                            </w:rPr>
                            <w:t xml:space="preserve"> </w:t>
                          </w:r>
                          <w:r w:rsidRPr="00295F71">
                            <w:rPr>
                              <w:rFonts w:asciiTheme="minorHAnsi" w:hAnsiTheme="minorHAnsi"/>
                            </w:rPr>
                            <w:t>–</w:t>
                          </w:r>
                          <w:r w:rsidRPr="00295F71">
                            <w:rPr>
                              <w:rFonts w:asciiTheme="minorHAnsi" w:hAnsiTheme="minorHAnsi"/>
                              <w:spacing w:val="-5"/>
                            </w:rPr>
                            <w:t xml:space="preserve"> </w:t>
                          </w:r>
                          <w:r>
                            <w:rPr>
                              <w:rFonts w:asciiTheme="minorHAnsi" w:hAnsiTheme="minorHAnsi"/>
                            </w:rPr>
                            <w:t>Fall 20</w:t>
                          </w:r>
                          <w:r w:rsidR="00AD142A">
                            <w:rPr>
                              <w:rFonts w:asciiTheme="minorHAnsi" w:hAnsiTheme="minorHAnsi"/>
                            </w:rPr>
                            <w:t>2</w:t>
                          </w:r>
                          <w:r w:rsidR="00FE49A7">
                            <w:rPr>
                              <w:rFonts w:asciiTheme="minorHAnsi" w:hAnsiTheme="minorHAnsi"/>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6F9B8" id="Text Box 2" o:spid="_x0000_s1027" type="#_x0000_t202" style="position:absolute;margin-left:1in;margin-top:36.55pt;width:149.45pt;height:14pt;z-index:-1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" filled="f" stroked="f">
              <v:textbox inset="0,0,0,0">
                <w:txbxContent>
                  <w:p w14:paraId="19D5F86D" w14:textId="67A84A53" w:rsidR="00D07323" w:rsidRPr="00295F71" w:rsidRDefault="00D07323">
                    <w:pPr>
                      <w:pStyle w:val="BodyText"/>
                      <w:spacing w:line="268" w:lineRule="exact"/>
                      <w:ind w:left="20"/>
                      <w:rPr>
                        <w:rFonts w:asciiTheme="minorHAnsi" w:hAnsiTheme="minorHAnsi"/>
                      </w:rPr>
                    </w:pPr>
                    <w:r w:rsidRPr="00295F71">
                      <w:rPr>
                        <w:rFonts w:asciiTheme="minorHAnsi" w:hAnsiTheme="minorHAnsi"/>
                        <w:spacing w:val="-1"/>
                      </w:rPr>
                      <w:t>KINE7740</w:t>
                    </w:r>
                    <w:r w:rsidRPr="00295F71">
                      <w:rPr>
                        <w:rFonts w:asciiTheme="minorHAnsi" w:hAnsiTheme="minorHAnsi"/>
                        <w:spacing w:val="-5"/>
                      </w:rPr>
                      <w:t xml:space="preserve"> </w:t>
                    </w:r>
                    <w:r w:rsidRPr="00295F71">
                      <w:rPr>
                        <w:rFonts w:asciiTheme="minorHAnsi" w:hAnsiTheme="minorHAnsi"/>
                      </w:rPr>
                      <w:t>–</w:t>
                    </w:r>
                    <w:r w:rsidRPr="00295F71">
                      <w:rPr>
                        <w:rFonts w:asciiTheme="minorHAnsi" w:hAnsiTheme="minorHAnsi"/>
                        <w:spacing w:val="-5"/>
                      </w:rPr>
                      <w:t xml:space="preserve"> </w:t>
                    </w:r>
                    <w:r>
                      <w:rPr>
                        <w:rFonts w:asciiTheme="minorHAnsi" w:hAnsiTheme="minorHAnsi"/>
                      </w:rPr>
                      <w:t>Fall 20</w:t>
                    </w:r>
                    <w:r w:rsidR="00AD142A">
                      <w:rPr>
                        <w:rFonts w:asciiTheme="minorHAnsi" w:hAnsiTheme="minorHAnsi"/>
                      </w:rPr>
                      <w:t>2</w:t>
                    </w:r>
                    <w:r w:rsidR="00FE49A7">
                      <w:rPr>
                        <w:rFonts w:asciiTheme="minorHAnsi" w:hAnsiTheme="minorHAnsi"/>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14B0F"/>
    <w:multiLevelType w:val="hybridMultilevel"/>
    <w:tmpl w:val="83F276DA"/>
    <w:lvl w:ilvl="0" w:tplc="00FC0F9C">
      <w:start w:val="1"/>
      <w:numFmt w:val="decimal"/>
      <w:lvlText w:val="%1)"/>
      <w:lvlJc w:val="left"/>
      <w:pPr>
        <w:ind w:left="1280" w:hanging="360"/>
      </w:pPr>
      <w:rPr>
        <w:rFonts w:asciiTheme="minorHAnsi" w:hAnsiTheme="minorHAnsi" w:hint="default"/>
        <w:w w:val="99"/>
        <w:sz w:val="24"/>
        <w:szCs w:val="24"/>
      </w:rPr>
    </w:lvl>
    <w:lvl w:ilvl="1" w:tplc="D906413E">
      <w:start w:val="1"/>
      <w:numFmt w:val="upperLetter"/>
      <w:lvlText w:val="%2)"/>
      <w:lvlJc w:val="left"/>
      <w:pPr>
        <w:ind w:left="1413" w:hanging="360"/>
      </w:pPr>
      <w:rPr>
        <w:rFonts w:ascii="Cambria" w:eastAsia="Cambria" w:hAnsi="Cambria" w:hint="default"/>
        <w:w w:val="99"/>
        <w:sz w:val="24"/>
        <w:szCs w:val="24"/>
      </w:rPr>
    </w:lvl>
    <w:lvl w:ilvl="2" w:tplc="69A41274">
      <w:start w:val="1"/>
      <w:numFmt w:val="bullet"/>
      <w:lvlText w:val="•"/>
      <w:lvlJc w:val="left"/>
      <w:pPr>
        <w:ind w:left="2350" w:hanging="360"/>
      </w:pPr>
      <w:rPr>
        <w:rFonts w:hint="default"/>
      </w:rPr>
    </w:lvl>
    <w:lvl w:ilvl="3" w:tplc="6544364E">
      <w:start w:val="1"/>
      <w:numFmt w:val="bullet"/>
      <w:lvlText w:val="•"/>
      <w:lvlJc w:val="left"/>
      <w:pPr>
        <w:ind w:left="3288" w:hanging="360"/>
      </w:pPr>
      <w:rPr>
        <w:rFonts w:hint="default"/>
      </w:rPr>
    </w:lvl>
    <w:lvl w:ilvl="4" w:tplc="A0462612">
      <w:start w:val="1"/>
      <w:numFmt w:val="bullet"/>
      <w:lvlText w:val="•"/>
      <w:lvlJc w:val="left"/>
      <w:pPr>
        <w:ind w:left="4226" w:hanging="360"/>
      </w:pPr>
      <w:rPr>
        <w:rFonts w:hint="default"/>
      </w:rPr>
    </w:lvl>
    <w:lvl w:ilvl="5" w:tplc="DFA8E698">
      <w:start w:val="1"/>
      <w:numFmt w:val="bullet"/>
      <w:lvlText w:val="•"/>
      <w:lvlJc w:val="left"/>
      <w:pPr>
        <w:ind w:left="5164" w:hanging="360"/>
      </w:pPr>
      <w:rPr>
        <w:rFonts w:hint="default"/>
      </w:rPr>
    </w:lvl>
    <w:lvl w:ilvl="6" w:tplc="FE34AF82">
      <w:start w:val="1"/>
      <w:numFmt w:val="bullet"/>
      <w:lvlText w:val="•"/>
      <w:lvlJc w:val="left"/>
      <w:pPr>
        <w:ind w:left="6101" w:hanging="360"/>
      </w:pPr>
      <w:rPr>
        <w:rFonts w:hint="default"/>
      </w:rPr>
    </w:lvl>
    <w:lvl w:ilvl="7" w:tplc="B776B8C8">
      <w:start w:val="1"/>
      <w:numFmt w:val="bullet"/>
      <w:lvlText w:val="•"/>
      <w:lvlJc w:val="left"/>
      <w:pPr>
        <w:ind w:left="7039" w:hanging="360"/>
      </w:pPr>
      <w:rPr>
        <w:rFonts w:hint="default"/>
      </w:rPr>
    </w:lvl>
    <w:lvl w:ilvl="8" w:tplc="832E1764">
      <w:start w:val="1"/>
      <w:numFmt w:val="bullet"/>
      <w:lvlText w:val="•"/>
      <w:lvlJc w:val="left"/>
      <w:pPr>
        <w:ind w:left="7977" w:hanging="360"/>
      </w:pPr>
      <w:rPr>
        <w:rFonts w:hint="default"/>
      </w:rPr>
    </w:lvl>
  </w:abstractNum>
  <w:abstractNum w:abstractNumId="1" w15:restartNumberingAfterBreak="0">
    <w:nsid w:val="1D742608"/>
    <w:multiLevelType w:val="multilevel"/>
    <w:tmpl w:val="7F4616CA"/>
    <w:lvl w:ilvl="0">
      <w:start w:val="1"/>
      <w:numFmt w:val="decimal"/>
      <w:lvlText w:val="%1"/>
      <w:lvlJc w:val="left"/>
      <w:pPr>
        <w:ind w:left="820" w:hanging="133"/>
      </w:pPr>
      <w:rPr>
        <w:rFonts w:ascii="Cambria" w:eastAsia="Cambria" w:hAnsi="Cambria" w:hint="default"/>
        <w:w w:val="99"/>
        <w:sz w:val="24"/>
        <w:szCs w:val="24"/>
      </w:rPr>
    </w:lvl>
    <w:lvl w:ilvl="1">
      <w:start w:val="1"/>
      <w:numFmt w:val="upperLetter"/>
      <w:lvlText w:val="%2)"/>
      <w:lvlJc w:val="left"/>
      <w:pPr>
        <w:ind w:left="1180" w:hanging="360"/>
      </w:pPr>
      <w:rPr>
        <w:rFonts w:ascii="Cambria" w:eastAsia="Cambria" w:hAnsi="Cambria" w:hint="default"/>
        <w:w w:val="99"/>
        <w:sz w:val="24"/>
        <w:szCs w:val="24"/>
      </w:rPr>
    </w:lvl>
    <w:lvl w:ilvl="2">
      <w:start w:val="1"/>
      <w:numFmt w:val="bullet"/>
      <w:lvlText w:val="•"/>
      <w:lvlJc w:val="left"/>
      <w:pPr>
        <w:ind w:left="2117" w:hanging="360"/>
      </w:pPr>
      <w:rPr>
        <w:rFonts w:hint="default"/>
      </w:rPr>
    </w:lvl>
    <w:lvl w:ilvl="3">
      <w:start w:val="1"/>
      <w:numFmt w:val="bullet"/>
      <w:lvlText w:val="•"/>
      <w:lvlJc w:val="left"/>
      <w:pPr>
        <w:ind w:left="3055" w:hanging="360"/>
      </w:pPr>
      <w:rPr>
        <w:rFonts w:hint="default"/>
      </w:rPr>
    </w:lvl>
    <w:lvl w:ilvl="4">
      <w:start w:val="1"/>
      <w:numFmt w:val="bullet"/>
      <w:lvlText w:val="•"/>
      <w:lvlJc w:val="left"/>
      <w:pPr>
        <w:ind w:left="3993" w:hanging="360"/>
      </w:pPr>
      <w:rPr>
        <w:rFonts w:hint="default"/>
      </w:rPr>
    </w:lvl>
    <w:lvl w:ilvl="5">
      <w:start w:val="1"/>
      <w:numFmt w:val="bullet"/>
      <w:lvlText w:val="•"/>
      <w:lvlJc w:val="left"/>
      <w:pPr>
        <w:ind w:left="4931" w:hanging="360"/>
      </w:pPr>
      <w:rPr>
        <w:rFonts w:hint="default"/>
      </w:rPr>
    </w:lvl>
    <w:lvl w:ilvl="6">
      <w:start w:val="1"/>
      <w:numFmt w:val="bullet"/>
      <w:lvlText w:val="•"/>
      <w:lvlJc w:val="left"/>
      <w:pPr>
        <w:ind w:left="5868" w:hanging="360"/>
      </w:pPr>
      <w:rPr>
        <w:rFonts w:hint="default"/>
      </w:rPr>
    </w:lvl>
    <w:lvl w:ilvl="7">
      <w:start w:val="1"/>
      <w:numFmt w:val="bullet"/>
      <w:lvlText w:val="•"/>
      <w:lvlJc w:val="left"/>
      <w:pPr>
        <w:ind w:left="6806" w:hanging="360"/>
      </w:pPr>
      <w:rPr>
        <w:rFonts w:hint="default"/>
      </w:rPr>
    </w:lvl>
    <w:lvl w:ilvl="8">
      <w:start w:val="1"/>
      <w:numFmt w:val="bullet"/>
      <w:lvlText w:val="•"/>
      <w:lvlJc w:val="left"/>
      <w:pPr>
        <w:ind w:left="7744" w:hanging="360"/>
      </w:pPr>
      <w:rPr>
        <w:rFonts w:hint="default"/>
      </w:rPr>
    </w:lvl>
  </w:abstractNum>
  <w:abstractNum w:abstractNumId="2" w15:restartNumberingAfterBreak="0">
    <w:nsid w:val="22A97281"/>
    <w:multiLevelType w:val="hybridMultilevel"/>
    <w:tmpl w:val="9BC09990"/>
    <w:lvl w:ilvl="0" w:tplc="B78E3A10">
      <w:start w:val="1"/>
      <w:numFmt w:val="decimal"/>
      <w:lvlText w:val="%1)"/>
      <w:lvlJc w:val="left"/>
      <w:pPr>
        <w:ind w:left="360" w:hanging="360"/>
      </w:pPr>
      <w:rPr>
        <w:rFonts w:asciiTheme="minorHAnsi" w:hAnsiTheme="minorHAnsi" w:hint="default"/>
        <w:w w:val="99"/>
        <w:sz w:val="22"/>
        <w:szCs w:val="22"/>
      </w:rPr>
    </w:lvl>
    <w:lvl w:ilvl="1" w:tplc="04090019">
      <w:start w:val="1"/>
      <w:numFmt w:val="lowerLetter"/>
      <w:lvlText w:val="%2."/>
      <w:lvlJc w:val="left"/>
      <w:pPr>
        <w:ind w:left="520" w:hanging="360"/>
      </w:pPr>
    </w:lvl>
    <w:lvl w:ilvl="2" w:tplc="0409001B">
      <w:start w:val="1"/>
      <w:numFmt w:val="lowerRoman"/>
      <w:lvlText w:val="%3."/>
      <w:lvlJc w:val="right"/>
      <w:pPr>
        <w:ind w:left="1240" w:hanging="180"/>
      </w:pPr>
    </w:lvl>
    <w:lvl w:ilvl="3" w:tplc="0409000F" w:tentative="1">
      <w:start w:val="1"/>
      <w:numFmt w:val="decimal"/>
      <w:lvlText w:val="%4."/>
      <w:lvlJc w:val="left"/>
      <w:pPr>
        <w:ind w:left="1960" w:hanging="360"/>
      </w:pPr>
    </w:lvl>
    <w:lvl w:ilvl="4" w:tplc="04090019" w:tentative="1">
      <w:start w:val="1"/>
      <w:numFmt w:val="lowerLetter"/>
      <w:lvlText w:val="%5."/>
      <w:lvlJc w:val="left"/>
      <w:pPr>
        <w:ind w:left="2680" w:hanging="360"/>
      </w:pPr>
    </w:lvl>
    <w:lvl w:ilvl="5" w:tplc="0409001B" w:tentative="1">
      <w:start w:val="1"/>
      <w:numFmt w:val="lowerRoman"/>
      <w:lvlText w:val="%6."/>
      <w:lvlJc w:val="right"/>
      <w:pPr>
        <w:ind w:left="3400" w:hanging="180"/>
      </w:pPr>
    </w:lvl>
    <w:lvl w:ilvl="6" w:tplc="0409000F" w:tentative="1">
      <w:start w:val="1"/>
      <w:numFmt w:val="decimal"/>
      <w:lvlText w:val="%7."/>
      <w:lvlJc w:val="left"/>
      <w:pPr>
        <w:ind w:left="4120" w:hanging="360"/>
      </w:pPr>
    </w:lvl>
    <w:lvl w:ilvl="7" w:tplc="04090019" w:tentative="1">
      <w:start w:val="1"/>
      <w:numFmt w:val="lowerLetter"/>
      <w:lvlText w:val="%8."/>
      <w:lvlJc w:val="left"/>
      <w:pPr>
        <w:ind w:left="4840" w:hanging="360"/>
      </w:pPr>
    </w:lvl>
    <w:lvl w:ilvl="8" w:tplc="0409001B" w:tentative="1">
      <w:start w:val="1"/>
      <w:numFmt w:val="lowerRoman"/>
      <w:lvlText w:val="%9."/>
      <w:lvlJc w:val="right"/>
      <w:pPr>
        <w:ind w:left="5560" w:hanging="180"/>
      </w:pPr>
    </w:lvl>
  </w:abstractNum>
  <w:abstractNum w:abstractNumId="3" w15:restartNumberingAfterBreak="0">
    <w:nsid w:val="25CD6E46"/>
    <w:multiLevelType w:val="hybridMultilevel"/>
    <w:tmpl w:val="707A61E8"/>
    <w:lvl w:ilvl="0" w:tplc="00FC0F9C">
      <w:start w:val="1"/>
      <w:numFmt w:val="decimal"/>
      <w:lvlText w:val="%1)"/>
      <w:lvlJc w:val="left"/>
      <w:pPr>
        <w:ind w:left="360" w:hanging="360"/>
      </w:pPr>
      <w:rPr>
        <w:rFonts w:asciiTheme="minorHAnsi" w:hAnsiTheme="minorHAnsi" w:hint="default"/>
        <w:w w:val="99"/>
        <w:sz w:val="24"/>
        <w:szCs w:val="24"/>
      </w:rPr>
    </w:lvl>
    <w:lvl w:ilvl="1" w:tplc="04090019" w:tentative="1">
      <w:start w:val="1"/>
      <w:numFmt w:val="lowerLetter"/>
      <w:lvlText w:val="%2."/>
      <w:lvlJc w:val="left"/>
      <w:pPr>
        <w:ind w:left="520" w:hanging="360"/>
      </w:pPr>
    </w:lvl>
    <w:lvl w:ilvl="2" w:tplc="0409001B" w:tentative="1">
      <w:start w:val="1"/>
      <w:numFmt w:val="lowerRoman"/>
      <w:lvlText w:val="%3."/>
      <w:lvlJc w:val="right"/>
      <w:pPr>
        <w:ind w:left="1240" w:hanging="180"/>
      </w:pPr>
    </w:lvl>
    <w:lvl w:ilvl="3" w:tplc="0409000F" w:tentative="1">
      <w:start w:val="1"/>
      <w:numFmt w:val="decimal"/>
      <w:lvlText w:val="%4."/>
      <w:lvlJc w:val="left"/>
      <w:pPr>
        <w:ind w:left="1960" w:hanging="360"/>
      </w:pPr>
    </w:lvl>
    <w:lvl w:ilvl="4" w:tplc="04090019" w:tentative="1">
      <w:start w:val="1"/>
      <w:numFmt w:val="lowerLetter"/>
      <w:lvlText w:val="%5."/>
      <w:lvlJc w:val="left"/>
      <w:pPr>
        <w:ind w:left="2680" w:hanging="360"/>
      </w:pPr>
    </w:lvl>
    <w:lvl w:ilvl="5" w:tplc="0409001B" w:tentative="1">
      <w:start w:val="1"/>
      <w:numFmt w:val="lowerRoman"/>
      <w:lvlText w:val="%6."/>
      <w:lvlJc w:val="right"/>
      <w:pPr>
        <w:ind w:left="3400" w:hanging="180"/>
      </w:pPr>
    </w:lvl>
    <w:lvl w:ilvl="6" w:tplc="0409000F" w:tentative="1">
      <w:start w:val="1"/>
      <w:numFmt w:val="decimal"/>
      <w:lvlText w:val="%7."/>
      <w:lvlJc w:val="left"/>
      <w:pPr>
        <w:ind w:left="4120" w:hanging="360"/>
      </w:pPr>
    </w:lvl>
    <w:lvl w:ilvl="7" w:tplc="04090019" w:tentative="1">
      <w:start w:val="1"/>
      <w:numFmt w:val="lowerLetter"/>
      <w:lvlText w:val="%8."/>
      <w:lvlJc w:val="left"/>
      <w:pPr>
        <w:ind w:left="4840" w:hanging="360"/>
      </w:pPr>
    </w:lvl>
    <w:lvl w:ilvl="8" w:tplc="0409001B" w:tentative="1">
      <w:start w:val="1"/>
      <w:numFmt w:val="lowerRoman"/>
      <w:lvlText w:val="%9."/>
      <w:lvlJc w:val="right"/>
      <w:pPr>
        <w:ind w:left="5560" w:hanging="180"/>
      </w:pPr>
    </w:lvl>
  </w:abstractNum>
  <w:abstractNum w:abstractNumId="4" w15:restartNumberingAfterBreak="0">
    <w:nsid w:val="2AA83607"/>
    <w:multiLevelType w:val="hybridMultilevel"/>
    <w:tmpl w:val="B1BCECA4"/>
    <w:lvl w:ilvl="0" w:tplc="04090019">
      <w:start w:val="1"/>
      <w:numFmt w:val="lowerLetter"/>
      <w:lvlText w:val="%1."/>
      <w:lvlJc w:val="left"/>
      <w:pPr>
        <w:ind w:left="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AA7010"/>
    <w:multiLevelType w:val="multilevel"/>
    <w:tmpl w:val="790083B2"/>
    <w:lvl w:ilvl="0">
      <w:start w:val="1"/>
      <w:numFmt w:val="decimal"/>
      <w:lvlText w:val="%1)"/>
      <w:lvlJc w:val="left"/>
      <w:pPr>
        <w:ind w:left="360" w:hanging="360"/>
      </w:pPr>
      <w:rPr>
        <w:rFonts w:ascii="Calibri (Theme Headings)" w:hAnsi="Calibri (Theme Headings)" w:hint="default"/>
        <w:w w:val="99"/>
        <w:sz w:val="22"/>
        <w:szCs w:val="22"/>
      </w:rPr>
    </w:lvl>
    <w:lvl w:ilvl="1">
      <w:start w:val="1"/>
      <w:numFmt w:val="lowerLetter"/>
      <w:lvlText w:val="%2."/>
      <w:lvlJc w:val="left"/>
      <w:pPr>
        <w:ind w:left="520" w:hanging="360"/>
      </w:pPr>
    </w:lvl>
    <w:lvl w:ilvl="2">
      <w:start w:val="1"/>
      <w:numFmt w:val="lowerRoman"/>
      <w:lvlText w:val="%3."/>
      <w:lvlJc w:val="right"/>
      <w:pPr>
        <w:ind w:left="1240" w:hanging="180"/>
      </w:pPr>
    </w:lvl>
    <w:lvl w:ilvl="3">
      <w:start w:val="1"/>
      <w:numFmt w:val="decimal"/>
      <w:lvlText w:val="%4."/>
      <w:lvlJc w:val="left"/>
      <w:pPr>
        <w:ind w:left="1960" w:hanging="360"/>
      </w:pPr>
    </w:lvl>
    <w:lvl w:ilvl="4">
      <w:start w:val="1"/>
      <w:numFmt w:val="lowerLetter"/>
      <w:lvlText w:val="%5."/>
      <w:lvlJc w:val="left"/>
      <w:pPr>
        <w:ind w:left="2680" w:hanging="360"/>
      </w:pPr>
    </w:lvl>
    <w:lvl w:ilvl="5">
      <w:start w:val="1"/>
      <w:numFmt w:val="lowerRoman"/>
      <w:lvlText w:val="%6."/>
      <w:lvlJc w:val="right"/>
      <w:pPr>
        <w:ind w:left="3400" w:hanging="180"/>
      </w:pPr>
    </w:lvl>
    <w:lvl w:ilvl="6">
      <w:start w:val="1"/>
      <w:numFmt w:val="decimal"/>
      <w:lvlText w:val="%7."/>
      <w:lvlJc w:val="left"/>
      <w:pPr>
        <w:ind w:left="4120" w:hanging="360"/>
      </w:pPr>
    </w:lvl>
    <w:lvl w:ilvl="7">
      <w:start w:val="1"/>
      <w:numFmt w:val="lowerLetter"/>
      <w:lvlText w:val="%8."/>
      <w:lvlJc w:val="left"/>
      <w:pPr>
        <w:ind w:left="4840" w:hanging="360"/>
      </w:pPr>
    </w:lvl>
    <w:lvl w:ilvl="8">
      <w:start w:val="1"/>
      <w:numFmt w:val="lowerRoman"/>
      <w:lvlText w:val="%9."/>
      <w:lvlJc w:val="right"/>
      <w:pPr>
        <w:ind w:left="5560" w:hanging="180"/>
      </w:pPr>
    </w:lvl>
  </w:abstractNum>
  <w:abstractNum w:abstractNumId="6" w15:restartNumberingAfterBreak="0">
    <w:nsid w:val="38072F65"/>
    <w:multiLevelType w:val="hybridMultilevel"/>
    <w:tmpl w:val="CFA6C1D0"/>
    <w:lvl w:ilvl="0" w:tplc="04090019">
      <w:start w:val="1"/>
      <w:numFmt w:val="lowerLetter"/>
      <w:lvlText w:val="%1."/>
      <w:lvlJc w:val="left"/>
      <w:pPr>
        <w:ind w:left="360" w:hanging="360"/>
      </w:p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7" w15:restartNumberingAfterBreak="0">
    <w:nsid w:val="40ED72FE"/>
    <w:multiLevelType w:val="hybridMultilevel"/>
    <w:tmpl w:val="92C622D4"/>
    <w:lvl w:ilvl="0" w:tplc="76E2299A">
      <w:start w:val="6"/>
      <w:numFmt w:val="decimal"/>
      <w:lvlText w:val="%1)"/>
      <w:lvlJc w:val="left"/>
      <w:pPr>
        <w:ind w:left="377" w:hanging="278"/>
        <w:jc w:val="right"/>
      </w:pPr>
      <w:rPr>
        <w:rFonts w:ascii="Cambria" w:eastAsia="Cambria" w:hAnsi="Cambria" w:hint="default"/>
        <w:w w:val="99"/>
        <w:sz w:val="24"/>
        <w:szCs w:val="24"/>
      </w:rPr>
    </w:lvl>
    <w:lvl w:ilvl="1" w:tplc="41722ECC">
      <w:start w:val="1"/>
      <w:numFmt w:val="upperLetter"/>
      <w:lvlText w:val="%2)"/>
      <w:lvlJc w:val="left"/>
      <w:pPr>
        <w:ind w:left="1180" w:hanging="360"/>
      </w:pPr>
      <w:rPr>
        <w:rFonts w:ascii="Cambria" w:eastAsia="Cambria" w:hAnsi="Cambria" w:hint="default"/>
        <w:w w:val="99"/>
        <w:sz w:val="24"/>
        <w:szCs w:val="24"/>
      </w:rPr>
    </w:lvl>
    <w:lvl w:ilvl="2" w:tplc="B2FA99D0">
      <w:start w:val="1"/>
      <w:numFmt w:val="bullet"/>
      <w:lvlText w:val="•"/>
      <w:lvlJc w:val="left"/>
      <w:pPr>
        <w:ind w:left="1300" w:hanging="360"/>
      </w:pPr>
      <w:rPr>
        <w:rFonts w:hint="default"/>
      </w:rPr>
    </w:lvl>
    <w:lvl w:ilvl="3" w:tplc="38B259E0">
      <w:start w:val="1"/>
      <w:numFmt w:val="bullet"/>
      <w:lvlText w:val="•"/>
      <w:lvlJc w:val="left"/>
      <w:pPr>
        <w:ind w:left="2335" w:hanging="360"/>
      </w:pPr>
      <w:rPr>
        <w:rFonts w:hint="default"/>
      </w:rPr>
    </w:lvl>
    <w:lvl w:ilvl="4" w:tplc="504E1F5E">
      <w:start w:val="1"/>
      <w:numFmt w:val="bullet"/>
      <w:lvlText w:val="•"/>
      <w:lvlJc w:val="left"/>
      <w:pPr>
        <w:ind w:left="3370" w:hanging="360"/>
      </w:pPr>
      <w:rPr>
        <w:rFonts w:hint="default"/>
      </w:rPr>
    </w:lvl>
    <w:lvl w:ilvl="5" w:tplc="E0E2C3C0">
      <w:start w:val="1"/>
      <w:numFmt w:val="bullet"/>
      <w:lvlText w:val="•"/>
      <w:lvlJc w:val="left"/>
      <w:pPr>
        <w:ind w:left="4405" w:hanging="360"/>
      </w:pPr>
      <w:rPr>
        <w:rFonts w:hint="default"/>
      </w:rPr>
    </w:lvl>
    <w:lvl w:ilvl="6" w:tplc="3488BB4A">
      <w:start w:val="1"/>
      <w:numFmt w:val="bullet"/>
      <w:lvlText w:val="•"/>
      <w:lvlJc w:val="left"/>
      <w:pPr>
        <w:ind w:left="5440" w:hanging="360"/>
      </w:pPr>
      <w:rPr>
        <w:rFonts w:hint="default"/>
      </w:rPr>
    </w:lvl>
    <w:lvl w:ilvl="7" w:tplc="8D300AD0">
      <w:start w:val="1"/>
      <w:numFmt w:val="bullet"/>
      <w:lvlText w:val="•"/>
      <w:lvlJc w:val="left"/>
      <w:pPr>
        <w:ind w:left="6475" w:hanging="360"/>
      </w:pPr>
      <w:rPr>
        <w:rFonts w:hint="default"/>
      </w:rPr>
    </w:lvl>
    <w:lvl w:ilvl="8" w:tplc="4E9ACD22">
      <w:start w:val="1"/>
      <w:numFmt w:val="bullet"/>
      <w:lvlText w:val="•"/>
      <w:lvlJc w:val="left"/>
      <w:pPr>
        <w:ind w:left="7510" w:hanging="360"/>
      </w:pPr>
      <w:rPr>
        <w:rFonts w:hint="default"/>
      </w:rPr>
    </w:lvl>
  </w:abstractNum>
  <w:abstractNum w:abstractNumId="8" w15:restartNumberingAfterBreak="0">
    <w:nsid w:val="5AFF231C"/>
    <w:multiLevelType w:val="hybridMultilevel"/>
    <w:tmpl w:val="2834CB82"/>
    <w:lvl w:ilvl="0" w:tplc="04090019">
      <w:start w:val="1"/>
      <w:numFmt w:val="lowerLetter"/>
      <w:lvlText w:val="%1."/>
      <w:lvlJc w:val="left"/>
      <w:pPr>
        <w:ind w:left="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7E66F4"/>
    <w:multiLevelType w:val="hybridMultilevel"/>
    <w:tmpl w:val="C6F2E8A0"/>
    <w:lvl w:ilvl="0" w:tplc="00FC0F9C">
      <w:start w:val="1"/>
      <w:numFmt w:val="decimal"/>
      <w:lvlText w:val="%1)"/>
      <w:lvlJc w:val="left"/>
      <w:pPr>
        <w:ind w:left="360" w:hanging="360"/>
      </w:pPr>
      <w:rPr>
        <w:rFonts w:asciiTheme="minorHAnsi" w:hAnsiTheme="minorHAnsi" w:hint="default"/>
        <w:w w:val="99"/>
        <w:sz w:val="24"/>
        <w:szCs w:val="24"/>
      </w:rPr>
    </w:lvl>
    <w:lvl w:ilvl="1" w:tplc="04090019" w:tentative="1">
      <w:start w:val="1"/>
      <w:numFmt w:val="lowerLetter"/>
      <w:lvlText w:val="%2."/>
      <w:lvlJc w:val="left"/>
      <w:pPr>
        <w:ind w:left="520" w:hanging="360"/>
      </w:pPr>
    </w:lvl>
    <w:lvl w:ilvl="2" w:tplc="0409001B" w:tentative="1">
      <w:start w:val="1"/>
      <w:numFmt w:val="lowerRoman"/>
      <w:lvlText w:val="%3."/>
      <w:lvlJc w:val="right"/>
      <w:pPr>
        <w:ind w:left="1240" w:hanging="180"/>
      </w:pPr>
    </w:lvl>
    <w:lvl w:ilvl="3" w:tplc="0409000F" w:tentative="1">
      <w:start w:val="1"/>
      <w:numFmt w:val="decimal"/>
      <w:lvlText w:val="%4."/>
      <w:lvlJc w:val="left"/>
      <w:pPr>
        <w:ind w:left="1960" w:hanging="360"/>
      </w:pPr>
    </w:lvl>
    <w:lvl w:ilvl="4" w:tplc="04090019" w:tentative="1">
      <w:start w:val="1"/>
      <w:numFmt w:val="lowerLetter"/>
      <w:lvlText w:val="%5."/>
      <w:lvlJc w:val="left"/>
      <w:pPr>
        <w:ind w:left="2680" w:hanging="360"/>
      </w:pPr>
    </w:lvl>
    <w:lvl w:ilvl="5" w:tplc="0409001B" w:tentative="1">
      <w:start w:val="1"/>
      <w:numFmt w:val="lowerRoman"/>
      <w:lvlText w:val="%6."/>
      <w:lvlJc w:val="right"/>
      <w:pPr>
        <w:ind w:left="3400" w:hanging="180"/>
      </w:pPr>
    </w:lvl>
    <w:lvl w:ilvl="6" w:tplc="0409000F" w:tentative="1">
      <w:start w:val="1"/>
      <w:numFmt w:val="decimal"/>
      <w:lvlText w:val="%7."/>
      <w:lvlJc w:val="left"/>
      <w:pPr>
        <w:ind w:left="4120" w:hanging="360"/>
      </w:pPr>
    </w:lvl>
    <w:lvl w:ilvl="7" w:tplc="04090019" w:tentative="1">
      <w:start w:val="1"/>
      <w:numFmt w:val="lowerLetter"/>
      <w:lvlText w:val="%8."/>
      <w:lvlJc w:val="left"/>
      <w:pPr>
        <w:ind w:left="4840" w:hanging="360"/>
      </w:pPr>
    </w:lvl>
    <w:lvl w:ilvl="8" w:tplc="0409001B" w:tentative="1">
      <w:start w:val="1"/>
      <w:numFmt w:val="lowerRoman"/>
      <w:lvlText w:val="%9."/>
      <w:lvlJc w:val="right"/>
      <w:pPr>
        <w:ind w:left="5560" w:hanging="180"/>
      </w:pPr>
    </w:lvl>
  </w:abstractNum>
  <w:abstractNum w:abstractNumId="10" w15:restartNumberingAfterBreak="0">
    <w:nsid w:val="674D4946"/>
    <w:multiLevelType w:val="multilevel"/>
    <w:tmpl w:val="E474E78C"/>
    <w:lvl w:ilvl="0">
      <w:start w:val="1"/>
      <w:numFmt w:val="decimal"/>
      <w:lvlText w:val="%1)"/>
      <w:lvlJc w:val="left"/>
      <w:pPr>
        <w:ind w:left="360" w:hanging="360"/>
      </w:pPr>
      <w:rPr>
        <w:rFonts w:asciiTheme="minorHAnsi" w:hAnsiTheme="minorHAnsi" w:hint="default"/>
        <w:w w:val="99"/>
        <w:sz w:val="24"/>
        <w:szCs w:val="24"/>
      </w:rPr>
    </w:lvl>
    <w:lvl w:ilvl="1">
      <w:start w:val="1"/>
      <w:numFmt w:val="lowerLetter"/>
      <w:lvlText w:val="%2."/>
      <w:lvlJc w:val="left"/>
      <w:pPr>
        <w:ind w:left="520" w:hanging="360"/>
      </w:pPr>
    </w:lvl>
    <w:lvl w:ilvl="2">
      <w:start w:val="1"/>
      <w:numFmt w:val="lowerRoman"/>
      <w:lvlText w:val="%3."/>
      <w:lvlJc w:val="right"/>
      <w:pPr>
        <w:ind w:left="1240" w:hanging="180"/>
      </w:pPr>
    </w:lvl>
    <w:lvl w:ilvl="3">
      <w:start w:val="1"/>
      <w:numFmt w:val="decimal"/>
      <w:lvlText w:val="%4."/>
      <w:lvlJc w:val="left"/>
      <w:pPr>
        <w:ind w:left="1960" w:hanging="360"/>
      </w:pPr>
    </w:lvl>
    <w:lvl w:ilvl="4">
      <w:start w:val="1"/>
      <w:numFmt w:val="lowerLetter"/>
      <w:lvlText w:val="%5."/>
      <w:lvlJc w:val="left"/>
      <w:pPr>
        <w:ind w:left="2680" w:hanging="360"/>
      </w:pPr>
    </w:lvl>
    <w:lvl w:ilvl="5">
      <w:start w:val="1"/>
      <w:numFmt w:val="lowerRoman"/>
      <w:lvlText w:val="%6."/>
      <w:lvlJc w:val="right"/>
      <w:pPr>
        <w:ind w:left="3400" w:hanging="180"/>
      </w:pPr>
    </w:lvl>
    <w:lvl w:ilvl="6">
      <w:start w:val="1"/>
      <w:numFmt w:val="decimal"/>
      <w:lvlText w:val="%7."/>
      <w:lvlJc w:val="left"/>
      <w:pPr>
        <w:ind w:left="4120" w:hanging="360"/>
      </w:pPr>
    </w:lvl>
    <w:lvl w:ilvl="7">
      <w:start w:val="1"/>
      <w:numFmt w:val="lowerLetter"/>
      <w:lvlText w:val="%8."/>
      <w:lvlJc w:val="left"/>
      <w:pPr>
        <w:ind w:left="4840" w:hanging="360"/>
      </w:pPr>
    </w:lvl>
    <w:lvl w:ilvl="8">
      <w:start w:val="1"/>
      <w:numFmt w:val="lowerRoman"/>
      <w:lvlText w:val="%9."/>
      <w:lvlJc w:val="right"/>
      <w:pPr>
        <w:ind w:left="5560" w:hanging="180"/>
      </w:pPr>
    </w:lvl>
  </w:abstractNum>
  <w:num w:numId="1">
    <w:abstractNumId w:val="7"/>
  </w:num>
  <w:num w:numId="2">
    <w:abstractNumId w:val="0"/>
  </w:num>
  <w:num w:numId="3">
    <w:abstractNumId w:val="1"/>
  </w:num>
  <w:num w:numId="4">
    <w:abstractNumId w:val="2"/>
  </w:num>
  <w:num w:numId="5">
    <w:abstractNumId w:val="9"/>
  </w:num>
  <w:num w:numId="6">
    <w:abstractNumId w:val="3"/>
  </w:num>
  <w:num w:numId="7">
    <w:abstractNumId w:val="8"/>
  </w:num>
  <w:num w:numId="8">
    <w:abstractNumId w:val="4"/>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329"/>
    <w:rsid w:val="00034A6A"/>
    <w:rsid w:val="00037864"/>
    <w:rsid w:val="00047EF2"/>
    <w:rsid w:val="000638B1"/>
    <w:rsid w:val="000900BC"/>
    <w:rsid w:val="000A5309"/>
    <w:rsid w:val="000A6BFB"/>
    <w:rsid w:val="000B6338"/>
    <w:rsid w:val="000C0601"/>
    <w:rsid w:val="000C3B20"/>
    <w:rsid w:val="000F1545"/>
    <w:rsid w:val="001138A9"/>
    <w:rsid w:val="0012760C"/>
    <w:rsid w:val="00150A12"/>
    <w:rsid w:val="00152696"/>
    <w:rsid w:val="00167393"/>
    <w:rsid w:val="00175C8E"/>
    <w:rsid w:val="00194154"/>
    <w:rsid w:val="00194F58"/>
    <w:rsid w:val="001A38E8"/>
    <w:rsid w:val="001D658F"/>
    <w:rsid w:val="001D74BF"/>
    <w:rsid w:val="001E6287"/>
    <w:rsid w:val="001F4480"/>
    <w:rsid w:val="00215AE7"/>
    <w:rsid w:val="00240B50"/>
    <w:rsid w:val="00251C91"/>
    <w:rsid w:val="0027177C"/>
    <w:rsid w:val="00275DCD"/>
    <w:rsid w:val="00293181"/>
    <w:rsid w:val="00295F71"/>
    <w:rsid w:val="0029652A"/>
    <w:rsid w:val="00296B90"/>
    <w:rsid w:val="002C6D76"/>
    <w:rsid w:val="002D10E2"/>
    <w:rsid w:val="002D15FC"/>
    <w:rsid w:val="002D5799"/>
    <w:rsid w:val="00305CF8"/>
    <w:rsid w:val="003133A0"/>
    <w:rsid w:val="0031598A"/>
    <w:rsid w:val="00373E6B"/>
    <w:rsid w:val="003E0AB5"/>
    <w:rsid w:val="003F184E"/>
    <w:rsid w:val="003F4342"/>
    <w:rsid w:val="00410F86"/>
    <w:rsid w:val="0044541D"/>
    <w:rsid w:val="0046077E"/>
    <w:rsid w:val="00486117"/>
    <w:rsid w:val="004874C9"/>
    <w:rsid w:val="0049577B"/>
    <w:rsid w:val="004B3C1F"/>
    <w:rsid w:val="0051470F"/>
    <w:rsid w:val="005258B4"/>
    <w:rsid w:val="00527BD4"/>
    <w:rsid w:val="0053199E"/>
    <w:rsid w:val="00536B8D"/>
    <w:rsid w:val="00542329"/>
    <w:rsid w:val="00544F8B"/>
    <w:rsid w:val="005465BE"/>
    <w:rsid w:val="005562F2"/>
    <w:rsid w:val="005631C5"/>
    <w:rsid w:val="005638C7"/>
    <w:rsid w:val="00584D2B"/>
    <w:rsid w:val="005A0A90"/>
    <w:rsid w:val="005A469C"/>
    <w:rsid w:val="005C1A5F"/>
    <w:rsid w:val="005F3F91"/>
    <w:rsid w:val="005F5C54"/>
    <w:rsid w:val="00627B02"/>
    <w:rsid w:val="00652CDF"/>
    <w:rsid w:val="006773F9"/>
    <w:rsid w:val="006F5FED"/>
    <w:rsid w:val="006F73BD"/>
    <w:rsid w:val="007117D6"/>
    <w:rsid w:val="00740631"/>
    <w:rsid w:val="007423F3"/>
    <w:rsid w:val="00747A81"/>
    <w:rsid w:val="00763055"/>
    <w:rsid w:val="007A00C9"/>
    <w:rsid w:val="007E42DD"/>
    <w:rsid w:val="007F03FD"/>
    <w:rsid w:val="007F0D9E"/>
    <w:rsid w:val="00816CBE"/>
    <w:rsid w:val="008216B3"/>
    <w:rsid w:val="008350CD"/>
    <w:rsid w:val="00850046"/>
    <w:rsid w:val="008639EC"/>
    <w:rsid w:val="00877652"/>
    <w:rsid w:val="00880231"/>
    <w:rsid w:val="008A3A90"/>
    <w:rsid w:val="008C0E49"/>
    <w:rsid w:val="008C2119"/>
    <w:rsid w:val="008D00F4"/>
    <w:rsid w:val="008D3DF6"/>
    <w:rsid w:val="008D6015"/>
    <w:rsid w:val="008F5EC5"/>
    <w:rsid w:val="00923FA1"/>
    <w:rsid w:val="0092431E"/>
    <w:rsid w:val="00953CAE"/>
    <w:rsid w:val="00955CD8"/>
    <w:rsid w:val="009609AE"/>
    <w:rsid w:val="0096161D"/>
    <w:rsid w:val="009659EF"/>
    <w:rsid w:val="0097163B"/>
    <w:rsid w:val="00971B6E"/>
    <w:rsid w:val="009B27FD"/>
    <w:rsid w:val="009C6CC6"/>
    <w:rsid w:val="009F0F84"/>
    <w:rsid w:val="00A111DD"/>
    <w:rsid w:val="00A25B2E"/>
    <w:rsid w:val="00A33D1E"/>
    <w:rsid w:val="00A42F3C"/>
    <w:rsid w:val="00A471F2"/>
    <w:rsid w:val="00A5305B"/>
    <w:rsid w:val="00A6162C"/>
    <w:rsid w:val="00A66BA1"/>
    <w:rsid w:val="00A7399D"/>
    <w:rsid w:val="00A860BE"/>
    <w:rsid w:val="00A97468"/>
    <w:rsid w:val="00AA3348"/>
    <w:rsid w:val="00AB563D"/>
    <w:rsid w:val="00AD142A"/>
    <w:rsid w:val="00AE00EC"/>
    <w:rsid w:val="00B039F7"/>
    <w:rsid w:val="00B476BF"/>
    <w:rsid w:val="00B5658C"/>
    <w:rsid w:val="00B670CC"/>
    <w:rsid w:val="00B67864"/>
    <w:rsid w:val="00B96C06"/>
    <w:rsid w:val="00BB6A40"/>
    <w:rsid w:val="00BC2212"/>
    <w:rsid w:val="00BC26D7"/>
    <w:rsid w:val="00BE22B9"/>
    <w:rsid w:val="00C144DB"/>
    <w:rsid w:val="00C3366F"/>
    <w:rsid w:val="00C34225"/>
    <w:rsid w:val="00C40714"/>
    <w:rsid w:val="00C42280"/>
    <w:rsid w:val="00C8720C"/>
    <w:rsid w:val="00C95567"/>
    <w:rsid w:val="00CA594B"/>
    <w:rsid w:val="00CD3DE1"/>
    <w:rsid w:val="00CE5A81"/>
    <w:rsid w:val="00D07323"/>
    <w:rsid w:val="00D13EAF"/>
    <w:rsid w:val="00D23A79"/>
    <w:rsid w:val="00D32D6D"/>
    <w:rsid w:val="00D41D30"/>
    <w:rsid w:val="00D64A96"/>
    <w:rsid w:val="00D801A3"/>
    <w:rsid w:val="00DB00E0"/>
    <w:rsid w:val="00DB3CC0"/>
    <w:rsid w:val="00DB3E39"/>
    <w:rsid w:val="00DB4D99"/>
    <w:rsid w:val="00DC115A"/>
    <w:rsid w:val="00DC70AB"/>
    <w:rsid w:val="00DC7840"/>
    <w:rsid w:val="00DD02B6"/>
    <w:rsid w:val="00DF08C9"/>
    <w:rsid w:val="00E230A8"/>
    <w:rsid w:val="00E537F9"/>
    <w:rsid w:val="00E70D28"/>
    <w:rsid w:val="00EA18E0"/>
    <w:rsid w:val="00ED4061"/>
    <w:rsid w:val="00ED415C"/>
    <w:rsid w:val="00ED5810"/>
    <w:rsid w:val="00EE37FE"/>
    <w:rsid w:val="00F01AF7"/>
    <w:rsid w:val="00F17F43"/>
    <w:rsid w:val="00F50EE9"/>
    <w:rsid w:val="00F540B4"/>
    <w:rsid w:val="00F6192E"/>
    <w:rsid w:val="00F634B9"/>
    <w:rsid w:val="00FA219C"/>
    <w:rsid w:val="00FB67F9"/>
    <w:rsid w:val="00FC6AED"/>
    <w:rsid w:val="00FD3459"/>
    <w:rsid w:val="00FD44A7"/>
    <w:rsid w:val="00FE49A7"/>
    <w:rsid w:val="00FE5D08"/>
    <w:rsid w:val="00FF2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77723F"/>
  <w15:docId w15:val="{21FD767C-36D5-9140-9D3F-6065BD43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80" w:hanging="360"/>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mbria" w:eastAsia="Cambria" w:hAnsi="Cambri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5F71"/>
    <w:pPr>
      <w:tabs>
        <w:tab w:val="center" w:pos="4320"/>
        <w:tab w:val="right" w:pos="8640"/>
      </w:tabs>
    </w:pPr>
  </w:style>
  <w:style w:type="character" w:customStyle="1" w:styleId="HeaderChar">
    <w:name w:val="Header Char"/>
    <w:basedOn w:val="DefaultParagraphFont"/>
    <w:link w:val="Header"/>
    <w:uiPriority w:val="99"/>
    <w:rsid w:val="00295F71"/>
  </w:style>
  <w:style w:type="paragraph" w:styleId="Footer">
    <w:name w:val="footer"/>
    <w:basedOn w:val="Normal"/>
    <w:link w:val="FooterChar"/>
    <w:uiPriority w:val="99"/>
    <w:unhideWhenUsed/>
    <w:rsid w:val="00295F71"/>
    <w:pPr>
      <w:tabs>
        <w:tab w:val="center" w:pos="4320"/>
        <w:tab w:val="right" w:pos="8640"/>
      </w:tabs>
    </w:pPr>
  </w:style>
  <w:style w:type="character" w:customStyle="1" w:styleId="FooterChar">
    <w:name w:val="Footer Char"/>
    <w:basedOn w:val="DefaultParagraphFont"/>
    <w:link w:val="Footer"/>
    <w:uiPriority w:val="99"/>
    <w:rsid w:val="00295F71"/>
  </w:style>
  <w:style w:type="character" w:styleId="PageNumber">
    <w:name w:val="page number"/>
    <w:basedOn w:val="DefaultParagraphFont"/>
    <w:uiPriority w:val="99"/>
    <w:semiHidden/>
    <w:unhideWhenUsed/>
    <w:rsid w:val="00295F71"/>
  </w:style>
  <w:style w:type="table" w:styleId="TableGrid">
    <w:name w:val="Table Grid"/>
    <w:basedOn w:val="TableNormal"/>
    <w:uiPriority w:val="59"/>
    <w:rsid w:val="008D3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D3DF6"/>
    <w:rPr>
      <w:b/>
      <w:bCs/>
    </w:rPr>
  </w:style>
  <w:style w:type="character" w:styleId="Emphasis">
    <w:name w:val="Emphasis"/>
    <w:basedOn w:val="DefaultParagraphFont"/>
    <w:uiPriority w:val="20"/>
    <w:qFormat/>
    <w:rsid w:val="00747A81"/>
    <w:rPr>
      <w:i/>
      <w:iCs/>
    </w:rPr>
  </w:style>
  <w:style w:type="character" w:styleId="Hyperlink">
    <w:name w:val="Hyperlink"/>
    <w:basedOn w:val="DefaultParagraphFont"/>
    <w:uiPriority w:val="99"/>
    <w:unhideWhenUsed/>
    <w:rsid w:val="00C34225"/>
    <w:rPr>
      <w:color w:val="0000FF" w:themeColor="hyperlink"/>
      <w:u w:val="single"/>
    </w:rPr>
  </w:style>
  <w:style w:type="character" w:styleId="CommentReference">
    <w:name w:val="annotation reference"/>
    <w:basedOn w:val="DefaultParagraphFont"/>
    <w:uiPriority w:val="99"/>
    <w:semiHidden/>
    <w:unhideWhenUsed/>
    <w:rsid w:val="00A6162C"/>
    <w:rPr>
      <w:sz w:val="18"/>
      <w:szCs w:val="18"/>
    </w:rPr>
  </w:style>
  <w:style w:type="paragraph" w:styleId="CommentText">
    <w:name w:val="annotation text"/>
    <w:basedOn w:val="Normal"/>
    <w:link w:val="CommentTextChar"/>
    <w:uiPriority w:val="99"/>
    <w:semiHidden/>
    <w:unhideWhenUsed/>
    <w:rsid w:val="00A6162C"/>
    <w:rPr>
      <w:sz w:val="24"/>
      <w:szCs w:val="24"/>
    </w:rPr>
  </w:style>
  <w:style w:type="character" w:customStyle="1" w:styleId="CommentTextChar">
    <w:name w:val="Comment Text Char"/>
    <w:basedOn w:val="DefaultParagraphFont"/>
    <w:link w:val="CommentText"/>
    <w:uiPriority w:val="99"/>
    <w:semiHidden/>
    <w:rsid w:val="00A6162C"/>
    <w:rPr>
      <w:sz w:val="24"/>
      <w:szCs w:val="24"/>
    </w:rPr>
  </w:style>
  <w:style w:type="paragraph" w:styleId="CommentSubject">
    <w:name w:val="annotation subject"/>
    <w:basedOn w:val="CommentText"/>
    <w:next w:val="CommentText"/>
    <w:link w:val="CommentSubjectChar"/>
    <w:uiPriority w:val="99"/>
    <w:semiHidden/>
    <w:unhideWhenUsed/>
    <w:rsid w:val="00A6162C"/>
    <w:rPr>
      <w:b/>
      <w:bCs/>
      <w:sz w:val="20"/>
      <w:szCs w:val="20"/>
    </w:rPr>
  </w:style>
  <w:style w:type="character" w:customStyle="1" w:styleId="CommentSubjectChar">
    <w:name w:val="Comment Subject Char"/>
    <w:basedOn w:val="CommentTextChar"/>
    <w:link w:val="CommentSubject"/>
    <w:uiPriority w:val="99"/>
    <w:semiHidden/>
    <w:rsid w:val="00A6162C"/>
    <w:rPr>
      <w:b/>
      <w:bCs/>
      <w:sz w:val="20"/>
      <w:szCs w:val="20"/>
    </w:rPr>
  </w:style>
  <w:style w:type="paragraph" w:styleId="BalloonText">
    <w:name w:val="Balloon Text"/>
    <w:basedOn w:val="Normal"/>
    <w:link w:val="BalloonTextChar"/>
    <w:uiPriority w:val="99"/>
    <w:semiHidden/>
    <w:unhideWhenUsed/>
    <w:rsid w:val="00A616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162C"/>
    <w:rPr>
      <w:rFonts w:ascii="Lucida Grande" w:hAnsi="Lucida Grande" w:cs="Lucida Grande"/>
      <w:sz w:val="18"/>
      <w:szCs w:val="18"/>
    </w:rPr>
  </w:style>
  <w:style w:type="paragraph" w:styleId="NormalWeb">
    <w:name w:val="Normal (Web)"/>
    <w:basedOn w:val="Normal"/>
    <w:uiPriority w:val="99"/>
    <w:semiHidden/>
    <w:unhideWhenUsed/>
    <w:rsid w:val="003133A0"/>
    <w:pPr>
      <w:widowControl/>
      <w:spacing w:before="100" w:beforeAutospacing="1" w:after="100" w:afterAutospacing="1"/>
    </w:pPr>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AD142A"/>
    <w:rPr>
      <w:color w:val="800080" w:themeColor="followedHyperlink"/>
      <w:u w:val="single"/>
    </w:rPr>
  </w:style>
  <w:style w:type="character" w:styleId="UnresolvedMention">
    <w:name w:val="Unresolved Mention"/>
    <w:basedOn w:val="DefaultParagraphFont"/>
    <w:uiPriority w:val="99"/>
    <w:semiHidden/>
    <w:unhideWhenUsed/>
    <w:rsid w:val="00AD1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83034">
      <w:bodyDiv w:val="1"/>
      <w:marLeft w:val="0"/>
      <w:marRight w:val="0"/>
      <w:marTop w:val="0"/>
      <w:marBottom w:val="0"/>
      <w:divBdr>
        <w:top w:val="none" w:sz="0" w:space="0" w:color="auto"/>
        <w:left w:val="none" w:sz="0" w:space="0" w:color="auto"/>
        <w:bottom w:val="none" w:sz="0" w:space="0" w:color="auto"/>
        <w:right w:val="none" w:sz="0" w:space="0" w:color="auto"/>
      </w:divBdr>
    </w:div>
    <w:div w:id="463812299">
      <w:bodyDiv w:val="1"/>
      <w:marLeft w:val="0"/>
      <w:marRight w:val="0"/>
      <w:marTop w:val="0"/>
      <w:marBottom w:val="0"/>
      <w:divBdr>
        <w:top w:val="none" w:sz="0" w:space="0" w:color="auto"/>
        <w:left w:val="none" w:sz="0" w:space="0" w:color="auto"/>
        <w:bottom w:val="none" w:sz="0" w:space="0" w:color="auto"/>
        <w:right w:val="none" w:sz="0" w:space="0" w:color="auto"/>
      </w:divBdr>
    </w:div>
    <w:div w:id="564724982">
      <w:bodyDiv w:val="1"/>
      <w:marLeft w:val="0"/>
      <w:marRight w:val="0"/>
      <w:marTop w:val="0"/>
      <w:marBottom w:val="0"/>
      <w:divBdr>
        <w:top w:val="none" w:sz="0" w:space="0" w:color="auto"/>
        <w:left w:val="none" w:sz="0" w:space="0" w:color="auto"/>
        <w:bottom w:val="none" w:sz="0" w:space="0" w:color="auto"/>
        <w:right w:val="none" w:sz="0" w:space="0" w:color="auto"/>
      </w:divBdr>
    </w:div>
    <w:div w:id="822430599">
      <w:bodyDiv w:val="1"/>
      <w:marLeft w:val="0"/>
      <w:marRight w:val="0"/>
      <w:marTop w:val="0"/>
      <w:marBottom w:val="0"/>
      <w:divBdr>
        <w:top w:val="none" w:sz="0" w:space="0" w:color="auto"/>
        <w:left w:val="none" w:sz="0" w:space="0" w:color="auto"/>
        <w:bottom w:val="none" w:sz="0" w:space="0" w:color="auto"/>
        <w:right w:val="none" w:sz="0" w:space="0" w:color="auto"/>
      </w:divBdr>
    </w:div>
    <w:div w:id="827786065">
      <w:bodyDiv w:val="1"/>
      <w:marLeft w:val="0"/>
      <w:marRight w:val="0"/>
      <w:marTop w:val="0"/>
      <w:marBottom w:val="0"/>
      <w:divBdr>
        <w:top w:val="none" w:sz="0" w:space="0" w:color="auto"/>
        <w:left w:val="none" w:sz="0" w:space="0" w:color="auto"/>
        <w:bottom w:val="none" w:sz="0" w:space="0" w:color="auto"/>
        <w:right w:val="none" w:sz="0" w:space="0" w:color="auto"/>
      </w:divBdr>
    </w:div>
    <w:div w:id="989209820">
      <w:bodyDiv w:val="1"/>
      <w:marLeft w:val="0"/>
      <w:marRight w:val="0"/>
      <w:marTop w:val="0"/>
      <w:marBottom w:val="0"/>
      <w:divBdr>
        <w:top w:val="none" w:sz="0" w:space="0" w:color="auto"/>
        <w:left w:val="none" w:sz="0" w:space="0" w:color="auto"/>
        <w:bottom w:val="none" w:sz="0" w:space="0" w:color="auto"/>
        <w:right w:val="none" w:sz="0" w:space="0" w:color="auto"/>
      </w:divBdr>
    </w:div>
    <w:div w:id="1076587612">
      <w:bodyDiv w:val="1"/>
      <w:marLeft w:val="0"/>
      <w:marRight w:val="0"/>
      <w:marTop w:val="0"/>
      <w:marBottom w:val="0"/>
      <w:divBdr>
        <w:top w:val="none" w:sz="0" w:space="0" w:color="auto"/>
        <w:left w:val="none" w:sz="0" w:space="0" w:color="auto"/>
        <w:bottom w:val="none" w:sz="0" w:space="0" w:color="auto"/>
        <w:right w:val="none" w:sz="0" w:space="0" w:color="auto"/>
      </w:divBdr>
    </w:div>
    <w:div w:id="1201093193">
      <w:bodyDiv w:val="1"/>
      <w:marLeft w:val="0"/>
      <w:marRight w:val="0"/>
      <w:marTop w:val="0"/>
      <w:marBottom w:val="0"/>
      <w:divBdr>
        <w:top w:val="none" w:sz="0" w:space="0" w:color="auto"/>
        <w:left w:val="none" w:sz="0" w:space="0" w:color="auto"/>
        <w:bottom w:val="none" w:sz="0" w:space="0" w:color="auto"/>
        <w:right w:val="none" w:sz="0" w:space="0" w:color="auto"/>
      </w:divBdr>
    </w:div>
    <w:div w:id="1213686522">
      <w:bodyDiv w:val="1"/>
      <w:marLeft w:val="0"/>
      <w:marRight w:val="0"/>
      <w:marTop w:val="0"/>
      <w:marBottom w:val="0"/>
      <w:divBdr>
        <w:top w:val="none" w:sz="0" w:space="0" w:color="auto"/>
        <w:left w:val="none" w:sz="0" w:space="0" w:color="auto"/>
        <w:bottom w:val="none" w:sz="0" w:space="0" w:color="auto"/>
        <w:right w:val="none" w:sz="0" w:space="0" w:color="auto"/>
      </w:divBdr>
    </w:div>
    <w:div w:id="1252860696">
      <w:bodyDiv w:val="1"/>
      <w:marLeft w:val="0"/>
      <w:marRight w:val="0"/>
      <w:marTop w:val="0"/>
      <w:marBottom w:val="0"/>
      <w:divBdr>
        <w:top w:val="none" w:sz="0" w:space="0" w:color="auto"/>
        <w:left w:val="none" w:sz="0" w:space="0" w:color="auto"/>
        <w:bottom w:val="none" w:sz="0" w:space="0" w:color="auto"/>
        <w:right w:val="none" w:sz="0" w:space="0" w:color="auto"/>
      </w:divBdr>
    </w:div>
    <w:div w:id="1939407311">
      <w:bodyDiv w:val="1"/>
      <w:marLeft w:val="0"/>
      <w:marRight w:val="0"/>
      <w:marTop w:val="0"/>
      <w:marBottom w:val="0"/>
      <w:divBdr>
        <w:top w:val="none" w:sz="0" w:space="0" w:color="auto"/>
        <w:left w:val="none" w:sz="0" w:space="0" w:color="auto"/>
        <w:bottom w:val="none" w:sz="0" w:space="0" w:color="auto"/>
        <w:right w:val="none" w:sz="0" w:space="0" w:color="auto"/>
      </w:divBdr>
    </w:div>
    <w:div w:id="1974479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83742735074" TargetMode="External"/><Relationship Id="rId13" Type="http://schemas.openxmlformats.org/officeDocument/2006/relationships/hyperlink" Target="https://auburn.zoom.us/j/8374273507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lissa.pangelinan@auburn.edu" TargetMode="External"/><Relationship Id="rId12" Type="http://schemas.openxmlformats.org/officeDocument/2006/relationships/hyperlink" Target="https://auburn.zoom.us/j/8374273507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uburn.zoom.us/j/8374273507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zoom.us/j/83742735074" TargetMode="External"/><Relationship Id="rId5" Type="http://schemas.openxmlformats.org/officeDocument/2006/relationships/footnotes" Target="footnotes.xml"/><Relationship Id="rId15" Type="http://schemas.openxmlformats.org/officeDocument/2006/relationships/hyperlink" Target="https://auburn.zoom.us/j/83742735074" TargetMode="External"/><Relationship Id="rId10" Type="http://schemas.openxmlformats.org/officeDocument/2006/relationships/hyperlink" Target="mailto:jzm0082@auburn.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s://www.cdc.gov/concussion/headsup/clinic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1846</Words>
  <Characters>10436</Characters>
  <Application>Microsoft Office Word</Application>
  <DocSecurity>0</DocSecurity>
  <Lines>208</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2019-08-30T15:00:00Z</cp:lastPrinted>
  <dcterms:created xsi:type="dcterms:W3CDTF">2021-08-16T15:38:00Z</dcterms:created>
  <dcterms:modified xsi:type="dcterms:W3CDTF">2021-08-16T15:38:00Z</dcterms:modified>
</cp:coreProperties>
</file>