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5AE85" w14:textId="04DF7C2C" w:rsidR="00A7112F" w:rsidRPr="00B14AE6" w:rsidRDefault="00A7112F" w:rsidP="00A7112F">
      <w:pPr>
        <w:pStyle w:val="Default"/>
        <w:jc w:val="center"/>
        <w:rPr>
          <w:rFonts w:ascii="Times New Roman" w:hAnsi="Times New Roman" w:cs="Times New Roman"/>
          <w:b/>
          <w:bCs/>
        </w:rPr>
      </w:pPr>
      <w:r w:rsidRPr="00B14AE6">
        <w:rPr>
          <w:rFonts w:ascii="Times New Roman" w:hAnsi="Times New Roman" w:cs="Times New Roman"/>
          <w:b/>
        </w:rPr>
        <w:t>CTEE 40</w:t>
      </w:r>
      <w:r w:rsidR="00347659" w:rsidRPr="00B14AE6">
        <w:rPr>
          <w:rFonts w:ascii="Times New Roman" w:hAnsi="Times New Roman" w:cs="Times New Roman"/>
          <w:b/>
        </w:rPr>
        <w:t>2</w:t>
      </w:r>
      <w:r w:rsidRPr="00B14AE6">
        <w:rPr>
          <w:rFonts w:ascii="Times New Roman" w:hAnsi="Times New Roman" w:cs="Times New Roman"/>
          <w:b/>
        </w:rPr>
        <w:t xml:space="preserve">0 </w:t>
      </w:r>
      <w:r w:rsidR="00557DB9">
        <w:rPr>
          <w:rFonts w:ascii="Times New Roman" w:hAnsi="Times New Roman" w:cs="Times New Roman"/>
          <w:b/>
        </w:rPr>
        <w:t xml:space="preserve">Cohort </w:t>
      </w:r>
      <w:r w:rsidR="00945C7E">
        <w:rPr>
          <w:rFonts w:ascii="Times New Roman" w:hAnsi="Times New Roman" w:cs="Times New Roman"/>
          <w:b/>
        </w:rPr>
        <w:t>B</w:t>
      </w:r>
      <w:r w:rsidR="00347659" w:rsidRPr="00B14AE6">
        <w:rPr>
          <w:rFonts w:ascii="Times New Roman" w:hAnsi="Times New Roman" w:cs="Times New Roman"/>
          <w:b/>
        </w:rPr>
        <w:t>– CURRICULUM LANGUAGE ARTS</w:t>
      </w:r>
      <w:r w:rsidRPr="00B14AE6">
        <w:rPr>
          <w:rFonts w:ascii="Times New Roman" w:hAnsi="Times New Roman" w:cs="Times New Roman"/>
          <w:b/>
        </w:rPr>
        <w:t xml:space="preserve"> </w:t>
      </w:r>
    </w:p>
    <w:p w14:paraId="1D54DB3E" w14:textId="6AAA6885" w:rsidR="00A7112F" w:rsidRPr="00B14AE6" w:rsidRDefault="00E60559" w:rsidP="00A7112F">
      <w:pPr>
        <w:pStyle w:val="Default"/>
        <w:jc w:val="center"/>
        <w:rPr>
          <w:rFonts w:ascii="Times New Roman" w:hAnsi="Times New Roman" w:cs="Times New Roman"/>
          <w:b/>
          <w:bCs/>
        </w:rPr>
      </w:pPr>
      <w:r w:rsidRPr="00B14AE6">
        <w:rPr>
          <w:rFonts w:ascii="Times New Roman" w:hAnsi="Times New Roman" w:cs="Times New Roman"/>
          <w:noProof/>
        </w:rPr>
        <w:drawing>
          <wp:anchor distT="0" distB="0" distL="114300" distR="114300" simplePos="0" relativeHeight="251658240" behindDoc="1" locked="0" layoutInCell="1" allowOverlap="1" wp14:anchorId="07B64426" wp14:editId="2774A5CF">
            <wp:simplePos x="0" y="0"/>
            <wp:positionH relativeFrom="margin">
              <wp:posOffset>5433060</wp:posOffset>
            </wp:positionH>
            <wp:positionV relativeFrom="paragraph">
              <wp:posOffset>9525</wp:posOffset>
            </wp:positionV>
            <wp:extent cx="1764030" cy="2331720"/>
            <wp:effectExtent l="0" t="0" r="762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764030" cy="2331720"/>
                    </a:xfrm>
                    <a:prstGeom prst="rect">
                      <a:avLst/>
                    </a:prstGeom>
                  </pic:spPr>
                </pic:pic>
              </a:graphicData>
            </a:graphic>
            <wp14:sizeRelH relativeFrom="margin">
              <wp14:pctWidth>0</wp14:pctWidth>
            </wp14:sizeRelH>
            <wp14:sizeRelV relativeFrom="margin">
              <wp14:pctHeight>0</wp14:pctHeight>
            </wp14:sizeRelV>
          </wp:anchor>
        </w:drawing>
      </w:r>
      <w:r w:rsidR="00945C7E">
        <w:rPr>
          <w:rFonts w:ascii="Times New Roman" w:hAnsi="Times New Roman" w:cs="Times New Roman"/>
          <w:b/>
          <w:bCs/>
        </w:rPr>
        <w:t>Fall</w:t>
      </w:r>
      <w:r w:rsidR="001D0CFE" w:rsidRPr="00B14AE6">
        <w:rPr>
          <w:rFonts w:ascii="Times New Roman" w:hAnsi="Times New Roman" w:cs="Times New Roman"/>
          <w:b/>
          <w:bCs/>
        </w:rPr>
        <w:t xml:space="preserve"> </w:t>
      </w:r>
      <w:r w:rsidR="00347659" w:rsidRPr="00B14AE6">
        <w:rPr>
          <w:rFonts w:ascii="Times New Roman" w:hAnsi="Times New Roman" w:cs="Times New Roman"/>
          <w:b/>
          <w:bCs/>
        </w:rPr>
        <w:t>20</w:t>
      </w:r>
      <w:r w:rsidR="00341E82" w:rsidRPr="00B14AE6">
        <w:rPr>
          <w:rFonts w:ascii="Times New Roman" w:hAnsi="Times New Roman" w:cs="Times New Roman"/>
          <w:b/>
          <w:bCs/>
        </w:rPr>
        <w:t>2</w:t>
      </w:r>
      <w:r w:rsidR="00557DB9">
        <w:rPr>
          <w:rFonts w:ascii="Times New Roman" w:hAnsi="Times New Roman" w:cs="Times New Roman"/>
          <w:b/>
          <w:bCs/>
        </w:rPr>
        <w:t>3</w:t>
      </w:r>
      <w:r w:rsidR="00A7112F" w:rsidRPr="00B14AE6">
        <w:rPr>
          <w:rFonts w:ascii="Times New Roman" w:hAnsi="Times New Roman" w:cs="Times New Roman"/>
          <w:b/>
          <w:bCs/>
        </w:rPr>
        <w:t xml:space="preserve"> Course Syllabus</w:t>
      </w:r>
    </w:p>
    <w:p w14:paraId="5B6B9278" w14:textId="1D088386" w:rsidR="00A7112F" w:rsidRPr="00B14AE6" w:rsidRDefault="00A7112F" w:rsidP="00A7112F">
      <w:pPr>
        <w:rPr>
          <w:rFonts w:ascii="Times New Roman" w:hAnsi="Times New Roman" w:cs="Times New Roman"/>
          <w:sz w:val="24"/>
          <w:szCs w:val="24"/>
        </w:rPr>
      </w:pPr>
    </w:p>
    <w:p w14:paraId="2E074DAA" w14:textId="1AAB992A"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Department:</w:t>
      </w:r>
      <w:r w:rsidRPr="00B14AE6">
        <w:rPr>
          <w:rFonts w:cs="Times New Roman"/>
          <w:color w:val="1F3864" w:themeColor="accent1" w:themeShade="80"/>
          <w:sz w:val="24"/>
        </w:rPr>
        <w:tab/>
        <w:t>Curriculum &amp; Teaching</w:t>
      </w:r>
      <w:r w:rsidRPr="00B14AE6">
        <w:rPr>
          <w:rFonts w:cs="Times New Roman"/>
          <w:color w:val="1F3864" w:themeColor="accent1" w:themeShade="80"/>
          <w:sz w:val="24"/>
        </w:rPr>
        <w:tab/>
      </w:r>
      <w:r w:rsidRPr="00B14AE6">
        <w:rPr>
          <w:rFonts w:cs="Times New Roman"/>
          <w:color w:val="1F3864" w:themeColor="accent1" w:themeShade="80"/>
          <w:sz w:val="24"/>
        </w:rPr>
        <w:tab/>
      </w:r>
      <w:r w:rsidRPr="00B14AE6">
        <w:rPr>
          <w:rFonts w:cs="Times New Roman"/>
          <w:color w:val="1F3864" w:themeColor="accent1" w:themeShade="80"/>
          <w:sz w:val="24"/>
        </w:rPr>
        <w:tab/>
      </w:r>
    </w:p>
    <w:p w14:paraId="693B2F86" w14:textId="2B41513C"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Program:</w:t>
      </w:r>
      <w:r w:rsidRPr="00B14AE6">
        <w:rPr>
          <w:rFonts w:cs="Times New Roman"/>
          <w:color w:val="1F3864" w:themeColor="accent1" w:themeShade="80"/>
          <w:sz w:val="24"/>
        </w:rPr>
        <w:tab/>
        <w:t xml:space="preserve">Elementary Education </w:t>
      </w:r>
    </w:p>
    <w:p w14:paraId="1E9B0D6F" w14:textId="4E788E5C"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Course Title:</w:t>
      </w:r>
      <w:r w:rsidRPr="00B14AE6">
        <w:rPr>
          <w:rFonts w:cs="Times New Roman"/>
          <w:color w:val="1F3864" w:themeColor="accent1" w:themeShade="80"/>
          <w:sz w:val="24"/>
        </w:rPr>
        <w:tab/>
      </w:r>
      <w:r w:rsidRPr="00B14AE6">
        <w:rPr>
          <w:rFonts w:cs="Times New Roman"/>
          <w:sz w:val="24"/>
        </w:rPr>
        <w:t>Curriculum Language Arts</w:t>
      </w:r>
    </w:p>
    <w:p w14:paraId="3D5F286D" w14:textId="78C3E1E1"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Course Credit:</w:t>
      </w:r>
      <w:r w:rsidRPr="00B14AE6">
        <w:rPr>
          <w:rFonts w:cs="Times New Roman"/>
          <w:color w:val="1F3864" w:themeColor="accent1" w:themeShade="80"/>
          <w:sz w:val="24"/>
        </w:rPr>
        <w:tab/>
        <w:t>4 hours</w:t>
      </w:r>
    </w:p>
    <w:p w14:paraId="069EB3EB" w14:textId="058C92D0"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Semester:</w:t>
      </w:r>
      <w:r w:rsidRPr="00B14AE6">
        <w:rPr>
          <w:rFonts w:cs="Times New Roman"/>
          <w:color w:val="1F3864" w:themeColor="accent1" w:themeShade="80"/>
          <w:sz w:val="24"/>
        </w:rPr>
        <w:tab/>
      </w:r>
      <w:r w:rsidR="00945C7E">
        <w:rPr>
          <w:rFonts w:cs="Times New Roman"/>
          <w:color w:val="1F3864" w:themeColor="accent1" w:themeShade="80"/>
          <w:sz w:val="24"/>
        </w:rPr>
        <w:t>Fall</w:t>
      </w:r>
      <w:r w:rsidRPr="00B14AE6">
        <w:rPr>
          <w:rFonts w:cs="Times New Roman"/>
          <w:color w:val="1F3864" w:themeColor="accent1" w:themeShade="80"/>
          <w:sz w:val="24"/>
        </w:rPr>
        <w:t xml:space="preserve"> 202</w:t>
      </w:r>
      <w:r w:rsidR="008636D4">
        <w:rPr>
          <w:rFonts w:cs="Times New Roman"/>
          <w:color w:val="1F3864" w:themeColor="accent1" w:themeShade="80"/>
          <w:sz w:val="24"/>
        </w:rPr>
        <w:t>3</w:t>
      </w:r>
    </w:p>
    <w:p w14:paraId="1168FB71" w14:textId="212AEAC8"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Instructor:</w:t>
      </w:r>
      <w:r w:rsidRPr="00B14AE6">
        <w:rPr>
          <w:rFonts w:cs="Times New Roman"/>
          <w:color w:val="1F3864" w:themeColor="accent1" w:themeShade="80"/>
          <w:sz w:val="24"/>
        </w:rPr>
        <w:tab/>
      </w:r>
      <w:r w:rsidR="008636D4">
        <w:rPr>
          <w:rFonts w:cs="Times New Roman"/>
          <w:color w:val="1F3864" w:themeColor="accent1" w:themeShade="80"/>
          <w:sz w:val="24"/>
        </w:rPr>
        <w:t>Dr. Amy Fitchett</w:t>
      </w:r>
    </w:p>
    <w:p w14:paraId="16988F59" w14:textId="1495FAC5" w:rsidR="001A195B" w:rsidRPr="00B14AE6" w:rsidRDefault="001A195B" w:rsidP="001A195B">
      <w:pPr>
        <w:pStyle w:val="NormalWeb"/>
        <w:spacing w:before="0" w:beforeAutospacing="0" w:after="0" w:afterAutospacing="0"/>
        <w:rPr>
          <w:rFonts w:cs="Times New Roman"/>
          <w:color w:val="1F3864" w:themeColor="accent1" w:themeShade="80"/>
          <w:sz w:val="24"/>
          <w:u w:val="single"/>
        </w:rPr>
      </w:pPr>
      <w:r w:rsidRPr="00B14AE6">
        <w:rPr>
          <w:rFonts w:cs="Times New Roman"/>
          <w:color w:val="1F3864" w:themeColor="accent1" w:themeShade="80"/>
          <w:sz w:val="24"/>
        </w:rPr>
        <w:t>Email:</w:t>
      </w:r>
      <w:r w:rsidRPr="00B14AE6">
        <w:rPr>
          <w:rFonts w:cs="Times New Roman"/>
          <w:color w:val="1F3864" w:themeColor="accent1" w:themeShade="80"/>
          <w:sz w:val="24"/>
        </w:rPr>
        <w:tab/>
      </w:r>
      <w:r w:rsidRPr="00B14AE6">
        <w:rPr>
          <w:rFonts w:cs="Times New Roman"/>
          <w:color w:val="1F3864" w:themeColor="accent1" w:themeShade="80"/>
          <w:sz w:val="24"/>
        </w:rPr>
        <w:tab/>
      </w:r>
      <w:r w:rsidR="008636D4">
        <w:rPr>
          <w:rFonts w:cs="Times New Roman"/>
          <w:color w:val="1F3864" w:themeColor="accent1" w:themeShade="80"/>
          <w:sz w:val="24"/>
        </w:rPr>
        <w:t>azf0093@auburn.edu</w:t>
      </w:r>
    </w:p>
    <w:p w14:paraId="4CE39742" w14:textId="25E8C805"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Phone:</w:t>
      </w:r>
      <w:r w:rsidRPr="00B14AE6">
        <w:rPr>
          <w:rFonts w:cs="Times New Roman"/>
          <w:color w:val="1F3864" w:themeColor="accent1" w:themeShade="80"/>
          <w:sz w:val="24"/>
        </w:rPr>
        <w:tab/>
      </w:r>
      <w:r w:rsidRPr="00B14AE6">
        <w:rPr>
          <w:rFonts w:cs="Times New Roman"/>
          <w:color w:val="1F3864" w:themeColor="accent1" w:themeShade="80"/>
          <w:sz w:val="24"/>
        </w:rPr>
        <w:tab/>
      </w:r>
      <w:r w:rsidR="00237379">
        <w:rPr>
          <w:rFonts w:cs="Times New Roman"/>
          <w:color w:val="1F3864" w:themeColor="accent1" w:themeShade="80"/>
          <w:sz w:val="24"/>
        </w:rPr>
        <w:t>704-699-0496</w:t>
      </w:r>
    </w:p>
    <w:p w14:paraId="522E96CB" w14:textId="34A0D3FD"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Office:</w:t>
      </w:r>
      <w:r w:rsidRPr="00B14AE6">
        <w:rPr>
          <w:rFonts w:cs="Times New Roman"/>
          <w:color w:val="1F3864" w:themeColor="accent1" w:themeShade="80"/>
          <w:sz w:val="24"/>
        </w:rPr>
        <w:tab/>
      </w:r>
      <w:r w:rsidRPr="00B14AE6">
        <w:rPr>
          <w:rFonts w:cs="Times New Roman"/>
          <w:color w:val="1F3864" w:themeColor="accent1" w:themeShade="80"/>
          <w:sz w:val="24"/>
        </w:rPr>
        <w:tab/>
      </w:r>
      <w:r w:rsidR="008636D4">
        <w:rPr>
          <w:rFonts w:cs="Times New Roman"/>
          <w:color w:val="1F3864" w:themeColor="accent1" w:themeShade="80"/>
          <w:sz w:val="24"/>
        </w:rPr>
        <w:t>Haley 5006</w:t>
      </w:r>
      <w:r w:rsidRPr="00B14AE6">
        <w:rPr>
          <w:rFonts w:cs="Times New Roman"/>
          <w:color w:val="1F3864" w:themeColor="accent1" w:themeShade="80"/>
          <w:sz w:val="24"/>
        </w:rPr>
        <w:tab/>
      </w:r>
    </w:p>
    <w:p w14:paraId="605BBF16" w14:textId="3006AC26"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Office Hours:</w:t>
      </w:r>
      <w:r w:rsidRPr="00B14AE6">
        <w:rPr>
          <w:rFonts w:cs="Times New Roman"/>
          <w:color w:val="1F3864" w:themeColor="accent1" w:themeShade="80"/>
          <w:sz w:val="24"/>
        </w:rPr>
        <w:tab/>
      </w:r>
      <w:r w:rsidR="000A3D0D">
        <w:rPr>
          <w:rFonts w:cs="Times New Roman"/>
          <w:color w:val="1F3864" w:themeColor="accent1" w:themeShade="80"/>
          <w:sz w:val="24"/>
        </w:rPr>
        <w:t>T, Th 10-2</w:t>
      </w:r>
      <w:r w:rsidR="00E60559">
        <w:rPr>
          <w:rFonts w:cs="Times New Roman"/>
          <w:color w:val="1F3864" w:themeColor="accent1" w:themeShade="80"/>
          <w:sz w:val="24"/>
        </w:rPr>
        <w:t>pm</w:t>
      </w:r>
    </w:p>
    <w:p w14:paraId="3FB00A35" w14:textId="2704A63F"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Schedule:</w:t>
      </w:r>
      <w:r w:rsidRPr="00B14AE6">
        <w:rPr>
          <w:rFonts w:cs="Times New Roman"/>
          <w:color w:val="1F3864" w:themeColor="accent1" w:themeShade="80"/>
          <w:sz w:val="24"/>
        </w:rPr>
        <w:tab/>
      </w:r>
      <w:r w:rsidR="000A3D0D">
        <w:rPr>
          <w:rFonts w:cs="Times New Roman"/>
          <w:color w:val="1F3864" w:themeColor="accent1" w:themeShade="80"/>
          <w:sz w:val="24"/>
        </w:rPr>
        <w:t xml:space="preserve">Tuesdays </w:t>
      </w:r>
      <w:r w:rsidR="00237379">
        <w:rPr>
          <w:rFonts w:cs="Times New Roman"/>
          <w:color w:val="1F3864" w:themeColor="accent1" w:themeShade="80"/>
          <w:sz w:val="24"/>
        </w:rPr>
        <w:t>8-10 am</w:t>
      </w:r>
      <w:r w:rsidR="00E60559">
        <w:rPr>
          <w:rFonts w:cs="Times New Roman"/>
          <w:color w:val="1F3864" w:themeColor="accent1" w:themeShade="80"/>
          <w:sz w:val="24"/>
        </w:rPr>
        <w:t xml:space="preserve"> in Haley 2406</w:t>
      </w:r>
    </w:p>
    <w:p w14:paraId="5F84715D" w14:textId="5FDC8C7E" w:rsidR="001A195B"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Prerequisites:</w:t>
      </w:r>
      <w:r w:rsidRPr="00B14AE6">
        <w:rPr>
          <w:rFonts w:cs="Times New Roman"/>
          <w:color w:val="1F3864" w:themeColor="accent1" w:themeShade="80"/>
          <w:sz w:val="24"/>
        </w:rPr>
        <w:tab/>
        <w:t>Admission to Teacher Education Program</w:t>
      </w:r>
    </w:p>
    <w:p w14:paraId="2B06A879" w14:textId="036B0ADA" w:rsidR="00BA0B98" w:rsidRPr="00B14AE6" w:rsidRDefault="00BA0B98" w:rsidP="001A195B">
      <w:pPr>
        <w:pStyle w:val="NormalWeb"/>
        <w:spacing w:before="0" w:beforeAutospacing="0" w:after="0" w:afterAutospacing="0"/>
        <w:rPr>
          <w:rFonts w:cs="Times New Roman"/>
          <w:color w:val="1F3864" w:themeColor="accent1" w:themeShade="80"/>
          <w:sz w:val="24"/>
        </w:rPr>
      </w:pPr>
    </w:p>
    <w:p w14:paraId="20755750" w14:textId="13956AA8" w:rsidR="003F5C05" w:rsidRPr="00B14AE6" w:rsidRDefault="003F5C05" w:rsidP="00A7112F">
      <w:pPr>
        <w:rPr>
          <w:rFonts w:ascii="Times New Roman" w:hAnsi="Times New Roman" w:cs="Times New Roman"/>
          <w:b/>
          <w:sz w:val="24"/>
          <w:szCs w:val="24"/>
        </w:rPr>
      </w:pPr>
    </w:p>
    <w:p w14:paraId="58CE5D89" w14:textId="77777777" w:rsidR="00641F22" w:rsidRPr="00B14AE6" w:rsidRDefault="00641F22" w:rsidP="00795A96">
      <w:pPr>
        <w:pStyle w:val="Heading1"/>
      </w:pPr>
      <w:r w:rsidRPr="00B14AE6">
        <w:t>COURSE DESCRIPTION</w:t>
      </w:r>
    </w:p>
    <w:p w14:paraId="6629795C" w14:textId="40DBCB01" w:rsidR="00641F22" w:rsidRDefault="00641F22" w:rsidP="00A7112F">
      <w:pPr>
        <w:rPr>
          <w:rFonts w:ascii="Times New Roman" w:eastAsia="Times New Roman" w:hAnsi="Times New Roman" w:cs="Times New Roman"/>
          <w:sz w:val="24"/>
          <w:szCs w:val="24"/>
        </w:rPr>
      </w:pPr>
      <w:r w:rsidRPr="00B14AE6">
        <w:rPr>
          <w:rFonts w:ascii="Times New Roman" w:hAnsi="Times New Roman" w:cs="Times New Roman"/>
          <w:b/>
          <w:sz w:val="24"/>
          <w:szCs w:val="24"/>
          <w:u w:val="single"/>
        </w:rPr>
        <w:t xml:space="preserve">Bulletin Description: </w:t>
      </w:r>
      <w:r w:rsidRPr="00B14AE6">
        <w:rPr>
          <w:rFonts w:ascii="Times New Roman" w:eastAsia="Times New Roman" w:hAnsi="Times New Roman" w:cs="Times New Roman"/>
          <w:sz w:val="24"/>
          <w:szCs w:val="24"/>
        </w:rPr>
        <w:t>Pedagogical content knowledge in the major concepts and modes of inquiry for the integrated study of language arts for elementary learners.</w:t>
      </w:r>
    </w:p>
    <w:p w14:paraId="15962989" w14:textId="101F8E97" w:rsidR="00A16D02" w:rsidRPr="00A16D02" w:rsidRDefault="00A16D02" w:rsidP="00A7112F">
      <w:pPr>
        <w:rPr>
          <w:rFonts w:ascii="Times New Roman" w:eastAsia="Times New Roman" w:hAnsi="Times New Roman" w:cs="Times New Roman"/>
          <w:b/>
          <w:bCs/>
          <w:sz w:val="24"/>
          <w:szCs w:val="24"/>
          <w:u w:val="single"/>
        </w:rPr>
      </w:pPr>
      <w:r w:rsidRPr="00A16D02">
        <w:rPr>
          <w:rFonts w:ascii="Times New Roman" w:eastAsia="Times New Roman" w:hAnsi="Times New Roman" w:cs="Times New Roman"/>
          <w:b/>
          <w:bCs/>
          <w:sz w:val="24"/>
          <w:szCs w:val="24"/>
          <w:u w:val="single"/>
        </w:rPr>
        <w:t>Writing Enriched Course</w:t>
      </w:r>
    </w:p>
    <w:p w14:paraId="4E88A8BF" w14:textId="77777777" w:rsidR="00A16D02" w:rsidRDefault="00A16D02" w:rsidP="00A16D02">
      <w:pPr>
        <w:pStyle w:val="xmsonormal"/>
        <w:ind w:left="720"/>
      </w:pPr>
      <w:r>
        <w:t xml:space="preserve">This is a writing enriched (WE) course, meaning students will have the opportunity to practice and refine their writing skills. Students should expect to complete writing assignments with relevance to the discipline, profession, or field as a way of enhancing their </w:t>
      </w:r>
      <w:r>
        <w:lastRenderedPageBreak/>
        <w:t xml:space="preserve">communication skills and deepening their critical thinking skills. Students are encouraged to take their writing assignments to the </w:t>
      </w:r>
      <w:hyperlink r:id="rId12" w:tgtFrame="_blank" w:history="1">
        <w:r>
          <w:rPr>
            <w:rStyle w:val="Hyperlink"/>
          </w:rPr>
          <w:t>Miller Writing Center</w:t>
        </w:r>
      </w:hyperlink>
      <w:r>
        <w:t xml:space="preserve"> for a free, one-on-one appointment with a peer consultant.</w:t>
      </w:r>
    </w:p>
    <w:p w14:paraId="6BBE86C5" w14:textId="77777777" w:rsidR="00A16D02" w:rsidRDefault="00A16D02" w:rsidP="00A16D02">
      <w:pPr>
        <w:pStyle w:val="xmsonormal"/>
      </w:pPr>
      <w:r>
        <w:t> </w:t>
      </w:r>
    </w:p>
    <w:p w14:paraId="052D8053" w14:textId="77777777" w:rsidR="00A16D02" w:rsidRPr="00B14AE6" w:rsidRDefault="00A16D02" w:rsidP="00A7112F">
      <w:pPr>
        <w:rPr>
          <w:rFonts w:ascii="Times New Roman" w:eastAsia="Times New Roman" w:hAnsi="Times New Roman" w:cs="Times New Roman"/>
          <w:sz w:val="24"/>
          <w:szCs w:val="24"/>
        </w:rPr>
      </w:pPr>
    </w:p>
    <w:p w14:paraId="1F18325D" w14:textId="2E479FC2" w:rsidR="002974CF" w:rsidRPr="00B14AE6" w:rsidRDefault="00A7112F" w:rsidP="002974CF">
      <w:pPr>
        <w:rPr>
          <w:rFonts w:ascii="Times New Roman" w:hAnsi="Times New Roman" w:cs="Times New Roman"/>
          <w:sz w:val="24"/>
          <w:szCs w:val="24"/>
        </w:rPr>
      </w:pPr>
      <w:r w:rsidRPr="00B14AE6">
        <w:rPr>
          <w:rFonts w:ascii="Times New Roman" w:hAnsi="Times New Roman" w:cs="Times New Roman"/>
          <w:b/>
          <w:sz w:val="24"/>
          <w:szCs w:val="24"/>
          <w:u w:val="single"/>
        </w:rPr>
        <w:t>Required Text</w:t>
      </w:r>
      <w:r w:rsidRPr="00B14AE6">
        <w:rPr>
          <w:rFonts w:ascii="Times New Roman" w:hAnsi="Times New Roman" w:cs="Times New Roman"/>
          <w:b/>
          <w:sz w:val="24"/>
          <w:szCs w:val="24"/>
        </w:rPr>
        <w:t>:</w:t>
      </w:r>
      <w:r w:rsidR="00EC5A40" w:rsidRPr="00B14AE6">
        <w:rPr>
          <w:rFonts w:ascii="Times New Roman" w:hAnsi="Times New Roman" w:cs="Times New Roman"/>
          <w:sz w:val="24"/>
          <w:szCs w:val="24"/>
        </w:rPr>
        <w:t xml:space="preserve">  </w:t>
      </w:r>
      <w:r w:rsidR="00341E82" w:rsidRPr="00B14AE6">
        <w:rPr>
          <w:rFonts w:ascii="Times New Roman" w:hAnsi="Times New Roman" w:cs="Times New Roman"/>
          <w:sz w:val="24"/>
          <w:szCs w:val="24"/>
        </w:rPr>
        <w:t xml:space="preserve">     </w:t>
      </w:r>
    </w:p>
    <w:p w14:paraId="4B548E97" w14:textId="0CC8A43B" w:rsidR="002974CF" w:rsidRPr="00B14AE6" w:rsidRDefault="002974CF" w:rsidP="00641F22">
      <w:pPr>
        <w:pStyle w:val="ListParagraph"/>
        <w:numPr>
          <w:ilvl w:val="0"/>
          <w:numId w:val="21"/>
        </w:numPr>
        <w:rPr>
          <w:rFonts w:ascii="Times New Roman" w:eastAsia="Times New Roman" w:hAnsi="Times New Roman" w:cs="Times New Roman"/>
          <w:sz w:val="24"/>
          <w:szCs w:val="24"/>
        </w:rPr>
      </w:pPr>
      <w:r w:rsidRPr="00B14AE6">
        <w:rPr>
          <w:rFonts w:ascii="Times New Roman" w:eastAsia="Times New Roman" w:hAnsi="Times New Roman" w:cs="Times New Roman"/>
          <w:color w:val="222222"/>
          <w:sz w:val="24"/>
          <w:szCs w:val="24"/>
          <w:shd w:val="clear" w:color="auto" w:fill="FFFFFF"/>
        </w:rPr>
        <w:t>Hochman, J. C., &amp; Wexler, N. (2017). </w:t>
      </w:r>
      <w:r w:rsidRPr="00B14AE6">
        <w:rPr>
          <w:rFonts w:ascii="Times New Roman" w:eastAsia="Times New Roman" w:hAnsi="Times New Roman" w:cs="Times New Roman"/>
          <w:i/>
          <w:iCs/>
          <w:color w:val="222222"/>
          <w:sz w:val="24"/>
          <w:szCs w:val="24"/>
          <w:shd w:val="clear" w:color="auto" w:fill="FFFFFF"/>
        </w:rPr>
        <w:t>The writing revolution: A guide to advancing thinking through writing in all subjects and grades</w:t>
      </w:r>
      <w:r w:rsidRPr="00B14AE6">
        <w:rPr>
          <w:rFonts w:ascii="Times New Roman" w:eastAsia="Times New Roman" w:hAnsi="Times New Roman" w:cs="Times New Roman"/>
          <w:color w:val="222222"/>
          <w:sz w:val="24"/>
          <w:szCs w:val="24"/>
          <w:shd w:val="clear" w:color="auto" w:fill="FFFFFF"/>
        </w:rPr>
        <w:t>. John Wiley &amp; Sons.</w:t>
      </w:r>
    </w:p>
    <w:p w14:paraId="058D0B06" w14:textId="08511B3E" w:rsidR="002974CF" w:rsidRPr="00B14AE6" w:rsidRDefault="002974CF" w:rsidP="00641F22">
      <w:pPr>
        <w:pStyle w:val="ListParagraph"/>
        <w:numPr>
          <w:ilvl w:val="0"/>
          <w:numId w:val="21"/>
        </w:numPr>
        <w:rPr>
          <w:rFonts w:ascii="Times New Roman" w:hAnsi="Times New Roman" w:cs="Times New Roman"/>
          <w:sz w:val="24"/>
          <w:szCs w:val="24"/>
        </w:rPr>
      </w:pPr>
      <w:r w:rsidRPr="00B14AE6">
        <w:rPr>
          <w:rFonts w:ascii="Times New Roman" w:hAnsi="Times New Roman" w:cs="Times New Roman"/>
          <w:sz w:val="24"/>
          <w:szCs w:val="24"/>
        </w:rPr>
        <w:t>Sedita, J. (</w:t>
      </w:r>
      <w:r w:rsidR="00AF3BE4" w:rsidRPr="00B14AE6">
        <w:rPr>
          <w:rFonts w:ascii="Times New Roman" w:hAnsi="Times New Roman" w:cs="Times New Roman"/>
          <w:sz w:val="24"/>
          <w:szCs w:val="24"/>
        </w:rPr>
        <w:t>2022</w:t>
      </w:r>
      <w:r w:rsidRPr="00B14AE6">
        <w:rPr>
          <w:rFonts w:ascii="Times New Roman" w:hAnsi="Times New Roman" w:cs="Times New Roman"/>
          <w:sz w:val="24"/>
          <w:szCs w:val="24"/>
        </w:rPr>
        <w:t xml:space="preserve">). </w:t>
      </w:r>
      <w:r w:rsidRPr="00B14AE6">
        <w:rPr>
          <w:rFonts w:ascii="Times New Roman" w:hAnsi="Times New Roman" w:cs="Times New Roman"/>
          <w:i/>
          <w:iCs/>
          <w:sz w:val="24"/>
          <w:szCs w:val="24"/>
        </w:rPr>
        <w:t xml:space="preserve">The </w:t>
      </w:r>
      <w:r w:rsidR="00AF3BE4" w:rsidRPr="00B14AE6">
        <w:rPr>
          <w:rFonts w:ascii="Times New Roman" w:hAnsi="Times New Roman" w:cs="Times New Roman"/>
          <w:i/>
          <w:iCs/>
          <w:sz w:val="24"/>
          <w:szCs w:val="24"/>
        </w:rPr>
        <w:t>writing rope: A framework for explicit writing instruction in all subjects.</w:t>
      </w:r>
      <w:r w:rsidR="00AF3BE4" w:rsidRPr="00B14AE6">
        <w:rPr>
          <w:rFonts w:ascii="Times New Roman" w:hAnsi="Times New Roman" w:cs="Times New Roman"/>
          <w:sz w:val="24"/>
          <w:szCs w:val="24"/>
        </w:rPr>
        <w:t xml:space="preserve"> Brookes Publishing. </w:t>
      </w:r>
    </w:p>
    <w:p w14:paraId="029B8A8C" w14:textId="37975D12" w:rsidR="00641F22" w:rsidRPr="00C17DB1" w:rsidRDefault="00AF3BE4" w:rsidP="00641F22">
      <w:pPr>
        <w:pStyle w:val="ListParagraph"/>
        <w:numPr>
          <w:ilvl w:val="0"/>
          <w:numId w:val="21"/>
        </w:numPr>
        <w:rPr>
          <w:rFonts w:ascii="Times New Roman" w:eastAsia="Times New Roman" w:hAnsi="Times New Roman" w:cs="Times New Roman"/>
          <w:sz w:val="24"/>
          <w:szCs w:val="24"/>
        </w:rPr>
      </w:pPr>
      <w:r w:rsidRPr="00B14AE6">
        <w:rPr>
          <w:rFonts w:ascii="Times New Roman" w:eastAsia="Times New Roman" w:hAnsi="Times New Roman" w:cs="Times New Roman"/>
          <w:color w:val="222222"/>
          <w:sz w:val="24"/>
          <w:szCs w:val="24"/>
          <w:shd w:val="clear" w:color="auto" w:fill="FFFFFF"/>
        </w:rPr>
        <w:t>Wright, W. E. (2010). Foundations for Teaching English Language Learners: Research, Theory. </w:t>
      </w:r>
      <w:r w:rsidRPr="00B14AE6">
        <w:rPr>
          <w:rFonts w:ascii="Times New Roman" w:eastAsia="Times New Roman" w:hAnsi="Times New Roman" w:cs="Times New Roman"/>
          <w:i/>
          <w:iCs/>
          <w:color w:val="222222"/>
          <w:sz w:val="24"/>
          <w:szCs w:val="24"/>
          <w:shd w:val="clear" w:color="auto" w:fill="FFFFFF"/>
        </w:rPr>
        <w:t>Policy, and Practice. Philadelphia: Caslon Publishing</w:t>
      </w:r>
      <w:r w:rsidRPr="00B14AE6">
        <w:rPr>
          <w:rFonts w:ascii="Times New Roman" w:eastAsia="Times New Roman" w:hAnsi="Times New Roman" w:cs="Times New Roman"/>
          <w:color w:val="222222"/>
          <w:sz w:val="24"/>
          <w:szCs w:val="24"/>
          <w:shd w:val="clear" w:color="auto" w:fill="FFFFFF"/>
        </w:rPr>
        <w:t xml:space="preserve">, 53-59. Chapters 7 &amp; 9 </w:t>
      </w:r>
    </w:p>
    <w:p w14:paraId="4204EB17" w14:textId="77777777" w:rsidR="00641F22" w:rsidRPr="00B14AE6" w:rsidRDefault="00641F22" w:rsidP="00641F22">
      <w:pPr>
        <w:pStyle w:val="ListParagraph"/>
        <w:rPr>
          <w:rFonts w:ascii="Times New Roman" w:eastAsia="Times New Roman" w:hAnsi="Times New Roman" w:cs="Times New Roman"/>
          <w:color w:val="222222"/>
          <w:sz w:val="24"/>
          <w:szCs w:val="24"/>
          <w:shd w:val="clear" w:color="auto" w:fill="FFFFFF"/>
        </w:rPr>
      </w:pPr>
    </w:p>
    <w:p w14:paraId="58716636" w14:textId="40E23B2C" w:rsidR="00641F22" w:rsidRPr="00B14AE6" w:rsidRDefault="00641F22" w:rsidP="00641F22">
      <w:pPr>
        <w:pStyle w:val="ListParagraph"/>
        <w:ind w:left="0"/>
        <w:rPr>
          <w:rFonts w:ascii="Times New Roman" w:eastAsia="Times New Roman" w:hAnsi="Times New Roman" w:cs="Times New Roman"/>
          <w:sz w:val="24"/>
          <w:szCs w:val="24"/>
        </w:rPr>
      </w:pPr>
      <w:r w:rsidRPr="00B14AE6">
        <w:rPr>
          <w:rFonts w:ascii="Times New Roman" w:hAnsi="Times New Roman" w:cs="Times New Roman"/>
          <w:sz w:val="24"/>
          <w:szCs w:val="24"/>
        </w:rPr>
        <w:t>Additional course readings will be made available through Canvas and can be accessed in the module for which the reading is assigned.</w:t>
      </w:r>
    </w:p>
    <w:p w14:paraId="5DF3D014" w14:textId="7135DD00" w:rsidR="00703408" w:rsidRPr="00B14AE6" w:rsidRDefault="00703408" w:rsidP="00703408">
      <w:pPr>
        <w:rPr>
          <w:rFonts w:ascii="Times New Roman" w:hAnsi="Times New Roman" w:cs="Times New Roman"/>
          <w:b/>
          <w:sz w:val="24"/>
          <w:szCs w:val="24"/>
          <w:u w:val="single"/>
        </w:rPr>
      </w:pPr>
      <w:r w:rsidRPr="00B14AE6">
        <w:rPr>
          <w:rFonts w:ascii="Times New Roman" w:hAnsi="Times New Roman" w:cs="Times New Roman"/>
          <w:b/>
          <w:bCs/>
          <w:sz w:val="24"/>
          <w:szCs w:val="24"/>
          <w:u w:val="single"/>
        </w:rPr>
        <w:t xml:space="preserve">Course </w:t>
      </w:r>
      <w:r w:rsidRPr="00B14AE6">
        <w:rPr>
          <w:rFonts w:ascii="Times New Roman" w:hAnsi="Times New Roman" w:cs="Times New Roman"/>
          <w:b/>
          <w:sz w:val="24"/>
          <w:szCs w:val="24"/>
          <w:u w:val="single"/>
        </w:rPr>
        <w:t>Objectives:</w:t>
      </w:r>
    </w:p>
    <w:p w14:paraId="3F2980EE" w14:textId="77777777"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Increase their knowledge of current language arts education reform regarding developmentally appropriate curriculum and methods.</w:t>
      </w:r>
    </w:p>
    <w:p w14:paraId="3643F8E9" w14:textId="77777777"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Recognize the importance of communication skills in themselves and the children, they teach, including strategies for reasoning, problem-solving, inquiry and debate.</w:t>
      </w:r>
    </w:p>
    <w:p w14:paraId="68B0E34D" w14:textId="77777777"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bCs/>
          <w:sz w:val="24"/>
          <w:szCs w:val="24"/>
        </w:rPr>
      </w:pPr>
      <w:r w:rsidRPr="00B14AE6">
        <w:rPr>
          <w:rFonts w:ascii="Times New Roman" w:hAnsi="Times New Roman" w:cs="Times New Roman"/>
          <w:bCs/>
          <w:sz w:val="24"/>
          <w:szCs w:val="24"/>
        </w:rPr>
        <w:t xml:space="preserve">Have knowledge of techniques for using manipulative materials and play as instruments for enhancing development and learning.  </w:t>
      </w:r>
    </w:p>
    <w:p w14:paraId="650CE6F3" w14:textId="77777777"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bCs/>
          <w:sz w:val="24"/>
          <w:szCs w:val="24"/>
        </w:rPr>
        <w:t>R</w:t>
      </w:r>
      <w:r w:rsidRPr="00B14AE6">
        <w:rPr>
          <w:rFonts w:ascii="Times New Roman" w:hAnsi="Times New Roman" w:cs="Times New Roman"/>
          <w:sz w:val="24"/>
          <w:szCs w:val="24"/>
        </w:rPr>
        <w:t xml:space="preserve">ecognize and develop lessons that use techniques such as enrichment, manipulative materials, and technology to enhance development and learning. </w:t>
      </w:r>
      <w:r w:rsidRPr="00B14AE6">
        <w:rPr>
          <w:rFonts w:ascii="Times New Roman" w:hAnsi="Times New Roman" w:cs="Times New Roman"/>
          <w:sz w:val="24"/>
          <w:szCs w:val="24"/>
        </w:rPr>
        <w:tab/>
      </w:r>
    </w:p>
    <w:p w14:paraId="3B04DA49" w14:textId="3B978E87"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Develop and implement appropriate lessons and curricular materials for the (K-6) classroom that reflect the area of language arts and build on prior knowledge.</w:t>
      </w:r>
    </w:p>
    <w:p w14:paraId="4436EC79" w14:textId="3E485D5C"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Recognize the importance of special factors that influence learning and how to provide for them.</w:t>
      </w:r>
    </w:p>
    <w:p w14:paraId="0A1AC284" w14:textId="4FC6F847"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Demonstrate knowledge to be used in selecting, organizing, and evaluating available space, resources, experience, and equipment for the elementary curriculum.</w:t>
      </w:r>
    </w:p>
    <w:p w14:paraId="3FA4EC4A" w14:textId="0765318D"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Teach language arts to children in real public school (K-6) classrooms using Alabama state guidelines, including planning, integration of content areas, implementation, and reflection/evaluation.</w:t>
      </w:r>
    </w:p>
    <w:p w14:paraId="1AB1D2FC" w14:textId="6E0F11C6" w:rsidR="00351521" w:rsidRPr="00FB21B0" w:rsidRDefault="00703408" w:rsidP="00341E82">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bCs/>
          <w:sz w:val="24"/>
          <w:szCs w:val="24"/>
        </w:rPr>
        <w:lastRenderedPageBreak/>
        <w:t>Demonstrate knowledge of the characteristics of appropriate and effective learner-centered lessons and units that integrate technology, and the resources for enhancing professional growth using technology.</w:t>
      </w:r>
    </w:p>
    <w:p w14:paraId="133C54F8" w14:textId="77777777" w:rsidR="00FB21B0" w:rsidRDefault="00FB21B0" w:rsidP="00341E82">
      <w:pPr>
        <w:rPr>
          <w:rFonts w:ascii="Times New Roman" w:hAnsi="Times New Roman" w:cs="Times New Roman"/>
          <w:b/>
          <w:bCs/>
          <w:sz w:val="24"/>
          <w:szCs w:val="24"/>
          <w:u w:val="single"/>
        </w:rPr>
      </w:pPr>
    </w:p>
    <w:p w14:paraId="32F73525" w14:textId="77777777" w:rsidR="00FB21B0" w:rsidRDefault="00FB21B0" w:rsidP="00341E82">
      <w:pPr>
        <w:rPr>
          <w:rFonts w:ascii="Times New Roman" w:hAnsi="Times New Roman" w:cs="Times New Roman"/>
          <w:b/>
          <w:bCs/>
          <w:sz w:val="24"/>
          <w:szCs w:val="24"/>
          <w:u w:val="single"/>
        </w:rPr>
      </w:pPr>
    </w:p>
    <w:p w14:paraId="3A1E0AF0" w14:textId="77777777" w:rsidR="00FB21B0" w:rsidRDefault="00FB21B0" w:rsidP="00341E82">
      <w:pPr>
        <w:rPr>
          <w:rFonts w:ascii="Times New Roman" w:hAnsi="Times New Roman" w:cs="Times New Roman"/>
          <w:b/>
          <w:bCs/>
          <w:sz w:val="24"/>
          <w:szCs w:val="24"/>
          <w:u w:val="single"/>
        </w:rPr>
      </w:pPr>
    </w:p>
    <w:p w14:paraId="7CD68718" w14:textId="77777777" w:rsidR="00FB21B0" w:rsidRDefault="00FB21B0" w:rsidP="00341E82">
      <w:pPr>
        <w:rPr>
          <w:rFonts w:ascii="Times New Roman" w:hAnsi="Times New Roman" w:cs="Times New Roman"/>
          <w:b/>
          <w:bCs/>
          <w:sz w:val="24"/>
          <w:szCs w:val="24"/>
          <w:u w:val="single"/>
        </w:rPr>
      </w:pPr>
    </w:p>
    <w:p w14:paraId="09A8F417" w14:textId="2D965F66" w:rsidR="00AF3BE4" w:rsidRPr="00B14AE6" w:rsidRDefault="00703408" w:rsidP="00341E82">
      <w:pPr>
        <w:rPr>
          <w:rFonts w:ascii="Times New Roman" w:hAnsi="Times New Roman" w:cs="Times New Roman"/>
          <w:b/>
          <w:bCs/>
          <w:sz w:val="24"/>
          <w:szCs w:val="24"/>
          <w:u w:val="single"/>
        </w:rPr>
      </w:pPr>
      <w:r w:rsidRPr="00B14AE6">
        <w:rPr>
          <w:rFonts w:ascii="Times New Roman" w:hAnsi="Times New Roman" w:cs="Times New Roman"/>
          <w:b/>
          <w:bCs/>
          <w:sz w:val="24"/>
          <w:szCs w:val="24"/>
          <w:u w:val="single"/>
        </w:rPr>
        <w:t xml:space="preserve">Course </w:t>
      </w:r>
      <w:r w:rsidR="001A195B" w:rsidRPr="00B14AE6">
        <w:rPr>
          <w:rFonts w:ascii="Times New Roman" w:hAnsi="Times New Roman" w:cs="Times New Roman"/>
          <w:b/>
          <w:bCs/>
          <w:sz w:val="24"/>
          <w:szCs w:val="24"/>
          <w:u w:val="single"/>
        </w:rPr>
        <w:t>Standards</w:t>
      </w:r>
      <w:r w:rsidR="00641F22" w:rsidRPr="00B14AE6">
        <w:rPr>
          <w:rFonts w:ascii="Times New Roman" w:hAnsi="Times New Roman" w:cs="Times New Roman"/>
          <w:b/>
          <w:bCs/>
          <w:sz w:val="24"/>
          <w:szCs w:val="24"/>
          <w:u w:val="single"/>
        </w:rPr>
        <w:t xml:space="preserve">: </w:t>
      </w:r>
    </w:p>
    <w:p w14:paraId="52D422CC" w14:textId="24CCB428" w:rsidR="00641F22" w:rsidRPr="00B14AE6" w:rsidRDefault="001A195B" w:rsidP="00641F22">
      <w:pPr>
        <w:pStyle w:val="Default"/>
        <w:rPr>
          <w:rFonts w:ascii="Times New Roman" w:hAnsi="Times New Roman" w:cs="Times New Roman"/>
          <w:b/>
          <w:bCs/>
        </w:rPr>
      </w:pPr>
      <w:r w:rsidRPr="00B14AE6">
        <w:rPr>
          <w:rFonts w:ascii="Times New Roman" w:hAnsi="Times New Roman" w:cs="Times New Roman"/>
          <w:b/>
          <w:bCs/>
          <w:color w:val="auto"/>
        </w:rPr>
        <w:t xml:space="preserve">Course objectives include </w:t>
      </w:r>
      <w:r w:rsidR="00641F22" w:rsidRPr="00B14AE6">
        <w:rPr>
          <w:rFonts w:ascii="Times New Roman" w:hAnsi="Times New Roman" w:cs="Times New Roman"/>
          <w:b/>
          <w:bCs/>
          <w:color w:val="auto"/>
        </w:rPr>
        <w:t xml:space="preserve">Knowledge and Practice Standards for Teaching of Reading </w:t>
      </w:r>
      <w:r w:rsidR="00641F22" w:rsidRPr="00B14AE6">
        <w:rPr>
          <w:rFonts w:ascii="Times New Roman" w:hAnsi="Times New Roman" w:cs="Times New Roman"/>
          <w:b/>
          <w:bCs/>
        </w:rPr>
        <w:t>_●©2018, The International Dyslexia Associatio</w:t>
      </w:r>
      <w:r w:rsidR="008A42D8" w:rsidRPr="00B14AE6">
        <w:rPr>
          <w:rFonts w:ascii="Times New Roman" w:hAnsi="Times New Roman" w:cs="Times New Roman"/>
          <w:b/>
          <w:bCs/>
        </w:rPr>
        <w:t>n</w:t>
      </w:r>
    </w:p>
    <w:tbl>
      <w:tblPr>
        <w:tblStyle w:val="TableGrid"/>
        <w:tblW w:w="9797" w:type="dxa"/>
        <w:tblLayout w:type="fixed"/>
        <w:tblLook w:val="0020" w:firstRow="1" w:lastRow="0" w:firstColumn="0" w:lastColumn="0" w:noHBand="0" w:noVBand="0"/>
      </w:tblPr>
      <w:tblGrid>
        <w:gridCol w:w="740"/>
        <w:gridCol w:w="9057"/>
      </w:tblGrid>
      <w:tr w:rsidR="003A1AD3" w:rsidRPr="00FB21B0" w14:paraId="4D8F3AF0" w14:textId="77777777" w:rsidTr="002027A7">
        <w:trPr>
          <w:trHeight w:val="119"/>
        </w:trPr>
        <w:tc>
          <w:tcPr>
            <w:tcW w:w="9797" w:type="dxa"/>
            <w:gridSpan w:val="2"/>
          </w:tcPr>
          <w:p w14:paraId="34AC358D" w14:textId="3E5581D3" w:rsidR="003A1AD3" w:rsidRPr="00FB21B0" w:rsidRDefault="003A1AD3"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Standard I: Foundations of Literacy Acquisition </w:t>
            </w:r>
          </w:p>
        </w:tc>
      </w:tr>
      <w:tr w:rsidR="00641F22" w:rsidRPr="00FB21B0" w14:paraId="0153CBAF" w14:textId="77777777" w:rsidTr="00305CA4">
        <w:trPr>
          <w:trHeight w:val="422"/>
        </w:trPr>
        <w:tc>
          <w:tcPr>
            <w:tcW w:w="740" w:type="dxa"/>
          </w:tcPr>
          <w:p w14:paraId="29767527"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1.4 </w:t>
            </w:r>
          </w:p>
        </w:tc>
        <w:tc>
          <w:tcPr>
            <w:tcW w:w="9057" w:type="dxa"/>
          </w:tcPr>
          <w:p w14:paraId="40791CD4"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Identify and explain aspects of cognition and behavior that affect reading and writing development. </w:t>
            </w:r>
          </w:p>
        </w:tc>
      </w:tr>
      <w:tr w:rsidR="00641F22" w:rsidRPr="00FB21B0" w14:paraId="4DC29064" w14:textId="77777777" w:rsidTr="00305CA4">
        <w:trPr>
          <w:trHeight w:val="98"/>
        </w:trPr>
        <w:tc>
          <w:tcPr>
            <w:tcW w:w="740" w:type="dxa"/>
          </w:tcPr>
          <w:p w14:paraId="07DD85B4"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1.5 </w:t>
            </w:r>
          </w:p>
        </w:tc>
        <w:tc>
          <w:tcPr>
            <w:tcW w:w="9057" w:type="dxa"/>
          </w:tcPr>
          <w:p w14:paraId="585EF3FA"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Identify (and explain how) environmental, cultural, and social factors contribute to literacy development. </w:t>
            </w:r>
          </w:p>
        </w:tc>
      </w:tr>
      <w:tr w:rsidR="00641F22" w:rsidRPr="00FB21B0" w14:paraId="32FD58C5" w14:textId="77777777" w:rsidTr="00305CA4">
        <w:trPr>
          <w:trHeight w:val="218"/>
        </w:trPr>
        <w:tc>
          <w:tcPr>
            <w:tcW w:w="740" w:type="dxa"/>
          </w:tcPr>
          <w:p w14:paraId="05E583E2"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1.6 </w:t>
            </w:r>
          </w:p>
        </w:tc>
        <w:tc>
          <w:tcPr>
            <w:tcW w:w="9057" w:type="dxa"/>
          </w:tcPr>
          <w:p w14:paraId="51011E89"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Explain major research findings regarding the contribution of linguistic and cognitive factors to the prediction of literacy outcomes. </w:t>
            </w:r>
          </w:p>
        </w:tc>
      </w:tr>
      <w:tr w:rsidR="00641F22" w:rsidRPr="00FB21B0" w14:paraId="7CA2F3AF" w14:textId="77777777" w:rsidTr="00305CA4">
        <w:trPr>
          <w:trHeight w:val="220"/>
        </w:trPr>
        <w:tc>
          <w:tcPr>
            <w:tcW w:w="740" w:type="dxa"/>
          </w:tcPr>
          <w:p w14:paraId="784C30A1"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1.7 </w:t>
            </w:r>
          </w:p>
        </w:tc>
        <w:tc>
          <w:tcPr>
            <w:tcW w:w="9057" w:type="dxa"/>
          </w:tcPr>
          <w:p w14:paraId="1DF289F3"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Understand the most common intrinsic differences between good and poor readers (i.e., linguistic, cognitive, and neurobiological). </w:t>
            </w:r>
          </w:p>
        </w:tc>
      </w:tr>
      <w:tr w:rsidR="00641F22" w:rsidRPr="00FB21B0" w14:paraId="728E9FFF" w14:textId="77777777" w:rsidTr="00305CA4">
        <w:trPr>
          <w:trHeight w:val="218"/>
        </w:trPr>
        <w:tc>
          <w:tcPr>
            <w:tcW w:w="740" w:type="dxa"/>
          </w:tcPr>
          <w:p w14:paraId="152936A9"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1.8 </w:t>
            </w:r>
          </w:p>
        </w:tc>
        <w:tc>
          <w:tcPr>
            <w:tcW w:w="9057" w:type="dxa"/>
          </w:tcPr>
          <w:p w14:paraId="6922AE89"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 phases in the typical developmental progression of oral language, phoneme awareness, decoding skills, printed word recognition, spelling, reading fluency, reading comprehension, and written expression. </w:t>
            </w:r>
          </w:p>
        </w:tc>
      </w:tr>
      <w:tr w:rsidR="00555059" w:rsidRPr="00FB21B0" w14:paraId="51BCEE99" w14:textId="77777777" w:rsidTr="00276B82">
        <w:trPr>
          <w:trHeight w:val="119"/>
        </w:trPr>
        <w:tc>
          <w:tcPr>
            <w:tcW w:w="9797" w:type="dxa"/>
            <w:gridSpan w:val="2"/>
          </w:tcPr>
          <w:p w14:paraId="0C4F1A9F" w14:textId="0B515554" w:rsidR="00555059" w:rsidRPr="00FB21B0" w:rsidRDefault="00555059"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Standard 2: Knowledge of Diverse Reading Profiles, Including Dyslexia </w:t>
            </w:r>
          </w:p>
        </w:tc>
      </w:tr>
      <w:tr w:rsidR="00641F22" w:rsidRPr="00FB21B0" w14:paraId="0C107C6C" w14:textId="77777777" w:rsidTr="00305CA4">
        <w:trPr>
          <w:trHeight w:val="98"/>
        </w:trPr>
        <w:tc>
          <w:tcPr>
            <w:tcW w:w="740" w:type="dxa"/>
          </w:tcPr>
          <w:p w14:paraId="2F8C1A9E"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2.1 </w:t>
            </w:r>
          </w:p>
        </w:tc>
        <w:tc>
          <w:tcPr>
            <w:tcW w:w="9057" w:type="dxa"/>
          </w:tcPr>
          <w:p w14:paraId="2CE5EF0C"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Recognize the tenets of the (2003) IDA definition of dyslexia, or any accepted revisions thereof. </w:t>
            </w:r>
          </w:p>
        </w:tc>
      </w:tr>
      <w:tr w:rsidR="00641F22" w:rsidRPr="00FB21B0" w14:paraId="03E394DF" w14:textId="77777777" w:rsidTr="00305CA4">
        <w:trPr>
          <w:trHeight w:val="495"/>
        </w:trPr>
        <w:tc>
          <w:tcPr>
            <w:tcW w:w="740" w:type="dxa"/>
          </w:tcPr>
          <w:p w14:paraId="3F6EF334"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2.2 </w:t>
            </w:r>
          </w:p>
        </w:tc>
        <w:tc>
          <w:tcPr>
            <w:tcW w:w="9057" w:type="dxa"/>
          </w:tcPr>
          <w:p w14:paraId="1E74DA33"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 fundamental provisions of federal and state laws that pertain to learning disabilities, including dyslexia and other reading and language disability subtypes. </w:t>
            </w:r>
          </w:p>
        </w:tc>
      </w:tr>
      <w:tr w:rsidR="00641F22" w:rsidRPr="00FB21B0" w14:paraId="227228D1" w14:textId="77777777" w:rsidTr="00305CA4">
        <w:trPr>
          <w:trHeight w:val="98"/>
        </w:trPr>
        <w:tc>
          <w:tcPr>
            <w:tcW w:w="740" w:type="dxa"/>
          </w:tcPr>
          <w:p w14:paraId="73585D04"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2.3 </w:t>
            </w:r>
          </w:p>
        </w:tc>
        <w:tc>
          <w:tcPr>
            <w:tcW w:w="9057" w:type="dxa"/>
          </w:tcPr>
          <w:p w14:paraId="1FF5595E"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Identify the distinguishing characteristics of dyslexia. </w:t>
            </w:r>
          </w:p>
        </w:tc>
      </w:tr>
      <w:tr w:rsidR="00555059" w:rsidRPr="00FB21B0" w14:paraId="41C0CEC9" w14:textId="77777777" w:rsidTr="007870E1">
        <w:trPr>
          <w:trHeight w:val="119"/>
        </w:trPr>
        <w:tc>
          <w:tcPr>
            <w:tcW w:w="9797" w:type="dxa"/>
            <w:gridSpan w:val="2"/>
          </w:tcPr>
          <w:p w14:paraId="35D183FA" w14:textId="1432E1F6" w:rsidR="00555059" w:rsidRPr="00FB21B0" w:rsidRDefault="00555059"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Standard 3: Assessment </w:t>
            </w:r>
          </w:p>
        </w:tc>
      </w:tr>
      <w:tr w:rsidR="00641F22" w:rsidRPr="00FB21B0" w14:paraId="04E6BAFC" w14:textId="77777777" w:rsidTr="00305CA4">
        <w:trPr>
          <w:trHeight w:val="98"/>
        </w:trPr>
        <w:tc>
          <w:tcPr>
            <w:tcW w:w="740" w:type="dxa"/>
          </w:tcPr>
          <w:p w14:paraId="48B94CB5" w14:textId="77777777" w:rsidR="00641F22" w:rsidRPr="00FB21B0" w:rsidRDefault="00641F22" w:rsidP="007D1197">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3.3 </w:t>
            </w:r>
          </w:p>
        </w:tc>
        <w:tc>
          <w:tcPr>
            <w:tcW w:w="9057" w:type="dxa"/>
          </w:tcPr>
          <w:p w14:paraId="07C0A781" w14:textId="77777777" w:rsidR="00641F22" w:rsidRPr="00FB21B0" w:rsidRDefault="00641F22" w:rsidP="007D1197">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Interpret basic statistics commonly utilized in formal and informal assessment. </w:t>
            </w:r>
          </w:p>
        </w:tc>
      </w:tr>
    </w:tbl>
    <w:p w14:paraId="225B233E" w14:textId="77777777" w:rsidR="00E31126" w:rsidRPr="00FB21B0" w:rsidRDefault="00E31126" w:rsidP="007D1197">
      <w:pPr>
        <w:spacing w:before="0" w:after="0" w:line="240" w:lineRule="auto"/>
        <w:rPr>
          <w:rFonts w:ascii="Times New Roman" w:hAnsi="Times New Roman" w:cs="Times New Roman"/>
          <w:sz w:val="18"/>
          <w:szCs w:val="18"/>
        </w:rPr>
      </w:pPr>
    </w:p>
    <w:tbl>
      <w:tblPr>
        <w:tblStyle w:val="TableGrid"/>
        <w:tblW w:w="9883" w:type="dxa"/>
        <w:tblLayout w:type="fixed"/>
        <w:tblLook w:val="0020" w:firstRow="1" w:lastRow="0" w:firstColumn="0" w:lastColumn="0" w:noHBand="0" w:noVBand="0"/>
      </w:tblPr>
      <w:tblGrid>
        <w:gridCol w:w="703"/>
        <w:gridCol w:w="90"/>
        <w:gridCol w:w="4025"/>
        <w:gridCol w:w="4819"/>
        <w:gridCol w:w="246"/>
      </w:tblGrid>
      <w:tr w:rsidR="00555059" w:rsidRPr="00FB21B0" w14:paraId="6AFBDB55" w14:textId="77777777" w:rsidTr="00555059">
        <w:trPr>
          <w:gridAfter w:val="1"/>
          <w:wAfter w:w="246" w:type="dxa"/>
          <w:trHeight w:val="99"/>
        </w:trPr>
        <w:tc>
          <w:tcPr>
            <w:tcW w:w="4818" w:type="dxa"/>
            <w:gridSpan w:val="3"/>
          </w:tcPr>
          <w:p w14:paraId="5497113D" w14:textId="77777777" w:rsidR="00555059" w:rsidRPr="00FB21B0" w:rsidRDefault="00555059" w:rsidP="007D1197">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Substandard F: Listening and Reading Comprehension </w:t>
            </w:r>
          </w:p>
        </w:tc>
        <w:tc>
          <w:tcPr>
            <w:tcW w:w="4819" w:type="dxa"/>
          </w:tcPr>
          <w:p w14:paraId="1C685E71" w14:textId="3BFC2EAA" w:rsidR="00555059" w:rsidRPr="00FB21B0" w:rsidRDefault="00555059" w:rsidP="007D1197">
            <w:pPr>
              <w:pStyle w:val="Default"/>
              <w:spacing w:before="0" w:after="0" w:line="240" w:lineRule="auto"/>
              <w:rPr>
                <w:rFonts w:ascii="Times New Roman" w:hAnsi="Times New Roman" w:cs="Times New Roman"/>
                <w:sz w:val="18"/>
                <w:szCs w:val="18"/>
              </w:rPr>
            </w:pPr>
          </w:p>
        </w:tc>
      </w:tr>
      <w:tr w:rsidR="00AA383A" w:rsidRPr="00FB21B0" w14:paraId="54C0EA3F" w14:textId="77777777" w:rsidTr="00555059">
        <w:trPr>
          <w:gridAfter w:val="1"/>
          <w:wAfter w:w="246" w:type="dxa"/>
          <w:trHeight w:val="99"/>
        </w:trPr>
        <w:tc>
          <w:tcPr>
            <w:tcW w:w="703" w:type="dxa"/>
          </w:tcPr>
          <w:p w14:paraId="6BB1C204" w14:textId="4FE5A350" w:rsidR="00AA383A"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4F.1</w:t>
            </w:r>
          </w:p>
        </w:tc>
        <w:tc>
          <w:tcPr>
            <w:tcW w:w="8934" w:type="dxa"/>
            <w:gridSpan w:val="3"/>
          </w:tcPr>
          <w:p w14:paraId="5C8AD2AC" w14:textId="2C3B1E45"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Know/apply in practice considerations for factors that contribute to deep comprehension.</w:t>
            </w:r>
          </w:p>
        </w:tc>
      </w:tr>
      <w:tr w:rsidR="00E31126" w:rsidRPr="00FB21B0" w14:paraId="17179A33" w14:textId="77777777" w:rsidTr="00555059">
        <w:trPr>
          <w:gridAfter w:val="1"/>
          <w:wAfter w:w="246" w:type="dxa"/>
          <w:trHeight w:val="220"/>
        </w:trPr>
        <w:tc>
          <w:tcPr>
            <w:tcW w:w="703" w:type="dxa"/>
          </w:tcPr>
          <w:p w14:paraId="638833DA" w14:textId="33E60750" w:rsidR="00E31126"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4F.2</w:t>
            </w:r>
          </w:p>
        </w:tc>
        <w:tc>
          <w:tcPr>
            <w:tcW w:w="8934" w:type="dxa"/>
            <w:gridSpan w:val="3"/>
          </w:tcPr>
          <w:p w14:paraId="0F0D94F1" w14:textId="5F365180" w:rsidR="00E31126"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Know/apply in practice considerations for instructional routines appropriate for each major genre: informational text, narrative text, and argumentation.</w:t>
            </w:r>
          </w:p>
        </w:tc>
      </w:tr>
      <w:tr w:rsidR="00E31126" w:rsidRPr="00FB21B0" w14:paraId="38501AE2" w14:textId="77777777" w:rsidTr="00555059">
        <w:trPr>
          <w:gridAfter w:val="1"/>
          <w:wAfter w:w="246" w:type="dxa"/>
          <w:trHeight w:val="221"/>
        </w:trPr>
        <w:tc>
          <w:tcPr>
            <w:tcW w:w="703" w:type="dxa"/>
          </w:tcPr>
          <w:p w14:paraId="3EE169AC" w14:textId="77CBBF32" w:rsidR="00E31126"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4F.3 </w:t>
            </w:r>
          </w:p>
        </w:tc>
        <w:tc>
          <w:tcPr>
            <w:tcW w:w="8934" w:type="dxa"/>
            <w:gridSpan w:val="3"/>
          </w:tcPr>
          <w:p w14:paraId="0183CCB0" w14:textId="689FB0CA" w:rsidR="00E31126"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Know/apply in practice considerations for the role of sentence comprehension in listening and reading comprehension.</w:t>
            </w:r>
          </w:p>
        </w:tc>
      </w:tr>
      <w:tr w:rsidR="003A1AD3" w:rsidRPr="00FB21B0" w14:paraId="547CAEDB" w14:textId="77777777" w:rsidTr="00240D29">
        <w:trPr>
          <w:trHeight w:val="255"/>
        </w:trPr>
        <w:tc>
          <w:tcPr>
            <w:tcW w:w="9883" w:type="dxa"/>
            <w:gridSpan w:val="5"/>
          </w:tcPr>
          <w:p w14:paraId="262AD6BC" w14:textId="464EF36E" w:rsidR="003A1AD3" w:rsidRPr="00FB21B0" w:rsidRDefault="003A1AD3" w:rsidP="001A195B">
            <w:pPr>
              <w:pBdr>
                <w:top w:val="single" w:sz="4" w:space="1" w:color="auto"/>
                <w:left w:val="single" w:sz="4" w:space="4" w:color="auto"/>
                <w:bottom w:val="single" w:sz="4" w:space="1" w:color="auto"/>
                <w:right w:val="single" w:sz="4" w:space="31" w:color="auto"/>
                <w:between w:val="single" w:sz="4" w:space="1" w:color="auto"/>
                <w:bar w:val="single" w:sz="4" w:color="auto"/>
              </w:pBdr>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lastRenderedPageBreak/>
              <w:t xml:space="preserve">Substandard G: Written Expression </w:t>
            </w:r>
          </w:p>
        </w:tc>
      </w:tr>
      <w:tr w:rsidR="00AA383A" w:rsidRPr="00FB21B0" w14:paraId="5ECF9024" w14:textId="77777777" w:rsidTr="00555059">
        <w:trPr>
          <w:trHeight w:val="114"/>
        </w:trPr>
        <w:tc>
          <w:tcPr>
            <w:tcW w:w="793" w:type="dxa"/>
            <w:gridSpan w:val="2"/>
          </w:tcPr>
          <w:p w14:paraId="53AA79BB" w14:textId="1FA34AF0"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4G.1 </w:t>
            </w:r>
          </w:p>
        </w:tc>
        <w:tc>
          <w:tcPr>
            <w:tcW w:w="9090" w:type="dxa"/>
            <w:gridSpan w:val="3"/>
          </w:tcPr>
          <w:p w14:paraId="4E0CDEE3" w14:textId="55172BAE"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Understand the major skill domains that contribute to written expression. </w:t>
            </w:r>
          </w:p>
        </w:tc>
      </w:tr>
      <w:tr w:rsidR="00AA383A" w:rsidRPr="00FB21B0" w14:paraId="72C4046E" w14:textId="74F399D5" w:rsidTr="00555059">
        <w:trPr>
          <w:trHeight w:val="79"/>
        </w:trPr>
        <w:tc>
          <w:tcPr>
            <w:tcW w:w="793" w:type="dxa"/>
            <w:gridSpan w:val="2"/>
          </w:tcPr>
          <w:p w14:paraId="4A2C6F62" w14:textId="722C4DC2"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4G.2 </w:t>
            </w:r>
          </w:p>
        </w:tc>
        <w:tc>
          <w:tcPr>
            <w:tcW w:w="9090" w:type="dxa"/>
            <w:gridSpan w:val="3"/>
          </w:tcPr>
          <w:p w14:paraId="1DFFA0AE" w14:textId="28B006BC"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Know/apply in practice considerations for research-based principles for teaching letter formation, both manuscript and cursive</w:t>
            </w:r>
          </w:p>
        </w:tc>
      </w:tr>
      <w:tr w:rsidR="00AA383A" w:rsidRPr="00FB21B0" w14:paraId="0BA26420" w14:textId="77777777" w:rsidTr="00555059">
        <w:trPr>
          <w:trHeight w:val="114"/>
        </w:trPr>
        <w:tc>
          <w:tcPr>
            <w:tcW w:w="793" w:type="dxa"/>
            <w:gridSpan w:val="2"/>
          </w:tcPr>
          <w:p w14:paraId="07C8DBC5" w14:textId="78DFE49A"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4G.3 </w:t>
            </w:r>
          </w:p>
        </w:tc>
        <w:tc>
          <w:tcPr>
            <w:tcW w:w="9090" w:type="dxa"/>
            <w:gridSpan w:val="3"/>
          </w:tcPr>
          <w:p w14:paraId="3FA3D801" w14:textId="1FA2FE62"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Know/apply in practice considerations for research-based principles for teaching written spelling and punctuation. </w:t>
            </w:r>
          </w:p>
        </w:tc>
      </w:tr>
      <w:tr w:rsidR="00AA383A" w:rsidRPr="00FB21B0" w14:paraId="5CF22C21" w14:textId="77777777" w:rsidTr="00555059">
        <w:trPr>
          <w:trHeight w:val="255"/>
        </w:trPr>
        <w:tc>
          <w:tcPr>
            <w:tcW w:w="793" w:type="dxa"/>
            <w:gridSpan w:val="2"/>
          </w:tcPr>
          <w:p w14:paraId="0E76C622" w14:textId="32C9DAB9"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4G.4 </w:t>
            </w:r>
          </w:p>
        </w:tc>
        <w:tc>
          <w:tcPr>
            <w:tcW w:w="9090" w:type="dxa"/>
            <w:gridSpan w:val="3"/>
          </w:tcPr>
          <w:p w14:paraId="7D9BCC1B" w14:textId="0AD5917E"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Know/apply in practice considerations for the developmental phases of the writing process. </w:t>
            </w:r>
          </w:p>
        </w:tc>
      </w:tr>
      <w:tr w:rsidR="00AA383A" w:rsidRPr="00FB21B0" w14:paraId="2FCC2ED9" w14:textId="77777777" w:rsidTr="00555059">
        <w:trPr>
          <w:trHeight w:val="114"/>
        </w:trPr>
        <w:tc>
          <w:tcPr>
            <w:tcW w:w="793" w:type="dxa"/>
            <w:gridSpan w:val="2"/>
          </w:tcPr>
          <w:p w14:paraId="2D2713D9" w14:textId="029480FC"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4G.5 </w:t>
            </w:r>
          </w:p>
        </w:tc>
        <w:tc>
          <w:tcPr>
            <w:tcW w:w="9090" w:type="dxa"/>
            <w:gridSpan w:val="3"/>
          </w:tcPr>
          <w:p w14:paraId="4F314260" w14:textId="255039E5"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Know/apply in practice considerations for the appropriate uses of assistive technology in written expression. </w:t>
            </w:r>
          </w:p>
        </w:tc>
      </w:tr>
      <w:tr w:rsidR="003A1AD3" w:rsidRPr="00FB21B0" w14:paraId="08C93FFA" w14:textId="77777777" w:rsidTr="00BC7C7C">
        <w:trPr>
          <w:trHeight w:val="323"/>
        </w:trPr>
        <w:tc>
          <w:tcPr>
            <w:tcW w:w="9883" w:type="dxa"/>
            <w:gridSpan w:val="5"/>
          </w:tcPr>
          <w:p w14:paraId="0B098F40" w14:textId="3CEDDD54" w:rsidR="003A1AD3" w:rsidRPr="00FB21B0" w:rsidRDefault="003A1AD3"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Standard 5: Professional Dispositions and Practices </w:t>
            </w:r>
          </w:p>
        </w:tc>
      </w:tr>
      <w:tr w:rsidR="00AA383A" w:rsidRPr="00FB21B0" w14:paraId="3FB1B40B" w14:textId="77777777" w:rsidTr="00555059">
        <w:trPr>
          <w:trHeight w:val="114"/>
        </w:trPr>
        <w:tc>
          <w:tcPr>
            <w:tcW w:w="793" w:type="dxa"/>
            <w:gridSpan w:val="2"/>
          </w:tcPr>
          <w:p w14:paraId="0F8EC69F" w14:textId="39C92BED"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5.1 </w:t>
            </w:r>
          </w:p>
        </w:tc>
        <w:tc>
          <w:tcPr>
            <w:tcW w:w="9090" w:type="dxa"/>
            <w:gridSpan w:val="3"/>
          </w:tcPr>
          <w:p w14:paraId="73668964" w14:textId="1EBBBD78"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Strive to do no harm and to act in the best interests of struggling readers and readers with dyslexia and other reading disorders. </w:t>
            </w:r>
          </w:p>
        </w:tc>
      </w:tr>
      <w:tr w:rsidR="00AA383A" w:rsidRPr="00FB21B0" w14:paraId="1035CC20" w14:textId="236073A5" w:rsidTr="00555059">
        <w:trPr>
          <w:trHeight w:val="114"/>
        </w:trPr>
        <w:tc>
          <w:tcPr>
            <w:tcW w:w="793" w:type="dxa"/>
            <w:gridSpan w:val="2"/>
          </w:tcPr>
          <w:p w14:paraId="62138990" w14:textId="77777777"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5.2 </w:t>
            </w:r>
          </w:p>
        </w:tc>
        <w:tc>
          <w:tcPr>
            <w:tcW w:w="9090" w:type="dxa"/>
            <w:gridSpan w:val="3"/>
          </w:tcPr>
          <w:p w14:paraId="3485E883" w14:textId="1F583A76"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Maintain the public trust by providing accurate information about currently accepted and scientifically supported best practices in the field.</w:t>
            </w:r>
          </w:p>
        </w:tc>
      </w:tr>
      <w:tr w:rsidR="00AA383A" w:rsidRPr="00FB21B0" w14:paraId="68B5E02E" w14:textId="77777777" w:rsidTr="00555059">
        <w:trPr>
          <w:trHeight w:val="253"/>
        </w:trPr>
        <w:tc>
          <w:tcPr>
            <w:tcW w:w="793" w:type="dxa"/>
            <w:gridSpan w:val="2"/>
          </w:tcPr>
          <w:p w14:paraId="737E942D" w14:textId="6EFB5AB6"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5.3 </w:t>
            </w:r>
          </w:p>
        </w:tc>
        <w:tc>
          <w:tcPr>
            <w:tcW w:w="9090" w:type="dxa"/>
            <w:gridSpan w:val="3"/>
          </w:tcPr>
          <w:p w14:paraId="5A0764E1" w14:textId="4D09FD9F"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Avoid misrepresentation of the efficacy of educational or other treatments or the proof for or against those treatments. </w:t>
            </w:r>
          </w:p>
        </w:tc>
      </w:tr>
      <w:tr w:rsidR="00AA383A" w:rsidRPr="00FB21B0" w14:paraId="49E474CA" w14:textId="77777777" w:rsidTr="00555059">
        <w:trPr>
          <w:trHeight w:val="256"/>
        </w:trPr>
        <w:tc>
          <w:tcPr>
            <w:tcW w:w="793" w:type="dxa"/>
            <w:gridSpan w:val="2"/>
          </w:tcPr>
          <w:p w14:paraId="4B76B5F6" w14:textId="0BED1F48"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5.4 </w:t>
            </w:r>
          </w:p>
        </w:tc>
        <w:tc>
          <w:tcPr>
            <w:tcW w:w="9090" w:type="dxa"/>
            <w:gridSpan w:val="3"/>
          </w:tcPr>
          <w:p w14:paraId="242F6939" w14:textId="7C298595"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Respect objectivity by reporting assessment and treatment results accurately, and truthfully. </w:t>
            </w:r>
          </w:p>
        </w:tc>
      </w:tr>
      <w:tr w:rsidR="00AA383A" w:rsidRPr="00FB21B0" w14:paraId="6B2E4C21" w14:textId="77777777" w:rsidTr="00555059">
        <w:trPr>
          <w:trHeight w:val="253"/>
        </w:trPr>
        <w:tc>
          <w:tcPr>
            <w:tcW w:w="793" w:type="dxa"/>
            <w:gridSpan w:val="2"/>
          </w:tcPr>
          <w:p w14:paraId="52B6E4C8" w14:textId="1342EA4A"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5.5 </w:t>
            </w:r>
          </w:p>
        </w:tc>
        <w:tc>
          <w:tcPr>
            <w:tcW w:w="9090" w:type="dxa"/>
            <w:gridSpan w:val="3"/>
          </w:tcPr>
          <w:p w14:paraId="4D73B688" w14:textId="1679DD6F"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Avoid making unfounded claims of any kind regarding the training, experience, credentials, affiliations, and degrees of those providing services. </w:t>
            </w:r>
          </w:p>
        </w:tc>
      </w:tr>
      <w:tr w:rsidR="00AA383A" w:rsidRPr="00FB21B0" w14:paraId="41096BBD" w14:textId="77777777" w:rsidTr="00555059">
        <w:trPr>
          <w:trHeight w:val="114"/>
        </w:trPr>
        <w:tc>
          <w:tcPr>
            <w:tcW w:w="793" w:type="dxa"/>
            <w:gridSpan w:val="2"/>
          </w:tcPr>
          <w:p w14:paraId="5CC6B472" w14:textId="51BBBF76"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5.6 </w:t>
            </w:r>
          </w:p>
        </w:tc>
        <w:tc>
          <w:tcPr>
            <w:tcW w:w="9090" w:type="dxa"/>
            <w:gridSpan w:val="3"/>
          </w:tcPr>
          <w:p w14:paraId="4E056BE7" w14:textId="479BE7C3"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Respect the training requirements of established credentialing and accreditation organizations supported by CERI and IDA. </w:t>
            </w:r>
          </w:p>
        </w:tc>
      </w:tr>
      <w:tr w:rsidR="00AA383A" w:rsidRPr="00FB21B0" w14:paraId="65B64C70" w14:textId="77777777" w:rsidTr="00555059">
        <w:trPr>
          <w:trHeight w:val="256"/>
        </w:trPr>
        <w:tc>
          <w:tcPr>
            <w:tcW w:w="793" w:type="dxa"/>
            <w:gridSpan w:val="2"/>
          </w:tcPr>
          <w:p w14:paraId="2407C067" w14:textId="62DB3BB8"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5.7 </w:t>
            </w:r>
          </w:p>
        </w:tc>
        <w:tc>
          <w:tcPr>
            <w:tcW w:w="9090" w:type="dxa"/>
            <w:gridSpan w:val="3"/>
          </w:tcPr>
          <w:p w14:paraId="586CEC69" w14:textId="79549A4D"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Avoid conflicts of interest when possible and acknowledge conflicts of interest when they occur. </w:t>
            </w:r>
          </w:p>
        </w:tc>
      </w:tr>
      <w:tr w:rsidR="00AA383A" w:rsidRPr="00FB21B0" w14:paraId="149CB6CD" w14:textId="77777777" w:rsidTr="00555059">
        <w:trPr>
          <w:trHeight w:val="252"/>
        </w:trPr>
        <w:tc>
          <w:tcPr>
            <w:tcW w:w="793" w:type="dxa"/>
            <w:gridSpan w:val="2"/>
          </w:tcPr>
          <w:p w14:paraId="782B6020" w14:textId="3376A01A"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5.8 </w:t>
            </w:r>
          </w:p>
        </w:tc>
        <w:tc>
          <w:tcPr>
            <w:tcW w:w="9090" w:type="dxa"/>
            <w:gridSpan w:val="3"/>
          </w:tcPr>
          <w:p w14:paraId="3313AB3B" w14:textId="488E67E8"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Support just treatment of individuals with dyslexia and related learning difficulties. </w:t>
            </w:r>
          </w:p>
        </w:tc>
      </w:tr>
      <w:tr w:rsidR="00AA383A" w:rsidRPr="00FB21B0" w14:paraId="1D2B0AB8" w14:textId="77777777" w:rsidTr="00555059">
        <w:trPr>
          <w:trHeight w:val="114"/>
        </w:trPr>
        <w:tc>
          <w:tcPr>
            <w:tcW w:w="793" w:type="dxa"/>
            <w:gridSpan w:val="2"/>
          </w:tcPr>
          <w:p w14:paraId="7A487862" w14:textId="01130BC6"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5.9 </w:t>
            </w:r>
          </w:p>
        </w:tc>
        <w:tc>
          <w:tcPr>
            <w:tcW w:w="9090" w:type="dxa"/>
            <w:gridSpan w:val="3"/>
          </w:tcPr>
          <w:p w14:paraId="493F519F" w14:textId="5D26CA8D"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Respect confidentiality of students or clients. </w:t>
            </w:r>
          </w:p>
        </w:tc>
      </w:tr>
      <w:tr w:rsidR="00AA383A" w:rsidRPr="00FB21B0" w14:paraId="277B806A" w14:textId="77777777" w:rsidTr="00555059">
        <w:trPr>
          <w:trHeight w:val="114"/>
        </w:trPr>
        <w:tc>
          <w:tcPr>
            <w:tcW w:w="793" w:type="dxa"/>
            <w:gridSpan w:val="2"/>
          </w:tcPr>
          <w:p w14:paraId="5B46A232" w14:textId="00E0A23A"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5.10 </w:t>
            </w:r>
          </w:p>
        </w:tc>
        <w:tc>
          <w:tcPr>
            <w:tcW w:w="9090" w:type="dxa"/>
            <w:gridSpan w:val="3"/>
          </w:tcPr>
          <w:p w14:paraId="3FC9457C" w14:textId="03DDDC5D"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Respect the intellectual property of others. </w:t>
            </w:r>
          </w:p>
        </w:tc>
      </w:tr>
    </w:tbl>
    <w:p w14:paraId="0E13F16D" w14:textId="77777777" w:rsidR="007D1197" w:rsidRPr="00B14AE6" w:rsidRDefault="007D1197" w:rsidP="00341E82">
      <w:pPr>
        <w:rPr>
          <w:rFonts w:ascii="Times New Roman" w:hAnsi="Times New Roman" w:cs="Times New Roman"/>
          <w:b/>
          <w:sz w:val="24"/>
          <w:szCs w:val="24"/>
          <w:u w:val="single"/>
        </w:rPr>
      </w:pPr>
    </w:p>
    <w:p w14:paraId="0D568ADB" w14:textId="0D650FE8" w:rsidR="00AF3BE4" w:rsidRPr="00B14AE6" w:rsidRDefault="008A42D8" w:rsidP="00703408">
      <w:pPr>
        <w:outlineLvl w:val="0"/>
        <w:rPr>
          <w:rFonts w:ascii="Times New Roman" w:hAnsi="Times New Roman" w:cs="Times New Roman"/>
          <w:b/>
          <w:sz w:val="24"/>
          <w:szCs w:val="24"/>
        </w:rPr>
      </w:pPr>
      <w:r w:rsidRPr="00B14AE6">
        <w:rPr>
          <w:rFonts w:ascii="Times New Roman" w:hAnsi="Times New Roman" w:cs="Times New Roman"/>
          <w:b/>
          <w:sz w:val="24"/>
          <w:szCs w:val="24"/>
          <w:u w:val="single"/>
        </w:rPr>
        <w:t xml:space="preserve">Additional Course </w:t>
      </w:r>
      <w:r w:rsidR="00511A29" w:rsidRPr="00B14AE6">
        <w:rPr>
          <w:rFonts w:ascii="Times New Roman" w:hAnsi="Times New Roman" w:cs="Times New Roman"/>
          <w:b/>
          <w:sz w:val="24"/>
          <w:szCs w:val="24"/>
          <w:u w:val="single"/>
        </w:rPr>
        <w:t>Resource</w:t>
      </w:r>
      <w:r w:rsidR="002A3E57" w:rsidRPr="00B14AE6">
        <w:rPr>
          <w:rFonts w:ascii="Times New Roman" w:hAnsi="Times New Roman" w:cs="Times New Roman"/>
          <w:b/>
          <w:sz w:val="24"/>
          <w:szCs w:val="24"/>
          <w:u w:val="single"/>
        </w:rPr>
        <w:t>s:</w:t>
      </w:r>
      <w:r w:rsidR="002A3E57" w:rsidRPr="00B14AE6">
        <w:rPr>
          <w:rFonts w:ascii="Times New Roman" w:hAnsi="Times New Roman" w:cs="Times New Roman"/>
          <w:b/>
          <w:sz w:val="24"/>
          <w:szCs w:val="24"/>
        </w:rPr>
        <w:t xml:space="preserve">      </w:t>
      </w:r>
      <w:r w:rsidR="00511A29" w:rsidRPr="00B14AE6">
        <w:rPr>
          <w:rFonts w:ascii="Times New Roman" w:hAnsi="Times New Roman" w:cs="Times New Roman"/>
          <w:b/>
          <w:sz w:val="24"/>
          <w:szCs w:val="24"/>
        </w:rPr>
        <w:t xml:space="preserve">         </w:t>
      </w:r>
    </w:p>
    <w:p w14:paraId="4FB031AB" w14:textId="2E219F4A" w:rsidR="002A3E57" w:rsidRDefault="001A6F2C" w:rsidP="00B14AE6">
      <w:pPr>
        <w:spacing w:after="60"/>
        <w:ind w:left="360" w:hanging="360"/>
        <w:rPr>
          <w:rFonts w:ascii="Times New Roman" w:hAnsi="Times New Roman" w:cs="Times New Roman"/>
          <w:b/>
          <w:color w:val="000000"/>
          <w:sz w:val="24"/>
          <w:szCs w:val="24"/>
        </w:rPr>
      </w:pPr>
      <w:r w:rsidRPr="00B14AE6">
        <w:rPr>
          <w:rFonts w:ascii="Times New Roman" w:hAnsi="Times New Roman" w:cs="Times New Roman"/>
          <w:b/>
          <w:color w:val="000000"/>
          <w:sz w:val="24"/>
          <w:szCs w:val="24"/>
        </w:rPr>
        <w:t>Alabama Course of Study for Language Arts</w:t>
      </w:r>
      <w:r w:rsidR="00AF3BE4" w:rsidRPr="00B14AE6">
        <w:rPr>
          <w:rFonts w:ascii="Times New Roman" w:hAnsi="Times New Roman" w:cs="Times New Roman"/>
          <w:b/>
          <w:color w:val="000000"/>
          <w:sz w:val="24"/>
          <w:szCs w:val="24"/>
        </w:rPr>
        <w:t xml:space="preserve"> </w:t>
      </w:r>
      <w:hyperlink r:id="rId13" w:history="1">
        <w:r w:rsidR="00AF3BE4" w:rsidRPr="00B14AE6">
          <w:rPr>
            <w:rStyle w:val="Hyperlink"/>
            <w:rFonts w:ascii="Times New Roman" w:hAnsi="Times New Roman"/>
            <w:b/>
            <w:sz w:val="24"/>
            <w:szCs w:val="24"/>
          </w:rPr>
          <w:t>https://www.alabamaachieves.org/wp-content/uploads/2021/08/2021-Alabama-English-Language-Arts-Course-of-Study.pdf</w:t>
        </w:r>
      </w:hyperlink>
      <w:r w:rsidR="00AF3BE4" w:rsidRPr="00B14AE6">
        <w:rPr>
          <w:rFonts w:ascii="Times New Roman" w:hAnsi="Times New Roman" w:cs="Times New Roman"/>
          <w:b/>
          <w:color w:val="000000"/>
          <w:sz w:val="24"/>
          <w:szCs w:val="24"/>
        </w:rPr>
        <w:t xml:space="preserve"> </w:t>
      </w:r>
    </w:p>
    <w:p w14:paraId="50D3928D" w14:textId="5E7658FE" w:rsidR="00FB7AF5" w:rsidRPr="00B14AE6" w:rsidRDefault="007D1197" w:rsidP="00E63048">
      <w:pPr>
        <w:spacing w:after="60"/>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The Writing Rope </w:t>
      </w:r>
      <w:hyperlink r:id="rId14" w:history="1">
        <w:r w:rsidRPr="00CF5416">
          <w:rPr>
            <w:rStyle w:val="Hyperlink"/>
            <w:rFonts w:ascii="Times New Roman" w:hAnsi="Times New Roman"/>
            <w:b/>
            <w:sz w:val="24"/>
            <w:szCs w:val="24"/>
          </w:rPr>
          <w:t>https://dyslexiaida.org/scarboroughs-reading-rope-a-groundbreaking-infographic/</w:t>
        </w:r>
      </w:hyperlink>
      <w:r>
        <w:rPr>
          <w:rFonts w:ascii="Times New Roman" w:hAnsi="Times New Roman" w:cs="Times New Roman"/>
          <w:b/>
          <w:color w:val="000000"/>
          <w:sz w:val="24"/>
          <w:szCs w:val="24"/>
        </w:rPr>
        <w:t xml:space="preserve"> </w:t>
      </w:r>
    </w:p>
    <w:p w14:paraId="356E5D37" w14:textId="5495AFBD" w:rsidR="00446E50" w:rsidRPr="00B14AE6" w:rsidRDefault="00446E50" w:rsidP="00446E50">
      <w:pPr>
        <w:outlineLvl w:val="0"/>
        <w:rPr>
          <w:rFonts w:ascii="Times New Roman" w:hAnsi="Times New Roman" w:cs="Times New Roman"/>
          <w:sz w:val="24"/>
          <w:szCs w:val="24"/>
        </w:rPr>
      </w:pPr>
      <w:r w:rsidRPr="00B14AE6">
        <w:rPr>
          <w:rFonts w:ascii="Times New Roman" w:hAnsi="Times New Roman" w:cs="Times New Roman"/>
          <w:b/>
          <w:sz w:val="24"/>
          <w:szCs w:val="24"/>
          <w:u w:val="single"/>
        </w:rPr>
        <w:t>Required Materials:</w:t>
      </w:r>
      <w:r w:rsidR="00703408" w:rsidRPr="00B14AE6">
        <w:rPr>
          <w:rFonts w:ascii="Times New Roman" w:hAnsi="Times New Roman" w:cs="Times New Roman"/>
          <w:b/>
          <w:sz w:val="24"/>
          <w:szCs w:val="24"/>
          <w:u w:val="single"/>
        </w:rPr>
        <w:t xml:space="preserve"> for daily in-class use: </w:t>
      </w:r>
      <w:r w:rsidRPr="00B14AE6">
        <w:rPr>
          <w:rFonts w:ascii="Times New Roman" w:hAnsi="Times New Roman" w:cs="Times New Roman"/>
          <w:sz w:val="24"/>
          <w:szCs w:val="24"/>
        </w:rPr>
        <w:tab/>
      </w:r>
    </w:p>
    <w:p w14:paraId="65FAD6A1" w14:textId="49685148" w:rsidR="002A3E57" w:rsidRPr="00B14AE6" w:rsidRDefault="007D0637" w:rsidP="00703408">
      <w:pPr>
        <w:pStyle w:val="ListParagraph"/>
        <w:numPr>
          <w:ilvl w:val="0"/>
          <w:numId w:val="22"/>
        </w:numPr>
        <w:rPr>
          <w:rFonts w:ascii="Times New Roman" w:hAnsi="Times New Roman" w:cs="Times New Roman"/>
          <w:bCs/>
          <w:sz w:val="24"/>
          <w:szCs w:val="24"/>
        </w:rPr>
      </w:pPr>
      <w:r w:rsidRPr="00B14AE6">
        <w:rPr>
          <w:rFonts w:ascii="Times New Roman" w:hAnsi="Times New Roman" w:cs="Times New Roman"/>
          <w:bCs/>
          <w:sz w:val="24"/>
          <w:szCs w:val="24"/>
        </w:rPr>
        <w:t>Composition Book</w:t>
      </w:r>
    </w:p>
    <w:p w14:paraId="38431420" w14:textId="2DBEFBB5" w:rsidR="008D76B6" w:rsidRDefault="00703408" w:rsidP="001755C1">
      <w:pPr>
        <w:pStyle w:val="ListParagraph"/>
        <w:numPr>
          <w:ilvl w:val="0"/>
          <w:numId w:val="22"/>
        </w:numPr>
        <w:rPr>
          <w:rFonts w:ascii="Times New Roman" w:hAnsi="Times New Roman" w:cs="Times New Roman"/>
          <w:bCs/>
          <w:sz w:val="24"/>
          <w:szCs w:val="24"/>
        </w:rPr>
      </w:pPr>
      <w:r w:rsidRPr="00B14AE6">
        <w:rPr>
          <w:rFonts w:ascii="Times New Roman" w:hAnsi="Times New Roman" w:cs="Times New Roman"/>
          <w:bCs/>
          <w:sz w:val="24"/>
          <w:szCs w:val="24"/>
        </w:rPr>
        <w:t>Various w</w:t>
      </w:r>
      <w:r w:rsidR="007D0637" w:rsidRPr="00B14AE6">
        <w:rPr>
          <w:rFonts w:ascii="Times New Roman" w:hAnsi="Times New Roman" w:cs="Times New Roman"/>
          <w:bCs/>
          <w:sz w:val="24"/>
          <w:szCs w:val="24"/>
        </w:rPr>
        <w:t>riting materials (different color pens, pencils</w:t>
      </w:r>
      <w:r w:rsidR="00070275" w:rsidRPr="00B14AE6">
        <w:rPr>
          <w:rFonts w:ascii="Times New Roman" w:hAnsi="Times New Roman" w:cs="Times New Roman"/>
          <w:bCs/>
          <w:sz w:val="24"/>
          <w:szCs w:val="24"/>
        </w:rPr>
        <w:t xml:space="preserve">, </w:t>
      </w:r>
      <w:r w:rsidR="006D1A3D" w:rsidRPr="00B14AE6">
        <w:rPr>
          <w:rFonts w:ascii="Times New Roman" w:hAnsi="Times New Roman" w:cs="Times New Roman"/>
          <w:bCs/>
          <w:sz w:val="24"/>
          <w:szCs w:val="24"/>
        </w:rPr>
        <w:t>whiteboard</w:t>
      </w:r>
      <w:r w:rsidR="00070275" w:rsidRPr="00B14AE6">
        <w:rPr>
          <w:rFonts w:ascii="Times New Roman" w:hAnsi="Times New Roman" w:cs="Times New Roman"/>
          <w:bCs/>
          <w:sz w:val="24"/>
          <w:szCs w:val="24"/>
        </w:rPr>
        <w:t xml:space="preserve"> marker</w:t>
      </w:r>
      <w:r w:rsidR="007D0637" w:rsidRPr="00B14AE6">
        <w:rPr>
          <w:rFonts w:ascii="Times New Roman" w:hAnsi="Times New Roman" w:cs="Times New Roman"/>
          <w:bCs/>
          <w:sz w:val="24"/>
          <w:szCs w:val="24"/>
        </w:rPr>
        <w:t>)</w:t>
      </w:r>
    </w:p>
    <w:p w14:paraId="055A4DB9" w14:textId="77777777" w:rsidR="00E63048" w:rsidRDefault="00BA0B98" w:rsidP="001755C1">
      <w:pPr>
        <w:pStyle w:val="ListParagraph"/>
        <w:numPr>
          <w:ilvl w:val="0"/>
          <w:numId w:val="22"/>
        </w:numPr>
        <w:rPr>
          <w:rFonts w:ascii="Times New Roman" w:hAnsi="Times New Roman" w:cs="Times New Roman"/>
          <w:bCs/>
          <w:sz w:val="24"/>
          <w:szCs w:val="24"/>
        </w:rPr>
      </w:pPr>
      <w:r>
        <w:rPr>
          <w:rFonts w:ascii="Times New Roman" w:hAnsi="Times New Roman" w:cs="Times New Roman"/>
          <w:bCs/>
          <w:sz w:val="24"/>
          <w:szCs w:val="24"/>
        </w:rPr>
        <w:t>Working device</w:t>
      </w:r>
    </w:p>
    <w:p w14:paraId="0067EDF7" w14:textId="1D23E6CF" w:rsidR="008D76B6" w:rsidRPr="00E63048" w:rsidRDefault="008D76B6" w:rsidP="00E63048">
      <w:pPr>
        <w:rPr>
          <w:rFonts w:ascii="Times New Roman" w:hAnsi="Times New Roman" w:cs="Times New Roman"/>
          <w:bCs/>
          <w:sz w:val="24"/>
          <w:szCs w:val="24"/>
        </w:rPr>
      </w:pPr>
      <w:r w:rsidRPr="00E63048">
        <w:rPr>
          <w:rFonts w:ascii="Times New Roman" w:hAnsi="Times New Roman" w:cs="Times New Roman"/>
          <w:b/>
          <w:sz w:val="24"/>
          <w:szCs w:val="24"/>
          <w:u w:val="single"/>
        </w:rPr>
        <w:lastRenderedPageBreak/>
        <w:t>Canvas:</w:t>
      </w:r>
      <w:r w:rsidRPr="00E63048">
        <w:rPr>
          <w:rFonts w:ascii="Times New Roman" w:hAnsi="Times New Roman" w:cs="Times New Roman"/>
          <w:sz w:val="24"/>
          <w:szCs w:val="24"/>
          <w:shd w:val="clear" w:color="auto" w:fill="F2F2F2"/>
        </w:rPr>
        <w:t xml:space="preserve"> </w:t>
      </w:r>
    </w:p>
    <w:p w14:paraId="2E20C425" w14:textId="54081998" w:rsidR="001755C1" w:rsidRPr="00B14AE6" w:rsidRDefault="003828F1" w:rsidP="001755C1">
      <w:pPr>
        <w:rPr>
          <w:rFonts w:ascii="Times New Roman" w:hAnsi="Times New Roman" w:cs="Times New Roman"/>
          <w:bCs/>
          <w:sz w:val="24"/>
          <w:szCs w:val="24"/>
        </w:rPr>
      </w:pPr>
      <w:r w:rsidRPr="00B14AE6">
        <w:rPr>
          <w:rFonts w:ascii="Times New Roman" w:hAnsi="Times New Roman" w:cs="Times New Roman"/>
          <w:bCs/>
          <w:sz w:val="24"/>
          <w:szCs w:val="24"/>
        </w:rPr>
        <w:t xml:space="preserve">All course announcements and emails are sent using Canvas.  </w:t>
      </w:r>
      <w:r w:rsidR="001A195B" w:rsidRPr="00B14AE6">
        <w:rPr>
          <w:rFonts w:ascii="Times New Roman" w:hAnsi="Times New Roman" w:cs="Times New Roman"/>
          <w:bCs/>
          <w:sz w:val="24"/>
          <w:szCs w:val="24"/>
        </w:rPr>
        <w:t>You are responsible for ensuring</w:t>
      </w:r>
      <w:r w:rsidRPr="00B14AE6">
        <w:rPr>
          <w:rFonts w:ascii="Times New Roman" w:hAnsi="Times New Roman" w:cs="Times New Roman"/>
          <w:bCs/>
          <w:sz w:val="24"/>
          <w:szCs w:val="24"/>
        </w:rPr>
        <w:t xml:space="preserve"> the proper notifications are set in your Canvas student account. “Not seeing email or notifications” will not be accepted as an excuse for late or incorrect assignments</w:t>
      </w:r>
      <w:r w:rsidR="00E40427" w:rsidRPr="00B14AE6">
        <w:rPr>
          <w:rFonts w:ascii="Times New Roman" w:hAnsi="Times New Roman" w:cs="Times New Roman"/>
          <w:bCs/>
          <w:sz w:val="24"/>
          <w:szCs w:val="24"/>
        </w:rPr>
        <w:t>.</w:t>
      </w:r>
    </w:p>
    <w:p w14:paraId="4F916DEC" w14:textId="0DB5F503" w:rsidR="00703408" w:rsidRPr="00B14AE6" w:rsidRDefault="00703408" w:rsidP="00795A96">
      <w:pPr>
        <w:pStyle w:val="Heading1"/>
      </w:pPr>
      <w:r w:rsidRPr="00B14AE6">
        <w:t>COURSE EXPECTATIONS</w:t>
      </w:r>
    </w:p>
    <w:p w14:paraId="382A8C2C" w14:textId="77777777" w:rsidR="00703408" w:rsidRPr="00B14AE6" w:rsidRDefault="00703408" w:rsidP="008A42D8">
      <w:pPr>
        <w:pStyle w:val="NormalWeb"/>
        <w:spacing w:before="0" w:beforeAutospacing="0" w:after="0" w:afterAutospacing="0" w:line="240" w:lineRule="auto"/>
        <w:rPr>
          <w:rFonts w:cs="Times New Roman"/>
          <w:sz w:val="24"/>
          <w:u w:val="single"/>
        </w:rPr>
      </w:pPr>
      <w:r w:rsidRPr="00B14AE6">
        <w:rPr>
          <w:rFonts w:cs="Times New Roman"/>
          <w:sz w:val="24"/>
          <w:u w:val="single"/>
        </w:rPr>
        <w:t>Expectations:</w:t>
      </w:r>
    </w:p>
    <w:p w14:paraId="53503FD0" w14:textId="57A67CE1" w:rsidR="00703408" w:rsidRPr="00B14AE6" w:rsidRDefault="00703408" w:rsidP="00216464">
      <w:pPr>
        <w:pStyle w:val="NormalWeb"/>
        <w:numPr>
          <w:ilvl w:val="0"/>
          <w:numId w:val="24"/>
        </w:numPr>
        <w:spacing w:before="0" w:beforeAutospacing="0" w:after="0" w:afterAutospacing="0" w:line="240" w:lineRule="auto"/>
        <w:ind w:left="0" w:firstLine="0"/>
        <w:rPr>
          <w:rFonts w:cs="Times New Roman"/>
          <w:sz w:val="24"/>
        </w:rPr>
      </w:pPr>
      <w:r w:rsidRPr="00B14AE6">
        <w:rPr>
          <w:rFonts w:cs="Times New Roman"/>
          <w:sz w:val="24"/>
        </w:rPr>
        <w:t>Actively and thoughtfully participate in all class activities.</w:t>
      </w:r>
    </w:p>
    <w:p w14:paraId="48ACE182" w14:textId="77777777" w:rsidR="00703408" w:rsidRPr="00B14AE6" w:rsidRDefault="00703408" w:rsidP="00216464">
      <w:pPr>
        <w:pStyle w:val="NormalWeb"/>
        <w:numPr>
          <w:ilvl w:val="0"/>
          <w:numId w:val="24"/>
        </w:numPr>
        <w:spacing w:before="0" w:beforeAutospacing="0" w:after="0" w:afterAutospacing="0" w:line="240" w:lineRule="auto"/>
        <w:ind w:left="0" w:firstLine="0"/>
        <w:rPr>
          <w:rFonts w:cs="Times New Roman"/>
          <w:sz w:val="24"/>
        </w:rPr>
      </w:pPr>
      <w:r w:rsidRPr="00B14AE6">
        <w:rPr>
          <w:rFonts w:cs="Times New Roman"/>
          <w:sz w:val="24"/>
        </w:rPr>
        <w:t>Complete all assigned readings.</w:t>
      </w:r>
    </w:p>
    <w:p w14:paraId="2B5414FD" w14:textId="77777777" w:rsidR="00703408" w:rsidRPr="00B14AE6" w:rsidRDefault="00703408" w:rsidP="00216464">
      <w:pPr>
        <w:pStyle w:val="NormalWeb"/>
        <w:numPr>
          <w:ilvl w:val="0"/>
          <w:numId w:val="24"/>
        </w:numPr>
        <w:spacing w:before="0" w:beforeAutospacing="0" w:after="0" w:afterAutospacing="0" w:line="240" w:lineRule="auto"/>
        <w:ind w:left="0" w:firstLine="0"/>
        <w:rPr>
          <w:rFonts w:cs="Times New Roman"/>
          <w:sz w:val="24"/>
        </w:rPr>
      </w:pPr>
      <w:r w:rsidRPr="00B14AE6">
        <w:rPr>
          <w:rFonts w:cs="Times New Roman"/>
          <w:sz w:val="24"/>
        </w:rPr>
        <w:t>Complete all tasks assigned on Canvas.</w:t>
      </w:r>
    </w:p>
    <w:p w14:paraId="27403BBF" w14:textId="493B1AB5" w:rsidR="00795A96" w:rsidRDefault="00703408" w:rsidP="00216464">
      <w:pPr>
        <w:pStyle w:val="NormalWeb"/>
        <w:numPr>
          <w:ilvl w:val="0"/>
          <w:numId w:val="24"/>
        </w:numPr>
        <w:spacing w:before="0" w:beforeAutospacing="0" w:after="0" w:afterAutospacing="0" w:line="240" w:lineRule="auto"/>
        <w:ind w:left="0" w:firstLine="0"/>
        <w:rPr>
          <w:rFonts w:cs="Times New Roman"/>
          <w:sz w:val="24"/>
        </w:rPr>
      </w:pPr>
      <w:r w:rsidRPr="00B14AE6">
        <w:rPr>
          <w:rFonts w:cs="Times New Roman"/>
          <w:sz w:val="24"/>
        </w:rPr>
        <w:t>Maintain a professional presence in all learning environments</w:t>
      </w:r>
      <w:r w:rsidR="00795A96">
        <w:rPr>
          <w:rFonts w:cs="Times New Roman"/>
          <w:sz w:val="24"/>
        </w:rPr>
        <w:t xml:space="preserve"> </w:t>
      </w:r>
      <w:r w:rsidRPr="00B14AE6">
        <w:rPr>
          <w:rFonts w:cs="Times New Roman"/>
          <w:sz w:val="24"/>
        </w:rPr>
        <w:t xml:space="preserve">(i.e., </w:t>
      </w:r>
    </w:p>
    <w:p w14:paraId="53B602CE" w14:textId="5B7A1DF1" w:rsidR="00703408" w:rsidRPr="00B14AE6" w:rsidRDefault="00795A96" w:rsidP="00795A96">
      <w:pPr>
        <w:pStyle w:val="NormalWeb"/>
        <w:spacing w:before="0" w:beforeAutospacing="0" w:after="0" w:afterAutospacing="0" w:line="240" w:lineRule="auto"/>
        <w:rPr>
          <w:rFonts w:cs="Times New Roman"/>
          <w:sz w:val="24"/>
        </w:rPr>
      </w:pPr>
      <w:r>
        <w:rPr>
          <w:rFonts w:cs="Times New Roman"/>
          <w:sz w:val="24"/>
        </w:rPr>
        <w:t xml:space="preserve">            </w:t>
      </w:r>
      <w:r w:rsidR="00703408" w:rsidRPr="00B14AE6">
        <w:rPr>
          <w:rFonts w:cs="Times New Roman"/>
          <w:sz w:val="24"/>
        </w:rPr>
        <w:t>class, online discussion, field placement).</w:t>
      </w:r>
    </w:p>
    <w:p w14:paraId="08966AF6" w14:textId="3311D015" w:rsidR="00703408" w:rsidRPr="00B14AE6" w:rsidRDefault="00703408" w:rsidP="00216464">
      <w:pPr>
        <w:pStyle w:val="NormalWeb"/>
        <w:numPr>
          <w:ilvl w:val="0"/>
          <w:numId w:val="24"/>
        </w:numPr>
        <w:spacing w:before="0" w:beforeAutospacing="0" w:after="0" w:afterAutospacing="0" w:line="240" w:lineRule="auto"/>
        <w:ind w:left="0" w:firstLine="0"/>
        <w:rPr>
          <w:rFonts w:cs="Times New Roman"/>
          <w:sz w:val="24"/>
        </w:rPr>
      </w:pPr>
      <w:r w:rsidRPr="00B14AE6">
        <w:rPr>
          <w:rFonts w:cs="Times New Roman"/>
          <w:sz w:val="24"/>
        </w:rPr>
        <w:t>Frequently check the course website for updates, emails, and assignments.</w:t>
      </w:r>
    </w:p>
    <w:p w14:paraId="013C8EB5"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42834005" w14:textId="28EF592B" w:rsidR="00787D58" w:rsidRPr="00B14AE6" w:rsidRDefault="0070340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Attendance/Absences Policy</w:t>
      </w:r>
      <w:r w:rsidRPr="00B14AE6">
        <w:rPr>
          <w:rFonts w:ascii="Times New Roman" w:hAnsi="Times New Roman" w:cs="Times New Roman"/>
          <w:b/>
          <w:sz w:val="24"/>
          <w:szCs w:val="24"/>
        </w:rPr>
        <w:t>:</w:t>
      </w:r>
      <w:r w:rsidRPr="00B14AE6">
        <w:rPr>
          <w:rFonts w:ascii="Times New Roman" w:hAnsi="Times New Roman" w:cs="Times New Roman"/>
          <w:sz w:val="24"/>
          <w:szCs w:val="24"/>
        </w:rPr>
        <w:t xml:space="preserve"> Attendance is required at each class meeting and scheduled labs. Excused absences, as defined in the </w:t>
      </w:r>
      <w:r w:rsidRPr="00B14AE6">
        <w:rPr>
          <w:rFonts w:ascii="Times New Roman" w:hAnsi="Times New Roman" w:cs="Times New Roman"/>
          <w:i/>
          <w:sz w:val="24"/>
          <w:szCs w:val="24"/>
        </w:rPr>
        <w:t xml:space="preserve">Elementary Education Handbook, </w:t>
      </w:r>
      <w:r w:rsidRPr="00B14AE6">
        <w:rPr>
          <w:rFonts w:ascii="Times New Roman" w:hAnsi="Times New Roman" w:cs="Times New Roman"/>
          <w:sz w:val="24"/>
          <w:szCs w:val="24"/>
        </w:rPr>
        <w:t xml:space="preserve">must provide appropriate documentation to the instructor the day the student returns to class. </w:t>
      </w:r>
      <w:r w:rsidRPr="00B14AE6">
        <w:rPr>
          <w:rFonts w:ascii="Times New Roman" w:hAnsi="Times New Roman" w:cs="Times New Roman"/>
          <w:b/>
          <w:sz w:val="24"/>
          <w:szCs w:val="24"/>
        </w:rPr>
        <w:t>Each unexcused absence may result in the lowering of the final course grade by one letter grade</w:t>
      </w:r>
      <w:r w:rsidRPr="00B14AE6">
        <w:rPr>
          <w:rFonts w:ascii="Times New Roman" w:hAnsi="Times New Roman" w:cs="Times New Roman"/>
          <w:sz w:val="24"/>
          <w:szCs w:val="24"/>
        </w:rPr>
        <w:t xml:space="preserve">. An excessive number of excused absences will require a conference with the instructor. </w:t>
      </w:r>
    </w:p>
    <w:p w14:paraId="7FBF9F6F" w14:textId="77777777" w:rsidR="008A42D8" w:rsidRPr="00B14AE6" w:rsidRDefault="008A42D8" w:rsidP="008A42D8">
      <w:pPr>
        <w:spacing w:before="0" w:after="0" w:line="240" w:lineRule="auto"/>
        <w:ind w:firstLine="540"/>
        <w:rPr>
          <w:rFonts w:ascii="Times New Roman" w:hAnsi="Times New Roman" w:cs="Times New Roman"/>
          <w:b/>
          <w:sz w:val="24"/>
          <w:szCs w:val="24"/>
          <w:u w:val="single"/>
        </w:rPr>
      </w:pPr>
    </w:p>
    <w:p w14:paraId="403BCAF8" w14:textId="71468039" w:rsidR="00787D58" w:rsidRPr="00B14AE6" w:rsidRDefault="00787D5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Participation</w:t>
      </w:r>
      <w:r w:rsidRPr="00B14AE6">
        <w:rPr>
          <w:rFonts w:ascii="Times New Roman" w:hAnsi="Times New Roman" w:cs="Times New Roman"/>
          <w:sz w:val="24"/>
          <w:szCs w:val="24"/>
          <w:u w:val="single"/>
        </w:rPr>
        <w:t>:</w:t>
      </w:r>
      <w:r w:rsidRPr="00B14AE6">
        <w:rPr>
          <w:rFonts w:ascii="Times New Roman" w:hAnsi="Times New Roman" w:cs="Times New Roman"/>
          <w:sz w:val="24"/>
          <w:szCs w:val="24"/>
        </w:rPr>
        <w:t xml:space="preserve"> </w:t>
      </w:r>
      <w:r w:rsidR="008A42D8" w:rsidRPr="00B14AE6">
        <w:rPr>
          <w:rFonts w:ascii="Times New Roman" w:hAnsi="Times New Roman" w:cs="Times New Roman"/>
          <w:sz w:val="24"/>
          <w:szCs w:val="24"/>
        </w:rPr>
        <w:t xml:space="preserve">Students </w:t>
      </w:r>
      <w:r w:rsidR="00795A96">
        <w:rPr>
          <w:rFonts w:ascii="Times New Roman" w:hAnsi="Times New Roman" w:cs="Times New Roman"/>
          <w:sz w:val="24"/>
          <w:szCs w:val="24"/>
        </w:rPr>
        <w:t>must</w:t>
      </w:r>
      <w:r w:rsidRPr="00B14AE6">
        <w:rPr>
          <w:rFonts w:ascii="Times New Roman" w:hAnsi="Times New Roman" w:cs="Times New Roman"/>
          <w:sz w:val="24"/>
          <w:szCs w:val="24"/>
        </w:rPr>
        <w:t xml:space="preserve"> exhibit courteous, mature, responsible, and  </w:t>
      </w:r>
    </w:p>
    <w:p w14:paraId="50E66D0D" w14:textId="77777777" w:rsidR="00787D58" w:rsidRPr="00B14AE6" w:rsidRDefault="00E26D3E" w:rsidP="008A42D8">
      <w:pPr>
        <w:spacing w:before="0" w:after="0" w:line="240" w:lineRule="auto"/>
        <w:rPr>
          <w:rFonts w:ascii="Times New Roman" w:hAnsi="Times New Roman" w:cs="Times New Roman"/>
          <w:b/>
          <w:sz w:val="24"/>
          <w:szCs w:val="24"/>
        </w:rPr>
      </w:pPr>
      <w:r w:rsidRPr="00B14AE6">
        <w:rPr>
          <w:rFonts w:ascii="Times New Roman" w:hAnsi="Times New Roman" w:cs="Times New Roman"/>
          <w:sz w:val="24"/>
          <w:szCs w:val="24"/>
        </w:rPr>
        <w:t>p</w:t>
      </w:r>
      <w:r w:rsidR="00787D58" w:rsidRPr="00B14AE6">
        <w:rPr>
          <w:rFonts w:ascii="Times New Roman" w:hAnsi="Times New Roman" w:cs="Times New Roman"/>
          <w:sz w:val="24"/>
          <w:szCs w:val="24"/>
        </w:rPr>
        <w:t>rofessional behavior.</w:t>
      </w:r>
      <w:r w:rsidR="00A6671A" w:rsidRPr="00B14AE6">
        <w:rPr>
          <w:rFonts w:ascii="Times New Roman" w:hAnsi="Times New Roman" w:cs="Times New Roman"/>
          <w:sz w:val="24"/>
          <w:szCs w:val="24"/>
        </w:rPr>
        <w:t xml:space="preserve"> This includes not tex</w:t>
      </w:r>
      <w:r w:rsidRPr="00B14AE6">
        <w:rPr>
          <w:rFonts w:ascii="Times New Roman" w:hAnsi="Times New Roman" w:cs="Times New Roman"/>
          <w:sz w:val="24"/>
          <w:szCs w:val="24"/>
        </w:rPr>
        <w:t xml:space="preserve">ting messages during class, doing </w:t>
      </w:r>
      <w:proofErr w:type="gramStart"/>
      <w:r w:rsidRPr="00B14AE6">
        <w:rPr>
          <w:rFonts w:ascii="Times New Roman" w:hAnsi="Times New Roman" w:cs="Times New Roman"/>
          <w:sz w:val="24"/>
          <w:szCs w:val="24"/>
        </w:rPr>
        <w:t>work</w:t>
      </w:r>
      <w:proofErr w:type="gramEnd"/>
      <w:r w:rsidRPr="00B14AE6">
        <w:rPr>
          <w:rFonts w:ascii="Times New Roman" w:hAnsi="Times New Roman" w:cs="Times New Roman"/>
          <w:sz w:val="24"/>
          <w:szCs w:val="24"/>
        </w:rPr>
        <w:t xml:space="preserve"> </w:t>
      </w:r>
    </w:p>
    <w:p w14:paraId="0804E0C5" w14:textId="45B56E26" w:rsidR="008A42D8" w:rsidRPr="00B14AE6" w:rsidRDefault="00787D58" w:rsidP="008A42D8">
      <w:p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for another class, not being prepared for class, and talking when someone else</w:t>
      </w:r>
      <w:r w:rsidR="00741614" w:rsidRPr="00B14AE6">
        <w:rPr>
          <w:rFonts w:ascii="Times New Roman" w:hAnsi="Times New Roman" w:cs="Times New Roman"/>
          <w:sz w:val="24"/>
          <w:szCs w:val="24"/>
        </w:rPr>
        <w:t xml:space="preserve"> (</w:t>
      </w:r>
      <w:r w:rsidRPr="00B14AE6">
        <w:rPr>
          <w:rFonts w:ascii="Times New Roman" w:hAnsi="Times New Roman" w:cs="Times New Roman"/>
          <w:sz w:val="24"/>
          <w:szCs w:val="24"/>
        </w:rPr>
        <w:t>a peer or instructor</w:t>
      </w:r>
      <w:r w:rsidR="00741614" w:rsidRPr="00B14AE6">
        <w:rPr>
          <w:rFonts w:ascii="Times New Roman" w:hAnsi="Times New Roman" w:cs="Times New Roman"/>
          <w:sz w:val="24"/>
          <w:szCs w:val="24"/>
        </w:rPr>
        <w:t>)</w:t>
      </w:r>
      <w:r w:rsidRPr="00B14AE6">
        <w:rPr>
          <w:rFonts w:ascii="Times New Roman" w:hAnsi="Times New Roman" w:cs="Times New Roman"/>
          <w:sz w:val="24"/>
          <w:szCs w:val="24"/>
        </w:rPr>
        <w:t xml:space="preserve"> is speaking. Students are expected to participate in all class discussions and participate in all exercises in class and outside of class.  Students are responsible for initiating arrangements for missed work. </w:t>
      </w:r>
    </w:p>
    <w:p w14:paraId="6F16C0AA"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5B037B55" w14:textId="7A8BBEB1" w:rsidR="00FB31DB" w:rsidRPr="00B14AE6" w:rsidRDefault="00FB31DB"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Course Contingency</w:t>
      </w:r>
      <w:r w:rsidRPr="00B14AE6">
        <w:rPr>
          <w:rFonts w:ascii="Times New Roman" w:hAnsi="Times New Roman" w:cs="Times New Roman"/>
          <w:b/>
          <w:sz w:val="24"/>
          <w:szCs w:val="24"/>
        </w:rPr>
        <w:t>:</w:t>
      </w:r>
      <w:r w:rsidRPr="00B14AE6">
        <w:rPr>
          <w:rFonts w:ascii="Times New Roman" w:hAnsi="Times New Roman" w:cs="Times New Roman"/>
          <w:sz w:val="24"/>
          <w:szCs w:val="24"/>
        </w:rPr>
        <w:t xml:space="preserve"> If normal class and/or lab activities are disrupted due to illness/emergency, or crisis, the syllabus and other course plans and assignments may be modified to allow </w:t>
      </w:r>
      <w:r w:rsidR="00795A96">
        <w:rPr>
          <w:rFonts w:ascii="Times New Roman" w:hAnsi="Times New Roman" w:cs="Times New Roman"/>
          <w:sz w:val="24"/>
          <w:szCs w:val="24"/>
        </w:rPr>
        <w:t>course completion</w:t>
      </w:r>
      <w:r w:rsidRPr="00B14AE6">
        <w:rPr>
          <w:rFonts w:ascii="Times New Roman" w:hAnsi="Times New Roman" w:cs="Times New Roman"/>
          <w:sz w:val="24"/>
          <w:szCs w:val="24"/>
        </w:rPr>
        <w:t xml:space="preserve">. If this occurs, an addendum to your syllabus and/or course assignments will replace the original </w:t>
      </w:r>
      <w:proofErr w:type="gramStart"/>
      <w:r w:rsidRPr="00B14AE6">
        <w:rPr>
          <w:rFonts w:ascii="Times New Roman" w:hAnsi="Times New Roman" w:cs="Times New Roman"/>
          <w:sz w:val="24"/>
          <w:szCs w:val="24"/>
        </w:rPr>
        <w:t>materials</w:t>
      </w:r>
      <w:proofErr w:type="gramEnd"/>
      <w:r w:rsidR="00787D58" w:rsidRPr="00B14AE6">
        <w:rPr>
          <w:rFonts w:ascii="Times New Roman" w:hAnsi="Times New Roman" w:cs="Times New Roman"/>
          <w:sz w:val="24"/>
          <w:szCs w:val="24"/>
        </w:rPr>
        <w:t xml:space="preserve"> </w:t>
      </w:r>
    </w:p>
    <w:p w14:paraId="566547A1"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17E5C0A4" w14:textId="481989E7" w:rsidR="00B82A15" w:rsidRPr="00B14AE6" w:rsidRDefault="00787D5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Basic Skills</w:t>
      </w:r>
      <w:r w:rsidRPr="00B14AE6">
        <w:rPr>
          <w:rFonts w:ascii="Times New Roman" w:hAnsi="Times New Roman" w:cs="Times New Roman"/>
          <w:sz w:val="24"/>
          <w:szCs w:val="24"/>
        </w:rPr>
        <w:t xml:space="preserve">: Students will be expected to demonstrate basic skills in reading, writing, speaking, and mathematics. Assignments </w:t>
      </w:r>
      <w:r w:rsidR="00795A96">
        <w:rPr>
          <w:rFonts w:ascii="Times New Roman" w:hAnsi="Times New Roman" w:cs="Times New Roman"/>
          <w:sz w:val="24"/>
          <w:szCs w:val="24"/>
        </w:rPr>
        <w:t>with</w:t>
      </w:r>
      <w:r w:rsidRPr="00B14AE6">
        <w:rPr>
          <w:rFonts w:ascii="Times New Roman" w:hAnsi="Times New Roman" w:cs="Times New Roman"/>
          <w:sz w:val="24"/>
          <w:szCs w:val="24"/>
        </w:rPr>
        <w:t xml:space="preserve"> multiple mathematical, grammatical, or spelling errors </w:t>
      </w:r>
      <w:r w:rsidR="00795A96">
        <w:rPr>
          <w:rFonts w:ascii="Times New Roman" w:hAnsi="Times New Roman" w:cs="Times New Roman"/>
          <w:sz w:val="24"/>
          <w:szCs w:val="24"/>
        </w:rPr>
        <w:t>must</w:t>
      </w:r>
      <w:r w:rsidRPr="00B14AE6">
        <w:rPr>
          <w:rFonts w:ascii="Times New Roman" w:hAnsi="Times New Roman" w:cs="Times New Roman"/>
          <w:sz w:val="24"/>
          <w:szCs w:val="24"/>
        </w:rPr>
        <w:t xml:space="preserve"> be revised correctly at a letter grade point loss. </w:t>
      </w:r>
    </w:p>
    <w:p w14:paraId="483CCC81"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194EBFF4" w14:textId="77777777" w:rsidR="00FB7AF5" w:rsidRDefault="00FB7AF5" w:rsidP="008A42D8">
      <w:pPr>
        <w:spacing w:before="0" w:after="0" w:line="240" w:lineRule="auto"/>
        <w:rPr>
          <w:rFonts w:ascii="Times New Roman" w:hAnsi="Times New Roman" w:cs="Times New Roman"/>
          <w:b/>
          <w:sz w:val="24"/>
          <w:szCs w:val="24"/>
          <w:u w:val="single"/>
        </w:rPr>
      </w:pPr>
    </w:p>
    <w:p w14:paraId="354BA933" w14:textId="5FAA0A01" w:rsidR="00787D58" w:rsidRPr="00B14AE6" w:rsidRDefault="00787D58" w:rsidP="008A42D8">
      <w:pPr>
        <w:spacing w:before="0" w:after="0" w:line="240" w:lineRule="auto"/>
        <w:rPr>
          <w:rFonts w:ascii="Times New Roman" w:hAnsi="Times New Roman" w:cs="Times New Roman"/>
          <w:color w:val="000000"/>
          <w:sz w:val="24"/>
          <w:szCs w:val="24"/>
        </w:rPr>
      </w:pPr>
      <w:r w:rsidRPr="00B14AE6">
        <w:rPr>
          <w:rFonts w:ascii="Times New Roman" w:hAnsi="Times New Roman" w:cs="Times New Roman"/>
          <w:b/>
          <w:sz w:val="24"/>
          <w:szCs w:val="24"/>
          <w:u w:val="single"/>
        </w:rPr>
        <w:lastRenderedPageBreak/>
        <w:t>Accommodations</w:t>
      </w:r>
      <w:r w:rsidRPr="00B14AE6">
        <w:rPr>
          <w:rFonts w:ascii="Times New Roman" w:hAnsi="Times New Roman" w:cs="Times New Roman"/>
          <w:sz w:val="24"/>
          <w:szCs w:val="24"/>
        </w:rPr>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w:t>
      </w:r>
      <w:r w:rsidR="00FB31DB" w:rsidRPr="00B14AE6">
        <w:rPr>
          <w:rFonts w:ascii="Times New Roman" w:hAnsi="Times New Roman" w:cs="Times New Roman"/>
          <w:sz w:val="24"/>
          <w:szCs w:val="24"/>
        </w:rPr>
        <w:t xml:space="preserve"> If you have not </w:t>
      </w:r>
      <w:r w:rsidR="00DB25D1" w:rsidRPr="00B14AE6">
        <w:rPr>
          <w:rFonts w:ascii="Times New Roman" w:hAnsi="Times New Roman" w:cs="Times New Roman"/>
          <w:sz w:val="24"/>
          <w:szCs w:val="24"/>
        </w:rPr>
        <w:t xml:space="preserve">established </w:t>
      </w:r>
      <w:proofErr w:type="gramStart"/>
      <w:r w:rsidR="00DB25D1" w:rsidRPr="00B14AE6">
        <w:rPr>
          <w:rFonts w:ascii="Times New Roman" w:hAnsi="Times New Roman" w:cs="Times New Roman"/>
          <w:sz w:val="24"/>
          <w:szCs w:val="24"/>
        </w:rPr>
        <w:t>accommodations</w:t>
      </w:r>
      <w:proofErr w:type="gramEnd"/>
      <w:r w:rsidR="00FB31DB" w:rsidRPr="00B14AE6">
        <w:rPr>
          <w:rFonts w:ascii="Times New Roman" w:hAnsi="Times New Roman" w:cs="Times New Roman"/>
          <w:sz w:val="24"/>
          <w:szCs w:val="24"/>
        </w:rPr>
        <w:t xml:space="preserve"> through the Office of Accessibility, but need accommodations, make an appointment with the Office of Accessibility, 1228 Haley Center, 844-2096 (V/TT).</w:t>
      </w:r>
    </w:p>
    <w:p w14:paraId="35D33E2C" w14:textId="77777777" w:rsidR="00795A96" w:rsidRDefault="00787D58" w:rsidP="008A42D8">
      <w:pPr>
        <w:spacing w:before="0" w:after="0" w:line="240" w:lineRule="auto"/>
        <w:ind w:hanging="360"/>
        <w:rPr>
          <w:rFonts w:ascii="Times New Roman" w:hAnsi="Times New Roman" w:cs="Times New Roman"/>
          <w:sz w:val="24"/>
          <w:szCs w:val="24"/>
        </w:rPr>
      </w:pPr>
      <w:r w:rsidRPr="00B14AE6">
        <w:rPr>
          <w:rFonts w:ascii="Times New Roman" w:hAnsi="Times New Roman" w:cs="Times New Roman"/>
          <w:sz w:val="24"/>
          <w:szCs w:val="24"/>
        </w:rPr>
        <w:t xml:space="preserve">  </w:t>
      </w:r>
      <w:r w:rsidRPr="00B14AE6">
        <w:rPr>
          <w:rFonts w:ascii="Times New Roman" w:hAnsi="Times New Roman" w:cs="Times New Roman"/>
          <w:sz w:val="24"/>
          <w:szCs w:val="24"/>
        </w:rPr>
        <w:tab/>
      </w:r>
    </w:p>
    <w:p w14:paraId="455F567D" w14:textId="51E46746" w:rsidR="00292B2C" w:rsidRPr="00B14AE6" w:rsidRDefault="00787D58" w:rsidP="00795A96">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Honesty Code</w:t>
      </w:r>
      <w:r w:rsidRPr="00B14AE6">
        <w:rPr>
          <w:rFonts w:ascii="Times New Roman" w:hAnsi="Times New Roman" w:cs="Times New Roman"/>
          <w:sz w:val="24"/>
          <w:szCs w:val="24"/>
        </w:rPr>
        <w:t xml:space="preserve">:  The University Academic Honesty Code Rules and Regulations </w:t>
      </w:r>
      <w:r w:rsidR="00795A96">
        <w:rPr>
          <w:rFonts w:ascii="Times New Roman" w:hAnsi="Times New Roman" w:cs="Times New Roman"/>
          <w:sz w:val="24"/>
          <w:szCs w:val="24"/>
        </w:rPr>
        <w:t>about</w:t>
      </w:r>
      <w:r w:rsidRPr="00B14AE6">
        <w:rPr>
          <w:rFonts w:ascii="Times New Roman" w:hAnsi="Times New Roman" w:cs="Times New Roman"/>
          <w:sz w:val="24"/>
          <w:szCs w:val="24"/>
        </w:rPr>
        <w:t xml:space="preserve"> </w:t>
      </w:r>
      <w:r w:rsidR="00292B2C" w:rsidRPr="00B14AE6">
        <w:rPr>
          <w:rFonts w:ascii="Times New Roman" w:hAnsi="Times New Roman" w:cs="Times New Roman"/>
          <w:sz w:val="24"/>
          <w:szCs w:val="24"/>
        </w:rPr>
        <w:t>cheating</w:t>
      </w:r>
      <w:r w:rsidRPr="00B14AE6">
        <w:rPr>
          <w:rFonts w:ascii="Times New Roman" w:hAnsi="Times New Roman" w:cs="Times New Roman"/>
          <w:sz w:val="24"/>
          <w:szCs w:val="24"/>
        </w:rPr>
        <w:t xml:space="preserve"> will appl</w:t>
      </w:r>
      <w:r w:rsidR="00DB25D1" w:rsidRPr="00B14AE6">
        <w:rPr>
          <w:rFonts w:ascii="Times New Roman" w:hAnsi="Times New Roman" w:cs="Times New Roman"/>
          <w:sz w:val="24"/>
          <w:szCs w:val="24"/>
        </w:rPr>
        <w:t xml:space="preserve">y to this class. </w:t>
      </w:r>
      <w:r w:rsidR="00A574AB" w:rsidRPr="00B14AE6">
        <w:rPr>
          <w:rFonts w:ascii="Times New Roman" w:hAnsi="Times New Roman" w:cs="Times New Roman"/>
          <w:sz w:val="24"/>
          <w:szCs w:val="24"/>
        </w:rPr>
        <w:t xml:space="preserve">If plagiarism is detected in any assignment, the student will receive a zero.  </w:t>
      </w:r>
      <w:r w:rsidR="00A574AB" w:rsidRPr="00B14AE6">
        <w:rPr>
          <w:rFonts w:ascii="Times New Roman" w:hAnsi="Times New Roman" w:cs="Times New Roman"/>
          <w:b/>
          <w:bCs/>
          <w:i/>
          <w:iCs/>
          <w:sz w:val="24"/>
          <w:szCs w:val="24"/>
        </w:rPr>
        <w:t>No exceptions</w:t>
      </w:r>
      <w:r w:rsidR="00A574AB" w:rsidRPr="00B14AE6">
        <w:rPr>
          <w:rFonts w:ascii="Times New Roman" w:hAnsi="Times New Roman" w:cs="Times New Roman"/>
          <w:sz w:val="24"/>
          <w:szCs w:val="24"/>
        </w:rPr>
        <w:t>. Use appropriate APA formatting and guidelines (7</w:t>
      </w:r>
      <w:r w:rsidR="00A574AB" w:rsidRPr="00B14AE6">
        <w:rPr>
          <w:rFonts w:ascii="Times New Roman" w:hAnsi="Times New Roman" w:cs="Times New Roman"/>
          <w:sz w:val="24"/>
          <w:szCs w:val="24"/>
          <w:vertAlign w:val="superscript"/>
        </w:rPr>
        <w:t>th</w:t>
      </w:r>
      <w:r w:rsidR="00A574AB" w:rsidRPr="00B14AE6">
        <w:rPr>
          <w:rFonts w:ascii="Times New Roman" w:hAnsi="Times New Roman" w:cs="Times New Roman"/>
          <w:sz w:val="24"/>
          <w:szCs w:val="24"/>
        </w:rPr>
        <w:t xml:space="preserve"> edition) </w:t>
      </w:r>
      <w:r w:rsidR="00B92C48" w:rsidRPr="00B14AE6">
        <w:rPr>
          <w:rFonts w:ascii="Times New Roman" w:hAnsi="Times New Roman" w:cs="Times New Roman"/>
          <w:sz w:val="24"/>
          <w:szCs w:val="24"/>
        </w:rPr>
        <w:t>for</w:t>
      </w:r>
      <w:r w:rsidR="00A574AB" w:rsidRPr="00B14AE6">
        <w:rPr>
          <w:rFonts w:ascii="Times New Roman" w:hAnsi="Times New Roman" w:cs="Times New Roman"/>
          <w:sz w:val="24"/>
          <w:szCs w:val="24"/>
        </w:rPr>
        <w:t xml:space="preserve"> citations and references.</w:t>
      </w:r>
    </w:p>
    <w:p w14:paraId="0DAB0E8C" w14:textId="77777777" w:rsidR="008A42D8" w:rsidRPr="00B14AE6" w:rsidRDefault="008A42D8" w:rsidP="008A42D8">
      <w:pPr>
        <w:spacing w:before="0" w:after="0" w:line="240" w:lineRule="auto"/>
        <w:outlineLvl w:val="0"/>
        <w:rPr>
          <w:rFonts w:ascii="Times New Roman" w:hAnsi="Times New Roman" w:cs="Times New Roman"/>
          <w:b/>
          <w:sz w:val="24"/>
          <w:szCs w:val="24"/>
          <w:u w:val="single"/>
        </w:rPr>
      </w:pPr>
    </w:p>
    <w:p w14:paraId="7585C5AF" w14:textId="09BDFCE2" w:rsidR="00DB25D1" w:rsidRPr="00B14AE6" w:rsidRDefault="00DB25D1" w:rsidP="008A42D8">
      <w:pPr>
        <w:spacing w:before="0" w:after="0" w:line="240" w:lineRule="auto"/>
        <w:outlineLvl w:val="0"/>
        <w:rPr>
          <w:rFonts w:ascii="Times New Roman" w:hAnsi="Times New Roman" w:cs="Times New Roman"/>
          <w:sz w:val="24"/>
          <w:szCs w:val="24"/>
        </w:rPr>
      </w:pPr>
      <w:r w:rsidRPr="00B14AE6">
        <w:rPr>
          <w:rFonts w:ascii="Times New Roman" w:hAnsi="Times New Roman" w:cs="Times New Roman"/>
          <w:b/>
          <w:sz w:val="24"/>
          <w:szCs w:val="24"/>
          <w:u w:val="single"/>
        </w:rPr>
        <w:t>Cell Phones</w:t>
      </w:r>
      <w:r w:rsidR="00B92C48" w:rsidRPr="00B14AE6">
        <w:rPr>
          <w:rFonts w:ascii="Times New Roman" w:hAnsi="Times New Roman" w:cs="Times New Roman"/>
          <w:b/>
          <w:sz w:val="24"/>
          <w:szCs w:val="24"/>
          <w:u w:val="single"/>
        </w:rPr>
        <w:t>/Technology</w:t>
      </w:r>
      <w:r w:rsidRPr="00B14AE6">
        <w:rPr>
          <w:rFonts w:ascii="Times New Roman" w:hAnsi="Times New Roman" w:cs="Times New Roman"/>
          <w:sz w:val="24"/>
          <w:szCs w:val="24"/>
        </w:rPr>
        <w:t xml:space="preserve">: </w:t>
      </w:r>
      <w:r w:rsidR="00B92C48" w:rsidRPr="00B14AE6">
        <w:rPr>
          <w:rFonts w:ascii="Times New Roman" w:hAnsi="Times New Roman" w:cs="Times New Roman"/>
          <w:sz w:val="24"/>
          <w:szCs w:val="24"/>
        </w:rPr>
        <w:t xml:space="preserve">You will need to place your phones on vibrate during </w:t>
      </w:r>
      <w:r w:rsidR="0006522F" w:rsidRPr="00B14AE6">
        <w:rPr>
          <w:rFonts w:ascii="Times New Roman" w:hAnsi="Times New Roman" w:cs="Times New Roman"/>
          <w:sz w:val="24"/>
          <w:szCs w:val="24"/>
        </w:rPr>
        <w:t>class,</w:t>
      </w:r>
      <w:r w:rsidR="00B92C48" w:rsidRPr="00B14AE6">
        <w:rPr>
          <w:rFonts w:ascii="Times New Roman" w:hAnsi="Times New Roman" w:cs="Times New Roman"/>
          <w:sz w:val="24"/>
          <w:szCs w:val="24"/>
        </w:rPr>
        <w:t xml:space="preserve"> but you are encouraged to bring and use your laptop, iPad, or </w:t>
      </w:r>
      <w:r w:rsidR="00795A96">
        <w:rPr>
          <w:rFonts w:ascii="Times New Roman" w:hAnsi="Times New Roman" w:cs="Times New Roman"/>
          <w:sz w:val="24"/>
          <w:szCs w:val="24"/>
        </w:rPr>
        <w:t>other electronic devices</w:t>
      </w:r>
      <w:r w:rsidR="00B92C48" w:rsidRPr="00B14AE6">
        <w:rPr>
          <w:rFonts w:ascii="Times New Roman" w:hAnsi="Times New Roman" w:cs="Times New Roman"/>
          <w:sz w:val="24"/>
          <w:szCs w:val="24"/>
        </w:rPr>
        <w:t xml:space="preserve"> during all classroom sessions. Please follow individual school policies about cell phone use during lab placements.</w:t>
      </w:r>
    </w:p>
    <w:p w14:paraId="57696CB1" w14:textId="027BB9D1" w:rsidR="008B38C4" w:rsidRPr="00B14AE6" w:rsidRDefault="008B38C4" w:rsidP="008A42D8">
      <w:pPr>
        <w:spacing w:before="0" w:after="0" w:line="240" w:lineRule="auto"/>
        <w:outlineLvl w:val="0"/>
        <w:rPr>
          <w:rFonts w:ascii="Times New Roman" w:hAnsi="Times New Roman" w:cs="Times New Roman"/>
          <w:sz w:val="24"/>
          <w:szCs w:val="24"/>
        </w:rPr>
      </w:pPr>
    </w:p>
    <w:p w14:paraId="52F085D8" w14:textId="77777777" w:rsidR="008B38C4" w:rsidRPr="00B14AE6" w:rsidRDefault="008B38C4" w:rsidP="008A42D8">
      <w:pPr>
        <w:spacing w:before="0" w:after="0" w:line="240" w:lineRule="auto"/>
        <w:rPr>
          <w:rFonts w:ascii="Times New Roman" w:hAnsi="Times New Roman" w:cs="Times New Roman"/>
          <w:b/>
          <w:sz w:val="24"/>
          <w:szCs w:val="24"/>
          <w:u w:val="single"/>
        </w:rPr>
      </w:pPr>
      <w:r w:rsidRPr="00B14AE6">
        <w:rPr>
          <w:rFonts w:ascii="Times New Roman" w:hAnsi="Times New Roman" w:cs="Times New Roman"/>
          <w:b/>
          <w:sz w:val="24"/>
          <w:szCs w:val="24"/>
          <w:u w:val="single"/>
        </w:rPr>
        <w:t>Face Covering</w:t>
      </w:r>
    </w:p>
    <w:p w14:paraId="2B7164B6" w14:textId="29F0E39C" w:rsidR="00D039B6" w:rsidRPr="00B14AE6" w:rsidRDefault="008B38C4" w:rsidP="008A42D8">
      <w:pPr>
        <w:spacing w:before="0" w:after="0" w:line="240" w:lineRule="auto"/>
        <w:rPr>
          <w:rFonts w:ascii="Times New Roman" w:hAnsi="Times New Roman" w:cs="Times New Roman"/>
          <w:sz w:val="24"/>
          <w:szCs w:val="24"/>
        </w:rPr>
      </w:pPr>
      <w:r w:rsidRPr="00B14AE6">
        <w:rPr>
          <w:rFonts w:ascii="Times New Roman" w:hAnsi="Times New Roman" w:cs="Times New Roman"/>
          <w:color w:val="464646"/>
          <w:sz w:val="24"/>
          <w:szCs w:val="24"/>
          <w:shd w:val="clear" w:color="auto" w:fill="FFFFFF"/>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w:t>
      </w:r>
      <w:proofErr w:type="gramStart"/>
      <w:r w:rsidRPr="00B14AE6">
        <w:rPr>
          <w:rFonts w:ascii="Times New Roman" w:hAnsi="Times New Roman" w:cs="Times New Roman"/>
          <w:color w:val="464646"/>
          <w:sz w:val="24"/>
          <w:szCs w:val="24"/>
          <w:shd w:val="clear" w:color="auto" w:fill="FFFFFF"/>
        </w:rPr>
        <w:t>Student</w:t>
      </w:r>
      <w:proofErr w:type="gramEnd"/>
      <w:r w:rsidRPr="00B14AE6">
        <w:rPr>
          <w:rFonts w:ascii="Times New Roman" w:hAnsi="Times New Roman" w:cs="Times New Roman"/>
          <w:color w:val="464646"/>
          <w:sz w:val="24"/>
          <w:szCs w:val="24"/>
          <w:shd w:val="clear" w:color="auto" w:fill="FFFFFF"/>
        </w:rPr>
        <w:t xml:space="preserve"> Conduct violation and may be reported as a non-academic violation. Please consult the </w:t>
      </w:r>
      <w:hyperlink r:id="rId15" w:tgtFrame="_blank" w:history="1">
        <w:r w:rsidRPr="00B14AE6">
          <w:rPr>
            <w:rFonts w:ascii="Times New Roman" w:hAnsi="Times New Roman" w:cs="Times New Roman"/>
            <w:color w:val="0000FF"/>
            <w:sz w:val="24"/>
            <w:szCs w:val="24"/>
            <w:u w:val="single"/>
            <w:shd w:val="clear" w:color="auto" w:fill="FFFFFF"/>
          </w:rPr>
          <w:t>Classroom Behavior Policy</w:t>
        </w:r>
        <w:r w:rsidRPr="00B14AE6">
          <w:rPr>
            <w:rFonts w:ascii="Times New Roman" w:hAnsi="Times New Roman" w:cs="Times New Roman"/>
            <w:color w:val="0000FF"/>
            <w:sz w:val="24"/>
            <w:szCs w:val="24"/>
            <w:u w:val="single"/>
            <w:bdr w:val="none" w:sz="0" w:space="0" w:color="auto" w:frame="1"/>
            <w:shd w:val="clear" w:color="auto" w:fill="FFFFFF"/>
          </w:rPr>
          <w:t> (Links to an external site.)</w:t>
        </w:r>
      </w:hyperlink>
      <w:r w:rsidRPr="00B14AE6">
        <w:rPr>
          <w:rFonts w:ascii="Times New Roman" w:hAnsi="Times New Roman" w:cs="Times New Roman"/>
          <w:color w:val="464646"/>
          <w:sz w:val="24"/>
          <w:szCs w:val="24"/>
          <w:shd w:val="clear" w:color="auto" w:fill="FFFFFF"/>
        </w:rPr>
        <w:t> for additional details</w:t>
      </w:r>
    </w:p>
    <w:p w14:paraId="6AB740F7"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4DD4CBFD" w14:textId="7659B665" w:rsidR="00787D58" w:rsidRPr="00B14AE6" w:rsidRDefault="00787D5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Professionalism</w:t>
      </w:r>
      <w:r w:rsidRPr="00B14AE6">
        <w:rPr>
          <w:rFonts w:ascii="Times New Roman" w:hAnsi="Times New Roman" w:cs="Times New Roman"/>
          <w:b/>
          <w:sz w:val="24"/>
          <w:szCs w:val="24"/>
        </w:rPr>
        <w:t>:</w:t>
      </w:r>
      <w:r w:rsidRPr="00B14AE6">
        <w:rPr>
          <w:rFonts w:ascii="Times New Roman" w:hAnsi="Times New Roman" w:cs="Times New Roman"/>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7A28704" w14:textId="77777777" w:rsidR="00787D58" w:rsidRPr="00B14AE6" w:rsidRDefault="00787D58" w:rsidP="008A42D8">
      <w:pPr>
        <w:numPr>
          <w:ilvl w:val="0"/>
          <w:numId w:val="7"/>
        </w:numPr>
        <w:spacing w:before="0" w:after="0" w:line="240" w:lineRule="auto"/>
        <w:ind w:left="0" w:firstLine="360"/>
        <w:rPr>
          <w:rFonts w:ascii="Times New Roman" w:hAnsi="Times New Roman" w:cs="Times New Roman"/>
          <w:sz w:val="24"/>
          <w:szCs w:val="24"/>
        </w:rPr>
      </w:pPr>
      <w:r w:rsidRPr="00B14AE6">
        <w:rPr>
          <w:rFonts w:ascii="Times New Roman" w:hAnsi="Times New Roman" w:cs="Times New Roman"/>
          <w:sz w:val="24"/>
          <w:szCs w:val="24"/>
        </w:rPr>
        <w:t xml:space="preserve">Engage in responsible and ethical professional </w:t>
      </w:r>
      <w:proofErr w:type="gramStart"/>
      <w:r w:rsidRPr="00B14AE6">
        <w:rPr>
          <w:rFonts w:ascii="Times New Roman" w:hAnsi="Times New Roman" w:cs="Times New Roman"/>
          <w:sz w:val="24"/>
          <w:szCs w:val="24"/>
        </w:rPr>
        <w:t>practices</w:t>
      </w:r>
      <w:proofErr w:type="gramEnd"/>
    </w:p>
    <w:p w14:paraId="3122AA0D" w14:textId="77777777" w:rsidR="00787D58" w:rsidRPr="00B14AE6" w:rsidRDefault="00787D58" w:rsidP="008A42D8">
      <w:pPr>
        <w:numPr>
          <w:ilvl w:val="0"/>
          <w:numId w:val="7"/>
        </w:numPr>
        <w:spacing w:before="0" w:after="0" w:line="240" w:lineRule="auto"/>
        <w:ind w:left="0" w:firstLine="360"/>
        <w:rPr>
          <w:rFonts w:ascii="Times New Roman" w:hAnsi="Times New Roman" w:cs="Times New Roman"/>
          <w:sz w:val="24"/>
          <w:szCs w:val="24"/>
        </w:rPr>
      </w:pPr>
      <w:r w:rsidRPr="00B14AE6">
        <w:rPr>
          <w:rFonts w:ascii="Times New Roman" w:hAnsi="Times New Roman" w:cs="Times New Roman"/>
          <w:sz w:val="24"/>
          <w:szCs w:val="24"/>
        </w:rPr>
        <w:t xml:space="preserve">Contribute to collaborative learning </w:t>
      </w:r>
      <w:proofErr w:type="gramStart"/>
      <w:r w:rsidRPr="00B14AE6">
        <w:rPr>
          <w:rFonts w:ascii="Times New Roman" w:hAnsi="Times New Roman" w:cs="Times New Roman"/>
          <w:sz w:val="24"/>
          <w:szCs w:val="24"/>
        </w:rPr>
        <w:t>communities</w:t>
      </w:r>
      <w:proofErr w:type="gramEnd"/>
    </w:p>
    <w:p w14:paraId="19E28978" w14:textId="77777777" w:rsidR="00787D58" w:rsidRPr="00B14AE6" w:rsidRDefault="00787D58" w:rsidP="008A42D8">
      <w:pPr>
        <w:numPr>
          <w:ilvl w:val="0"/>
          <w:numId w:val="7"/>
        </w:numPr>
        <w:spacing w:before="0" w:after="0" w:line="240" w:lineRule="auto"/>
        <w:ind w:left="0" w:firstLine="360"/>
        <w:rPr>
          <w:rFonts w:ascii="Times New Roman" w:hAnsi="Times New Roman" w:cs="Times New Roman"/>
          <w:sz w:val="24"/>
          <w:szCs w:val="24"/>
        </w:rPr>
      </w:pPr>
      <w:r w:rsidRPr="00B14AE6">
        <w:rPr>
          <w:rFonts w:ascii="Times New Roman" w:hAnsi="Times New Roman" w:cs="Times New Roman"/>
          <w:sz w:val="24"/>
          <w:szCs w:val="24"/>
        </w:rPr>
        <w:t xml:space="preserve">Demonstrate a commitment to </w:t>
      </w:r>
      <w:proofErr w:type="gramStart"/>
      <w:r w:rsidRPr="00B14AE6">
        <w:rPr>
          <w:rFonts w:ascii="Times New Roman" w:hAnsi="Times New Roman" w:cs="Times New Roman"/>
          <w:sz w:val="24"/>
          <w:szCs w:val="24"/>
        </w:rPr>
        <w:t>diversity</w:t>
      </w:r>
      <w:proofErr w:type="gramEnd"/>
    </w:p>
    <w:p w14:paraId="6614E9CE" w14:textId="3C3DE794" w:rsidR="00F771C8" w:rsidRPr="00342977" w:rsidRDefault="00787D58" w:rsidP="008A42D8">
      <w:pPr>
        <w:numPr>
          <w:ilvl w:val="0"/>
          <w:numId w:val="7"/>
        </w:numPr>
        <w:spacing w:before="0" w:after="0" w:line="240" w:lineRule="auto"/>
        <w:ind w:left="0" w:firstLine="360"/>
        <w:rPr>
          <w:rFonts w:ascii="Times New Roman" w:hAnsi="Times New Roman" w:cs="Times New Roman"/>
          <w:sz w:val="24"/>
          <w:szCs w:val="24"/>
        </w:rPr>
      </w:pPr>
      <w:r w:rsidRPr="00B14AE6">
        <w:rPr>
          <w:rFonts w:ascii="Times New Roman" w:hAnsi="Times New Roman" w:cs="Times New Roman"/>
          <w:sz w:val="24"/>
          <w:szCs w:val="24"/>
        </w:rPr>
        <w:t>Model and nurture intellectual vitality</w:t>
      </w:r>
    </w:p>
    <w:p w14:paraId="6535C29A" w14:textId="593E82F1" w:rsidR="00F771C8" w:rsidRPr="00342977" w:rsidRDefault="00F771C8" w:rsidP="00342977">
      <w:pPr>
        <w:numPr>
          <w:ilvl w:val="0"/>
          <w:numId w:val="2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Attendance and punctuality demonstrate that you value this course. Classroom teachers model these behaviors for their students.</w:t>
      </w:r>
    </w:p>
    <w:p w14:paraId="370B1FAF" w14:textId="7FCB24D6" w:rsidR="00F771C8" w:rsidRPr="00342977" w:rsidRDefault="00F771C8" w:rsidP="00342977">
      <w:pPr>
        <w:numPr>
          <w:ilvl w:val="0"/>
          <w:numId w:val="2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It is a g</w:t>
      </w:r>
      <w:r w:rsidR="00342977">
        <w:rPr>
          <w:rFonts w:ascii="Times New Roman" w:hAnsi="Times New Roman" w:cs="Times New Roman"/>
          <w:sz w:val="24"/>
          <w:szCs w:val="24"/>
        </w:rPr>
        <w:t>o</w:t>
      </w:r>
      <w:r w:rsidRPr="00B14AE6">
        <w:rPr>
          <w:rFonts w:ascii="Times New Roman" w:hAnsi="Times New Roman" w:cs="Times New Roman"/>
          <w:sz w:val="24"/>
          <w:szCs w:val="24"/>
        </w:rPr>
        <w:t xml:space="preserve">od idea to develop a buddy system with others in class in case of unexpected absences.  You will need to find out from a classmate what you’ve missed.  </w:t>
      </w:r>
    </w:p>
    <w:p w14:paraId="5493A89C" w14:textId="6CE5EB66" w:rsidR="00F771C8" w:rsidRPr="00342977" w:rsidRDefault="00F771C8" w:rsidP="00342977">
      <w:pPr>
        <w:numPr>
          <w:ilvl w:val="0"/>
          <w:numId w:val="2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lastRenderedPageBreak/>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w:t>
      </w:r>
    </w:p>
    <w:p w14:paraId="1B15EAAE" w14:textId="14FBD8C5" w:rsidR="00F771C8" w:rsidRPr="00342977" w:rsidRDefault="00F771C8" w:rsidP="00342977">
      <w:pPr>
        <w:numPr>
          <w:ilvl w:val="0"/>
          <w:numId w:val="2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 xml:space="preserve">Attend </w:t>
      </w:r>
      <w:proofErr w:type="gramStart"/>
      <w:r w:rsidRPr="00B14AE6">
        <w:rPr>
          <w:rFonts w:ascii="Times New Roman" w:hAnsi="Times New Roman" w:cs="Times New Roman"/>
          <w:sz w:val="24"/>
          <w:szCs w:val="24"/>
        </w:rPr>
        <w:t>carefully to</w:t>
      </w:r>
      <w:proofErr w:type="gramEnd"/>
      <w:r w:rsidRPr="00B14AE6">
        <w:rPr>
          <w:rFonts w:ascii="Times New Roman" w:hAnsi="Times New Roman" w:cs="Times New Roman"/>
          <w:sz w:val="24"/>
          <w:szCs w:val="24"/>
        </w:rPr>
        <w:t xml:space="preserve"> 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w:t>
      </w:r>
      <w:r w:rsidR="0006522F" w:rsidRPr="00B14AE6">
        <w:rPr>
          <w:rFonts w:ascii="Times New Roman" w:hAnsi="Times New Roman" w:cs="Times New Roman"/>
          <w:sz w:val="24"/>
          <w:szCs w:val="24"/>
        </w:rPr>
        <w:t>as teachers</w:t>
      </w:r>
      <w:r w:rsidRPr="00B14AE6">
        <w:rPr>
          <w:rFonts w:ascii="Times New Roman" w:hAnsi="Times New Roman" w:cs="Times New Roman"/>
          <w:sz w:val="24"/>
          <w:szCs w:val="24"/>
        </w:rPr>
        <w:t>.</w:t>
      </w:r>
    </w:p>
    <w:p w14:paraId="0A4D919E" w14:textId="4741DCBC" w:rsidR="003B3A82" w:rsidRDefault="00F771C8" w:rsidP="00342977">
      <w:pPr>
        <w:numPr>
          <w:ilvl w:val="0"/>
          <w:numId w:val="2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As faculty, staff, and students interact in professional settings</w:t>
      </w:r>
      <w:r w:rsidR="00B14AE6">
        <w:rPr>
          <w:rFonts w:ascii="Times New Roman" w:hAnsi="Times New Roman" w:cs="Times New Roman"/>
          <w:sz w:val="24"/>
          <w:szCs w:val="24"/>
        </w:rPr>
        <w:t>; they</w:t>
      </w:r>
      <w:r w:rsidRPr="00B14AE6">
        <w:rPr>
          <w:rFonts w:ascii="Times New Roman" w:hAnsi="Times New Roman" w:cs="Times New Roman"/>
          <w:sz w:val="24"/>
          <w:szCs w:val="24"/>
        </w:rPr>
        <w:t xml:space="preserve"> are expected to demonstrate professional behaviors as defined in the College’s conceptual framework. These professional commitments or dispositions are as follows: (a) engage in responsible and ethical professional practices</w:t>
      </w:r>
      <w:r w:rsidR="00B14AE6">
        <w:rPr>
          <w:rFonts w:ascii="Times New Roman" w:hAnsi="Times New Roman" w:cs="Times New Roman"/>
          <w:sz w:val="24"/>
          <w:szCs w:val="24"/>
        </w:rPr>
        <w:t>,</w:t>
      </w:r>
      <w:r w:rsidRPr="00B14AE6">
        <w:rPr>
          <w:rFonts w:ascii="Times New Roman" w:hAnsi="Times New Roman" w:cs="Times New Roman"/>
          <w:sz w:val="24"/>
          <w:szCs w:val="24"/>
        </w:rPr>
        <w:t xml:space="preserve"> (b) contribute to collaborative learning communities</w:t>
      </w:r>
      <w:r w:rsidR="00B14AE6">
        <w:rPr>
          <w:rFonts w:ascii="Times New Roman" w:hAnsi="Times New Roman" w:cs="Times New Roman"/>
          <w:sz w:val="24"/>
          <w:szCs w:val="24"/>
        </w:rPr>
        <w:t>,</w:t>
      </w:r>
      <w:r w:rsidRPr="00B14AE6">
        <w:rPr>
          <w:rFonts w:ascii="Times New Roman" w:hAnsi="Times New Roman" w:cs="Times New Roman"/>
          <w:sz w:val="24"/>
          <w:szCs w:val="24"/>
        </w:rPr>
        <w:t xml:space="preserve"> (c) demonstrate a commitment to diversity (d) model and nurture intellectual vitality.</w:t>
      </w:r>
    </w:p>
    <w:p w14:paraId="44BDE4CC" w14:textId="77777777" w:rsidR="00B14AE6" w:rsidRPr="00B14AE6" w:rsidRDefault="00B14AE6" w:rsidP="00B14AE6">
      <w:pPr>
        <w:spacing w:before="0" w:after="0" w:line="240" w:lineRule="auto"/>
        <w:rPr>
          <w:rFonts w:ascii="Times New Roman" w:hAnsi="Times New Roman" w:cs="Times New Roman"/>
          <w:sz w:val="24"/>
          <w:szCs w:val="24"/>
        </w:rPr>
      </w:pPr>
    </w:p>
    <w:p w14:paraId="1AAE8A8C" w14:textId="77777777" w:rsidR="003C4EF3" w:rsidRPr="00B14AE6" w:rsidRDefault="003C4EF3" w:rsidP="003C4EF3">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
          <w:sz w:val="24"/>
          <w:szCs w:val="24"/>
          <w:u w:val="single"/>
        </w:rPr>
      </w:pPr>
      <w:r w:rsidRPr="00B14AE6">
        <w:rPr>
          <w:rFonts w:ascii="Times New Roman" w:hAnsi="Times New Roman" w:cs="Times New Roman"/>
          <w:b/>
          <w:sz w:val="24"/>
          <w:szCs w:val="24"/>
          <w:u w:val="single"/>
        </w:rPr>
        <w:t>Course Requirements and Grading Policy:</w:t>
      </w:r>
    </w:p>
    <w:p w14:paraId="4EE75AF8" w14:textId="77777777" w:rsidR="00342977" w:rsidRDefault="003C4EF3" w:rsidP="003C4EF3">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 xml:space="preserve">Detailed descriptions of assignments will be discussed in class and/or posted </w:t>
      </w:r>
      <w:proofErr w:type="gramStart"/>
      <w:r w:rsidRPr="00B14AE6">
        <w:rPr>
          <w:rFonts w:ascii="Times New Roman" w:hAnsi="Times New Roman" w:cs="Times New Roman"/>
          <w:bCs/>
          <w:sz w:val="24"/>
          <w:szCs w:val="24"/>
        </w:rPr>
        <w:t>in</w:t>
      </w:r>
      <w:proofErr w:type="gramEnd"/>
      <w:r w:rsidRPr="00B14AE6">
        <w:rPr>
          <w:rFonts w:ascii="Times New Roman" w:hAnsi="Times New Roman" w:cs="Times New Roman"/>
          <w:bCs/>
          <w:sz w:val="24"/>
          <w:szCs w:val="24"/>
        </w:rPr>
        <w:t xml:space="preserve"> Canvas.  If you need additional clarification, it is up to you to contact the teacher/professor and schedule additional time to go over any misunderstandings or misconceptions. Grades will be posted in Canvas: </w:t>
      </w:r>
    </w:p>
    <w:p w14:paraId="3505E16B" w14:textId="3EC6FD73" w:rsidR="003C4EF3" w:rsidRPr="00B14AE6" w:rsidRDefault="003C4EF3" w:rsidP="00D74241">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A=100% to 90%</w:t>
      </w:r>
      <w:r w:rsidR="00F77EBC">
        <w:rPr>
          <w:rFonts w:ascii="Times New Roman" w:hAnsi="Times New Roman" w:cs="Times New Roman"/>
          <w:bCs/>
          <w:sz w:val="24"/>
          <w:szCs w:val="24"/>
        </w:rPr>
        <w:t xml:space="preserve"> </w:t>
      </w:r>
      <w:r w:rsidRPr="00B14AE6">
        <w:rPr>
          <w:rFonts w:ascii="Times New Roman" w:hAnsi="Times New Roman" w:cs="Times New Roman"/>
          <w:bCs/>
          <w:sz w:val="24"/>
          <w:szCs w:val="24"/>
        </w:rPr>
        <w:t>B=89% to 80%</w:t>
      </w:r>
      <w:r w:rsidR="00F77EBC">
        <w:rPr>
          <w:rFonts w:ascii="Times New Roman" w:hAnsi="Times New Roman" w:cs="Times New Roman"/>
          <w:bCs/>
          <w:sz w:val="24"/>
          <w:szCs w:val="24"/>
        </w:rPr>
        <w:t xml:space="preserve"> </w:t>
      </w:r>
      <w:r w:rsidRPr="00B14AE6">
        <w:rPr>
          <w:rFonts w:ascii="Times New Roman" w:hAnsi="Times New Roman" w:cs="Times New Roman"/>
          <w:bCs/>
          <w:sz w:val="24"/>
          <w:szCs w:val="24"/>
        </w:rPr>
        <w:t>C=79%-70%</w:t>
      </w:r>
      <w:r w:rsidR="00F77EBC">
        <w:rPr>
          <w:rFonts w:ascii="Times New Roman" w:hAnsi="Times New Roman" w:cs="Times New Roman"/>
          <w:bCs/>
          <w:sz w:val="24"/>
          <w:szCs w:val="24"/>
        </w:rPr>
        <w:t xml:space="preserve"> </w:t>
      </w:r>
      <w:r w:rsidRPr="00B14AE6">
        <w:rPr>
          <w:rFonts w:ascii="Times New Roman" w:hAnsi="Times New Roman" w:cs="Times New Roman"/>
          <w:bCs/>
          <w:sz w:val="24"/>
          <w:szCs w:val="24"/>
        </w:rPr>
        <w:t>D=69% to 60%</w:t>
      </w:r>
      <w:r w:rsidR="00F77EBC">
        <w:rPr>
          <w:rFonts w:ascii="Times New Roman" w:hAnsi="Times New Roman" w:cs="Times New Roman"/>
          <w:bCs/>
          <w:sz w:val="24"/>
          <w:szCs w:val="24"/>
        </w:rPr>
        <w:t xml:space="preserve"> </w:t>
      </w:r>
      <w:r w:rsidRPr="00B14AE6">
        <w:rPr>
          <w:rFonts w:ascii="Times New Roman" w:hAnsi="Times New Roman" w:cs="Times New Roman"/>
          <w:bCs/>
          <w:sz w:val="24"/>
          <w:szCs w:val="24"/>
        </w:rPr>
        <w:t>F=59% and below</w:t>
      </w:r>
    </w:p>
    <w:p w14:paraId="22030B9C"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7BABB651" w14:textId="6B300282" w:rsidR="008A42D8" w:rsidRPr="00B14AE6" w:rsidRDefault="008A42D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Late Assignments</w:t>
      </w:r>
      <w:r w:rsidRPr="00B14AE6">
        <w:rPr>
          <w:rFonts w:ascii="Times New Roman" w:hAnsi="Times New Roman" w:cs="Times New Roman"/>
          <w:sz w:val="24"/>
          <w:szCs w:val="24"/>
        </w:rPr>
        <w:t xml:space="preserve">: Graded course assignments are due on the assigned date and must be completed in a thorough manner. Major </w:t>
      </w:r>
      <w:r w:rsidR="00B14AE6">
        <w:rPr>
          <w:rFonts w:ascii="Times New Roman" w:hAnsi="Times New Roman" w:cs="Times New Roman"/>
          <w:sz w:val="24"/>
          <w:szCs w:val="24"/>
        </w:rPr>
        <w:t>incomplete assignments</w:t>
      </w:r>
      <w:r w:rsidRPr="00B14AE6">
        <w:rPr>
          <w:rFonts w:ascii="Times New Roman" w:hAnsi="Times New Roman" w:cs="Times New Roman"/>
          <w:sz w:val="24"/>
          <w:szCs w:val="24"/>
        </w:rPr>
        <w:t xml:space="preserve"> or not done on time will lose points equal to one letter grade for each day late up to three days. </w:t>
      </w:r>
    </w:p>
    <w:p w14:paraId="057E4082" w14:textId="6023D109" w:rsidR="008A42D8" w:rsidRPr="00B14AE6" w:rsidRDefault="008A42D8" w:rsidP="008A42D8">
      <w:pPr>
        <w:spacing w:before="0" w:after="0" w:line="240" w:lineRule="auto"/>
        <w:rPr>
          <w:rFonts w:ascii="Times New Roman" w:hAnsi="Times New Roman" w:cs="Times New Roman"/>
          <w:b/>
          <w:bCs/>
          <w:sz w:val="24"/>
          <w:szCs w:val="24"/>
          <w:u w:val="single"/>
        </w:rPr>
      </w:pPr>
      <w:r w:rsidRPr="00B14AE6">
        <w:rPr>
          <w:rFonts w:ascii="Times New Roman" w:hAnsi="Times New Roman" w:cs="Times New Roman"/>
          <w:sz w:val="24"/>
          <w:szCs w:val="24"/>
        </w:rPr>
        <w:t xml:space="preserve">NOTE: </w:t>
      </w:r>
      <w:r w:rsidRPr="00B14AE6">
        <w:rPr>
          <w:rFonts w:ascii="Times New Roman" w:hAnsi="Times New Roman" w:cs="Times New Roman"/>
          <w:b/>
          <w:bCs/>
          <w:sz w:val="24"/>
          <w:szCs w:val="24"/>
        </w:rPr>
        <w:t xml:space="preserve">All assignments must be completed, </w:t>
      </w:r>
      <w:proofErr w:type="gramStart"/>
      <w:r w:rsidRPr="00B14AE6">
        <w:rPr>
          <w:rFonts w:ascii="Times New Roman" w:hAnsi="Times New Roman" w:cs="Times New Roman"/>
          <w:b/>
          <w:bCs/>
          <w:sz w:val="24"/>
          <w:szCs w:val="24"/>
        </w:rPr>
        <w:t>whether or not</w:t>
      </w:r>
      <w:proofErr w:type="gramEnd"/>
      <w:r w:rsidRPr="00B14AE6">
        <w:rPr>
          <w:rFonts w:ascii="Times New Roman" w:hAnsi="Times New Roman" w:cs="Times New Roman"/>
          <w:b/>
          <w:bCs/>
          <w:sz w:val="24"/>
          <w:szCs w:val="24"/>
        </w:rPr>
        <w:t xml:space="preserve"> credit is </w:t>
      </w:r>
      <w:r w:rsidR="00B14AE6" w:rsidRPr="00B14AE6">
        <w:rPr>
          <w:rFonts w:ascii="Times New Roman" w:hAnsi="Times New Roman" w:cs="Times New Roman"/>
          <w:b/>
          <w:bCs/>
          <w:sz w:val="24"/>
          <w:szCs w:val="24"/>
        </w:rPr>
        <w:t>given, to</w:t>
      </w:r>
      <w:r w:rsidRPr="00B14AE6">
        <w:rPr>
          <w:rFonts w:ascii="Times New Roman" w:hAnsi="Times New Roman" w:cs="Times New Roman"/>
          <w:b/>
          <w:bCs/>
          <w:sz w:val="24"/>
          <w:szCs w:val="24"/>
        </w:rPr>
        <w:t xml:space="preserve"> pass this course. </w:t>
      </w:r>
    </w:p>
    <w:p w14:paraId="577D7119" w14:textId="77777777" w:rsidR="008A42D8" w:rsidRPr="00B14AE6" w:rsidRDefault="008A42D8" w:rsidP="008A42D8">
      <w:pPr>
        <w:spacing w:before="0" w:after="0" w:line="240" w:lineRule="auto"/>
        <w:ind w:hanging="180"/>
        <w:outlineLvl w:val="0"/>
        <w:rPr>
          <w:rFonts w:ascii="Times New Roman" w:hAnsi="Times New Roman" w:cs="Times New Roman"/>
          <w:sz w:val="24"/>
          <w:szCs w:val="24"/>
        </w:rPr>
      </w:pPr>
      <w:r w:rsidRPr="00B14AE6">
        <w:rPr>
          <w:rFonts w:ascii="Times New Roman" w:hAnsi="Times New Roman" w:cs="Times New Roman"/>
          <w:sz w:val="24"/>
          <w:szCs w:val="24"/>
        </w:rPr>
        <w:tab/>
      </w:r>
    </w:p>
    <w:p w14:paraId="1E5A3ABA" w14:textId="6DB7AC05" w:rsidR="00795A96" w:rsidRPr="00F77EBC" w:rsidRDefault="008A42D8" w:rsidP="00F77EBC">
      <w:pPr>
        <w:spacing w:before="0" w:after="0" w:line="240" w:lineRule="auto"/>
        <w:ind w:hanging="180"/>
        <w:outlineLvl w:val="0"/>
        <w:rPr>
          <w:rFonts w:ascii="Times New Roman" w:hAnsi="Times New Roman" w:cs="Times New Roman"/>
          <w:sz w:val="24"/>
          <w:szCs w:val="24"/>
        </w:rPr>
      </w:pPr>
      <w:r w:rsidRPr="00B14AE6">
        <w:rPr>
          <w:rFonts w:ascii="Times New Roman" w:hAnsi="Times New Roman" w:cs="Times New Roman"/>
          <w:sz w:val="24"/>
          <w:szCs w:val="24"/>
        </w:rPr>
        <w:t xml:space="preserve">   </w:t>
      </w:r>
      <w:r w:rsidRPr="00B14AE6">
        <w:rPr>
          <w:rFonts w:ascii="Times New Roman" w:hAnsi="Times New Roman" w:cs="Times New Roman"/>
          <w:b/>
          <w:sz w:val="24"/>
          <w:szCs w:val="24"/>
          <w:u w:val="single"/>
        </w:rPr>
        <w:t>Unannounced quizzes</w:t>
      </w:r>
      <w:r w:rsidRPr="00B14AE6">
        <w:rPr>
          <w:rFonts w:ascii="Times New Roman" w:hAnsi="Times New Roman" w:cs="Times New Roman"/>
          <w:sz w:val="24"/>
          <w:szCs w:val="24"/>
        </w:rPr>
        <w:t xml:space="preserve">:  There will be no unannounced </w:t>
      </w:r>
      <w:proofErr w:type="gramStart"/>
      <w:r w:rsidRPr="00B14AE6">
        <w:rPr>
          <w:rFonts w:ascii="Times New Roman" w:hAnsi="Times New Roman" w:cs="Times New Roman"/>
          <w:sz w:val="24"/>
          <w:szCs w:val="24"/>
        </w:rPr>
        <w:t>quizzes</w:t>
      </w:r>
      <w:proofErr w:type="gramEnd"/>
    </w:p>
    <w:p w14:paraId="6DE5CF0A" w14:textId="60F08100" w:rsidR="003C4EF3" w:rsidRPr="00B14AE6" w:rsidRDefault="008A42D8" w:rsidP="00795A96">
      <w:pPr>
        <w:pStyle w:val="Heading1"/>
      </w:pPr>
      <w:r w:rsidRPr="00B14AE6">
        <w:t xml:space="preserve">Graded Assignments: </w:t>
      </w:r>
    </w:p>
    <w:tbl>
      <w:tblPr>
        <w:tblStyle w:val="TableGrid"/>
        <w:tblW w:w="6629" w:type="dxa"/>
        <w:tblLook w:val="04A0" w:firstRow="1" w:lastRow="0" w:firstColumn="1" w:lastColumn="0" w:noHBand="0" w:noVBand="1"/>
      </w:tblPr>
      <w:tblGrid>
        <w:gridCol w:w="3314"/>
        <w:gridCol w:w="3315"/>
      </w:tblGrid>
      <w:tr w:rsidR="00E60559" w14:paraId="386076C6" w14:textId="77777777" w:rsidTr="00E60559">
        <w:trPr>
          <w:trHeight w:val="682"/>
        </w:trPr>
        <w:tc>
          <w:tcPr>
            <w:tcW w:w="3314" w:type="dxa"/>
          </w:tcPr>
          <w:p w14:paraId="4A9AC625" w14:textId="7F05F1D0" w:rsidR="00E60559" w:rsidRDefault="00E60559" w:rsidP="00B41249">
            <w:pPr>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Assignment</w:t>
            </w:r>
          </w:p>
        </w:tc>
        <w:tc>
          <w:tcPr>
            <w:tcW w:w="3315" w:type="dxa"/>
          </w:tcPr>
          <w:p w14:paraId="3EF331C2" w14:textId="2C09293E" w:rsidR="00E60559" w:rsidRDefault="00E60559" w:rsidP="00B41249">
            <w:pPr>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Pts</w:t>
            </w:r>
          </w:p>
        </w:tc>
      </w:tr>
      <w:tr w:rsidR="00E60559" w14:paraId="6D63B6D3" w14:textId="77777777" w:rsidTr="00E60559">
        <w:trPr>
          <w:trHeight w:val="671"/>
        </w:trPr>
        <w:tc>
          <w:tcPr>
            <w:tcW w:w="3314" w:type="dxa"/>
          </w:tcPr>
          <w:p w14:paraId="4D08B1F4" w14:textId="13A1FB73" w:rsidR="00E60559" w:rsidRPr="00AD227D" w:rsidRDefault="00E60559" w:rsidP="00B41249">
            <w:pPr>
              <w:jc w:val="center"/>
              <w:rPr>
                <w:rFonts w:ascii="Times New Roman" w:hAnsi="Times New Roman" w:cs="Times New Roman"/>
                <w:b/>
                <w:sz w:val="24"/>
                <w:szCs w:val="24"/>
              </w:rPr>
            </w:pPr>
            <w:r w:rsidRPr="00AD227D">
              <w:rPr>
                <w:rFonts w:ascii="Times New Roman" w:hAnsi="Times New Roman" w:cs="Times New Roman"/>
                <w:b/>
                <w:sz w:val="24"/>
                <w:szCs w:val="24"/>
              </w:rPr>
              <w:lastRenderedPageBreak/>
              <w:t>Journey Through Writing</w:t>
            </w:r>
          </w:p>
        </w:tc>
        <w:tc>
          <w:tcPr>
            <w:tcW w:w="3315" w:type="dxa"/>
          </w:tcPr>
          <w:p w14:paraId="49D85E21" w14:textId="061D39C5" w:rsidR="00E60559" w:rsidRPr="00AD227D" w:rsidRDefault="00E60559" w:rsidP="00B41249">
            <w:pPr>
              <w:jc w:val="center"/>
              <w:rPr>
                <w:rFonts w:ascii="Times New Roman" w:hAnsi="Times New Roman" w:cs="Times New Roman"/>
                <w:b/>
                <w:sz w:val="24"/>
                <w:szCs w:val="24"/>
              </w:rPr>
            </w:pPr>
            <w:r w:rsidRPr="00AD227D">
              <w:rPr>
                <w:rFonts w:ascii="Times New Roman" w:hAnsi="Times New Roman" w:cs="Times New Roman"/>
                <w:b/>
                <w:sz w:val="24"/>
                <w:szCs w:val="24"/>
              </w:rPr>
              <w:t>10 pts</w:t>
            </w:r>
          </w:p>
        </w:tc>
      </w:tr>
      <w:tr w:rsidR="00E60559" w14:paraId="008168BE" w14:textId="77777777" w:rsidTr="00E60559">
        <w:trPr>
          <w:trHeight w:val="979"/>
        </w:trPr>
        <w:tc>
          <w:tcPr>
            <w:tcW w:w="3314" w:type="dxa"/>
          </w:tcPr>
          <w:p w14:paraId="3E432E6B" w14:textId="701C4F08" w:rsidR="00E60559" w:rsidRPr="00A61083" w:rsidRDefault="00E60559" w:rsidP="00B41249">
            <w:pPr>
              <w:jc w:val="center"/>
              <w:rPr>
                <w:rFonts w:ascii="Times New Roman" w:hAnsi="Times New Roman" w:cs="Times New Roman"/>
                <w:b/>
                <w:sz w:val="24"/>
                <w:szCs w:val="24"/>
              </w:rPr>
            </w:pPr>
            <w:r w:rsidRPr="00A61083">
              <w:rPr>
                <w:rFonts w:ascii="Times New Roman" w:hAnsi="Times New Roman" w:cs="Times New Roman"/>
                <w:b/>
                <w:sz w:val="24"/>
                <w:szCs w:val="24"/>
              </w:rPr>
              <w:t>Because of Winn Dixie Novel Study</w:t>
            </w:r>
            <w:r w:rsidR="00416652">
              <w:rPr>
                <w:rFonts w:ascii="Times New Roman" w:hAnsi="Times New Roman" w:cs="Times New Roman"/>
                <w:b/>
                <w:sz w:val="24"/>
                <w:szCs w:val="24"/>
              </w:rPr>
              <w:t>/Exemplar Text</w:t>
            </w:r>
          </w:p>
        </w:tc>
        <w:tc>
          <w:tcPr>
            <w:tcW w:w="3315" w:type="dxa"/>
          </w:tcPr>
          <w:p w14:paraId="0A382331" w14:textId="7769143E" w:rsidR="00E60559" w:rsidRPr="00A61083" w:rsidRDefault="001228AD" w:rsidP="00B41249">
            <w:pPr>
              <w:jc w:val="center"/>
              <w:rPr>
                <w:rFonts w:ascii="Times New Roman" w:hAnsi="Times New Roman" w:cs="Times New Roman"/>
                <w:b/>
                <w:sz w:val="24"/>
                <w:szCs w:val="24"/>
              </w:rPr>
            </w:pPr>
            <w:r>
              <w:rPr>
                <w:rFonts w:ascii="Times New Roman" w:hAnsi="Times New Roman" w:cs="Times New Roman"/>
                <w:b/>
                <w:sz w:val="24"/>
                <w:szCs w:val="24"/>
              </w:rPr>
              <w:t xml:space="preserve">50 </w:t>
            </w:r>
            <w:r w:rsidR="00E60559" w:rsidRPr="00A61083">
              <w:rPr>
                <w:rFonts w:ascii="Times New Roman" w:hAnsi="Times New Roman" w:cs="Times New Roman"/>
                <w:b/>
                <w:sz w:val="24"/>
                <w:szCs w:val="24"/>
              </w:rPr>
              <w:t>pts</w:t>
            </w:r>
          </w:p>
        </w:tc>
      </w:tr>
      <w:tr w:rsidR="00E60559" w14:paraId="688604FE" w14:textId="77777777" w:rsidTr="00E60559">
        <w:trPr>
          <w:trHeight w:val="979"/>
        </w:trPr>
        <w:tc>
          <w:tcPr>
            <w:tcW w:w="3314" w:type="dxa"/>
          </w:tcPr>
          <w:p w14:paraId="4E1A0B3A" w14:textId="4BA24E7E" w:rsidR="00E60559" w:rsidRPr="00A61083" w:rsidRDefault="00E60559" w:rsidP="00B41249">
            <w:pPr>
              <w:jc w:val="center"/>
              <w:rPr>
                <w:rFonts w:ascii="Times New Roman" w:hAnsi="Times New Roman" w:cs="Times New Roman"/>
                <w:b/>
                <w:sz w:val="24"/>
                <w:szCs w:val="24"/>
              </w:rPr>
            </w:pPr>
            <w:r>
              <w:rPr>
                <w:rFonts w:ascii="Times New Roman" w:hAnsi="Times New Roman" w:cs="Times New Roman"/>
                <w:b/>
                <w:sz w:val="24"/>
                <w:szCs w:val="24"/>
              </w:rPr>
              <w:t>Team Teaching</w:t>
            </w:r>
          </w:p>
        </w:tc>
        <w:tc>
          <w:tcPr>
            <w:tcW w:w="3315" w:type="dxa"/>
          </w:tcPr>
          <w:p w14:paraId="582D9A51" w14:textId="207BD947" w:rsidR="00E60559" w:rsidRPr="00A61083" w:rsidRDefault="00B96C1E" w:rsidP="00B41249">
            <w:pPr>
              <w:jc w:val="center"/>
              <w:rPr>
                <w:rFonts w:ascii="Times New Roman" w:hAnsi="Times New Roman" w:cs="Times New Roman"/>
                <w:b/>
                <w:sz w:val="24"/>
                <w:szCs w:val="24"/>
              </w:rPr>
            </w:pPr>
            <w:r>
              <w:rPr>
                <w:rFonts w:ascii="Times New Roman" w:hAnsi="Times New Roman" w:cs="Times New Roman"/>
                <w:b/>
                <w:sz w:val="24"/>
                <w:szCs w:val="24"/>
              </w:rPr>
              <w:t xml:space="preserve">50 </w:t>
            </w:r>
            <w:r w:rsidR="00E60559">
              <w:rPr>
                <w:rFonts w:ascii="Times New Roman" w:hAnsi="Times New Roman" w:cs="Times New Roman"/>
                <w:b/>
                <w:sz w:val="24"/>
                <w:szCs w:val="24"/>
              </w:rPr>
              <w:t>pts</w:t>
            </w:r>
          </w:p>
        </w:tc>
      </w:tr>
      <w:tr w:rsidR="00E60559" w14:paraId="6883B128" w14:textId="77777777" w:rsidTr="00E60559">
        <w:trPr>
          <w:trHeight w:val="979"/>
        </w:trPr>
        <w:tc>
          <w:tcPr>
            <w:tcW w:w="3314" w:type="dxa"/>
          </w:tcPr>
          <w:p w14:paraId="757D6574" w14:textId="025BB5F4"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Analyzing Student Writing- Collaboration</w:t>
            </w:r>
          </w:p>
        </w:tc>
        <w:tc>
          <w:tcPr>
            <w:tcW w:w="3315" w:type="dxa"/>
          </w:tcPr>
          <w:p w14:paraId="265021BC" w14:textId="15A65EA2"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2</w:t>
            </w:r>
            <w:r w:rsidR="003A1210">
              <w:rPr>
                <w:rFonts w:ascii="Times New Roman" w:hAnsi="Times New Roman" w:cs="Times New Roman"/>
                <w:b/>
                <w:sz w:val="24"/>
                <w:szCs w:val="24"/>
              </w:rPr>
              <w:t>0</w:t>
            </w:r>
            <w:r w:rsidRPr="00582B7D">
              <w:rPr>
                <w:rFonts w:ascii="Times New Roman" w:hAnsi="Times New Roman" w:cs="Times New Roman"/>
                <w:b/>
                <w:sz w:val="24"/>
                <w:szCs w:val="24"/>
              </w:rPr>
              <w:t xml:space="preserve"> pts</w:t>
            </w:r>
          </w:p>
        </w:tc>
      </w:tr>
      <w:tr w:rsidR="00E60559" w14:paraId="56342C24" w14:textId="77777777" w:rsidTr="00E60559">
        <w:trPr>
          <w:trHeight w:val="979"/>
        </w:trPr>
        <w:tc>
          <w:tcPr>
            <w:tcW w:w="3314" w:type="dxa"/>
          </w:tcPr>
          <w:p w14:paraId="1F303FBF" w14:textId="475AB1EB"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Student Writing Evaluation and Parent Letter</w:t>
            </w:r>
          </w:p>
        </w:tc>
        <w:tc>
          <w:tcPr>
            <w:tcW w:w="3315" w:type="dxa"/>
          </w:tcPr>
          <w:p w14:paraId="3BEBA0FA" w14:textId="1931BDF9" w:rsidR="00E60559" w:rsidRPr="00582B7D" w:rsidRDefault="002645F9" w:rsidP="00B41249">
            <w:pPr>
              <w:jc w:val="center"/>
              <w:rPr>
                <w:rFonts w:ascii="Times New Roman" w:hAnsi="Times New Roman" w:cs="Times New Roman"/>
                <w:b/>
                <w:sz w:val="24"/>
                <w:szCs w:val="24"/>
              </w:rPr>
            </w:pPr>
            <w:r>
              <w:rPr>
                <w:rFonts w:ascii="Times New Roman" w:hAnsi="Times New Roman" w:cs="Times New Roman"/>
                <w:b/>
                <w:sz w:val="24"/>
                <w:szCs w:val="24"/>
              </w:rPr>
              <w:t>25</w:t>
            </w:r>
            <w:r w:rsidR="00E60559" w:rsidRPr="00582B7D">
              <w:rPr>
                <w:rFonts w:ascii="Times New Roman" w:hAnsi="Times New Roman" w:cs="Times New Roman"/>
                <w:b/>
                <w:sz w:val="24"/>
                <w:szCs w:val="24"/>
              </w:rPr>
              <w:t xml:space="preserve"> pts</w:t>
            </w:r>
          </w:p>
        </w:tc>
      </w:tr>
      <w:tr w:rsidR="00E60559" w14:paraId="30D2FF56" w14:textId="77777777" w:rsidTr="00E60559">
        <w:trPr>
          <w:trHeight w:val="979"/>
        </w:trPr>
        <w:tc>
          <w:tcPr>
            <w:tcW w:w="3314" w:type="dxa"/>
          </w:tcPr>
          <w:p w14:paraId="35522377" w14:textId="20AA8FC9"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 xml:space="preserve">Teacher Interview </w:t>
            </w:r>
          </w:p>
        </w:tc>
        <w:tc>
          <w:tcPr>
            <w:tcW w:w="3315" w:type="dxa"/>
          </w:tcPr>
          <w:p w14:paraId="1D61C1CE" w14:textId="3F558CDC" w:rsidR="00E60559" w:rsidRPr="00582B7D" w:rsidRDefault="002645F9" w:rsidP="00B41249">
            <w:pPr>
              <w:jc w:val="center"/>
              <w:rPr>
                <w:rFonts w:ascii="Times New Roman" w:hAnsi="Times New Roman" w:cs="Times New Roman"/>
                <w:b/>
                <w:sz w:val="24"/>
                <w:szCs w:val="24"/>
              </w:rPr>
            </w:pPr>
            <w:r>
              <w:rPr>
                <w:rFonts w:ascii="Times New Roman" w:hAnsi="Times New Roman" w:cs="Times New Roman"/>
                <w:b/>
                <w:sz w:val="24"/>
                <w:szCs w:val="24"/>
              </w:rPr>
              <w:t xml:space="preserve">25 </w:t>
            </w:r>
            <w:r w:rsidR="00E60559" w:rsidRPr="00582B7D">
              <w:rPr>
                <w:rFonts w:ascii="Times New Roman" w:hAnsi="Times New Roman" w:cs="Times New Roman"/>
                <w:b/>
                <w:sz w:val="24"/>
                <w:szCs w:val="24"/>
              </w:rPr>
              <w:t>pts</w:t>
            </w:r>
          </w:p>
        </w:tc>
      </w:tr>
      <w:tr w:rsidR="00E60559" w14:paraId="0637B8B7" w14:textId="77777777" w:rsidTr="00E60559">
        <w:trPr>
          <w:trHeight w:val="682"/>
        </w:trPr>
        <w:tc>
          <w:tcPr>
            <w:tcW w:w="3314" w:type="dxa"/>
          </w:tcPr>
          <w:p w14:paraId="0B45EC84" w14:textId="61CCE0A5"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Lesson Plan 1</w:t>
            </w:r>
          </w:p>
        </w:tc>
        <w:tc>
          <w:tcPr>
            <w:tcW w:w="3315" w:type="dxa"/>
          </w:tcPr>
          <w:p w14:paraId="5867A4F0" w14:textId="4569B2C4" w:rsidR="00E60559" w:rsidRPr="00582B7D" w:rsidRDefault="003A1210" w:rsidP="00B41249">
            <w:pPr>
              <w:jc w:val="center"/>
              <w:rPr>
                <w:rFonts w:ascii="Times New Roman" w:hAnsi="Times New Roman" w:cs="Times New Roman"/>
                <w:b/>
                <w:sz w:val="24"/>
                <w:szCs w:val="24"/>
              </w:rPr>
            </w:pPr>
            <w:r>
              <w:rPr>
                <w:rFonts w:ascii="Times New Roman" w:hAnsi="Times New Roman" w:cs="Times New Roman"/>
                <w:b/>
                <w:sz w:val="24"/>
                <w:szCs w:val="24"/>
              </w:rPr>
              <w:t>5</w:t>
            </w:r>
            <w:r w:rsidR="00E60559" w:rsidRPr="00582B7D">
              <w:rPr>
                <w:rFonts w:ascii="Times New Roman" w:hAnsi="Times New Roman" w:cs="Times New Roman"/>
                <w:b/>
                <w:sz w:val="24"/>
                <w:szCs w:val="24"/>
              </w:rPr>
              <w:t>0 pts</w:t>
            </w:r>
          </w:p>
        </w:tc>
      </w:tr>
      <w:tr w:rsidR="00E60559" w14:paraId="0E4730CF" w14:textId="77777777" w:rsidTr="00E60559">
        <w:trPr>
          <w:trHeight w:val="671"/>
        </w:trPr>
        <w:tc>
          <w:tcPr>
            <w:tcW w:w="3314" w:type="dxa"/>
          </w:tcPr>
          <w:p w14:paraId="22B60359" w14:textId="04B219A9"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Lesson Plan 2</w:t>
            </w:r>
          </w:p>
        </w:tc>
        <w:tc>
          <w:tcPr>
            <w:tcW w:w="3315" w:type="dxa"/>
          </w:tcPr>
          <w:p w14:paraId="315DFC9E" w14:textId="6614449F" w:rsidR="00E60559" w:rsidRPr="00582B7D" w:rsidRDefault="003A1210" w:rsidP="00B41249">
            <w:pPr>
              <w:jc w:val="center"/>
              <w:rPr>
                <w:rFonts w:ascii="Times New Roman" w:hAnsi="Times New Roman" w:cs="Times New Roman"/>
                <w:b/>
                <w:sz w:val="24"/>
                <w:szCs w:val="24"/>
              </w:rPr>
            </w:pPr>
            <w:r>
              <w:rPr>
                <w:rFonts w:ascii="Times New Roman" w:hAnsi="Times New Roman" w:cs="Times New Roman"/>
                <w:b/>
                <w:sz w:val="24"/>
                <w:szCs w:val="24"/>
              </w:rPr>
              <w:t>5</w:t>
            </w:r>
            <w:r w:rsidR="00E60559" w:rsidRPr="00582B7D">
              <w:rPr>
                <w:rFonts w:ascii="Times New Roman" w:hAnsi="Times New Roman" w:cs="Times New Roman"/>
                <w:b/>
                <w:sz w:val="24"/>
                <w:szCs w:val="24"/>
              </w:rPr>
              <w:t>0 pts</w:t>
            </w:r>
          </w:p>
        </w:tc>
      </w:tr>
      <w:tr w:rsidR="00E60559" w14:paraId="299B1EF0" w14:textId="77777777" w:rsidTr="00E60559">
        <w:trPr>
          <w:trHeight w:val="979"/>
        </w:trPr>
        <w:tc>
          <w:tcPr>
            <w:tcW w:w="3314" w:type="dxa"/>
          </w:tcPr>
          <w:p w14:paraId="5C2828AC" w14:textId="59108FF0"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 xml:space="preserve">Go React Commentary and Submission </w:t>
            </w:r>
          </w:p>
        </w:tc>
        <w:tc>
          <w:tcPr>
            <w:tcW w:w="3315" w:type="dxa"/>
          </w:tcPr>
          <w:p w14:paraId="117735B6" w14:textId="66F13023"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50 pts</w:t>
            </w:r>
          </w:p>
        </w:tc>
      </w:tr>
      <w:tr w:rsidR="00E60559" w14:paraId="35BDE2F3" w14:textId="77777777" w:rsidTr="00E60559">
        <w:trPr>
          <w:trHeight w:val="979"/>
        </w:trPr>
        <w:tc>
          <w:tcPr>
            <w:tcW w:w="3314" w:type="dxa"/>
          </w:tcPr>
          <w:p w14:paraId="3ED3A2B3" w14:textId="566FE279"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Daybook</w:t>
            </w:r>
          </w:p>
        </w:tc>
        <w:tc>
          <w:tcPr>
            <w:tcW w:w="3315" w:type="dxa"/>
          </w:tcPr>
          <w:p w14:paraId="4A825FBD" w14:textId="2AEB098B" w:rsidR="00E60559" w:rsidRPr="00582B7D" w:rsidRDefault="00E60559" w:rsidP="00B41249">
            <w:pPr>
              <w:jc w:val="center"/>
              <w:rPr>
                <w:rFonts w:ascii="Times New Roman" w:hAnsi="Times New Roman" w:cs="Times New Roman"/>
                <w:b/>
                <w:sz w:val="24"/>
                <w:szCs w:val="24"/>
              </w:rPr>
            </w:pPr>
            <w:r>
              <w:rPr>
                <w:rFonts w:ascii="Times New Roman" w:hAnsi="Times New Roman" w:cs="Times New Roman"/>
                <w:b/>
                <w:sz w:val="24"/>
                <w:szCs w:val="24"/>
              </w:rPr>
              <w:t>100</w:t>
            </w:r>
            <w:r w:rsidRPr="00582B7D">
              <w:rPr>
                <w:rFonts w:ascii="Times New Roman" w:hAnsi="Times New Roman" w:cs="Times New Roman"/>
                <w:b/>
                <w:sz w:val="24"/>
                <w:szCs w:val="24"/>
              </w:rPr>
              <w:t xml:space="preserve"> pts</w:t>
            </w:r>
          </w:p>
        </w:tc>
      </w:tr>
      <w:tr w:rsidR="00E60559" w14:paraId="4C0FE926" w14:textId="77777777" w:rsidTr="00E60559">
        <w:trPr>
          <w:trHeight w:val="1275"/>
        </w:trPr>
        <w:tc>
          <w:tcPr>
            <w:tcW w:w="3314" w:type="dxa"/>
          </w:tcPr>
          <w:p w14:paraId="3EFEA92A" w14:textId="481C3F88"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lastRenderedPageBreak/>
              <w:t>Weekly Quizzes</w:t>
            </w:r>
          </w:p>
        </w:tc>
        <w:tc>
          <w:tcPr>
            <w:tcW w:w="3315" w:type="dxa"/>
          </w:tcPr>
          <w:p w14:paraId="5948E699" w14:textId="1F14636E"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 xml:space="preserve">5 pts each </w:t>
            </w:r>
          </w:p>
        </w:tc>
      </w:tr>
    </w:tbl>
    <w:p w14:paraId="528F22B1" w14:textId="6F388EFD" w:rsidR="00FB21B0" w:rsidRDefault="005F02E4" w:rsidP="00094396">
      <w:pPr>
        <w:rPr>
          <w:rFonts w:ascii="Times New Roman" w:hAnsi="Times New Roman" w:cs="Times New Roman"/>
          <w:b/>
          <w:sz w:val="24"/>
          <w:szCs w:val="24"/>
          <w:highlight w:val="yellow"/>
        </w:rPr>
      </w:pPr>
      <w:r>
        <w:rPr>
          <w:rFonts w:ascii="Times New Roman" w:hAnsi="Times New Roman" w:cs="Times New Roman"/>
          <w:b/>
          <w:sz w:val="24"/>
          <w:szCs w:val="24"/>
          <w:highlight w:val="yellow"/>
        </w:rPr>
        <w:t>THIS IS SUBJECT TO CHANGE BASED ON THE NEEDS OF THE CLASS AND INSTRUCTOR DISCRETION</w:t>
      </w:r>
    </w:p>
    <w:p w14:paraId="2C0AB50A" w14:textId="77777777" w:rsidR="00FB21B0" w:rsidRDefault="00FB21B0" w:rsidP="00B41249">
      <w:pPr>
        <w:jc w:val="center"/>
        <w:rPr>
          <w:rFonts w:ascii="Times New Roman" w:hAnsi="Times New Roman" w:cs="Times New Roman"/>
          <w:b/>
          <w:sz w:val="24"/>
          <w:szCs w:val="24"/>
          <w:highlight w:val="yellow"/>
        </w:rPr>
      </w:pPr>
    </w:p>
    <w:p w14:paraId="3E9FC387" w14:textId="5832B305" w:rsidR="00B41249" w:rsidRPr="00B14AE6" w:rsidRDefault="00C83257" w:rsidP="00B41249">
      <w:pPr>
        <w:jc w:val="center"/>
        <w:rPr>
          <w:rFonts w:ascii="Times New Roman" w:hAnsi="Times New Roman" w:cs="Times New Roman"/>
          <w:b/>
          <w:sz w:val="24"/>
          <w:szCs w:val="24"/>
        </w:rPr>
      </w:pPr>
      <w:r w:rsidRPr="00F77EBC">
        <w:rPr>
          <w:rFonts w:ascii="Times New Roman" w:hAnsi="Times New Roman" w:cs="Times New Roman"/>
          <w:b/>
          <w:sz w:val="24"/>
          <w:szCs w:val="24"/>
          <w:highlight w:val="yellow"/>
        </w:rPr>
        <w:t>T</w:t>
      </w:r>
      <w:r w:rsidR="00307040" w:rsidRPr="00F77EBC">
        <w:rPr>
          <w:rFonts w:ascii="Times New Roman" w:hAnsi="Times New Roman" w:cs="Times New Roman"/>
          <w:b/>
          <w:sz w:val="24"/>
          <w:szCs w:val="24"/>
          <w:highlight w:val="yellow"/>
        </w:rPr>
        <w:t xml:space="preserve">ENATIVE </w:t>
      </w:r>
      <w:r w:rsidR="00B41249" w:rsidRPr="00F77EBC">
        <w:rPr>
          <w:rFonts w:ascii="Times New Roman" w:hAnsi="Times New Roman" w:cs="Times New Roman"/>
          <w:b/>
          <w:sz w:val="24"/>
          <w:szCs w:val="24"/>
          <w:highlight w:val="yellow"/>
        </w:rPr>
        <w:t>Class Schedule/Calendar</w:t>
      </w:r>
    </w:p>
    <w:p w14:paraId="7A6410D7" w14:textId="4A153C86" w:rsidR="00B41249" w:rsidRDefault="00B41249" w:rsidP="00F77EBC">
      <w:pPr>
        <w:jc w:val="center"/>
        <w:rPr>
          <w:rFonts w:ascii="Times New Roman" w:hAnsi="Times New Roman" w:cs="Times New Roman"/>
          <w:b/>
          <w:sz w:val="24"/>
          <w:szCs w:val="24"/>
        </w:rPr>
      </w:pPr>
      <w:r w:rsidRPr="00B14AE6">
        <w:rPr>
          <w:rFonts w:ascii="Times New Roman" w:hAnsi="Times New Roman" w:cs="Times New Roman"/>
          <w:b/>
          <w:sz w:val="24"/>
          <w:szCs w:val="24"/>
        </w:rPr>
        <w:t>Language Arts CTEE 4020</w:t>
      </w:r>
      <w:r w:rsidR="00F77EBC">
        <w:rPr>
          <w:rFonts w:ascii="Times New Roman" w:hAnsi="Times New Roman" w:cs="Times New Roman"/>
          <w:b/>
          <w:sz w:val="24"/>
          <w:szCs w:val="24"/>
        </w:rPr>
        <w:t xml:space="preserve"> </w:t>
      </w:r>
      <w:r w:rsidR="003A1210">
        <w:rPr>
          <w:rFonts w:ascii="Times New Roman" w:hAnsi="Times New Roman" w:cs="Times New Roman"/>
          <w:b/>
          <w:sz w:val="24"/>
          <w:szCs w:val="24"/>
        </w:rPr>
        <w:t>Fall 2023</w:t>
      </w:r>
    </w:p>
    <w:p w14:paraId="75C80CDE" w14:textId="2538F85B" w:rsidR="001A594D" w:rsidRPr="00B14AE6" w:rsidRDefault="00E032A2" w:rsidP="00F77EBC">
      <w:pPr>
        <w:rPr>
          <w:rFonts w:ascii="Times New Roman" w:hAnsi="Times New Roman" w:cs="Times New Roman"/>
          <w:b/>
          <w:sz w:val="24"/>
          <w:szCs w:val="24"/>
        </w:rPr>
      </w:pPr>
      <w:r>
        <w:rPr>
          <w:rFonts w:ascii="Times New Roman" w:hAnsi="Times New Roman" w:cs="Times New Roman"/>
          <w:b/>
          <w:sz w:val="24"/>
          <w:szCs w:val="24"/>
        </w:rPr>
        <w:t>Writing Rope= WR</w:t>
      </w:r>
      <w:r w:rsidR="00F77EBC">
        <w:rPr>
          <w:rFonts w:ascii="Times New Roman" w:hAnsi="Times New Roman" w:cs="Times New Roman"/>
          <w:b/>
          <w:sz w:val="24"/>
          <w:szCs w:val="24"/>
        </w:rPr>
        <w:t xml:space="preserve">    </w:t>
      </w:r>
      <w:r w:rsidR="001A594D">
        <w:rPr>
          <w:rFonts w:ascii="Times New Roman" w:hAnsi="Times New Roman" w:cs="Times New Roman"/>
          <w:b/>
          <w:sz w:val="24"/>
          <w:szCs w:val="24"/>
        </w:rPr>
        <w:t>The Writing Revolution=</w:t>
      </w:r>
      <w:proofErr w:type="gramStart"/>
      <w:r w:rsidR="001A594D">
        <w:rPr>
          <w:rFonts w:ascii="Times New Roman" w:hAnsi="Times New Roman" w:cs="Times New Roman"/>
          <w:b/>
          <w:sz w:val="24"/>
          <w:szCs w:val="24"/>
        </w:rPr>
        <w:t>TWR</w:t>
      </w:r>
      <w:r w:rsidR="00F77EBC">
        <w:rPr>
          <w:rFonts w:ascii="Times New Roman" w:hAnsi="Times New Roman" w:cs="Times New Roman"/>
          <w:b/>
          <w:sz w:val="24"/>
          <w:szCs w:val="24"/>
        </w:rPr>
        <w:t xml:space="preserve">  </w:t>
      </w:r>
      <w:r w:rsidR="001A594D">
        <w:rPr>
          <w:rFonts w:ascii="Times New Roman" w:hAnsi="Times New Roman" w:cs="Times New Roman"/>
          <w:b/>
          <w:sz w:val="24"/>
          <w:szCs w:val="24"/>
        </w:rPr>
        <w:t>Foundations</w:t>
      </w:r>
      <w:proofErr w:type="gramEnd"/>
      <w:r w:rsidR="001A594D">
        <w:rPr>
          <w:rFonts w:ascii="Times New Roman" w:hAnsi="Times New Roman" w:cs="Times New Roman"/>
          <w:b/>
          <w:sz w:val="24"/>
          <w:szCs w:val="24"/>
        </w:rPr>
        <w:t xml:space="preserve"> for Teaching=ELL</w:t>
      </w:r>
    </w:p>
    <w:tbl>
      <w:tblPr>
        <w:tblStyle w:val="GridTable4-Accent1"/>
        <w:tblW w:w="10466" w:type="dxa"/>
        <w:tblLook w:val="04A0" w:firstRow="1" w:lastRow="0" w:firstColumn="1" w:lastColumn="0" w:noHBand="0" w:noVBand="1"/>
      </w:tblPr>
      <w:tblGrid>
        <w:gridCol w:w="1355"/>
        <w:gridCol w:w="5117"/>
        <w:gridCol w:w="3994"/>
      </w:tblGrid>
      <w:tr w:rsidR="003A1210" w:rsidRPr="00357DC0" w14:paraId="7CABF818" w14:textId="77777777" w:rsidTr="003A1210">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55" w:type="dxa"/>
          </w:tcPr>
          <w:p w14:paraId="46C5FF1B" w14:textId="77777777" w:rsidR="003A1210" w:rsidRPr="00357DC0" w:rsidRDefault="003A1210" w:rsidP="00795A96">
            <w:pPr>
              <w:pStyle w:val="Heading1"/>
              <w:rPr>
                <w:color w:val="000000" w:themeColor="text1"/>
              </w:rPr>
            </w:pPr>
            <w:r w:rsidRPr="00555059">
              <w:rPr>
                <w:color w:val="FF0000"/>
              </w:rPr>
              <w:t>Module</w:t>
            </w:r>
          </w:p>
        </w:tc>
        <w:tc>
          <w:tcPr>
            <w:tcW w:w="5117" w:type="dxa"/>
          </w:tcPr>
          <w:p w14:paraId="34D87D42" w14:textId="77777777" w:rsidR="003A1210" w:rsidRPr="00357DC0" w:rsidRDefault="003A1210" w:rsidP="00795A96">
            <w:pPr>
              <w:pStyle w:val="Heading1"/>
              <w:cnfStyle w:val="100000000000" w:firstRow="1" w:lastRow="0" w:firstColumn="0" w:lastColumn="0" w:oddVBand="0" w:evenVBand="0" w:oddHBand="0" w:evenHBand="0" w:firstRowFirstColumn="0" w:firstRowLastColumn="0" w:lastRowFirstColumn="0" w:lastRowLastColumn="0"/>
              <w:rPr>
                <w:color w:val="000000" w:themeColor="text1"/>
              </w:rPr>
            </w:pPr>
            <w:r w:rsidRPr="00555059">
              <w:rPr>
                <w:color w:val="FF0000"/>
              </w:rPr>
              <w:t>Topic</w:t>
            </w:r>
          </w:p>
        </w:tc>
        <w:tc>
          <w:tcPr>
            <w:tcW w:w="3994" w:type="dxa"/>
          </w:tcPr>
          <w:p w14:paraId="4D6BB21D" w14:textId="50C4A3E3" w:rsidR="003A1210" w:rsidRPr="00357DC0" w:rsidRDefault="003A1210" w:rsidP="004D2BA7">
            <w:pPr>
              <w:pStyle w:val="Heading1"/>
              <w:spacing w:before="0"/>
              <w:cnfStyle w:val="100000000000" w:firstRow="1" w:lastRow="0" w:firstColumn="0" w:lastColumn="0" w:oddVBand="0" w:evenVBand="0" w:oddHBand="0" w:evenHBand="0" w:firstRowFirstColumn="0" w:firstRowLastColumn="0" w:lastRowFirstColumn="0" w:lastRowLastColumn="0"/>
              <w:rPr>
                <w:color w:val="000000" w:themeColor="text1"/>
              </w:rPr>
            </w:pPr>
            <w:r w:rsidRPr="00555059">
              <w:rPr>
                <w:color w:val="FF0000"/>
              </w:rPr>
              <w:t xml:space="preserve">Book and Chapter </w:t>
            </w:r>
          </w:p>
        </w:tc>
      </w:tr>
      <w:tr w:rsidR="003A1210" w:rsidRPr="00357DC0" w14:paraId="1F6FD7DA" w14:textId="77777777" w:rsidTr="003A121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1FC312C1" w14:textId="33F561F6" w:rsidR="003A1210" w:rsidRPr="00357DC0" w:rsidRDefault="003A1210" w:rsidP="009E5A1D">
            <w:pPr>
              <w:pStyle w:val="Heading1"/>
              <w:shd w:val="clear" w:color="auto" w:fill="auto"/>
              <w:rPr>
                <w:color w:val="000000" w:themeColor="text1"/>
              </w:rPr>
            </w:pPr>
            <w:r w:rsidRPr="00357DC0">
              <w:rPr>
                <w:color w:val="000000" w:themeColor="text1"/>
              </w:rPr>
              <w:t>1</w:t>
            </w:r>
          </w:p>
        </w:tc>
        <w:tc>
          <w:tcPr>
            <w:tcW w:w="5117" w:type="dxa"/>
            <w:shd w:val="clear" w:color="auto" w:fill="auto"/>
          </w:tcPr>
          <w:p w14:paraId="19B33488" w14:textId="6F2DBB1C" w:rsidR="003A1210" w:rsidRPr="00357DC0" w:rsidRDefault="003A1210" w:rsidP="009E5A1D">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aps w:val="0"/>
                <w:color w:val="000000" w:themeColor="text1"/>
              </w:rPr>
              <w:t xml:space="preserve">Introduction to the writing rope the challenges of learning to write. </w:t>
            </w:r>
          </w:p>
        </w:tc>
        <w:tc>
          <w:tcPr>
            <w:tcW w:w="3994" w:type="dxa"/>
          </w:tcPr>
          <w:p w14:paraId="34B3FA23" w14:textId="77777777" w:rsidR="003A1210" w:rsidRDefault="003A1210"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olor w:val="000000" w:themeColor="text1"/>
              </w:rPr>
              <w:t>WR-ch.1</w:t>
            </w:r>
          </w:p>
          <w:p w14:paraId="1B095AA8" w14:textId="778FF1BF" w:rsidR="003A1210" w:rsidRPr="00357DC0" w:rsidRDefault="003A1210"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olor w:val="000000" w:themeColor="text1"/>
              </w:rPr>
              <w:t xml:space="preserve">TWR Introduction p.1-6 </w:t>
            </w:r>
          </w:p>
        </w:tc>
      </w:tr>
      <w:tr w:rsidR="003A1210" w:rsidRPr="00357DC0" w14:paraId="01FEB351" w14:textId="77777777" w:rsidTr="003A1210">
        <w:trPr>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4E063CB7" w14:textId="07AA7322" w:rsidR="003A1210" w:rsidRPr="00357DC0" w:rsidRDefault="003A1210" w:rsidP="009E5A1D">
            <w:pPr>
              <w:pStyle w:val="Heading1"/>
              <w:shd w:val="clear" w:color="auto" w:fill="auto"/>
              <w:rPr>
                <w:color w:val="000000" w:themeColor="text1"/>
              </w:rPr>
            </w:pPr>
            <w:r>
              <w:rPr>
                <w:color w:val="000000" w:themeColor="text1"/>
              </w:rPr>
              <w:t>2</w:t>
            </w:r>
          </w:p>
        </w:tc>
        <w:tc>
          <w:tcPr>
            <w:tcW w:w="5117" w:type="dxa"/>
            <w:shd w:val="clear" w:color="auto" w:fill="auto"/>
          </w:tcPr>
          <w:p w14:paraId="60541038" w14:textId="7EBF46E0" w:rsidR="003A1210" w:rsidRPr="00357DC0" w:rsidRDefault="003A1210" w:rsidP="009E5A1D">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sidRPr="00357DC0">
              <w:rPr>
                <w:color w:val="000000" w:themeColor="text1"/>
              </w:rPr>
              <w:t>Ef</w:t>
            </w:r>
            <w:r>
              <w:rPr>
                <w:color w:val="000000" w:themeColor="text1"/>
              </w:rPr>
              <w:t>fective writing instruction</w:t>
            </w:r>
          </w:p>
        </w:tc>
        <w:tc>
          <w:tcPr>
            <w:tcW w:w="3994" w:type="dxa"/>
          </w:tcPr>
          <w:p w14:paraId="44D6DE7D" w14:textId="41436497" w:rsidR="003A1210" w:rsidRDefault="003A1210"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2</w:t>
            </w:r>
          </w:p>
          <w:p w14:paraId="43ADDF58" w14:textId="77777777" w:rsidR="003A1210" w:rsidRDefault="003A1210"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ELL pages 234-236  </w:t>
            </w:r>
          </w:p>
          <w:p w14:paraId="11B50D78" w14:textId="5BB180FA" w:rsidR="003A1210" w:rsidRPr="00357DC0" w:rsidRDefault="003A1210"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TWR ch 1</w:t>
            </w:r>
          </w:p>
        </w:tc>
      </w:tr>
      <w:tr w:rsidR="003A1210" w:rsidRPr="00357DC0" w14:paraId="1E642283" w14:textId="77777777" w:rsidTr="003A121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1E7F5975" w14:textId="3477AD62" w:rsidR="003A1210" w:rsidRPr="00357DC0" w:rsidRDefault="003A1210" w:rsidP="009E5A1D">
            <w:pPr>
              <w:pStyle w:val="Heading1"/>
              <w:shd w:val="clear" w:color="auto" w:fill="auto"/>
              <w:rPr>
                <w:color w:val="000000" w:themeColor="text1"/>
              </w:rPr>
            </w:pPr>
            <w:r>
              <w:rPr>
                <w:color w:val="000000" w:themeColor="text1"/>
              </w:rPr>
              <w:t>3</w:t>
            </w:r>
          </w:p>
        </w:tc>
        <w:tc>
          <w:tcPr>
            <w:tcW w:w="5117" w:type="dxa"/>
            <w:shd w:val="clear" w:color="auto" w:fill="auto"/>
          </w:tcPr>
          <w:p w14:paraId="169790C2" w14:textId="16DEEF12" w:rsidR="003A1210" w:rsidRPr="00357DC0" w:rsidRDefault="003A1210" w:rsidP="009E5A1D">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transcription skills</w:t>
            </w:r>
          </w:p>
        </w:tc>
        <w:tc>
          <w:tcPr>
            <w:tcW w:w="3994" w:type="dxa"/>
          </w:tcPr>
          <w:p w14:paraId="7DFF3372" w14:textId="4D75BF52" w:rsidR="003A1210" w:rsidRDefault="003A1210"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wr-ch.3</w:t>
            </w:r>
          </w:p>
          <w:p w14:paraId="7C4AA322" w14:textId="0FA37921" w:rsidR="003A1210" w:rsidRDefault="003A1210"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twr-ch 1</w:t>
            </w:r>
          </w:p>
          <w:p w14:paraId="4AC3AB9F" w14:textId="115EC8D1" w:rsidR="003A1210" w:rsidRPr="00357DC0" w:rsidRDefault="003A1210"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ell-ch.7 </w:t>
            </w:r>
          </w:p>
        </w:tc>
      </w:tr>
      <w:tr w:rsidR="003A1210" w:rsidRPr="00357DC0" w14:paraId="29151BFD" w14:textId="77777777" w:rsidTr="003A1210">
        <w:trPr>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4A4AF433" w14:textId="28D6E9BA" w:rsidR="003A1210" w:rsidRPr="00357DC0" w:rsidRDefault="003A1210" w:rsidP="009E5A1D">
            <w:pPr>
              <w:pStyle w:val="Heading1"/>
              <w:shd w:val="clear" w:color="auto" w:fill="auto"/>
              <w:rPr>
                <w:color w:val="000000" w:themeColor="text1"/>
              </w:rPr>
            </w:pPr>
            <w:r>
              <w:rPr>
                <w:color w:val="000000" w:themeColor="text1"/>
              </w:rPr>
              <w:t>4</w:t>
            </w:r>
          </w:p>
        </w:tc>
        <w:tc>
          <w:tcPr>
            <w:tcW w:w="5117" w:type="dxa"/>
            <w:shd w:val="clear" w:color="auto" w:fill="auto"/>
          </w:tcPr>
          <w:p w14:paraId="388732ED" w14:textId="634CD327" w:rsidR="003A1210" w:rsidRPr="00357DC0" w:rsidRDefault="003A1210" w:rsidP="009E5A1D">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writing craft </w:t>
            </w:r>
          </w:p>
        </w:tc>
        <w:tc>
          <w:tcPr>
            <w:tcW w:w="3994" w:type="dxa"/>
          </w:tcPr>
          <w:p w14:paraId="19CABA3F" w14:textId="2BF0C8A2" w:rsidR="003A1210" w:rsidRDefault="003A1210"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4</w:t>
            </w:r>
          </w:p>
          <w:p w14:paraId="268C470D" w14:textId="4E7D800E" w:rsidR="003A1210" w:rsidRPr="00357DC0" w:rsidRDefault="003A1210"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twr-ch 2</w:t>
            </w:r>
          </w:p>
        </w:tc>
      </w:tr>
      <w:tr w:rsidR="003A1210" w:rsidRPr="00357DC0" w14:paraId="4C9E7306" w14:textId="77777777" w:rsidTr="003A121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448B3FF6" w14:textId="12FAD808" w:rsidR="003A1210" w:rsidRPr="00357DC0" w:rsidRDefault="003A1210" w:rsidP="009E5A1D">
            <w:pPr>
              <w:pStyle w:val="Heading1"/>
              <w:shd w:val="clear" w:color="auto" w:fill="auto"/>
              <w:rPr>
                <w:color w:val="000000" w:themeColor="text1"/>
              </w:rPr>
            </w:pPr>
            <w:r>
              <w:rPr>
                <w:color w:val="000000" w:themeColor="text1"/>
              </w:rPr>
              <w:t>5</w:t>
            </w:r>
          </w:p>
        </w:tc>
        <w:tc>
          <w:tcPr>
            <w:tcW w:w="5117" w:type="dxa"/>
            <w:shd w:val="clear" w:color="auto" w:fill="auto"/>
          </w:tcPr>
          <w:p w14:paraId="2D21A153" w14:textId="61B80A3F" w:rsidR="003A1210" w:rsidRPr="00357DC0" w:rsidRDefault="003A1210" w:rsidP="009E5A1D">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critial THINKING: STAGES of the writing process </w:t>
            </w:r>
          </w:p>
        </w:tc>
        <w:tc>
          <w:tcPr>
            <w:tcW w:w="3994" w:type="dxa"/>
          </w:tcPr>
          <w:p w14:paraId="1ABEBAEA" w14:textId="722D458E" w:rsidR="003A1210" w:rsidRDefault="003A1210"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wr-ch. 5</w:t>
            </w:r>
          </w:p>
          <w:p w14:paraId="6C796217" w14:textId="3FF82335" w:rsidR="003A1210" w:rsidRPr="00357DC0" w:rsidRDefault="003A1210"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twr-ch. 3</w:t>
            </w:r>
          </w:p>
        </w:tc>
      </w:tr>
      <w:tr w:rsidR="003A1210" w:rsidRPr="00357DC0" w14:paraId="2B0F738B" w14:textId="77777777" w:rsidTr="003A1210">
        <w:trPr>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4351E129" w14:textId="401962E0" w:rsidR="003A1210" w:rsidRPr="00357DC0" w:rsidRDefault="003A1210" w:rsidP="009E5A1D">
            <w:pPr>
              <w:pStyle w:val="Heading1"/>
              <w:shd w:val="clear" w:color="auto" w:fill="auto"/>
              <w:rPr>
                <w:color w:val="000000" w:themeColor="text1"/>
              </w:rPr>
            </w:pPr>
            <w:r>
              <w:rPr>
                <w:color w:val="000000" w:themeColor="text1"/>
              </w:rPr>
              <w:lastRenderedPageBreak/>
              <w:t>6</w:t>
            </w:r>
          </w:p>
        </w:tc>
        <w:tc>
          <w:tcPr>
            <w:tcW w:w="5117" w:type="dxa"/>
            <w:shd w:val="clear" w:color="auto" w:fill="auto"/>
          </w:tcPr>
          <w:p w14:paraId="3737A927" w14:textId="76E014AF" w:rsidR="003A1210" w:rsidRPr="00357DC0" w:rsidRDefault="003A1210" w:rsidP="009E5A1D">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syntax and sentence structure </w:t>
            </w:r>
          </w:p>
        </w:tc>
        <w:tc>
          <w:tcPr>
            <w:tcW w:w="3994" w:type="dxa"/>
          </w:tcPr>
          <w:p w14:paraId="2C15F182" w14:textId="292F7D91" w:rsidR="003A1210" w:rsidRDefault="003A1210"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6</w:t>
            </w:r>
          </w:p>
          <w:p w14:paraId="44C43D52" w14:textId="1EA22791" w:rsidR="003A1210" w:rsidRPr="00357DC0" w:rsidRDefault="003A1210"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twr-ch. 4</w:t>
            </w:r>
          </w:p>
        </w:tc>
      </w:tr>
      <w:tr w:rsidR="003A1210" w:rsidRPr="00357DC0" w14:paraId="485C7133" w14:textId="77777777" w:rsidTr="003A121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04EA9C3E" w14:textId="169A308E" w:rsidR="003A1210" w:rsidRPr="00357DC0" w:rsidRDefault="003A1210" w:rsidP="009E5A1D">
            <w:pPr>
              <w:pStyle w:val="Heading1"/>
              <w:shd w:val="clear" w:color="auto" w:fill="auto"/>
              <w:rPr>
                <w:color w:val="000000" w:themeColor="text1"/>
              </w:rPr>
            </w:pPr>
            <w:r>
              <w:rPr>
                <w:color w:val="000000" w:themeColor="text1"/>
              </w:rPr>
              <w:t>7</w:t>
            </w:r>
          </w:p>
        </w:tc>
        <w:tc>
          <w:tcPr>
            <w:tcW w:w="5117" w:type="dxa"/>
            <w:shd w:val="clear" w:color="auto" w:fill="auto"/>
          </w:tcPr>
          <w:p w14:paraId="377898D7" w14:textId="29133C0A" w:rsidR="003A1210" w:rsidRPr="00357DC0" w:rsidRDefault="003A1210" w:rsidP="009E5A1D">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text structure: paragrapgh skills</w:t>
            </w:r>
          </w:p>
        </w:tc>
        <w:tc>
          <w:tcPr>
            <w:tcW w:w="3994" w:type="dxa"/>
          </w:tcPr>
          <w:p w14:paraId="5E68DC51" w14:textId="3546342F" w:rsidR="003A1210" w:rsidRDefault="003A1210"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wr-ch. 7</w:t>
            </w:r>
          </w:p>
          <w:p w14:paraId="11282791" w14:textId="38874739" w:rsidR="003A1210" w:rsidRPr="00357DC0" w:rsidRDefault="003A1210"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twr-ch. 5</w:t>
            </w:r>
          </w:p>
        </w:tc>
      </w:tr>
      <w:tr w:rsidR="003A1210" w:rsidRPr="00357DC0" w14:paraId="69D2FACC" w14:textId="77777777" w:rsidTr="003A1210">
        <w:trPr>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74EFBCE0" w14:textId="5B4F552F" w:rsidR="003A1210" w:rsidRPr="00357DC0" w:rsidRDefault="003A1210" w:rsidP="009E5A1D">
            <w:pPr>
              <w:pStyle w:val="Heading1"/>
              <w:shd w:val="clear" w:color="auto" w:fill="auto"/>
              <w:rPr>
                <w:color w:val="000000" w:themeColor="text1"/>
              </w:rPr>
            </w:pPr>
            <w:r>
              <w:rPr>
                <w:color w:val="000000" w:themeColor="text1"/>
              </w:rPr>
              <w:t>8</w:t>
            </w:r>
          </w:p>
        </w:tc>
        <w:tc>
          <w:tcPr>
            <w:tcW w:w="5117" w:type="dxa"/>
            <w:shd w:val="clear" w:color="auto" w:fill="auto"/>
          </w:tcPr>
          <w:p w14:paraId="2C2DC4A1" w14:textId="0F6BE0AE" w:rsidR="003A1210" w:rsidRPr="00357DC0" w:rsidRDefault="003A1210" w:rsidP="009E5A1D">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text STRUCTURE: THREE types of writing</w:t>
            </w:r>
          </w:p>
        </w:tc>
        <w:tc>
          <w:tcPr>
            <w:tcW w:w="3994" w:type="dxa"/>
          </w:tcPr>
          <w:p w14:paraId="48537649" w14:textId="2BFD41AC" w:rsidR="003A1210" w:rsidRPr="00357DC0" w:rsidRDefault="003A1210"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8</w:t>
            </w:r>
          </w:p>
        </w:tc>
      </w:tr>
      <w:tr w:rsidR="003A1210" w:rsidRPr="00357DC0" w14:paraId="3CCF3F1F" w14:textId="77777777" w:rsidTr="003A121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40B89408" w14:textId="712AEA4D" w:rsidR="003A1210" w:rsidRPr="00357DC0" w:rsidRDefault="003A1210" w:rsidP="009E5A1D">
            <w:pPr>
              <w:pStyle w:val="Heading1"/>
              <w:shd w:val="clear" w:color="auto" w:fill="auto"/>
              <w:rPr>
                <w:color w:val="000000" w:themeColor="text1"/>
              </w:rPr>
            </w:pPr>
            <w:r>
              <w:rPr>
                <w:color w:val="000000" w:themeColor="text1"/>
              </w:rPr>
              <w:t>9</w:t>
            </w:r>
          </w:p>
        </w:tc>
        <w:tc>
          <w:tcPr>
            <w:tcW w:w="5117" w:type="dxa"/>
            <w:shd w:val="clear" w:color="auto" w:fill="auto"/>
          </w:tcPr>
          <w:p w14:paraId="0413E07C" w14:textId="2F596F7D" w:rsidR="003A1210" w:rsidRPr="00AF4C13" w:rsidRDefault="003A1210" w:rsidP="009E5A1D">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B0F0"/>
              </w:rPr>
            </w:pPr>
          </w:p>
        </w:tc>
        <w:tc>
          <w:tcPr>
            <w:tcW w:w="3994" w:type="dxa"/>
          </w:tcPr>
          <w:p w14:paraId="6A8098B0" w14:textId="7C1DFA63" w:rsidR="003A1210" w:rsidRPr="00357DC0" w:rsidRDefault="003A1210"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p>
        </w:tc>
      </w:tr>
      <w:tr w:rsidR="003A1210" w:rsidRPr="00357DC0" w14:paraId="2867F405" w14:textId="77777777" w:rsidTr="003A1210">
        <w:trPr>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7DBC89AA" w14:textId="32C5DBF2" w:rsidR="003A1210" w:rsidRPr="00357DC0" w:rsidRDefault="003A1210" w:rsidP="00B67163">
            <w:pPr>
              <w:pStyle w:val="Heading1"/>
              <w:shd w:val="clear" w:color="auto" w:fill="auto"/>
              <w:rPr>
                <w:color w:val="000000" w:themeColor="text1"/>
              </w:rPr>
            </w:pPr>
            <w:r w:rsidRPr="00357DC0">
              <w:rPr>
                <w:color w:val="000000" w:themeColor="text1"/>
              </w:rPr>
              <w:t>1</w:t>
            </w:r>
            <w:r>
              <w:rPr>
                <w:color w:val="000000" w:themeColor="text1"/>
              </w:rPr>
              <w:t>0</w:t>
            </w:r>
          </w:p>
        </w:tc>
        <w:tc>
          <w:tcPr>
            <w:tcW w:w="5117" w:type="dxa"/>
            <w:shd w:val="clear" w:color="auto" w:fill="auto"/>
          </w:tcPr>
          <w:p w14:paraId="44FA47F4" w14:textId="1553B285" w:rsidR="003A1210" w:rsidRPr="00357DC0" w:rsidRDefault="003A1210" w:rsidP="00B67163">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critical thinking: summary writing</w:t>
            </w:r>
          </w:p>
        </w:tc>
        <w:tc>
          <w:tcPr>
            <w:tcW w:w="3994" w:type="dxa"/>
          </w:tcPr>
          <w:p w14:paraId="2CD5DBB5" w14:textId="0A05F3D7" w:rsidR="003A1210" w:rsidRDefault="003A1210"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9</w:t>
            </w:r>
          </w:p>
          <w:p w14:paraId="47651389" w14:textId="796747B0" w:rsidR="003A1210" w:rsidRPr="00357DC0" w:rsidRDefault="003A1210"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twr-ch.6 </w:t>
            </w:r>
          </w:p>
        </w:tc>
      </w:tr>
      <w:tr w:rsidR="003A1210" w:rsidRPr="00357DC0" w14:paraId="614EAE28" w14:textId="77777777" w:rsidTr="003A121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563E6F19" w14:textId="1ADB9F59" w:rsidR="003A1210" w:rsidRPr="00357DC0" w:rsidRDefault="003A1210" w:rsidP="00B67163">
            <w:pPr>
              <w:pStyle w:val="Heading1"/>
              <w:shd w:val="clear" w:color="auto" w:fill="auto"/>
              <w:rPr>
                <w:color w:val="000000" w:themeColor="text1"/>
              </w:rPr>
            </w:pPr>
            <w:r w:rsidRPr="00357DC0">
              <w:rPr>
                <w:color w:val="000000" w:themeColor="text1"/>
              </w:rPr>
              <w:t>1</w:t>
            </w:r>
            <w:r>
              <w:rPr>
                <w:color w:val="000000" w:themeColor="text1"/>
              </w:rPr>
              <w:t>1</w:t>
            </w:r>
          </w:p>
        </w:tc>
        <w:tc>
          <w:tcPr>
            <w:tcW w:w="5117" w:type="dxa"/>
            <w:shd w:val="clear" w:color="auto" w:fill="auto"/>
          </w:tcPr>
          <w:p w14:paraId="3438F391" w14:textId="2C32C876" w:rsidR="003A1210" w:rsidRPr="00357DC0" w:rsidRDefault="003A1210" w:rsidP="00B67163">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critical thinking writing from text sources</w:t>
            </w:r>
          </w:p>
        </w:tc>
        <w:tc>
          <w:tcPr>
            <w:tcW w:w="3994" w:type="dxa"/>
          </w:tcPr>
          <w:p w14:paraId="633700E4" w14:textId="48B4699D" w:rsidR="003A1210" w:rsidRDefault="003A1210"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wr-ch. 10</w:t>
            </w:r>
          </w:p>
          <w:p w14:paraId="44D6BCCD" w14:textId="2A4D41D9" w:rsidR="003A1210" w:rsidRPr="00357DC0" w:rsidRDefault="003A1210"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twr-ch.6 </w:t>
            </w:r>
          </w:p>
        </w:tc>
      </w:tr>
      <w:tr w:rsidR="003A1210" w:rsidRPr="00357DC0" w14:paraId="3A75CBDA" w14:textId="77777777" w:rsidTr="003A1210">
        <w:trPr>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2CAC0992" w14:textId="304ACA86" w:rsidR="003A1210" w:rsidRPr="00357DC0" w:rsidRDefault="003A1210" w:rsidP="00B67163">
            <w:pPr>
              <w:pStyle w:val="Heading1"/>
              <w:shd w:val="clear" w:color="auto" w:fill="auto"/>
              <w:rPr>
                <w:color w:val="000000" w:themeColor="text1"/>
              </w:rPr>
            </w:pPr>
            <w:r w:rsidRPr="00357DC0">
              <w:rPr>
                <w:color w:val="000000" w:themeColor="text1"/>
              </w:rPr>
              <w:t>1</w:t>
            </w:r>
            <w:r>
              <w:rPr>
                <w:color w:val="000000" w:themeColor="text1"/>
              </w:rPr>
              <w:t>2</w:t>
            </w:r>
          </w:p>
        </w:tc>
        <w:tc>
          <w:tcPr>
            <w:tcW w:w="5117" w:type="dxa"/>
            <w:shd w:val="clear" w:color="auto" w:fill="auto"/>
          </w:tcPr>
          <w:p w14:paraId="5EF7F0BE" w14:textId="336894CD" w:rsidR="003A1210" w:rsidRPr="00357DC0" w:rsidRDefault="003A1210" w:rsidP="00B67163">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Putting it Altogether-Content area instruction</w:t>
            </w:r>
          </w:p>
        </w:tc>
        <w:tc>
          <w:tcPr>
            <w:tcW w:w="3994" w:type="dxa"/>
          </w:tcPr>
          <w:p w14:paraId="03CC09CD" w14:textId="2957959C" w:rsidR="003A1210" w:rsidRDefault="003A1210"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11</w:t>
            </w:r>
          </w:p>
          <w:p w14:paraId="755F3C38" w14:textId="179668EC" w:rsidR="003A1210" w:rsidRDefault="003A1210"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twr-ch.7 </w:t>
            </w:r>
          </w:p>
          <w:p w14:paraId="4B2992CB" w14:textId="42CAB3C4" w:rsidR="003A1210" w:rsidRPr="00357DC0" w:rsidRDefault="003A1210"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ell ch. 9</w:t>
            </w:r>
          </w:p>
        </w:tc>
      </w:tr>
      <w:tr w:rsidR="003A1210" w:rsidRPr="00357DC0" w14:paraId="1EC5A95C" w14:textId="77777777" w:rsidTr="003A121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0E5475C1" w14:textId="2E4372A6" w:rsidR="003A1210" w:rsidRPr="00357DC0" w:rsidRDefault="003A1210" w:rsidP="00B67163">
            <w:pPr>
              <w:pStyle w:val="Heading1"/>
              <w:shd w:val="clear" w:color="auto" w:fill="auto"/>
              <w:rPr>
                <w:color w:val="000000" w:themeColor="text1"/>
              </w:rPr>
            </w:pPr>
            <w:r w:rsidRPr="00357DC0">
              <w:rPr>
                <w:color w:val="000000" w:themeColor="text1"/>
              </w:rPr>
              <w:t>1</w:t>
            </w:r>
            <w:r>
              <w:rPr>
                <w:color w:val="000000" w:themeColor="text1"/>
              </w:rPr>
              <w:t>3</w:t>
            </w:r>
          </w:p>
        </w:tc>
        <w:tc>
          <w:tcPr>
            <w:tcW w:w="5117" w:type="dxa"/>
            <w:shd w:val="clear" w:color="auto" w:fill="auto"/>
          </w:tcPr>
          <w:p w14:paraId="593631AC" w14:textId="72DB2479" w:rsidR="003A1210" w:rsidRPr="00357DC0" w:rsidRDefault="003A1210" w:rsidP="00B67163">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writing across the curriculum</w:t>
            </w:r>
          </w:p>
        </w:tc>
        <w:tc>
          <w:tcPr>
            <w:tcW w:w="3994" w:type="dxa"/>
          </w:tcPr>
          <w:p w14:paraId="355A3923" w14:textId="77777777" w:rsidR="003A1210" w:rsidRDefault="003A1210"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twr-ch. 8                </w:t>
            </w:r>
          </w:p>
          <w:p w14:paraId="1E0111DE" w14:textId="005E1BB9" w:rsidR="003A1210" w:rsidRPr="00B67163" w:rsidRDefault="003A1210"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ell- ch. 10 </w:t>
            </w:r>
          </w:p>
          <w:p w14:paraId="0AB4A614" w14:textId="2D7C21A4" w:rsidR="003A1210" w:rsidRPr="00B67163" w:rsidRDefault="003A1210" w:rsidP="00B67163">
            <w:pPr>
              <w:cnfStyle w:val="000000100000" w:firstRow="0" w:lastRow="0" w:firstColumn="0" w:lastColumn="0" w:oddVBand="0" w:evenVBand="0" w:oddHBand="1" w:evenHBand="0" w:firstRowFirstColumn="0" w:firstRowLastColumn="0" w:lastRowFirstColumn="0" w:lastRowLastColumn="0"/>
            </w:pPr>
          </w:p>
        </w:tc>
      </w:tr>
      <w:tr w:rsidR="003A1210" w:rsidRPr="00357DC0" w14:paraId="772B4452" w14:textId="77777777" w:rsidTr="003A1210">
        <w:trPr>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1A8BFEF0" w14:textId="3C39BFDB" w:rsidR="003A1210" w:rsidRPr="00357DC0" w:rsidRDefault="003A1210" w:rsidP="00B67163">
            <w:pPr>
              <w:pStyle w:val="Heading1"/>
              <w:shd w:val="clear" w:color="auto" w:fill="auto"/>
              <w:rPr>
                <w:color w:val="000000" w:themeColor="text1"/>
              </w:rPr>
            </w:pPr>
            <w:r w:rsidRPr="00357DC0">
              <w:rPr>
                <w:color w:val="000000" w:themeColor="text1"/>
              </w:rPr>
              <w:t>1</w:t>
            </w:r>
            <w:r>
              <w:rPr>
                <w:color w:val="000000" w:themeColor="text1"/>
              </w:rPr>
              <w:t>4</w:t>
            </w:r>
          </w:p>
        </w:tc>
        <w:tc>
          <w:tcPr>
            <w:tcW w:w="5117" w:type="dxa"/>
            <w:shd w:val="clear" w:color="auto" w:fill="auto"/>
          </w:tcPr>
          <w:p w14:paraId="07BFF7B6" w14:textId="7B96C422" w:rsidR="003A1210" w:rsidRPr="00357DC0" w:rsidRDefault="003A1210" w:rsidP="00B67163">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Professional presentation (final)</w:t>
            </w:r>
          </w:p>
        </w:tc>
        <w:tc>
          <w:tcPr>
            <w:tcW w:w="3994" w:type="dxa"/>
          </w:tcPr>
          <w:p w14:paraId="6587C0DD" w14:textId="77777777" w:rsidR="003A1210" w:rsidRPr="00357DC0" w:rsidRDefault="003A1210"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1210" w:rsidRPr="00357DC0" w14:paraId="6904EC4E" w14:textId="77777777" w:rsidTr="003A121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3AF115F7" w14:textId="2FC82135" w:rsidR="003A1210" w:rsidRPr="00357DC0" w:rsidRDefault="003A1210" w:rsidP="00B67163">
            <w:pPr>
              <w:pStyle w:val="Heading1"/>
              <w:shd w:val="clear" w:color="auto" w:fill="auto"/>
              <w:rPr>
                <w:color w:val="000000" w:themeColor="text1"/>
              </w:rPr>
            </w:pPr>
            <w:r w:rsidRPr="00357DC0">
              <w:rPr>
                <w:color w:val="000000" w:themeColor="text1"/>
              </w:rPr>
              <w:t>1</w:t>
            </w:r>
            <w:r>
              <w:rPr>
                <w:color w:val="000000" w:themeColor="text1"/>
              </w:rPr>
              <w:t>5</w:t>
            </w:r>
          </w:p>
        </w:tc>
        <w:tc>
          <w:tcPr>
            <w:tcW w:w="5117" w:type="dxa"/>
            <w:shd w:val="clear" w:color="auto" w:fill="auto"/>
          </w:tcPr>
          <w:p w14:paraId="4DE46B3D" w14:textId="3127D238" w:rsidR="003A1210" w:rsidRPr="00357DC0" w:rsidRDefault="003A1210" w:rsidP="00B67163">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Professional presentations (continued)</w:t>
            </w:r>
          </w:p>
        </w:tc>
        <w:tc>
          <w:tcPr>
            <w:tcW w:w="3994" w:type="dxa"/>
          </w:tcPr>
          <w:p w14:paraId="4EF2DA14" w14:textId="77777777" w:rsidR="003A1210" w:rsidRPr="00357DC0" w:rsidRDefault="003A1210"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2D63B717" w14:textId="7C5AE5D7" w:rsidR="00FB21B0" w:rsidRPr="005F02E4" w:rsidRDefault="0019351A" w:rsidP="00931C2A">
      <w:pPr>
        <w:rPr>
          <w:rFonts w:ascii="Times New Roman" w:hAnsi="Times New Roman" w:cs="Times New Roman"/>
          <w:b/>
          <w:bCs/>
          <w:sz w:val="24"/>
          <w:szCs w:val="24"/>
        </w:rPr>
      </w:pPr>
      <w:r w:rsidRPr="00B14AE6">
        <w:rPr>
          <w:rFonts w:ascii="Times New Roman" w:hAnsi="Times New Roman" w:cs="Times New Roman"/>
          <w:b/>
          <w:bCs/>
          <w:sz w:val="24"/>
          <w:szCs w:val="24"/>
        </w:rPr>
        <w:t>***This</w:t>
      </w:r>
      <w:r w:rsidR="00194B3C">
        <w:rPr>
          <w:rFonts w:ascii="Times New Roman" w:hAnsi="Times New Roman" w:cs="Times New Roman"/>
          <w:b/>
          <w:bCs/>
          <w:sz w:val="24"/>
          <w:szCs w:val="24"/>
        </w:rPr>
        <w:t xml:space="preserve"> </w:t>
      </w:r>
      <w:r w:rsidRPr="00B14AE6">
        <w:rPr>
          <w:rFonts w:ascii="Times New Roman" w:hAnsi="Times New Roman" w:cs="Times New Roman"/>
          <w:b/>
          <w:bCs/>
          <w:sz w:val="24"/>
          <w:szCs w:val="24"/>
        </w:rPr>
        <w:t>Syllabus is subject to change anytime by the instructor*</w:t>
      </w:r>
    </w:p>
    <w:p w14:paraId="25CD396A" w14:textId="77777777" w:rsidR="00FB21B0" w:rsidRDefault="00FB21B0" w:rsidP="00931C2A">
      <w:pPr>
        <w:rPr>
          <w:rFonts w:ascii="Times New Roman" w:eastAsia="Times New Roman" w:hAnsi="Times New Roman" w:cs="Times New Roman"/>
          <w:b/>
          <w:bCs/>
          <w:color w:val="000000"/>
          <w:sz w:val="24"/>
          <w:szCs w:val="24"/>
        </w:rPr>
      </w:pPr>
    </w:p>
    <w:p w14:paraId="161E1F66" w14:textId="6573C804" w:rsidR="00931C2A" w:rsidRPr="00B14AE6" w:rsidRDefault="00931C2A" w:rsidP="00931C2A">
      <w:pPr>
        <w:rPr>
          <w:rFonts w:ascii="Times New Roman" w:eastAsia="Times New Roman" w:hAnsi="Times New Roman" w:cs="Times New Roman"/>
          <w:b/>
          <w:bCs/>
          <w:color w:val="000000"/>
          <w:sz w:val="24"/>
          <w:szCs w:val="24"/>
        </w:rPr>
      </w:pPr>
      <w:r w:rsidRPr="00B14AE6">
        <w:rPr>
          <w:rFonts w:ascii="Times New Roman" w:eastAsia="Times New Roman" w:hAnsi="Times New Roman" w:cs="Times New Roman"/>
          <w:b/>
          <w:bCs/>
          <w:color w:val="000000"/>
          <w:sz w:val="24"/>
          <w:szCs w:val="24"/>
        </w:rPr>
        <w:t xml:space="preserve">COVID Related Policies </w:t>
      </w:r>
    </w:p>
    <w:p w14:paraId="1CA75C75" w14:textId="16BF7283" w:rsidR="00931C2A" w:rsidRPr="009A5060" w:rsidRDefault="009A5060" w:rsidP="00931C2A">
      <w:pPr>
        <w:rPr>
          <w:rFonts w:ascii="Times New Roman" w:eastAsia="Times New Roman" w:hAnsi="Times New Roman" w:cs="Times New Roman"/>
          <w:color w:val="000000"/>
          <w:sz w:val="24"/>
          <w:szCs w:val="24"/>
        </w:rPr>
      </w:pPr>
      <w:r w:rsidRPr="009A5060">
        <w:rPr>
          <w:rFonts w:ascii="Times New Roman" w:eastAsia="Times New Roman" w:hAnsi="Times New Roman" w:cs="Times New Roman"/>
          <w:color w:val="000000"/>
          <w:sz w:val="24"/>
          <w:szCs w:val="24"/>
        </w:rPr>
        <w:t>We will follow the recommendations of the CDC and the University guidelines for safety protocols regarding Covid.</w:t>
      </w:r>
      <w:r>
        <w:rPr>
          <w:rFonts w:ascii="Times New Roman" w:eastAsia="Times New Roman" w:hAnsi="Times New Roman" w:cs="Times New Roman"/>
          <w:color w:val="000000"/>
          <w:sz w:val="24"/>
          <w:szCs w:val="24"/>
        </w:rPr>
        <w:t xml:space="preserve"> </w:t>
      </w:r>
    </w:p>
    <w:p w14:paraId="4A9FE30C" w14:textId="0B450ADC" w:rsidR="007662C4" w:rsidRPr="00B14AE6" w:rsidRDefault="007662C4" w:rsidP="007662C4">
      <w:pPr>
        <w:rPr>
          <w:rFonts w:ascii="Times New Roman" w:hAnsi="Times New Roman" w:cs="Times New Roman"/>
          <w:b/>
          <w:bCs/>
          <w:sz w:val="24"/>
          <w:szCs w:val="24"/>
          <w:u w:val="single"/>
        </w:rPr>
      </w:pPr>
      <w:r w:rsidRPr="00B14AE6">
        <w:rPr>
          <w:rFonts w:ascii="Times New Roman" w:hAnsi="Times New Roman" w:cs="Times New Roman"/>
          <w:b/>
          <w:bCs/>
          <w:sz w:val="24"/>
          <w:szCs w:val="24"/>
          <w:u w:val="single"/>
        </w:rPr>
        <w:lastRenderedPageBreak/>
        <w:t>CIEP requirements</w:t>
      </w:r>
    </w:p>
    <w:p w14:paraId="72D62596" w14:textId="77777777" w:rsidR="007662C4" w:rsidRPr="00B14AE6" w:rsidRDefault="007662C4" w:rsidP="007662C4">
      <w:pPr>
        <w:pStyle w:val="Body"/>
        <w:rPr>
          <w:rFonts w:ascii="Times New Roman" w:hAnsi="Times New Roman" w:cs="Times New Roman"/>
          <w:b/>
          <w:sz w:val="24"/>
          <w:szCs w:val="24"/>
        </w:rPr>
      </w:pPr>
      <w:r w:rsidRPr="00B14AE6">
        <w:rPr>
          <w:rFonts w:ascii="Times New Roman" w:hAnsi="Times New Roman" w:cs="Times New Roman"/>
          <w:b/>
          <w:sz w:val="24"/>
          <w:szCs w:val="24"/>
        </w:rPr>
        <w:t xml:space="preserve">CTEE 4020: Curriculum and Teaching of Language Arts. </w:t>
      </w:r>
    </w:p>
    <w:p w14:paraId="1C6CF0B8" w14:textId="77777777" w:rsidR="007662C4" w:rsidRPr="00B14AE6" w:rsidRDefault="007662C4" w:rsidP="007662C4">
      <w:pPr>
        <w:pStyle w:val="Body"/>
        <w:rPr>
          <w:rFonts w:ascii="Times New Roman" w:hAnsi="Times New Roman" w:cs="Times New Roman"/>
          <w:b/>
          <w:sz w:val="24"/>
          <w:szCs w:val="24"/>
        </w:rPr>
      </w:pPr>
      <w:r w:rsidRPr="00B14AE6">
        <w:rPr>
          <w:rFonts w:ascii="Times New Roman" w:hAnsi="Times New Roman" w:cs="Times New Roman"/>
          <w:sz w:val="24"/>
          <w:szCs w:val="24"/>
        </w:rPr>
        <w:t>This course includes the principles, current thinking, and approaches to the teaching of elementary school language arts. It also includes the relationship between pedagogy and literacy understanding appropriate for the instruction of children in kindergarten through sixth grade.</w:t>
      </w:r>
    </w:p>
    <w:p w14:paraId="1A5B74D3" w14:textId="366D0016"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-increase their knowledge of current reform in language arts education </w:t>
      </w:r>
      <w:r w:rsidR="00295831">
        <w:rPr>
          <w:rFonts w:ascii="Times New Roman" w:hAnsi="Times New Roman" w:cs="Times New Roman"/>
          <w:sz w:val="24"/>
          <w:szCs w:val="24"/>
        </w:rPr>
        <w:t>regarding</w:t>
      </w:r>
      <w:r w:rsidRPr="00B14AE6">
        <w:rPr>
          <w:rFonts w:ascii="Times New Roman" w:hAnsi="Times New Roman" w:cs="Times New Roman"/>
          <w:sz w:val="24"/>
          <w:szCs w:val="24"/>
        </w:rPr>
        <w:t xml:space="preserve"> developmentally appropriate curriculum and methods. </w:t>
      </w:r>
    </w:p>
    <w:p w14:paraId="419D7C0C" w14:textId="23871304"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-recognize the importance of communication skills in themselves and in the children, they teach, including strategies for reasoning, </w:t>
      </w:r>
      <w:r w:rsidR="00295831">
        <w:rPr>
          <w:rFonts w:ascii="Times New Roman" w:hAnsi="Times New Roman" w:cs="Times New Roman"/>
          <w:sz w:val="24"/>
          <w:szCs w:val="24"/>
        </w:rPr>
        <w:t>problem-solving</w:t>
      </w:r>
      <w:r w:rsidRPr="00B14AE6">
        <w:rPr>
          <w:rFonts w:ascii="Times New Roman" w:hAnsi="Times New Roman" w:cs="Times New Roman"/>
          <w:sz w:val="24"/>
          <w:szCs w:val="24"/>
        </w:rPr>
        <w:t xml:space="preserve">, inquiry and debate. </w:t>
      </w:r>
    </w:p>
    <w:p w14:paraId="51ACB771" w14:textId="77777777"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-have knowledge of techniques for using manipulative materials and play as instruments for enhancing development and learning. </w:t>
      </w:r>
    </w:p>
    <w:p w14:paraId="6A065725" w14:textId="77777777"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-recognize and develop lessons that use techniques such as enrichment, manipulative materials, and technology to enhance development and learning.  </w:t>
      </w:r>
    </w:p>
    <w:p w14:paraId="104A1244" w14:textId="77777777"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-develop and implement appropriate lessons and curricular materials for the (K-6) classroom that reflect the area of language arts and build on prior knowledge.  </w:t>
      </w:r>
    </w:p>
    <w:p w14:paraId="04AB7CCB" w14:textId="77777777"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-recognize the importance of special factors that influence learning and how to provide for them. -demonstrate knowledge to be used in selecting, organizing, and evaluating available space, resources, experience, and equipment for elementary curriculum. </w:t>
      </w:r>
    </w:p>
    <w:p w14:paraId="2ABAADAC" w14:textId="200728A1"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-teach language arts to children in real public schools (K-6) classrooms using Alabama state guidelines, including planning, integration of content areas, implementation, </w:t>
      </w:r>
      <w:proofErr w:type="gramStart"/>
      <w:r w:rsidRPr="00B14AE6">
        <w:rPr>
          <w:rFonts w:ascii="Times New Roman" w:hAnsi="Times New Roman" w:cs="Times New Roman"/>
          <w:sz w:val="24"/>
          <w:szCs w:val="24"/>
        </w:rPr>
        <w:t xml:space="preserve">and </w:t>
      </w:r>
      <w:r w:rsidR="00F77EBC">
        <w:rPr>
          <w:rFonts w:ascii="Times New Roman" w:hAnsi="Times New Roman" w:cs="Times New Roman"/>
          <w:sz w:val="24"/>
          <w:szCs w:val="24"/>
        </w:rPr>
        <w:t xml:space="preserve"> </w:t>
      </w:r>
      <w:r w:rsidRPr="00B14AE6">
        <w:rPr>
          <w:rFonts w:ascii="Times New Roman" w:hAnsi="Times New Roman" w:cs="Times New Roman"/>
          <w:sz w:val="24"/>
          <w:szCs w:val="24"/>
        </w:rPr>
        <w:t>reflection</w:t>
      </w:r>
      <w:proofErr w:type="gramEnd"/>
      <w:r w:rsidRPr="00B14AE6">
        <w:rPr>
          <w:rFonts w:ascii="Times New Roman" w:hAnsi="Times New Roman" w:cs="Times New Roman"/>
          <w:sz w:val="24"/>
          <w:szCs w:val="24"/>
        </w:rPr>
        <w:t xml:space="preserve">/evaluation.  </w:t>
      </w:r>
    </w:p>
    <w:p w14:paraId="22E1D135" w14:textId="61316CB5"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-demonstrate knowledge of the characteristics of appropriate and effective learner-centered lessons and units that integrate technology, and the resources for enhancing professional growth using technology.  </w:t>
      </w:r>
    </w:p>
    <w:p w14:paraId="2BA208F7" w14:textId="77777777" w:rsidR="00E72DDF" w:rsidRPr="00E72DDF" w:rsidRDefault="00E72DDF" w:rsidP="007662C4">
      <w:pPr>
        <w:pStyle w:val="Body"/>
        <w:rPr>
          <w:rFonts w:ascii="Times New Roman" w:hAnsi="Times New Roman" w:cs="Times New Roman"/>
          <w:b/>
          <w:bCs/>
          <w:sz w:val="24"/>
          <w:szCs w:val="24"/>
          <w:u w:val="single"/>
        </w:rPr>
      </w:pPr>
      <w:r w:rsidRPr="00E72DDF">
        <w:rPr>
          <w:rFonts w:ascii="Times New Roman" w:hAnsi="Times New Roman" w:cs="Times New Roman"/>
          <w:b/>
          <w:bCs/>
          <w:sz w:val="24"/>
          <w:szCs w:val="24"/>
          <w:u w:val="single"/>
        </w:rPr>
        <w:t xml:space="preserve">Field Placement: </w:t>
      </w:r>
    </w:p>
    <w:p w14:paraId="4C23B459" w14:textId="79736410" w:rsidR="007662C4" w:rsidRPr="00B14AE6" w:rsidRDefault="007662C4" w:rsidP="007662C4">
      <w:pPr>
        <w:pStyle w:val="Body"/>
        <w:rPr>
          <w:rFonts w:ascii="Times New Roman" w:hAnsi="Times New Roman" w:cs="Times New Roman"/>
          <w:sz w:val="24"/>
          <w:szCs w:val="24"/>
        </w:rPr>
      </w:pPr>
      <w:r w:rsidRPr="00B14AE6">
        <w:rPr>
          <w:rFonts w:ascii="Times New Roman" w:hAnsi="Times New Roman" w:cs="Times New Roman"/>
          <w:sz w:val="24"/>
          <w:szCs w:val="24"/>
        </w:rPr>
        <w:lastRenderedPageBreak/>
        <w:t xml:space="preserve">This course requires a field placement where </w:t>
      </w:r>
      <w:r w:rsidR="00295831">
        <w:rPr>
          <w:rFonts w:ascii="Times New Roman" w:hAnsi="Times New Roman" w:cs="Times New Roman"/>
          <w:sz w:val="24"/>
          <w:szCs w:val="24"/>
        </w:rPr>
        <w:t xml:space="preserve">you </w:t>
      </w:r>
      <w:r w:rsidRPr="00B14AE6">
        <w:rPr>
          <w:rFonts w:ascii="Times New Roman" w:hAnsi="Times New Roman" w:cs="Times New Roman"/>
          <w:sz w:val="24"/>
          <w:szCs w:val="24"/>
        </w:rPr>
        <w:t>will have one elementary classroom placement for CTEE 4010, CTEE 4020, and CTRD 3013</w:t>
      </w:r>
      <w:r w:rsidR="00295831">
        <w:rPr>
          <w:rFonts w:ascii="Times New Roman" w:hAnsi="Times New Roman" w:cs="Times New Roman"/>
          <w:sz w:val="24"/>
          <w:szCs w:val="24"/>
        </w:rPr>
        <w:t>; you</w:t>
      </w:r>
      <w:r w:rsidRPr="00B14AE6">
        <w:rPr>
          <w:rFonts w:ascii="Times New Roman" w:hAnsi="Times New Roman" w:cs="Times New Roman"/>
          <w:sz w:val="24"/>
          <w:szCs w:val="24"/>
        </w:rPr>
        <w:t xml:space="preserve"> will complete no less than 70 clock hours over 10 weeks (</w:t>
      </w:r>
      <w:r w:rsidR="00AA6D94">
        <w:rPr>
          <w:rFonts w:ascii="Times New Roman" w:hAnsi="Times New Roman" w:cs="Times New Roman"/>
          <w:sz w:val="24"/>
          <w:szCs w:val="24"/>
        </w:rPr>
        <w:t>Mondays and Wednesdays</w:t>
      </w:r>
      <w:r w:rsidRPr="00B14AE6">
        <w:rPr>
          <w:rFonts w:ascii="Times New Roman" w:hAnsi="Times New Roman" w:cs="Times New Roman"/>
          <w:sz w:val="24"/>
          <w:szCs w:val="24"/>
        </w:rPr>
        <w:t xml:space="preserve">).  During this placement, </w:t>
      </w:r>
      <w:r w:rsidR="00295831">
        <w:rPr>
          <w:rFonts w:ascii="Times New Roman" w:hAnsi="Times New Roman" w:cs="Times New Roman"/>
          <w:sz w:val="24"/>
          <w:szCs w:val="24"/>
        </w:rPr>
        <w:t xml:space="preserve">you </w:t>
      </w:r>
      <w:r w:rsidRPr="00B14AE6">
        <w:rPr>
          <w:rFonts w:ascii="Times New Roman" w:hAnsi="Times New Roman" w:cs="Times New Roman"/>
          <w:sz w:val="24"/>
          <w:szCs w:val="24"/>
        </w:rPr>
        <w:t xml:space="preserve">will have increasingly more responsibilities and opportunities to practice teaching.  </w:t>
      </w:r>
      <w:r w:rsidR="00295831">
        <w:rPr>
          <w:rFonts w:ascii="Times New Roman" w:hAnsi="Times New Roman" w:cs="Times New Roman"/>
          <w:sz w:val="24"/>
          <w:szCs w:val="24"/>
        </w:rPr>
        <w:t>You</w:t>
      </w:r>
      <w:r w:rsidRPr="00B14AE6">
        <w:rPr>
          <w:rFonts w:ascii="Times New Roman" w:hAnsi="Times New Roman" w:cs="Times New Roman"/>
          <w:sz w:val="24"/>
          <w:szCs w:val="24"/>
        </w:rPr>
        <w:t xml:space="preserve"> are placed in schools to have a chance to teach children according to the theory and methods presented in their university courses, along with the guidance and modeling their clinical educator provides, which meet state and national standards. We expect </w:t>
      </w:r>
      <w:r w:rsidR="00295831">
        <w:rPr>
          <w:rFonts w:ascii="Times New Roman" w:hAnsi="Times New Roman" w:cs="Times New Roman"/>
          <w:sz w:val="24"/>
          <w:szCs w:val="24"/>
        </w:rPr>
        <w:t xml:space="preserve">you </w:t>
      </w:r>
      <w:r w:rsidRPr="00B14AE6">
        <w:rPr>
          <w:rFonts w:ascii="Times New Roman" w:hAnsi="Times New Roman" w:cs="Times New Roman"/>
          <w:sz w:val="24"/>
          <w:szCs w:val="24"/>
        </w:rPr>
        <w:t xml:space="preserve">to be working with children and co-teaching as much as you possibly can during this field placement. </w:t>
      </w:r>
    </w:p>
    <w:p w14:paraId="10CA88DC" w14:textId="4F4E58F7" w:rsidR="007662C4" w:rsidRPr="00B14AE6" w:rsidRDefault="007662C4" w:rsidP="007662C4">
      <w:pPr>
        <w:pStyle w:val="Body"/>
        <w:rPr>
          <w:rFonts w:ascii="Times New Roman" w:hAnsi="Times New Roman" w:cs="Times New Roman"/>
          <w:sz w:val="24"/>
          <w:szCs w:val="24"/>
        </w:rPr>
      </w:pPr>
    </w:p>
    <w:p w14:paraId="39A6C39A" w14:textId="77777777" w:rsidR="00A131CC" w:rsidRPr="00B14AE6" w:rsidRDefault="00A131CC" w:rsidP="00194B3C">
      <w:pPr>
        <w:pStyle w:val="NormalWeb"/>
        <w:rPr>
          <w:rFonts w:cs="Times New Roman"/>
          <w:color w:val="2D3B45"/>
          <w:sz w:val="24"/>
        </w:rPr>
      </w:pPr>
    </w:p>
    <w:sectPr w:rsidR="00A131CC" w:rsidRPr="00B14AE6" w:rsidSect="0049588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E7AD5" w14:textId="77777777" w:rsidR="00CF6F8A" w:rsidRDefault="00CF6F8A">
      <w:r>
        <w:separator/>
      </w:r>
    </w:p>
  </w:endnote>
  <w:endnote w:type="continuationSeparator" w:id="0">
    <w:p w14:paraId="71B64EDF" w14:textId="77777777" w:rsidR="00CF6F8A" w:rsidRDefault="00CF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03889" w14:textId="77777777" w:rsidR="00CF6F8A" w:rsidRDefault="00CF6F8A">
      <w:r>
        <w:separator/>
      </w:r>
    </w:p>
  </w:footnote>
  <w:footnote w:type="continuationSeparator" w:id="0">
    <w:p w14:paraId="0DF2E7DD" w14:textId="77777777" w:rsidR="00CF6F8A" w:rsidRDefault="00CF6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43F"/>
    <w:multiLevelType w:val="hybridMultilevel"/>
    <w:tmpl w:val="1824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71E31"/>
    <w:multiLevelType w:val="multilevel"/>
    <w:tmpl w:val="DBE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26E4D"/>
    <w:multiLevelType w:val="hybridMultilevel"/>
    <w:tmpl w:val="9F609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0D7E87"/>
    <w:multiLevelType w:val="hybridMultilevel"/>
    <w:tmpl w:val="ACA0F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505AA"/>
    <w:multiLevelType w:val="hybridMultilevel"/>
    <w:tmpl w:val="15AEF1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955A13"/>
    <w:multiLevelType w:val="hybridMultilevel"/>
    <w:tmpl w:val="5296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64E64"/>
    <w:multiLevelType w:val="hybridMultilevel"/>
    <w:tmpl w:val="4D341B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4B2816"/>
    <w:multiLevelType w:val="hybridMultilevel"/>
    <w:tmpl w:val="A1A47F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E07655"/>
    <w:multiLevelType w:val="hybridMultilevel"/>
    <w:tmpl w:val="229A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C2E32"/>
    <w:multiLevelType w:val="hybridMultilevel"/>
    <w:tmpl w:val="68529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803B5"/>
    <w:multiLevelType w:val="hybridMultilevel"/>
    <w:tmpl w:val="E046944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32D24D20"/>
    <w:multiLevelType w:val="hybridMultilevel"/>
    <w:tmpl w:val="F6BABE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66753"/>
    <w:multiLevelType w:val="hybridMultilevel"/>
    <w:tmpl w:val="85020B7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6AEFDF0">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411800E0"/>
    <w:multiLevelType w:val="hybridMultilevel"/>
    <w:tmpl w:val="2BCEEA3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EF6D79"/>
    <w:multiLevelType w:val="hybridMultilevel"/>
    <w:tmpl w:val="351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F0AD8"/>
    <w:multiLevelType w:val="hybridMultilevel"/>
    <w:tmpl w:val="67326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3C0E32"/>
    <w:multiLevelType w:val="hybridMultilevel"/>
    <w:tmpl w:val="B1221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FF325F"/>
    <w:multiLevelType w:val="hybridMultilevel"/>
    <w:tmpl w:val="E2CAFCF6"/>
    <w:lvl w:ilvl="0" w:tplc="C52E1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C0C3A"/>
    <w:multiLevelType w:val="hybridMultilevel"/>
    <w:tmpl w:val="7A9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25EDE"/>
    <w:multiLevelType w:val="hybridMultilevel"/>
    <w:tmpl w:val="7B90EA2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1" w15:restartNumberingAfterBreak="0">
    <w:nsid w:val="57C3186F"/>
    <w:multiLevelType w:val="hybridMultilevel"/>
    <w:tmpl w:val="2752D6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2" w15:restartNumberingAfterBreak="0">
    <w:nsid w:val="58C25FF2"/>
    <w:multiLevelType w:val="multilevel"/>
    <w:tmpl w:val="330EF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53737B"/>
    <w:multiLevelType w:val="hybridMultilevel"/>
    <w:tmpl w:val="6D6AE18A"/>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EB4A33"/>
    <w:multiLevelType w:val="hybridMultilevel"/>
    <w:tmpl w:val="8138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723D1"/>
    <w:multiLevelType w:val="hybridMultilevel"/>
    <w:tmpl w:val="859C598C"/>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544692"/>
    <w:multiLevelType w:val="hybridMultilevel"/>
    <w:tmpl w:val="038C50EC"/>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7" w15:restartNumberingAfterBreak="0">
    <w:nsid w:val="714371AC"/>
    <w:multiLevelType w:val="hybridMultilevel"/>
    <w:tmpl w:val="26F4A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C56E6"/>
    <w:multiLevelType w:val="hybridMultilevel"/>
    <w:tmpl w:val="0D40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4E6819"/>
    <w:multiLevelType w:val="hybridMultilevel"/>
    <w:tmpl w:val="B63C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D0042"/>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5718268">
    <w:abstractNumId w:val="16"/>
  </w:num>
  <w:num w:numId="2" w16cid:durableId="219750890">
    <w:abstractNumId w:val="5"/>
  </w:num>
  <w:num w:numId="3" w16cid:durableId="1612662403">
    <w:abstractNumId w:val="8"/>
  </w:num>
  <w:num w:numId="4" w16cid:durableId="2040036489">
    <w:abstractNumId w:val="21"/>
  </w:num>
  <w:num w:numId="5" w16cid:durableId="2057503707">
    <w:abstractNumId w:val="26"/>
  </w:num>
  <w:num w:numId="6" w16cid:durableId="1193955048">
    <w:abstractNumId w:val="27"/>
  </w:num>
  <w:num w:numId="7" w16cid:durableId="1925842852">
    <w:abstractNumId w:val="12"/>
  </w:num>
  <w:num w:numId="8" w16cid:durableId="625356303">
    <w:abstractNumId w:val="19"/>
  </w:num>
  <w:num w:numId="9" w16cid:durableId="75177661">
    <w:abstractNumId w:val="24"/>
  </w:num>
  <w:num w:numId="10" w16cid:durableId="401760778">
    <w:abstractNumId w:val="11"/>
  </w:num>
  <w:num w:numId="11" w16cid:durableId="1570798419">
    <w:abstractNumId w:val="7"/>
  </w:num>
  <w:num w:numId="12" w16cid:durableId="1233200621">
    <w:abstractNumId w:val="4"/>
  </w:num>
  <w:num w:numId="13" w16cid:durableId="701976049">
    <w:abstractNumId w:val="25"/>
  </w:num>
  <w:num w:numId="14" w16cid:durableId="774710783">
    <w:abstractNumId w:val="28"/>
  </w:num>
  <w:num w:numId="15" w16cid:durableId="364333570">
    <w:abstractNumId w:val="9"/>
  </w:num>
  <w:num w:numId="16" w16cid:durableId="898248785">
    <w:abstractNumId w:val="22"/>
  </w:num>
  <w:num w:numId="17" w16cid:durableId="863205218">
    <w:abstractNumId w:val="1"/>
  </w:num>
  <w:num w:numId="18" w16cid:durableId="1225410041">
    <w:abstractNumId w:val="3"/>
  </w:num>
  <w:num w:numId="19" w16cid:durableId="903638215">
    <w:abstractNumId w:val="0"/>
  </w:num>
  <w:num w:numId="20" w16cid:durableId="79916630">
    <w:abstractNumId w:val="23"/>
  </w:num>
  <w:num w:numId="21" w16cid:durableId="775910465">
    <w:abstractNumId w:val="15"/>
  </w:num>
  <w:num w:numId="22" w16cid:durableId="1053232861">
    <w:abstractNumId w:val="18"/>
  </w:num>
  <w:num w:numId="23" w16cid:durableId="577862124">
    <w:abstractNumId w:val="30"/>
  </w:num>
  <w:num w:numId="24" w16cid:durableId="349571210">
    <w:abstractNumId w:val="20"/>
  </w:num>
  <w:num w:numId="25" w16cid:durableId="1191870189">
    <w:abstractNumId w:val="14"/>
  </w:num>
  <w:num w:numId="26" w16cid:durableId="1841850684">
    <w:abstractNumId w:val="10"/>
  </w:num>
  <w:num w:numId="27" w16cid:durableId="1155877932">
    <w:abstractNumId w:val="2"/>
  </w:num>
  <w:num w:numId="28" w16cid:durableId="1150366479">
    <w:abstractNumId w:val="29"/>
  </w:num>
  <w:num w:numId="29" w16cid:durableId="696783359">
    <w:abstractNumId w:val="13"/>
  </w:num>
  <w:num w:numId="30" w16cid:durableId="1534879832">
    <w:abstractNumId w:val="17"/>
  </w:num>
  <w:num w:numId="31" w16cid:durableId="1124614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7A"/>
    <w:rsid w:val="000104BE"/>
    <w:rsid w:val="000140F9"/>
    <w:rsid w:val="00014569"/>
    <w:rsid w:val="000338D6"/>
    <w:rsid w:val="000347D9"/>
    <w:rsid w:val="0005252D"/>
    <w:rsid w:val="0006522F"/>
    <w:rsid w:val="00070275"/>
    <w:rsid w:val="000704A6"/>
    <w:rsid w:val="00077F65"/>
    <w:rsid w:val="00080356"/>
    <w:rsid w:val="0008229C"/>
    <w:rsid w:val="0008566A"/>
    <w:rsid w:val="00094396"/>
    <w:rsid w:val="000A289B"/>
    <w:rsid w:val="000A3D0D"/>
    <w:rsid w:val="000B099E"/>
    <w:rsid w:val="000D5843"/>
    <w:rsid w:val="000E245F"/>
    <w:rsid w:val="001040CC"/>
    <w:rsid w:val="00106324"/>
    <w:rsid w:val="001106F3"/>
    <w:rsid w:val="00116261"/>
    <w:rsid w:val="0012172B"/>
    <w:rsid w:val="001228AD"/>
    <w:rsid w:val="001228CD"/>
    <w:rsid w:val="00126471"/>
    <w:rsid w:val="00127749"/>
    <w:rsid w:val="00127861"/>
    <w:rsid w:val="0013163C"/>
    <w:rsid w:val="00141218"/>
    <w:rsid w:val="00141E59"/>
    <w:rsid w:val="001468B1"/>
    <w:rsid w:val="0017278A"/>
    <w:rsid w:val="001755C1"/>
    <w:rsid w:val="0019351A"/>
    <w:rsid w:val="00194B3C"/>
    <w:rsid w:val="00194BDE"/>
    <w:rsid w:val="0019690B"/>
    <w:rsid w:val="001A06AF"/>
    <w:rsid w:val="001A195B"/>
    <w:rsid w:val="001A594D"/>
    <w:rsid w:val="001A6F2C"/>
    <w:rsid w:val="001C0728"/>
    <w:rsid w:val="001D0489"/>
    <w:rsid w:val="001D0CFE"/>
    <w:rsid w:val="001E653E"/>
    <w:rsid w:val="001F2638"/>
    <w:rsid w:val="001F487C"/>
    <w:rsid w:val="001F5EFC"/>
    <w:rsid w:val="00204152"/>
    <w:rsid w:val="002063F5"/>
    <w:rsid w:val="0021099C"/>
    <w:rsid w:val="00210A5E"/>
    <w:rsid w:val="00216464"/>
    <w:rsid w:val="00232697"/>
    <w:rsid w:val="00232A4C"/>
    <w:rsid w:val="00237379"/>
    <w:rsid w:val="00240DED"/>
    <w:rsid w:val="00242836"/>
    <w:rsid w:val="00242FF0"/>
    <w:rsid w:val="0025487E"/>
    <w:rsid w:val="00261155"/>
    <w:rsid w:val="002645F9"/>
    <w:rsid w:val="002672D9"/>
    <w:rsid w:val="00277A1E"/>
    <w:rsid w:val="002808BA"/>
    <w:rsid w:val="00292B2C"/>
    <w:rsid w:val="002954C8"/>
    <w:rsid w:val="00295831"/>
    <w:rsid w:val="002974CF"/>
    <w:rsid w:val="00297E5B"/>
    <w:rsid w:val="002A0B1B"/>
    <w:rsid w:val="002A235A"/>
    <w:rsid w:val="002A24E6"/>
    <w:rsid w:val="002A3E57"/>
    <w:rsid w:val="002B11D1"/>
    <w:rsid w:val="002B7C49"/>
    <w:rsid w:val="002B7F89"/>
    <w:rsid w:val="002D250D"/>
    <w:rsid w:val="002F4EBD"/>
    <w:rsid w:val="002F6D73"/>
    <w:rsid w:val="00305CA4"/>
    <w:rsid w:val="0030622E"/>
    <w:rsid w:val="00307040"/>
    <w:rsid w:val="00310EBB"/>
    <w:rsid w:val="00311FB4"/>
    <w:rsid w:val="00317D89"/>
    <w:rsid w:val="00324884"/>
    <w:rsid w:val="00330566"/>
    <w:rsid w:val="003305E2"/>
    <w:rsid w:val="00341E82"/>
    <w:rsid w:val="00342977"/>
    <w:rsid w:val="00347659"/>
    <w:rsid w:val="00351521"/>
    <w:rsid w:val="0035406E"/>
    <w:rsid w:val="00357DC0"/>
    <w:rsid w:val="00375228"/>
    <w:rsid w:val="00375BD2"/>
    <w:rsid w:val="003824B3"/>
    <w:rsid w:val="003828F1"/>
    <w:rsid w:val="00383DFB"/>
    <w:rsid w:val="00385A97"/>
    <w:rsid w:val="00387995"/>
    <w:rsid w:val="0039045B"/>
    <w:rsid w:val="00396535"/>
    <w:rsid w:val="003A0556"/>
    <w:rsid w:val="003A1210"/>
    <w:rsid w:val="003A1AD3"/>
    <w:rsid w:val="003A4FC9"/>
    <w:rsid w:val="003A7F77"/>
    <w:rsid w:val="003B3A82"/>
    <w:rsid w:val="003B7F20"/>
    <w:rsid w:val="003C4EF3"/>
    <w:rsid w:val="003C770A"/>
    <w:rsid w:val="003E6E4E"/>
    <w:rsid w:val="003F5C05"/>
    <w:rsid w:val="003F6010"/>
    <w:rsid w:val="00403F6D"/>
    <w:rsid w:val="00405F95"/>
    <w:rsid w:val="00411AD6"/>
    <w:rsid w:val="004138EB"/>
    <w:rsid w:val="00416652"/>
    <w:rsid w:val="004242B3"/>
    <w:rsid w:val="00424399"/>
    <w:rsid w:val="00426138"/>
    <w:rsid w:val="00426444"/>
    <w:rsid w:val="0043123E"/>
    <w:rsid w:val="004432E7"/>
    <w:rsid w:val="00444D47"/>
    <w:rsid w:val="0044641C"/>
    <w:rsid w:val="00446E50"/>
    <w:rsid w:val="00455BE4"/>
    <w:rsid w:val="004620F1"/>
    <w:rsid w:val="00463C8E"/>
    <w:rsid w:val="004859DD"/>
    <w:rsid w:val="00485E1C"/>
    <w:rsid w:val="00495882"/>
    <w:rsid w:val="004A46B2"/>
    <w:rsid w:val="004B7286"/>
    <w:rsid w:val="004D29FC"/>
    <w:rsid w:val="004D2BA7"/>
    <w:rsid w:val="004D33D9"/>
    <w:rsid w:val="004D6A1F"/>
    <w:rsid w:val="004E050E"/>
    <w:rsid w:val="004E6555"/>
    <w:rsid w:val="004F391D"/>
    <w:rsid w:val="00505924"/>
    <w:rsid w:val="00511A29"/>
    <w:rsid w:val="005136E8"/>
    <w:rsid w:val="005166DF"/>
    <w:rsid w:val="005167D7"/>
    <w:rsid w:val="005274AF"/>
    <w:rsid w:val="005274EC"/>
    <w:rsid w:val="005275CC"/>
    <w:rsid w:val="00531D0F"/>
    <w:rsid w:val="00533E48"/>
    <w:rsid w:val="00555059"/>
    <w:rsid w:val="00557DB9"/>
    <w:rsid w:val="0057417A"/>
    <w:rsid w:val="005749F9"/>
    <w:rsid w:val="00575041"/>
    <w:rsid w:val="00582B7D"/>
    <w:rsid w:val="005906FF"/>
    <w:rsid w:val="005962C1"/>
    <w:rsid w:val="005A31E0"/>
    <w:rsid w:val="005A7884"/>
    <w:rsid w:val="005C0BD5"/>
    <w:rsid w:val="005D2811"/>
    <w:rsid w:val="005D6E6C"/>
    <w:rsid w:val="005E00FA"/>
    <w:rsid w:val="005E2F73"/>
    <w:rsid w:val="005F02E4"/>
    <w:rsid w:val="005F23B6"/>
    <w:rsid w:val="005F2CC7"/>
    <w:rsid w:val="005F6A92"/>
    <w:rsid w:val="0062488F"/>
    <w:rsid w:val="0063313E"/>
    <w:rsid w:val="00636660"/>
    <w:rsid w:val="00637269"/>
    <w:rsid w:val="006375F0"/>
    <w:rsid w:val="006409FF"/>
    <w:rsid w:val="00641A77"/>
    <w:rsid w:val="00641F22"/>
    <w:rsid w:val="0064245F"/>
    <w:rsid w:val="00651E48"/>
    <w:rsid w:val="006537A9"/>
    <w:rsid w:val="00676820"/>
    <w:rsid w:val="0068459B"/>
    <w:rsid w:val="00685402"/>
    <w:rsid w:val="006870CC"/>
    <w:rsid w:val="00692A10"/>
    <w:rsid w:val="006B2DBC"/>
    <w:rsid w:val="006D1A3D"/>
    <w:rsid w:val="006F296A"/>
    <w:rsid w:val="00701135"/>
    <w:rsid w:val="00703408"/>
    <w:rsid w:val="00735A6E"/>
    <w:rsid w:val="00735E5F"/>
    <w:rsid w:val="00741614"/>
    <w:rsid w:val="00746D8E"/>
    <w:rsid w:val="00750B4C"/>
    <w:rsid w:val="00754F48"/>
    <w:rsid w:val="00762A43"/>
    <w:rsid w:val="00765D46"/>
    <w:rsid w:val="007662C4"/>
    <w:rsid w:val="007720B1"/>
    <w:rsid w:val="007778C7"/>
    <w:rsid w:val="007810CB"/>
    <w:rsid w:val="007817CB"/>
    <w:rsid w:val="00783B0A"/>
    <w:rsid w:val="00783CE3"/>
    <w:rsid w:val="00787D58"/>
    <w:rsid w:val="007904DF"/>
    <w:rsid w:val="0079377F"/>
    <w:rsid w:val="00795A96"/>
    <w:rsid w:val="0079672B"/>
    <w:rsid w:val="0079771A"/>
    <w:rsid w:val="007A420E"/>
    <w:rsid w:val="007B5F4C"/>
    <w:rsid w:val="007B73CE"/>
    <w:rsid w:val="007C3B22"/>
    <w:rsid w:val="007D00CD"/>
    <w:rsid w:val="007D0637"/>
    <w:rsid w:val="007D1197"/>
    <w:rsid w:val="007D41FB"/>
    <w:rsid w:val="007E06D4"/>
    <w:rsid w:val="00800445"/>
    <w:rsid w:val="00802DD8"/>
    <w:rsid w:val="008035B4"/>
    <w:rsid w:val="00806EF7"/>
    <w:rsid w:val="008246BC"/>
    <w:rsid w:val="00825260"/>
    <w:rsid w:val="0082647C"/>
    <w:rsid w:val="00832A54"/>
    <w:rsid w:val="008349CE"/>
    <w:rsid w:val="00835589"/>
    <w:rsid w:val="008359D7"/>
    <w:rsid w:val="00840025"/>
    <w:rsid w:val="00842A87"/>
    <w:rsid w:val="008602A8"/>
    <w:rsid w:val="008636D4"/>
    <w:rsid w:val="0086751E"/>
    <w:rsid w:val="008816E8"/>
    <w:rsid w:val="00882C5B"/>
    <w:rsid w:val="00896AFF"/>
    <w:rsid w:val="00897843"/>
    <w:rsid w:val="008A42D8"/>
    <w:rsid w:val="008B38C4"/>
    <w:rsid w:val="008B5D85"/>
    <w:rsid w:val="008C000C"/>
    <w:rsid w:val="008C1195"/>
    <w:rsid w:val="008D76B6"/>
    <w:rsid w:val="008E1387"/>
    <w:rsid w:val="008E2AEF"/>
    <w:rsid w:val="008E509B"/>
    <w:rsid w:val="008E653F"/>
    <w:rsid w:val="008F7DA8"/>
    <w:rsid w:val="00901574"/>
    <w:rsid w:val="009026A1"/>
    <w:rsid w:val="009035E1"/>
    <w:rsid w:val="00904C3A"/>
    <w:rsid w:val="00905383"/>
    <w:rsid w:val="009147C9"/>
    <w:rsid w:val="00922337"/>
    <w:rsid w:val="00925643"/>
    <w:rsid w:val="00926224"/>
    <w:rsid w:val="00931C2A"/>
    <w:rsid w:val="0093631A"/>
    <w:rsid w:val="00945C7E"/>
    <w:rsid w:val="00966500"/>
    <w:rsid w:val="009779FE"/>
    <w:rsid w:val="009A0509"/>
    <w:rsid w:val="009A1755"/>
    <w:rsid w:val="009A5060"/>
    <w:rsid w:val="009A5E06"/>
    <w:rsid w:val="009A6248"/>
    <w:rsid w:val="009C1483"/>
    <w:rsid w:val="009C1623"/>
    <w:rsid w:val="009C5974"/>
    <w:rsid w:val="009D7929"/>
    <w:rsid w:val="009E1CAB"/>
    <w:rsid w:val="009E42F7"/>
    <w:rsid w:val="009E5A1D"/>
    <w:rsid w:val="009E7CA5"/>
    <w:rsid w:val="009F2436"/>
    <w:rsid w:val="009F3288"/>
    <w:rsid w:val="009F3FFF"/>
    <w:rsid w:val="00A065FA"/>
    <w:rsid w:val="00A131CC"/>
    <w:rsid w:val="00A16D02"/>
    <w:rsid w:val="00A16E5D"/>
    <w:rsid w:val="00A203C5"/>
    <w:rsid w:val="00A206A5"/>
    <w:rsid w:val="00A2153C"/>
    <w:rsid w:val="00A22314"/>
    <w:rsid w:val="00A24722"/>
    <w:rsid w:val="00A30168"/>
    <w:rsid w:val="00A3079C"/>
    <w:rsid w:val="00A30D03"/>
    <w:rsid w:val="00A34B43"/>
    <w:rsid w:val="00A36642"/>
    <w:rsid w:val="00A36740"/>
    <w:rsid w:val="00A3700D"/>
    <w:rsid w:val="00A40D84"/>
    <w:rsid w:val="00A40EFA"/>
    <w:rsid w:val="00A53E0A"/>
    <w:rsid w:val="00A574AB"/>
    <w:rsid w:val="00A57C90"/>
    <w:rsid w:val="00A61083"/>
    <w:rsid w:val="00A6671A"/>
    <w:rsid w:val="00A7112F"/>
    <w:rsid w:val="00A77D37"/>
    <w:rsid w:val="00A84EB8"/>
    <w:rsid w:val="00A92680"/>
    <w:rsid w:val="00A93CBC"/>
    <w:rsid w:val="00AA2F7E"/>
    <w:rsid w:val="00AA383A"/>
    <w:rsid w:val="00AA6D94"/>
    <w:rsid w:val="00AB2538"/>
    <w:rsid w:val="00AB776B"/>
    <w:rsid w:val="00AC118D"/>
    <w:rsid w:val="00AD227D"/>
    <w:rsid w:val="00AD4B32"/>
    <w:rsid w:val="00AE1A04"/>
    <w:rsid w:val="00AF3BE4"/>
    <w:rsid w:val="00AF4C13"/>
    <w:rsid w:val="00AF520E"/>
    <w:rsid w:val="00AF7A9D"/>
    <w:rsid w:val="00B00F08"/>
    <w:rsid w:val="00B024F8"/>
    <w:rsid w:val="00B03819"/>
    <w:rsid w:val="00B14AE6"/>
    <w:rsid w:val="00B21935"/>
    <w:rsid w:val="00B23A31"/>
    <w:rsid w:val="00B33A5C"/>
    <w:rsid w:val="00B36914"/>
    <w:rsid w:val="00B4089E"/>
    <w:rsid w:val="00B41249"/>
    <w:rsid w:val="00B465EE"/>
    <w:rsid w:val="00B50E41"/>
    <w:rsid w:val="00B5787A"/>
    <w:rsid w:val="00B67163"/>
    <w:rsid w:val="00B714ED"/>
    <w:rsid w:val="00B718F5"/>
    <w:rsid w:val="00B756C2"/>
    <w:rsid w:val="00B80C0C"/>
    <w:rsid w:val="00B82A15"/>
    <w:rsid w:val="00B82CD8"/>
    <w:rsid w:val="00B833D1"/>
    <w:rsid w:val="00B85750"/>
    <w:rsid w:val="00B918A1"/>
    <w:rsid w:val="00B92602"/>
    <w:rsid w:val="00B92C48"/>
    <w:rsid w:val="00B96C1E"/>
    <w:rsid w:val="00BA0B98"/>
    <w:rsid w:val="00BA40FE"/>
    <w:rsid w:val="00BA7C9E"/>
    <w:rsid w:val="00BC40D5"/>
    <w:rsid w:val="00BC7CE6"/>
    <w:rsid w:val="00BD16DD"/>
    <w:rsid w:val="00BD4BC7"/>
    <w:rsid w:val="00BF55FC"/>
    <w:rsid w:val="00BF60A9"/>
    <w:rsid w:val="00C012F1"/>
    <w:rsid w:val="00C10980"/>
    <w:rsid w:val="00C17DB1"/>
    <w:rsid w:val="00C24B5D"/>
    <w:rsid w:val="00C41C26"/>
    <w:rsid w:val="00C439D0"/>
    <w:rsid w:val="00C45307"/>
    <w:rsid w:val="00C5090C"/>
    <w:rsid w:val="00C55EE3"/>
    <w:rsid w:val="00C57555"/>
    <w:rsid w:val="00C60A08"/>
    <w:rsid w:val="00C63291"/>
    <w:rsid w:val="00C64B4E"/>
    <w:rsid w:val="00C668D6"/>
    <w:rsid w:val="00C6765E"/>
    <w:rsid w:val="00C712F7"/>
    <w:rsid w:val="00C713BB"/>
    <w:rsid w:val="00C763D3"/>
    <w:rsid w:val="00C76881"/>
    <w:rsid w:val="00C83257"/>
    <w:rsid w:val="00C911E8"/>
    <w:rsid w:val="00C93193"/>
    <w:rsid w:val="00CA54BA"/>
    <w:rsid w:val="00CA553F"/>
    <w:rsid w:val="00CB165A"/>
    <w:rsid w:val="00CC0377"/>
    <w:rsid w:val="00CD78E9"/>
    <w:rsid w:val="00CE208D"/>
    <w:rsid w:val="00CE598A"/>
    <w:rsid w:val="00CE7F2C"/>
    <w:rsid w:val="00CF6F8A"/>
    <w:rsid w:val="00CF77CC"/>
    <w:rsid w:val="00D00EA4"/>
    <w:rsid w:val="00D0375A"/>
    <w:rsid w:val="00D039B6"/>
    <w:rsid w:val="00D14EF7"/>
    <w:rsid w:val="00D16892"/>
    <w:rsid w:val="00D26C03"/>
    <w:rsid w:val="00D4079B"/>
    <w:rsid w:val="00D47949"/>
    <w:rsid w:val="00D47D16"/>
    <w:rsid w:val="00D50E10"/>
    <w:rsid w:val="00D517DF"/>
    <w:rsid w:val="00D56559"/>
    <w:rsid w:val="00D61C5B"/>
    <w:rsid w:val="00D74241"/>
    <w:rsid w:val="00D95E1B"/>
    <w:rsid w:val="00D962A9"/>
    <w:rsid w:val="00D96E09"/>
    <w:rsid w:val="00DA49A1"/>
    <w:rsid w:val="00DA7EE8"/>
    <w:rsid w:val="00DB25D1"/>
    <w:rsid w:val="00DB66AC"/>
    <w:rsid w:val="00DB69A8"/>
    <w:rsid w:val="00DC581D"/>
    <w:rsid w:val="00DD0D6D"/>
    <w:rsid w:val="00DD1CFE"/>
    <w:rsid w:val="00DD4002"/>
    <w:rsid w:val="00DD7F1B"/>
    <w:rsid w:val="00DE1C37"/>
    <w:rsid w:val="00DE3110"/>
    <w:rsid w:val="00DF7FAD"/>
    <w:rsid w:val="00E00EF5"/>
    <w:rsid w:val="00E032A2"/>
    <w:rsid w:val="00E13462"/>
    <w:rsid w:val="00E1526D"/>
    <w:rsid w:val="00E2523A"/>
    <w:rsid w:val="00E26D3E"/>
    <w:rsid w:val="00E27EE2"/>
    <w:rsid w:val="00E31126"/>
    <w:rsid w:val="00E321E3"/>
    <w:rsid w:val="00E32B35"/>
    <w:rsid w:val="00E32BE9"/>
    <w:rsid w:val="00E37BD8"/>
    <w:rsid w:val="00E40427"/>
    <w:rsid w:val="00E45820"/>
    <w:rsid w:val="00E51516"/>
    <w:rsid w:val="00E60559"/>
    <w:rsid w:val="00E63048"/>
    <w:rsid w:val="00E72DDF"/>
    <w:rsid w:val="00E84FA5"/>
    <w:rsid w:val="00E933C2"/>
    <w:rsid w:val="00EA2881"/>
    <w:rsid w:val="00EB3421"/>
    <w:rsid w:val="00EB4B8F"/>
    <w:rsid w:val="00EC04DA"/>
    <w:rsid w:val="00EC3376"/>
    <w:rsid w:val="00EC5A40"/>
    <w:rsid w:val="00ED023B"/>
    <w:rsid w:val="00ED391F"/>
    <w:rsid w:val="00EF07D9"/>
    <w:rsid w:val="00EF5E04"/>
    <w:rsid w:val="00EF6289"/>
    <w:rsid w:val="00F06FC0"/>
    <w:rsid w:val="00F1132B"/>
    <w:rsid w:val="00F1414C"/>
    <w:rsid w:val="00F32510"/>
    <w:rsid w:val="00F34DB4"/>
    <w:rsid w:val="00F50BF1"/>
    <w:rsid w:val="00F5183C"/>
    <w:rsid w:val="00F60C3C"/>
    <w:rsid w:val="00F62E31"/>
    <w:rsid w:val="00F665D9"/>
    <w:rsid w:val="00F6755E"/>
    <w:rsid w:val="00F74C7D"/>
    <w:rsid w:val="00F771C8"/>
    <w:rsid w:val="00F77EBC"/>
    <w:rsid w:val="00F81033"/>
    <w:rsid w:val="00FA0FBA"/>
    <w:rsid w:val="00FA2299"/>
    <w:rsid w:val="00FA44D9"/>
    <w:rsid w:val="00FA76A0"/>
    <w:rsid w:val="00FB21B0"/>
    <w:rsid w:val="00FB232A"/>
    <w:rsid w:val="00FB31DB"/>
    <w:rsid w:val="00FB7AF5"/>
    <w:rsid w:val="00FC0578"/>
    <w:rsid w:val="00FD418F"/>
    <w:rsid w:val="00FD66AA"/>
    <w:rsid w:val="00FE15BC"/>
    <w:rsid w:val="00FE5F77"/>
    <w:rsid w:val="00FF3463"/>
    <w:rsid w:val="00FF4C41"/>
    <w:rsid w:val="00FF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39A6B"/>
  <w15:chartTrackingRefBased/>
  <w15:docId w15:val="{931696E8-DF66-4861-AA41-86E38F65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F22"/>
    <w:rPr>
      <w:sz w:val="20"/>
      <w:szCs w:val="20"/>
    </w:rPr>
  </w:style>
  <w:style w:type="paragraph" w:styleId="Heading1">
    <w:name w:val="heading 1"/>
    <w:basedOn w:val="Normal"/>
    <w:next w:val="Normal"/>
    <w:link w:val="Heading1Char"/>
    <w:uiPriority w:val="9"/>
    <w:qFormat/>
    <w:rsid w:val="00641F2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641F2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641F22"/>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641F22"/>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641F22"/>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unhideWhenUsed/>
    <w:qFormat/>
    <w:rsid w:val="00641F22"/>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unhideWhenUsed/>
    <w:qFormat/>
    <w:rsid w:val="00641F22"/>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unhideWhenUsed/>
    <w:qFormat/>
    <w:rsid w:val="00641F2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41F2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12F"/>
    <w:pPr>
      <w:autoSpaceDE w:val="0"/>
      <w:autoSpaceDN w:val="0"/>
      <w:adjustRightInd w:val="0"/>
    </w:pPr>
    <w:rPr>
      <w:color w:val="000000"/>
      <w:sz w:val="24"/>
      <w:szCs w:val="24"/>
    </w:rPr>
  </w:style>
  <w:style w:type="character" w:styleId="Hyperlink">
    <w:name w:val="Hyperlink"/>
    <w:rsid w:val="00A7112F"/>
    <w:rPr>
      <w:rFonts w:cs="Times New Roman"/>
      <w:color w:val="0000FF"/>
      <w:u w:val="single"/>
    </w:rPr>
  </w:style>
  <w:style w:type="paragraph" w:styleId="DocumentMap">
    <w:name w:val="Document Map"/>
    <w:basedOn w:val="Normal"/>
    <w:semiHidden/>
    <w:rsid w:val="00446E50"/>
    <w:pPr>
      <w:shd w:val="clear" w:color="auto" w:fill="000080"/>
    </w:pPr>
    <w:rPr>
      <w:rFonts w:ascii="Tahoma" w:hAnsi="Tahoma" w:cs="Tahoma"/>
    </w:rPr>
  </w:style>
  <w:style w:type="paragraph" w:styleId="BlockText">
    <w:name w:val="Block Text"/>
    <w:basedOn w:val="Normal"/>
    <w:rsid w:val="008359D7"/>
    <w:pPr>
      <w:tabs>
        <w:tab w:val="left" w:pos="-1584"/>
        <w:tab w:val="left" w:pos="-864"/>
        <w:tab w:val="left" w:pos="-144"/>
        <w:tab w:val="left" w:pos="216"/>
        <w:tab w:val="left" w:pos="576"/>
        <w:tab w:val="left" w:pos="936"/>
        <w:tab w:val="left" w:pos="1296"/>
        <w:tab w:val="left" w:pos="1656"/>
        <w:tab w:val="left" w:pos="2016"/>
        <w:tab w:val="left" w:pos="2736"/>
        <w:tab w:val="left" w:pos="3456"/>
        <w:tab w:val="left" w:pos="4176"/>
        <w:tab w:val="left" w:pos="4896"/>
        <w:tab w:val="left" w:pos="5256"/>
        <w:tab w:val="left" w:pos="5616"/>
        <w:tab w:val="left" w:pos="5976"/>
        <w:tab w:val="left" w:pos="6336"/>
        <w:tab w:val="left" w:pos="7056"/>
        <w:tab w:val="left" w:pos="7776"/>
        <w:tab w:val="left" w:pos="8496"/>
        <w:tab w:val="left" w:pos="9216"/>
        <w:tab w:val="left" w:pos="9936"/>
        <w:tab w:val="left" w:pos="10656"/>
        <w:tab w:val="left" w:pos="11376"/>
      </w:tabs>
      <w:spacing w:after="120" w:line="360" w:lineRule="auto"/>
      <w:ind w:left="-144" w:right="-144"/>
      <w:jc w:val="both"/>
    </w:pPr>
    <w:rPr>
      <w:rFonts w:eastAsia="Cambria"/>
      <w:color w:val="000000"/>
    </w:rPr>
  </w:style>
  <w:style w:type="character" w:customStyle="1" w:styleId="Heading7Char">
    <w:name w:val="Heading 7 Char"/>
    <w:basedOn w:val="DefaultParagraphFont"/>
    <w:link w:val="Heading7"/>
    <w:uiPriority w:val="9"/>
    <w:locked/>
    <w:rsid w:val="00641F22"/>
    <w:rPr>
      <w:caps/>
      <w:color w:val="2F5496" w:themeColor="accent1" w:themeShade="BF"/>
      <w:spacing w:val="10"/>
    </w:rPr>
  </w:style>
  <w:style w:type="character" w:customStyle="1" w:styleId="Heading8Char">
    <w:name w:val="Heading 8 Char"/>
    <w:basedOn w:val="DefaultParagraphFont"/>
    <w:link w:val="Heading8"/>
    <w:uiPriority w:val="9"/>
    <w:locked/>
    <w:rsid w:val="00641F22"/>
    <w:rPr>
      <w:caps/>
      <w:spacing w:val="10"/>
      <w:sz w:val="18"/>
      <w:szCs w:val="18"/>
    </w:rPr>
  </w:style>
  <w:style w:type="paragraph" w:styleId="BodyText">
    <w:name w:val="Body Text"/>
    <w:basedOn w:val="Normal"/>
    <w:link w:val="BodyTextChar"/>
    <w:rsid w:val="00AB776B"/>
    <w:pPr>
      <w:spacing w:after="60"/>
    </w:pPr>
    <w:rPr>
      <w:rFonts w:ascii="Times New Roman" w:eastAsia="Cambria" w:hAnsi="Times New Roman"/>
    </w:rPr>
  </w:style>
  <w:style w:type="character" w:customStyle="1" w:styleId="BodyTextChar">
    <w:name w:val="Body Text Char"/>
    <w:link w:val="BodyText"/>
    <w:locked/>
    <w:rsid w:val="00AB776B"/>
    <w:rPr>
      <w:rFonts w:eastAsia="Cambria"/>
      <w:sz w:val="24"/>
      <w:lang w:val="en-US" w:eastAsia="en-US" w:bidi="ar-SA"/>
    </w:rPr>
  </w:style>
  <w:style w:type="paragraph" w:styleId="ListParagraph">
    <w:name w:val="List Paragraph"/>
    <w:basedOn w:val="Normal"/>
    <w:uiPriority w:val="34"/>
    <w:qFormat/>
    <w:rsid w:val="00641F22"/>
    <w:pPr>
      <w:ind w:left="720"/>
      <w:contextualSpacing/>
    </w:pPr>
  </w:style>
  <w:style w:type="table" w:styleId="TableGrid">
    <w:name w:val="Table Grid"/>
    <w:basedOn w:val="TableNormal"/>
    <w:uiPriority w:val="39"/>
    <w:rsid w:val="007D0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19690B"/>
    <w:pPr>
      <w:spacing w:after="120"/>
      <w:ind w:left="360"/>
    </w:pPr>
    <w:rPr>
      <w:rFonts w:ascii="Arial" w:eastAsia="Times New Roman" w:hAnsi="Arial"/>
      <w:szCs w:val="24"/>
    </w:rPr>
  </w:style>
  <w:style w:type="character" w:customStyle="1" w:styleId="BodyTextIndentChar">
    <w:name w:val="Body Text Indent Char"/>
    <w:link w:val="BodyTextIndent"/>
    <w:semiHidden/>
    <w:locked/>
    <w:rsid w:val="0019690B"/>
    <w:rPr>
      <w:rFonts w:ascii="Arial" w:hAnsi="Arial"/>
      <w:sz w:val="24"/>
      <w:szCs w:val="24"/>
      <w:lang w:val="en-US" w:eastAsia="en-US" w:bidi="ar-SA"/>
    </w:rPr>
  </w:style>
  <w:style w:type="character" w:styleId="FollowedHyperlink">
    <w:name w:val="FollowedHyperlink"/>
    <w:rsid w:val="001A6F2C"/>
    <w:rPr>
      <w:color w:val="800080"/>
      <w:u w:val="single"/>
    </w:rPr>
  </w:style>
  <w:style w:type="paragraph" w:styleId="FootnoteText">
    <w:name w:val="footnote text"/>
    <w:basedOn w:val="Normal"/>
    <w:link w:val="FootnoteTextChar"/>
    <w:rsid w:val="00D61C5B"/>
    <w:rPr>
      <w:rFonts w:ascii="Times New Roman" w:eastAsia="Cambria" w:hAnsi="Times New Roman"/>
    </w:rPr>
  </w:style>
  <w:style w:type="character" w:customStyle="1" w:styleId="FootnoteTextChar">
    <w:name w:val="Footnote Text Char"/>
    <w:link w:val="FootnoteText"/>
    <w:locked/>
    <w:rsid w:val="00D61C5B"/>
    <w:rPr>
      <w:rFonts w:eastAsia="Cambria"/>
      <w:lang w:val="en-US" w:eastAsia="en-US" w:bidi="ar-SA"/>
    </w:rPr>
  </w:style>
  <w:style w:type="character" w:styleId="FootnoteReference">
    <w:name w:val="footnote reference"/>
    <w:rsid w:val="00D61C5B"/>
    <w:rPr>
      <w:rFonts w:cs="Times New Roman"/>
      <w:vertAlign w:val="superscript"/>
    </w:rPr>
  </w:style>
  <w:style w:type="character" w:customStyle="1" w:styleId="textlayer--absolute">
    <w:name w:val="textlayer--absolute"/>
    <w:basedOn w:val="DefaultParagraphFont"/>
    <w:rsid w:val="00341E82"/>
  </w:style>
  <w:style w:type="paragraph" w:styleId="NormalWeb">
    <w:name w:val="Normal (Web)"/>
    <w:basedOn w:val="Normal"/>
    <w:uiPriority w:val="99"/>
    <w:unhideWhenUsed/>
    <w:rsid w:val="003B3A82"/>
    <w:pPr>
      <w:spacing w:before="100" w:beforeAutospacing="1" w:after="100" w:afterAutospacing="1"/>
    </w:pPr>
    <w:rPr>
      <w:rFonts w:ascii="Times New Roman" w:eastAsia="Times New Roman" w:hAnsi="Times New Roman"/>
      <w:szCs w:val="24"/>
    </w:rPr>
  </w:style>
  <w:style w:type="paragraph" w:customStyle="1" w:styleId="Body">
    <w:name w:val="Body"/>
    <w:rsid w:val="007662C4"/>
    <w:pPr>
      <w:pBdr>
        <w:top w:val="nil"/>
        <w:left w:val="nil"/>
        <w:bottom w:val="nil"/>
        <w:right w:val="nil"/>
        <w:between w:val="nil"/>
        <w:bar w:val="nil"/>
      </w:pBdr>
    </w:pPr>
    <w:rPr>
      <w:rFonts w:ascii="Helvetica Neue" w:eastAsia="Arial Unicode MS" w:hAnsi="Helvetica Neue" w:cs="Arial Unicode MS"/>
      <w:color w:val="000000"/>
      <w:bdr w:val="nil"/>
    </w:rPr>
  </w:style>
  <w:style w:type="character" w:customStyle="1" w:styleId="Heading1Char">
    <w:name w:val="Heading 1 Char"/>
    <w:basedOn w:val="DefaultParagraphFont"/>
    <w:link w:val="Heading1"/>
    <w:uiPriority w:val="9"/>
    <w:rsid w:val="00641F22"/>
    <w:rPr>
      <w:b/>
      <w:bCs/>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semiHidden/>
    <w:rsid w:val="00641F22"/>
    <w:rPr>
      <w:caps/>
      <w:spacing w:val="15"/>
      <w:shd w:val="clear" w:color="auto" w:fill="D9E2F3" w:themeFill="accent1" w:themeFillTint="33"/>
    </w:rPr>
  </w:style>
  <w:style w:type="character" w:styleId="UnresolvedMention">
    <w:name w:val="Unresolved Mention"/>
    <w:basedOn w:val="DefaultParagraphFont"/>
    <w:uiPriority w:val="99"/>
    <w:semiHidden/>
    <w:unhideWhenUsed/>
    <w:rsid w:val="00AF3BE4"/>
    <w:rPr>
      <w:color w:val="605E5C"/>
      <w:shd w:val="clear" w:color="auto" w:fill="E1DFDD"/>
    </w:rPr>
  </w:style>
  <w:style w:type="character" w:customStyle="1" w:styleId="Heading3Char">
    <w:name w:val="Heading 3 Char"/>
    <w:basedOn w:val="DefaultParagraphFont"/>
    <w:link w:val="Heading3"/>
    <w:uiPriority w:val="9"/>
    <w:semiHidden/>
    <w:rsid w:val="00641F22"/>
    <w:rPr>
      <w:caps/>
      <w:color w:val="1F3763" w:themeColor="accent1" w:themeShade="7F"/>
      <w:spacing w:val="15"/>
    </w:rPr>
  </w:style>
  <w:style w:type="character" w:customStyle="1" w:styleId="Heading4Char">
    <w:name w:val="Heading 4 Char"/>
    <w:basedOn w:val="DefaultParagraphFont"/>
    <w:link w:val="Heading4"/>
    <w:uiPriority w:val="9"/>
    <w:semiHidden/>
    <w:rsid w:val="00641F22"/>
    <w:rPr>
      <w:caps/>
      <w:color w:val="2F5496" w:themeColor="accent1" w:themeShade="BF"/>
      <w:spacing w:val="10"/>
    </w:rPr>
  </w:style>
  <w:style w:type="character" w:customStyle="1" w:styleId="Heading5Char">
    <w:name w:val="Heading 5 Char"/>
    <w:basedOn w:val="DefaultParagraphFont"/>
    <w:link w:val="Heading5"/>
    <w:uiPriority w:val="9"/>
    <w:semiHidden/>
    <w:rsid w:val="00641F22"/>
    <w:rPr>
      <w:caps/>
      <w:color w:val="2F5496" w:themeColor="accent1" w:themeShade="BF"/>
      <w:spacing w:val="10"/>
    </w:rPr>
  </w:style>
  <w:style w:type="character" w:customStyle="1" w:styleId="Heading6Char">
    <w:name w:val="Heading 6 Char"/>
    <w:basedOn w:val="DefaultParagraphFont"/>
    <w:link w:val="Heading6"/>
    <w:uiPriority w:val="9"/>
    <w:rsid w:val="00641F22"/>
    <w:rPr>
      <w:caps/>
      <w:color w:val="2F5496" w:themeColor="accent1" w:themeShade="BF"/>
      <w:spacing w:val="10"/>
    </w:rPr>
  </w:style>
  <w:style w:type="character" w:customStyle="1" w:styleId="Heading9Char">
    <w:name w:val="Heading 9 Char"/>
    <w:basedOn w:val="DefaultParagraphFont"/>
    <w:link w:val="Heading9"/>
    <w:uiPriority w:val="9"/>
    <w:semiHidden/>
    <w:rsid w:val="00641F22"/>
    <w:rPr>
      <w:i/>
      <w:caps/>
      <w:spacing w:val="10"/>
      <w:sz w:val="18"/>
      <w:szCs w:val="18"/>
    </w:rPr>
  </w:style>
  <w:style w:type="paragraph" w:styleId="Caption">
    <w:name w:val="caption"/>
    <w:basedOn w:val="Normal"/>
    <w:next w:val="Normal"/>
    <w:uiPriority w:val="35"/>
    <w:semiHidden/>
    <w:unhideWhenUsed/>
    <w:qFormat/>
    <w:rsid w:val="00641F22"/>
    <w:rPr>
      <w:b/>
      <w:bCs/>
      <w:color w:val="2F5496" w:themeColor="accent1" w:themeShade="BF"/>
      <w:sz w:val="16"/>
      <w:szCs w:val="16"/>
    </w:rPr>
  </w:style>
  <w:style w:type="paragraph" w:styleId="Title">
    <w:name w:val="Title"/>
    <w:basedOn w:val="Normal"/>
    <w:next w:val="Normal"/>
    <w:link w:val="TitleChar"/>
    <w:uiPriority w:val="10"/>
    <w:qFormat/>
    <w:rsid w:val="00641F22"/>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641F22"/>
    <w:rPr>
      <w:caps/>
      <w:color w:val="4472C4" w:themeColor="accent1"/>
      <w:spacing w:val="10"/>
      <w:kern w:val="28"/>
      <w:sz w:val="52"/>
      <w:szCs w:val="52"/>
    </w:rPr>
  </w:style>
  <w:style w:type="paragraph" w:styleId="Subtitle">
    <w:name w:val="Subtitle"/>
    <w:basedOn w:val="Normal"/>
    <w:next w:val="Normal"/>
    <w:link w:val="SubtitleChar"/>
    <w:uiPriority w:val="11"/>
    <w:qFormat/>
    <w:rsid w:val="00641F2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41F22"/>
    <w:rPr>
      <w:caps/>
      <w:color w:val="595959" w:themeColor="text1" w:themeTint="A6"/>
      <w:spacing w:val="10"/>
      <w:sz w:val="24"/>
      <w:szCs w:val="24"/>
    </w:rPr>
  </w:style>
  <w:style w:type="character" w:styleId="Strong">
    <w:name w:val="Strong"/>
    <w:uiPriority w:val="22"/>
    <w:qFormat/>
    <w:rsid w:val="00641F22"/>
    <w:rPr>
      <w:b/>
      <w:bCs/>
    </w:rPr>
  </w:style>
  <w:style w:type="character" w:styleId="Emphasis">
    <w:name w:val="Emphasis"/>
    <w:uiPriority w:val="20"/>
    <w:qFormat/>
    <w:rsid w:val="00641F22"/>
    <w:rPr>
      <w:caps/>
      <w:color w:val="1F3763" w:themeColor="accent1" w:themeShade="7F"/>
      <w:spacing w:val="5"/>
    </w:rPr>
  </w:style>
  <w:style w:type="paragraph" w:styleId="NoSpacing">
    <w:name w:val="No Spacing"/>
    <w:basedOn w:val="Normal"/>
    <w:link w:val="NoSpacingChar"/>
    <w:uiPriority w:val="1"/>
    <w:qFormat/>
    <w:rsid w:val="00641F22"/>
    <w:pPr>
      <w:spacing w:before="0" w:after="0" w:line="240" w:lineRule="auto"/>
    </w:pPr>
  </w:style>
  <w:style w:type="paragraph" w:styleId="Quote">
    <w:name w:val="Quote"/>
    <w:basedOn w:val="Normal"/>
    <w:next w:val="Normal"/>
    <w:link w:val="QuoteChar"/>
    <w:uiPriority w:val="29"/>
    <w:qFormat/>
    <w:rsid w:val="00641F22"/>
    <w:rPr>
      <w:i/>
      <w:iCs/>
    </w:rPr>
  </w:style>
  <w:style w:type="character" w:customStyle="1" w:styleId="QuoteChar">
    <w:name w:val="Quote Char"/>
    <w:basedOn w:val="DefaultParagraphFont"/>
    <w:link w:val="Quote"/>
    <w:uiPriority w:val="29"/>
    <w:rsid w:val="00641F22"/>
    <w:rPr>
      <w:i/>
      <w:iCs/>
      <w:sz w:val="20"/>
      <w:szCs w:val="20"/>
    </w:rPr>
  </w:style>
  <w:style w:type="paragraph" w:styleId="IntenseQuote">
    <w:name w:val="Intense Quote"/>
    <w:basedOn w:val="Normal"/>
    <w:next w:val="Normal"/>
    <w:link w:val="IntenseQuoteChar"/>
    <w:uiPriority w:val="30"/>
    <w:qFormat/>
    <w:rsid w:val="00641F22"/>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641F22"/>
    <w:rPr>
      <w:i/>
      <w:iCs/>
      <w:color w:val="4472C4" w:themeColor="accent1"/>
      <w:sz w:val="20"/>
      <w:szCs w:val="20"/>
    </w:rPr>
  </w:style>
  <w:style w:type="character" w:styleId="SubtleEmphasis">
    <w:name w:val="Subtle Emphasis"/>
    <w:uiPriority w:val="19"/>
    <w:qFormat/>
    <w:rsid w:val="00641F22"/>
    <w:rPr>
      <w:i/>
      <w:iCs/>
      <w:color w:val="1F3763" w:themeColor="accent1" w:themeShade="7F"/>
    </w:rPr>
  </w:style>
  <w:style w:type="character" w:styleId="IntenseEmphasis">
    <w:name w:val="Intense Emphasis"/>
    <w:uiPriority w:val="21"/>
    <w:qFormat/>
    <w:rsid w:val="00641F22"/>
    <w:rPr>
      <w:b/>
      <w:bCs/>
      <w:caps/>
      <w:color w:val="1F3763" w:themeColor="accent1" w:themeShade="7F"/>
      <w:spacing w:val="10"/>
    </w:rPr>
  </w:style>
  <w:style w:type="character" w:styleId="SubtleReference">
    <w:name w:val="Subtle Reference"/>
    <w:uiPriority w:val="31"/>
    <w:qFormat/>
    <w:rsid w:val="00641F22"/>
    <w:rPr>
      <w:b/>
      <w:bCs/>
      <w:color w:val="4472C4" w:themeColor="accent1"/>
    </w:rPr>
  </w:style>
  <w:style w:type="character" w:styleId="IntenseReference">
    <w:name w:val="Intense Reference"/>
    <w:uiPriority w:val="32"/>
    <w:qFormat/>
    <w:rsid w:val="00641F22"/>
    <w:rPr>
      <w:b/>
      <w:bCs/>
      <w:i/>
      <w:iCs/>
      <w:caps/>
      <w:color w:val="4472C4" w:themeColor="accent1"/>
    </w:rPr>
  </w:style>
  <w:style w:type="character" w:styleId="BookTitle">
    <w:name w:val="Book Title"/>
    <w:uiPriority w:val="33"/>
    <w:qFormat/>
    <w:rsid w:val="00641F22"/>
    <w:rPr>
      <w:b/>
      <w:bCs/>
      <w:i/>
      <w:iCs/>
      <w:spacing w:val="9"/>
    </w:rPr>
  </w:style>
  <w:style w:type="paragraph" w:styleId="TOCHeading">
    <w:name w:val="TOC Heading"/>
    <w:basedOn w:val="Heading1"/>
    <w:next w:val="Normal"/>
    <w:uiPriority w:val="39"/>
    <w:semiHidden/>
    <w:unhideWhenUsed/>
    <w:qFormat/>
    <w:rsid w:val="00641F22"/>
    <w:pPr>
      <w:outlineLvl w:val="9"/>
    </w:pPr>
  </w:style>
  <w:style w:type="character" w:customStyle="1" w:styleId="NoSpacingChar">
    <w:name w:val="No Spacing Char"/>
    <w:basedOn w:val="DefaultParagraphFont"/>
    <w:link w:val="NoSpacing"/>
    <w:uiPriority w:val="1"/>
    <w:rsid w:val="00641F22"/>
    <w:rPr>
      <w:sz w:val="20"/>
      <w:szCs w:val="20"/>
    </w:rPr>
  </w:style>
  <w:style w:type="table" w:styleId="GridTable1Light-Accent1">
    <w:name w:val="Grid Table 1 Light Accent 1"/>
    <w:basedOn w:val="TableNormal"/>
    <w:uiPriority w:val="46"/>
    <w:rsid w:val="009E5A1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E5A1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xmsonormal">
    <w:name w:val="x_msonormal"/>
    <w:basedOn w:val="Normal"/>
    <w:rsid w:val="00A16D02"/>
    <w:pPr>
      <w:spacing w:before="0" w:after="0"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7356">
      <w:bodyDiv w:val="1"/>
      <w:marLeft w:val="0"/>
      <w:marRight w:val="0"/>
      <w:marTop w:val="0"/>
      <w:marBottom w:val="0"/>
      <w:divBdr>
        <w:top w:val="none" w:sz="0" w:space="0" w:color="auto"/>
        <w:left w:val="none" w:sz="0" w:space="0" w:color="auto"/>
        <w:bottom w:val="none" w:sz="0" w:space="0" w:color="auto"/>
        <w:right w:val="none" w:sz="0" w:space="0" w:color="auto"/>
      </w:divBdr>
      <w:divsChild>
        <w:div w:id="1421176603">
          <w:marLeft w:val="0"/>
          <w:marRight w:val="0"/>
          <w:marTop w:val="0"/>
          <w:marBottom w:val="0"/>
          <w:divBdr>
            <w:top w:val="none" w:sz="0" w:space="0" w:color="auto"/>
            <w:left w:val="none" w:sz="0" w:space="0" w:color="auto"/>
            <w:bottom w:val="none" w:sz="0" w:space="0" w:color="auto"/>
            <w:right w:val="none" w:sz="0" w:space="0" w:color="auto"/>
          </w:divBdr>
          <w:divsChild>
            <w:div w:id="868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406">
      <w:bodyDiv w:val="1"/>
      <w:marLeft w:val="0"/>
      <w:marRight w:val="0"/>
      <w:marTop w:val="0"/>
      <w:marBottom w:val="0"/>
      <w:divBdr>
        <w:top w:val="none" w:sz="0" w:space="0" w:color="auto"/>
        <w:left w:val="none" w:sz="0" w:space="0" w:color="auto"/>
        <w:bottom w:val="none" w:sz="0" w:space="0" w:color="auto"/>
        <w:right w:val="none" w:sz="0" w:space="0" w:color="auto"/>
      </w:divBdr>
    </w:div>
    <w:div w:id="330180299">
      <w:bodyDiv w:val="1"/>
      <w:marLeft w:val="0"/>
      <w:marRight w:val="0"/>
      <w:marTop w:val="0"/>
      <w:marBottom w:val="0"/>
      <w:divBdr>
        <w:top w:val="none" w:sz="0" w:space="0" w:color="auto"/>
        <w:left w:val="none" w:sz="0" w:space="0" w:color="auto"/>
        <w:bottom w:val="none" w:sz="0" w:space="0" w:color="auto"/>
        <w:right w:val="none" w:sz="0" w:space="0" w:color="auto"/>
      </w:divBdr>
    </w:div>
    <w:div w:id="502672889">
      <w:bodyDiv w:val="1"/>
      <w:marLeft w:val="0"/>
      <w:marRight w:val="0"/>
      <w:marTop w:val="0"/>
      <w:marBottom w:val="0"/>
      <w:divBdr>
        <w:top w:val="none" w:sz="0" w:space="0" w:color="auto"/>
        <w:left w:val="none" w:sz="0" w:space="0" w:color="auto"/>
        <w:bottom w:val="none" w:sz="0" w:space="0" w:color="auto"/>
        <w:right w:val="none" w:sz="0" w:space="0" w:color="auto"/>
      </w:divBdr>
      <w:divsChild>
        <w:div w:id="1040978809">
          <w:marLeft w:val="0"/>
          <w:marRight w:val="0"/>
          <w:marTop w:val="0"/>
          <w:marBottom w:val="0"/>
          <w:divBdr>
            <w:top w:val="none" w:sz="0" w:space="0" w:color="auto"/>
            <w:left w:val="none" w:sz="0" w:space="0" w:color="auto"/>
            <w:bottom w:val="none" w:sz="0" w:space="0" w:color="auto"/>
            <w:right w:val="none" w:sz="0" w:space="0" w:color="auto"/>
          </w:divBdr>
          <w:divsChild>
            <w:div w:id="7717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22982">
      <w:bodyDiv w:val="1"/>
      <w:marLeft w:val="0"/>
      <w:marRight w:val="0"/>
      <w:marTop w:val="0"/>
      <w:marBottom w:val="0"/>
      <w:divBdr>
        <w:top w:val="none" w:sz="0" w:space="0" w:color="auto"/>
        <w:left w:val="none" w:sz="0" w:space="0" w:color="auto"/>
        <w:bottom w:val="none" w:sz="0" w:space="0" w:color="auto"/>
        <w:right w:val="none" w:sz="0" w:space="0" w:color="auto"/>
      </w:divBdr>
    </w:div>
    <w:div w:id="926964354">
      <w:bodyDiv w:val="1"/>
      <w:marLeft w:val="0"/>
      <w:marRight w:val="0"/>
      <w:marTop w:val="0"/>
      <w:marBottom w:val="0"/>
      <w:divBdr>
        <w:top w:val="none" w:sz="0" w:space="0" w:color="auto"/>
        <w:left w:val="none" w:sz="0" w:space="0" w:color="auto"/>
        <w:bottom w:val="none" w:sz="0" w:space="0" w:color="auto"/>
        <w:right w:val="none" w:sz="0" w:space="0" w:color="auto"/>
      </w:divBdr>
    </w:div>
    <w:div w:id="1176918482">
      <w:bodyDiv w:val="1"/>
      <w:marLeft w:val="0"/>
      <w:marRight w:val="0"/>
      <w:marTop w:val="0"/>
      <w:marBottom w:val="0"/>
      <w:divBdr>
        <w:top w:val="none" w:sz="0" w:space="0" w:color="auto"/>
        <w:left w:val="none" w:sz="0" w:space="0" w:color="auto"/>
        <w:bottom w:val="none" w:sz="0" w:space="0" w:color="auto"/>
        <w:right w:val="none" w:sz="0" w:space="0" w:color="auto"/>
      </w:divBdr>
    </w:div>
    <w:div w:id="1219052769">
      <w:bodyDiv w:val="1"/>
      <w:marLeft w:val="0"/>
      <w:marRight w:val="0"/>
      <w:marTop w:val="0"/>
      <w:marBottom w:val="0"/>
      <w:divBdr>
        <w:top w:val="none" w:sz="0" w:space="0" w:color="auto"/>
        <w:left w:val="none" w:sz="0" w:space="0" w:color="auto"/>
        <w:bottom w:val="none" w:sz="0" w:space="0" w:color="auto"/>
        <w:right w:val="none" w:sz="0" w:space="0" w:color="auto"/>
      </w:divBdr>
    </w:div>
    <w:div w:id="1271746306">
      <w:bodyDiv w:val="1"/>
      <w:marLeft w:val="0"/>
      <w:marRight w:val="0"/>
      <w:marTop w:val="0"/>
      <w:marBottom w:val="0"/>
      <w:divBdr>
        <w:top w:val="none" w:sz="0" w:space="0" w:color="auto"/>
        <w:left w:val="none" w:sz="0" w:space="0" w:color="auto"/>
        <w:bottom w:val="none" w:sz="0" w:space="0" w:color="auto"/>
        <w:right w:val="none" w:sz="0" w:space="0" w:color="auto"/>
      </w:divBdr>
      <w:divsChild>
        <w:div w:id="344213090">
          <w:marLeft w:val="0"/>
          <w:marRight w:val="0"/>
          <w:marTop w:val="100"/>
          <w:marBottom w:val="100"/>
          <w:divBdr>
            <w:top w:val="dashed" w:sz="6" w:space="0" w:color="A8A8A8"/>
            <w:left w:val="none" w:sz="0" w:space="0" w:color="auto"/>
            <w:bottom w:val="none" w:sz="0" w:space="0" w:color="auto"/>
            <w:right w:val="none" w:sz="0" w:space="0" w:color="auto"/>
          </w:divBdr>
          <w:divsChild>
            <w:div w:id="1299721276">
              <w:marLeft w:val="0"/>
              <w:marRight w:val="0"/>
              <w:marTop w:val="750"/>
              <w:marBottom w:val="750"/>
              <w:divBdr>
                <w:top w:val="none" w:sz="0" w:space="0" w:color="auto"/>
                <w:left w:val="none" w:sz="0" w:space="0" w:color="auto"/>
                <w:bottom w:val="none" w:sz="0" w:space="0" w:color="auto"/>
                <w:right w:val="none" w:sz="0" w:space="0" w:color="auto"/>
              </w:divBdr>
              <w:divsChild>
                <w:div w:id="169681194">
                  <w:marLeft w:val="0"/>
                  <w:marRight w:val="0"/>
                  <w:marTop w:val="0"/>
                  <w:marBottom w:val="0"/>
                  <w:divBdr>
                    <w:top w:val="none" w:sz="0" w:space="0" w:color="auto"/>
                    <w:left w:val="none" w:sz="0" w:space="0" w:color="auto"/>
                    <w:bottom w:val="none" w:sz="0" w:space="0" w:color="auto"/>
                    <w:right w:val="none" w:sz="0" w:space="0" w:color="auto"/>
                  </w:divBdr>
                  <w:divsChild>
                    <w:div w:id="1931771783">
                      <w:marLeft w:val="0"/>
                      <w:marRight w:val="0"/>
                      <w:marTop w:val="0"/>
                      <w:marBottom w:val="0"/>
                      <w:divBdr>
                        <w:top w:val="none" w:sz="0" w:space="0" w:color="auto"/>
                        <w:left w:val="none" w:sz="0" w:space="0" w:color="auto"/>
                        <w:bottom w:val="none" w:sz="0" w:space="0" w:color="auto"/>
                        <w:right w:val="none" w:sz="0" w:space="0" w:color="auto"/>
                      </w:divBdr>
                      <w:divsChild>
                        <w:div w:id="421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002563">
          <w:marLeft w:val="0"/>
          <w:marRight w:val="0"/>
          <w:marTop w:val="100"/>
          <w:marBottom w:val="100"/>
          <w:divBdr>
            <w:top w:val="dashed" w:sz="6" w:space="0" w:color="A8A8A8"/>
            <w:left w:val="none" w:sz="0" w:space="0" w:color="auto"/>
            <w:bottom w:val="none" w:sz="0" w:space="0" w:color="auto"/>
            <w:right w:val="none" w:sz="0" w:space="0" w:color="auto"/>
          </w:divBdr>
          <w:divsChild>
            <w:div w:id="121383063">
              <w:marLeft w:val="0"/>
              <w:marRight w:val="0"/>
              <w:marTop w:val="750"/>
              <w:marBottom w:val="750"/>
              <w:divBdr>
                <w:top w:val="none" w:sz="0" w:space="0" w:color="auto"/>
                <w:left w:val="none" w:sz="0" w:space="0" w:color="auto"/>
                <w:bottom w:val="none" w:sz="0" w:space="0" w:color="auto"/>
                <w:right w:val="none" w:sz="0" w:space="0" w:color="auto"/>
              </w:divBdr>
              <w:divsChild>
                <w:div w:id="229001271">
                  <w:marLeft w:val="0"/>
                  <w:marRight w:val="0"/>
                  <w:marTop w:val="0"/>
                  <w:marBottom w:val="0"/>
                  <w:divBdr>
                    <w:top w:val="none" w:sz="0" w:space="0" w:color="auto"/>
                    <w:left w:val="none" w:sz="0" w:space="0" w:color="auto"/>
                    <w:bottom w:val="none" w:sz="0" w:space="0" w:color="auto"/>
                    <w:right w:val="none" w:sz="0" w:space="0" w:color="auto"/>
                  </w:divBdr>
                  <w:divsChild>
                    <w:div w:id="14827">
                      <w:marLeft w:val="0"/>
                      <w:marRight w:val="0"/>
                      <w:marTop w:val="0"/>
                      <w:marBottom w:val="0"/>
                      <w:divBdr>
                        <w:top w:val="none" w:sz="0" w:space="0" w:color="auto"/>
                        <w:left w:val="none" w:sz="0" w:space="0" w:color="auto"/>
                        <w:bottom w:val="none" w:sz="0" w:space="0" w:color="auto"/>
                        <w:right w:val="none" w:sz="0" w:space="0" w:color="auto"/>
                      </w:divBdr>
                      <w:divsChild>
                        <w:div w:id="11343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316704">
      <w:bodyDiv w:val="1"/>
      <w:marLeft w:val="0"/>
      <w:marRight w:val="0"/>
      <w:marTop w:val="0"/>
      <w:marBottom w:val="0"/>
      <w:divBdr>
        <w:top w:val="none" w:sz="0" w:space="0" w:color="auto"/>
        <w:left w:val="none" w:sz="0" w:space="0" w:color="auto"/>
        <w:bottom w:val="none" w:sz="0" w:space="0" w:color="auto"/>
        <w:right w:val="none" w:sz="0" w:space="0" w:color="auto"/>
      </w:divBdr>
    </w:div>
    <w:div w:id="1674994200">
      <w:bodyDiv w:val="1"/>
      <w:marLeft w:val="0"/>
      <w:marRight w:val="0"/>
      <w:marTop w:val="0"/>
      <w:marBottom w:val="0"/>
      <w:divBdr>
        <w:top w:val="none" w:sz="0" w:space="0" w:color="auto"/>
        <w:left w:val="none" w:sz="0" w:space="0" w:color="auto"/>
        <w:bottom w:val="none" w:sz="0" w:space="0" w:color="auto"/>
        <w:right w:val="none" w:sz="0" w:space="0" w:color="auto"/>
      </w:divBdr>
      <w:divsChild>
        <w:div w:id="553543022">
          <w:marLeft w:val="0"/>
          <w:marRight w:val="0"/>
          <w:marTop w:val="0"/>
          <w:marBottom w:val="0"/>
          <w:divBdr>
            <w:top w:val="none" w:sz="0" w:space="0" w:color="auto"/>
            <w:left w:val="none" w:sz="0" w:space="0" w:color="auto"/>
            <w:bottom w:val="none" w:sz="0" w:space="0" w:color="auto"/>
            <w:right w:val="none" w:sz="0" w:space="0" w:color="auto"/>
          </w:divBdr>
          <w:divsChild>
            <w:div w:id="14384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1160">
      <w:bodyDiv w:val="1"/>
      <w:marLeft w:val="0"/>
      <w:marRight w:val="0"/>
      <w:marTop w:val="0"/>
      <w:marBottom w:val="0"/>
      <w:divBdr>
        <w:top w:val="none" w:sz="0" w:space="0" w:color="auto"/>
        <w:left w:val="none" w:sz="0" w:space="0" w:color="auto"/>
        <w:bottom w:val="none" w:sz="0" w:space="0" w:color="auto"/>
        <w:right w:val="none" w:sz="0" w:space="0" w:color="auto"/>
      </w:divBdr>
    </w:div>
    <w:div w:id="198072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abamaachieves.org/wp-content/uploads/2021/08/2021-Alabama-English-Language-Arts-Course-of-Study.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1.safelinks.protection.outlook.com/?url=https%3A%2F%2Fwww.auburn.edu%2Facademic%2Fprovost%2Funiversity-writing%2Fmiller-writing-center%2Findex.php&amp;data=05%7C01%7Cazf0093%40auburn.edu%7C94bdc2b378a84f6cc57d08db2f970e43%7Cccb6deedbd294b388979d72780f62d3b%7C1%7C0%7C638156098038355670%7CUnknown%7CTWFpbGZsb3d8eyJWIjoiMC4wLjAwMDAiLCJQIjoiV2luMzIiLCJBTiI6Ik1haWwiLCJXVCI6Mn0%3D%7C3000%7C%7C%7C&amp;sdata=tc7VmjjrTWCXdxnbrJQnHh7j0i5NFlS%2B96ZipKZG4wM%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ites.auburn.edu/admin/universitypolicies/Policies/PolicyonClassroomBehavior.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yslexiaida.org/scarboroughs-reading-rope-a-groundbreaking-infograph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08DF7F3C9CD459D6DC40F25F50274" ma:contentTypeVersion="5" ma:contentTypeDescription="Create a new document." ma:contentTypeScope="" ma:versionID="9fdd929443472db72dab0f080f27a67e">
  <xsd:schema xmlns:xsd="http://www.w3.org/2001/XMLSchema" xmlns:xs="http://www.w3.org/2001/XMLSchema" xmlns:p="http://schemas.microsoft.com/office/2006/metadata/properties" xmlns:ns3="dbec679d-2755-446e-94f4-0cf004f44464" targetNamespace="http://schemas.microsoft.com/office/2006/metadata/properties" ma:root="true" ma:fieldsID="99d815e08cf5e635bd48d94e06abd544" ns3:_="">
    <xsd:import namespace="dbec679d-2755-446e-94f4-0cf004f44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c679d-2755-446e-94f4-0cf004f44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9237B-E1F9-4A3B-A12E-CFD6D5791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c679d-2755-446e-94f4-0cf004f44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09F3-0C48-4FEE-800D-C6BD23A9869C}">
  <ds:schemaRefs>
    <ds:schemaRef ds:uri="http://schemas.openxmlformats.org/officeDocument/2006/bibliography"/>
  </ds:schemaRefs>
</ds:datastoreItem>
</file>

<file path=customXml/itemProps3.xml><?xml version="1.0" encoding="utf-8"?>
<ds:datastoreItem xmlns:ds="http://schemas.openxmlformats.org/officeDocument/2006/customXml" ds:itemID="{747ADC6C-D3F9-4B2F-B987-56EC797AF0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B94E61-DA59-4719-9326-428E73059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CTEE 4040 - CURRICULUM MATHEMATICS</vt:lpstr>
    </vt:vector>
  </TitlesOfParts>
  <Company>Auburn University</Company>
  <LinksUpToDate>false</LinksUpToDate>
  <CharactersWithSpaces>19081</CharactersWithSpaces>
  <SharedDoc>false</SharedDoc>
  <HLinks>
    <vt:vector size="6" baseType="variant">
      <vt:variant>
        <vt:i4>1179675</vt:i4>
      </vt:variant>
      <vt:variant>
        <vt:i4>0</vt:i4>
      </vt:variant>
      <vt:variant>
        <vt:i4>0</vt:i4>
      </vt:variant>
      <vt:variant>
        <vt:i4>5</vt:i4>
      </vt:variant>
      <vt:variant>
        <vt:lpwstr>https://sites.auburn.edu/admin/universitypolicies/Policies/PolicyonClassroomBehavior.pdf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CTEE 4040 - CURRICULUM MATHEMATICS</dc:title>
  <dc:subject/>
  <dc:creator>Marcia Webb</dc:creator>
  <cp:keywords/>
  <cp:lastModifiedBy>Amy Fitchett</cp:lastModifiedBy>
  <cp:revision>2</cp:revision>
  <cp:lastPrinted>2023-01-09T20:50:00Z</cp:lastPrinted>
  <dcterms:created xsi:type="dcterms:W3CDTF">2023-08-15T19:41:00Z</dcterms:created>
  <dcterms:modified xsi:type="dcterms:W3CDTF">2023-08-15T19:41:00Z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0x010100B3D08DF7F3C9CD459D6DC40F25F50274</vt:lpwstr>
  </property>
</Properties>
</file>