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MUSIC AND RELATED ARTS, Fall Semester</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325"/>
        <w:gridCol w:w="5325"/>
        <w:tblGridChange w:id="0">
          <w:tblGrid>
            <w:gridCol w:w="5325"/>
            <w:gridCol w:w="5325"/>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Tues. (ECB) / Wed. (ECC) / Thurs. (ELB)</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3040-ECB/ECC/ELB</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2 hr Lecture / 4 hr Lab</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Haley Center 1408</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Dr. Macy Bell, </w:t>
            </w:r>
            <w:hyperlink r:id="rId6">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bl>
    <w:p w:rsidR="00000000" w:rsidDel="00000000" w:rsidP="00000000" w:rsidRDefault="00000000" w:rsidRPr="00000000" w14:paraId="0000000D">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E">
      <w:pPr>
        <w:pStyle w:val="Heading1"/>
        <w:tabs>
          <w:tab w:val="left" w:leader="none" w:pos="10966"/>
        </w:tabs>
        <w:spacing w:after="120" w:before="240" w:line="276" w:lineRule="auto"/>
        <w:ind w:left="0"/>
        <w:rPr>
          <w:rFonts w:ascii="Calibri" w:cs="Calibri" w:eastAsia="Calibri" w:hAnsi="Calibri"/>
          <w:b w:val="0"/>
          <w:sz w:val="22"/>
          <w:szCs w:val="22"/>
        </w:rPr>
      </w:pPr>
      <w:bookmarkStart w:colFirst="0" w:colLast="0" w:name="_1ys2caucyqu6" w:id="2"/>
      <w:bookmarkEnd w:id="2"/>
      <w:r w:rsidDel="00000000" w:rsidR="00000000" w:rsidRPr="00000000">
        <w:rPr>
          <w:rFonts w:ascii="Calibri" w:cs="Calibri" w:eastAsia="Calibri" w:hAnsi="Calibri"/>
          <w:b w:val="0"/>
          <w:sz w:val="22"/>
          <w:szCs w:val="22"/>
          <w:rtl w:val="0"/>
        </w:rPr>
        <w:t xml:space="preserve">Interdisciplinary instruction appropriate for students' developmental characteristics which synthesize the content, professional resources, curriculum goals and instructional strategies of music.</w:t>
      </w:r>
    </w:p>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rgqxaih7qt0k" w:id="3"/>
      <w:bookmarkEnd w:id="3"/>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p>
    <w:p w:rsidR="00000000" w:rsidDel="00000000" w:rsidP="00000000" w:rsidRDefault="00000000" w:rsidRPr="00000000" w14:paraId="00000010">
      <w:pPr>
        <w:pStyle w:val="Heading1"/>
        <w:numPr>
          <w:ilvl w:val="0"/>
          <w:numId w:val="1"/>
        </w:numPr>
        <w:tabs>
          <w:tab w:val="left" w:leader="none" w:pos="10966"/>
        </w:tabs>
        <w:spacing w:after="0" w:before="0" w:line="276" w:lineRule="auto"/>
        <w:ind w:left="540" w:hanging="450"/>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Soprano, Concert, or Tenor ukulele.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sz w:val="22"/>
          <w:szCs w:val="22"/>
          <w:rtl w:val="0"/>
        </w:rPr>
        <w:t xml:space="preserve">During the first week of class there will be a ukulele demonstration by a </w:t>
      </w:r>
      <w:hyperlink r:id="rId7">
        <w:r w:rsidDel="00000000" w:rsidR="00000000" w:rsidRPr="00000000">
          <w:rPr>
            <w:rFonts w:ascii="Calibri" w:cs="Calibri" w:eastAsia="Calibri" w:hAnsi="Calibri"/>
            <w:b w:val="0"/>
            <w:color w:val="1155cc"/>
            <w:sz w:val="22"/>
            <w:szCs w:val="22"/>
            <w:u w:val="single"/>
            <w:rtl w:val="0"/>
          </w:rPr>
          <w:t xml:space="preserve">Spicer’s Music</w:t>
        </w:r>
      </w:hyperlink>
      <w:r w:rsidDel="00000000" w:rsidR="00000000" w:rsidRPr="00000000">
        <w:rPr>
          <w:rFonts w:ascii="Calibri" w:cs="Calibri" w:eastAsia="Calibri" w:hAnsi="Calibri"/>
          <w:b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11">
      <w:pPr>
        <w:pStyle w:val="Heading1"/>
        <w:numPr>
          <w:ilvl w:val="0"/>
          <w:numId w:val="1"/>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ocaavyz3njo3" w:id="4"/>
      <w:bookmarkEnd w:id="4"/>
      <w:r w:rsidDel="00000000" w:rsidR="00000000" w:rsidRPr="00000000">
        <w:rPr>
          <w:rFonts w:ascii="Calibri" w:cs="Calibri" w:eastAsia="Calibri" w:hAnsi="Calibri"/>
          <w:b w:val="0"/>
          <w:sz w:val="22"/>
          <w:szCs w:val="22"/>
          <w:rtl w:val="0"/>
        </w:rPr>
        <w:t xml:space="preserve">Ukulele Tuner and pick</w:t>
      </w:r>
    </w:p>
    <w:p w:rsidR="00000000" w:rsidDel="00000000" w:rsidP="00000000" w:rsidRDefault="00000000" w:rsidRPr="00000000" w14:paraId="00000012">
      <w:pPr>
        <w:pStyle w:val="Heading1"/>
        <w:numPr>
          <w:ilvl w:val="0"/>
          <w:numId w:val="1"/>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jhs3h3m5p9z8" w:id="5"/>
      <w:bookmarkEnd w:id="5"/>
      <w:r w:rsidDel="00000000" w:rsidR="00000000" w:rsidRPr="00000000">
        <w:rPr>
          <w:rFonts w:ascii="Calibri" w:cs="Calibri" w:eastAsia="Calibri" w:hAnsi="Calibri"/>
          <w:b w:val="0"/>
          <w:sz w:val="22"/>
          <w:szCs w:val="22"/>
          <w:rtl w:val="0"/>
        </w:rPr>
        <w:t xml:space="preserve">Portable Personal Device (e.g. Laptop, iPad, Chromebook, phone, etc.)</w:t>
      </w:r>
    </w:p>
    <w:p w:rsidR="00000000" w:rsidDel="00000000" w:rsidP="00000000" w:rsidRDefault="00000000" w:rsidRPr="00000000" w14:paraId="00000013">
      <w:pPr>
        <w:pStyle w:val="Heading1"/>
        <w:numPr>
          <w:ilvl w:val="0"/>
          <w:numId w:val="1"/>
        </w:numPr>
        <w:tabs>
          <w:tab w:val="left" w:leader="none" w:pos="498"/>
          <w:tab w:val="left" w:leader="none" w:pos="499"/>
        </w:tabs>
        <w:spacing w:after="0" w:before="0" w:line="276" w:lineRule="auto"/>
        <w:ind w:left="540" w:hanging="450"/>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Online Access to the </w:t>
      </w:r>
      <w:hyperlink r:id="rId8">
        <w:r w:rsidDel="00000000" w:rsidR="00000000" w:rsidRPr="00000000">
          <w:rPr>
            <w:rFonts w:ascii="Calibri" w:cs="Calibri" w:eastAsia="Calibri" w:hAnsi="Calibri"/>
            <w:b w:val="0"/>
            <w:color w:val="1155cc"/>
            <w:sz w:val="22"/>
            <w:szCs w:val="22"/>
            <w:u w:val="single"/>
            <w:rtl w:val="0"/>
          </w:rPr>
          <w:t xml:space="preserve">ALSDE Standards</w:t>
        </w:r>
      </w:hyperlink>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sz w:val="22"/>
          <w:szCs w:val="22"/>
          <w:rtl w:val="0"/>
        </w:rPr>
        <w:t xml:space="preserve">and </w:t>
      </w:r>
      <w:hyperlink r:id="rId9">
        <w:r w:rsidDel="00000000" w:rsidR="00000000" w:rsidRPr="00000000">
          <w:rPr>
            <w:rFonts w:ascii="Calibri" w:cs="Calibri" w:eastAsia="Calibri" w:hAnsi="Calibri"/>
            <w:b w:val="0"/>
            <w:color w:val="1155cc"/>
            <w:sz w:val="22"/>
            <w:szCs w:val="22"/>
            <w:u w:val="single"/>
            <w:rtl w:val="0"/>
          </w:rPr>
          <w:t xml:space="preserve">Arts Education Standards</w:t>
        </w:r>
      </w:hyperlink>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(hyperlinked)</w:t>
      </w:r>
    </w:p>
    <w:p w:rsidR="00000000" w:rsidDel="00000000" w:rsidP="00000000" w:rsidRDefault="00000000" w:rsidRPr="00000000" w14:paraId="00000014">
      <w:pPr>
        <w:numPr>
          <w:ilvl w:val="0"/>
          <w:numId w:val="1"/>
        </w:numPr>
        <w:tabs>
          <w:tab w:val="left" w:leader="none" w:pos="580.0000000000001"/>
          <w:tab w:val="left" w:leader="none" w:pos="360"/>
        </w:tabs>
        <w:ind w:left="495" w:hanging="405"/>
        <w:rPr>
          <w:rFonts w:ascii="Calibri" w:cs="Calibri" w:eastAsia="Calibri" w:hAnsi="Calibri"/>
        </w:rPr>
      </w:pPr>
      <w:r w:rsidDel="00000000" w:rsidR="00000000" w:rsidRPr="00000000">
        <w:rPr>
          <w:rFonts w:ascii="Calibri" w:cs="Calibri" w:eastAsia="Calibri" w:hAnsi="Calibri"/>
          <w:rtl w:val="0"/>
        </w:rPr>
        <w:t xml:space="preserve">5E’s Lesson Plan </w:t>
      </w:r>
      <w:hyperlink r:id="rId10">
        <w:r w:rsidDel="00000000" w:rsidR="00000000" w:rsidRPr="00000000">
          <w:rPr>
            <w:rFonts w:ascii="Calibri" w:cs="Calibri" w:eastAsia="Calibri" w:hAnsi="Calibri"/>
            <w:color w:val="1155cc"/>
            <w:u w:val="single"/>
            <w:rtl w:val="0"/>
          </w:rPr>
          <w:t xml:space="preserve">Template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(forced copy hyperlinked)</w:t>
      </w:r>
      <w:r w:rsidDel="00000000" w:rsidR="00000000" w:rsidRPr="00000000">
        <w:rPr>
          <w:rtl w:val="0"/>
        </w:rPr>
      </w:r>
    </w:p>
    <w:p w:rsidR="00000000" w:rsidDel="00000000" w:rsidP="00000000" w:rsidRDefault="00000000" w:rsidRPr="00000000" w14:paraId="00000015">
      <w:pPr>
        <w:pStyle w:val="Heading1"/>
        <w:numPr>
          <w:ilvl w:val="0"/>
          <w:numId w:val="1"/>
        </w:numPr>
        <w:tabs>
          <w:tab w:val="left" w:leader="none" w:pos="498"/>
          <w:tab w:val="left" w:leader="none" w:pos="499"/>
        </w:tabs>
        <w:spacing w:after="200" w:before="0" w:line="276" w:lineRule="auto"/>
        <w:ind w:left="450" w:hanging="360"/>
        <w:rPr>
          <w:rFonts w:ascii="Calibri" w:cs="Calibri" w:eastAsia="Calibri" w:hAnsi="Calibri"/>
          <w:b w:val="0"/>
          <w:sz w:val="22"/>
          <w:szCs w:val="22"/>
          <w:u w:val="none"/>
        </w:rPr>
      </w:pPr>
      <w:bookmarkStart w:colFirst="0" w:colLast="0" w:name="_qrpr885z5j26" w:id="6"/>
      <w:bookmarkEnd w:id="6"/>
      <w:r w:rsidDel="00000000" w:rsidR="00000000" w:rsidRPr="00000000">
        <w:rPr>
          <w:rFonts w:ascii="Calibri" w:cs="Calibri" w:eastAsia="Calibri" w:hAnsi="Calibri"/>
          <w:b w:val="0"/>
          <w:sz w:val="22"/>
          <w:szCs w:val="22"/>
          <w:rtl w:val="0"/>
        </w:rPr>
        <w:t xml:space="preserve">Other – Materials on Canvas, classroom, and/or AU Library</w:t>
      </w:r>
    </w:p>
    <w:p w:rsidR="00000000" w:rsidDel="00000000" w:rsidP="00000000" w:rsidRDefault="00000000" w:rsidRPr="00000000" w14:paraId="00000016">
      <w:pPr>
        <w:pStyle w:val="Heading1"/>
        <w:tabs>
          <w:tab w:val="left" w:leader="none" w:pos="10966"/>
        </w:tabs>
        <w:spacing w:after="120" w:before="240" w:lineRule="auto"/>
        <w:ind w:left="0"/>
        <w:rPr>
          <w:rFonts w:ascii="Calibri" w:cs="Calibri" w:eastAsia="Calibri" w:hAnsi="Calibri"/>
          <w:sz w:val="22"/>
          <w:szCs w:val="22"/>
        </w:rPr>
      </w:pPr>
      <w:bookmarkStart w:colFirst="0" w:colLast="0" w:name="_uhoztm7r79jt" w:id="7"/>
      <w:bookmarkEnd w:id="7"/>
      <w:r w:rsidDel="00000000" w:rsidR="00000000" w:rsidRPr="00000000">
        <w:rPr>
          <w:rFonts w:ascii="Calibri" w:cs="Calibri" w:eastAsia="Calibri" w:hAnsi="Calibri"/>
          <w:sz w:val="22"/>
          <w:szCs w:val="22"/>
          <w:shd w:fill="d9d9d9" w:val="clear"/>
          <w:rtl w:val="0"/>
        </w:rPr>
        <w:t xml:space="preserve">FIELD EXPERIENCE INFORMATION</w:t>
      </w:r>
      <w:r w:rsidDel="00000000" w:rsidR="00000000" w:rsidRPr="00000000">
        <w:rPr>
          <w:rFonts w:ascii="Calibri" w:cs="Calibri" w:eastAsia="Calibri" w:hAnsi="Calibri"/>
          <w:b w:val="0"/>
          <w:i w:val="1"/>
          <w:rtl w:val="0"/>
        </w:rPr>
        <w:t xml:space="preserve"> (subject to change; pending approval)</w:t>
      </w:r>
      <w:r w:rsidDel="00000000" w:rsidR="00000000" w:rsidRPr="00000000">
        <w:rPr>
          <w:rFonts w:ascii="Calibri" w:cs="Calibri" w:eastAsia="Calibri" w:hAnsi="Calibri"/>
          <w:sz w:val="22"/>
          <w:szCs w:val="22"/>
          <w:shd w:fill="d9d9d9" w:val="clear"/>
          <w:rtl w:val="0"/>
        </w:rPr>
        <w:t xml:space="preserve">  </w:t>
      </w:r>
      <w:r w:rsidDel="00000000" w:rsidR="00000000" w:rsidRPr="00000000">
        <w:rPr>
          <w:rtl w:val="0"/>
        </w:rPr>
      </w:r>
    </w:p>
    <w:tbl>
      <w:tblPr>
        <w:tblStyle w:val="Table2"/>
        <w:tblW w:w="10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945"/>
        <w:gridCol w:w="1605"/>
        <w:gridCol w:w="7020"/>
        <w:tblGridChange w:id="0">
          <w:tblGrid>
            <w:gridCol w:w="840"/>
            <w:gridCol w:w="945"/>
            <w:gridCol w:w="1605"/>
            <w:gridCol w:w="7020"/>
          </w:tblGrid>
        </w:tblGridChange>
      </w:tblGrid>
      <w:tr>
        <w:trPr>
          <w:cantSplit w:val="0"/>
          <w:trHeight w:val="42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Cohort</w:t>
            </w:r>
          </w:p>
        </w:tc>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Schedule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Field Placements</w:t>
            </w:r>
          </w:p>
        </w:tc>
      </w:tr>
      <w:tr>
        <w:trPr>
          <w:cantSplit w:val="0"/>
          <w:trHeight w:val="858.3333333333337" w:hRule="atLeast"/>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ECB</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ind w:right="180"/>
              <w:jc w:val="center"/>
              <w:rPr>
                <w:rFonts w:ascii="Calibri" w:cs="Calibri" w:eastAsia="Calibri" w:hAnsi="Calibri"/>
              </w:rPr>
            </w:pPr>
            <w:r w:rsidDel="00000000" w:rsidR="00000000" w:rsidRPr="00000000">
              <w:rPr>
                <w:rFonts w:ascii="Calibri" w:cs="Calibri" w:eastAsia="Calibri" w:hAnsi="Calibri"/>
                <w:rtl w:val="0"/>
              </w:rPr>
              <w:t xml:space="preserve">10:00-1:50</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ind w:right="180"/>
              <w:rPr>
                <w:rFonts w:ascii="Calibri" w:cs="Calibri" w:eastAsia="Calibri" w:hAnsi="Calibri"/>
                <w:b w:val="1"/>
              </w:rPr>
            </w:pPr>
            <w:r w:rsidDel="00000000" w:rsidR="00000000" w:rsidRPr="00000000">
              <w:rPr>
                <w:rFonts w:ascii="Calibri" w:cs="Calibri" w:eastAsia="Calibri" w:hAnsi="Calibri"/>
                <w:b w:val="1"/>
                <w:rtl w:val="0"/>
              </w:rPr>
              <w:t xml:space="preserve">✅ George Washington Carver Elementary School </w:t>
            </w:r>
          </w:p>
          <w:p w:rsidR="00000000" w:rsidDel="00000000" w:rsidP="00000000" w:rsidRDefault="00000000" w:rsidRPr="00000000" w14:paraId="0000001F">
            <w:pPr>
              <w:ind w:right="180"/>
              <w:rPr>
                <w:rFonts w:ascii="Calibri" w:cs="Calibri" w:eastAsia="Calibri" w:hAnsi="Calibri"/>
              </w:rPr>
            </w:pPr>
            <w:r w:rsidDel="00000000" w:rsidR="00000000" w:rsidRPr="00000000">
              <w:rPr>
                <w:rFonts w:ascii="Calibri" w:cs="Calibri" w:eastAsia="Calibri" w:hAnsi="Calibri"/>
                <w:rtl w:val="0"/>
              </w:rPr>
              <w:t xml:space="preserve">303 Union Springs Rd, Tuskegee, AL 36083</w:t>
            </w:r>
          </w:p>
          <w:p w:rsidR="00000000" w:rsidDel="00000000" w:rsidP="00000000" w:rsidRDefault="00000000" w:rsidRPr="00000000" w14:paraId="00000020">
            <w:pPr>
              <w:ind w:right="180"/>
              <w:rPr>
                <w:rFonts w:ascii="Calibri" w:cs="Calibri" w:eastAsia="Calibri" w:hAnsi="Calibri"/>
              </w:rPr>
            </w:pPr>
            <w:r w:rsidDel="00000000" w:rsidR="00000000" w:rsidRPr="00000000">
              <w:rPr>
                <w:rFonts w:ascii="Calibri" w:cs="Calibri" w:eastAsia="Calibri" w:hAnsi="Calibri"/>
                <w:rtl w:val="0"/>
              </w:rPr>
              <w:t xml:space="preserve">District: Macon Co. Public Schools</w:t>
            </w:r>
          </w:p>
        </w:tc>
      </w:tr>
      <w:tr>
        <w:trPr>
          <w:cantSplit w:val="0"/>
          <w:trHeight w:val="858.3333333333337" w:hRule="atLeast"/>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ECC</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W</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3">
            <w:pPr>
              <w:ind w:right="180"/>
              <w:jc w:val="center"/>
              <w:rPr>
                <w:rFonts w:ascii="Calibri" w:cs="Calibri" w:eastAsia="Calibri" w:hAnsi="Calibri"/>
              </w:rPr>
            </w:pPr>
            <w:r w:rsidDel="00000000" w:rsidR="00000000" w:rsidRPr="00000000">
              <w:rPr>
                <w:rFonts w:ascii="Calibri" w:cs="Calibri" w:eastAsia="Calibri" w:hAnsi="Calibri"/>
                <w:rtl w:val="0"/>
              </w:rPr>
              <w:t xml:space="preserve">10:00-1:50</w:t>
            </w:r>
          </w:p>
        </w:tc>
        <w:tc>
          <w:tcPr>
            <w:tcBorders>
              <w:top w:color="000000" w:space="0" w:sz="0" w:val="nil"/>
              <w:bottom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4">
            <w:pPr>
              <w:ind w:right="180"/>
              <w:rPr>
                <w:rFonts w:ascii="Calibri" w:cs="Calibri" w:eastAsia="Calibri" w:hAnsi="Calibri"/>
                <w:b w:val="1"/>
              </w:rPr>
            </w:pPr>
            <w:r w:rsidDel="00000000" w:rsidR="00000000" w:rsidRPr="00000000">
              <w:rPr>
                <w:rFonts w:ascii="Calibri" w:cs="Calibri" w:eastAsia="Calibri" w:hAnsi="Calibri"/>
                <w:b w:val="1"/>
                <w:rtl w:val="0"/>
              </w:rPr>
              <w:t xml:space="preserve">✅ Dadeville Elementary School </w:t>
            </w:r>
          </w:p>
          <w:p w:rsidR="00000000" w:rsidDel="00000000" w:rsidP="00000000" w:rsidRDefault="00000000" w:rsidRPr="00000000" w14:paraId="00000025">
            <w:pPr>
              <w:ind w:right="180"/>
              <w:rPr>
                <w:rFonts w:ascii="Calibri" w:cs="Calibri" w:eastAsia="Calibri" w:hAnsi="Calibri"/>
              </w:rPr>
            </w:pPr>
            <w:r w:rsidDel="00000000" w:rsidR="00000000" w:rsidRPr="00000000">
              <w:rPr>
                <w:rFonts w:ascii="Calibri" w:cs="Calibri" w:eastAsia="Calibri" w:hAnsi="Calibri"/>
                <w:rtl w:val="0"/>
              </w:rPr>
              <w:t xml:space="preserve">670 E Columbus St, Dadeville, AL 36853</w:t>
            </w:r>
          </w:p>
          <w:p w:rsidR="00000000" w:rsidDel="00000000" w:rsidP="00000000" w:rsidRDefault="00000000" w:rsidRPr="00000000" w14:paraId="00000026">
            <w:pPr>
              <w:ind w:right="180"/>
              <w:rPr>
                <w:rFonts w:ascii="Calibri" w:cs="Calibri" w:eastAsia="Calibri" w:hAnsi="Calibri"/>
              </w:rPr>
            </w:pPr>
            <w:r w:rsidDel="00000000" w:rsidR="00000000" w:rsidRPr="00000000">
              <w:rPr>
                <w:rFonts w:ascii="Calibri" w:cs="Calibri" w:eastAsia="Calibri" w:hAnsi="Calibri"/>
                <w:rtl w:val="0"/>
              </w:rPr>
              <w:t xml:space="preserve">District: Tallapoosa Co. Public Schools</w:t>
            </w:r>
          </w:p>
        </w:tc>
      </w:tr>
      <w:tr>
        <w:trPr>
          <w:cantSplit w:val="0"/>
          <w:trHeight w:val="858.3333333333337"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ELB</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ind w:right="180"/>
              <w:jc w:val="center"/>
              <w:rPr>
                <w:rFonts w:ascii="Calibri" w:cs="Calibri" w:eastAsia="Calibri" w:hAnsi="Calibri"/>
              </w:rPr>
            </w:pPr>
            <w:r w:rsidDel="00000000" w:rsidR="00000000" w:rsidRPr="00000000">
              <w:rPr>
                <w:rFonts w:ascii="Calibri" w:cs="Calibri" w:eastAsia="Calibri" w:hAnsi="Calibri"/>
                <w:rtl w:val="0"/>
              </w:rPr>
              <w:t xml:space="preserve">12:30-4:30</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right="180"/>
              <w:rPr>
                <w:rFonts w:ascii="Calibri" w:cs="Calibri" w:eastAsia="Calibri" w:hAnsi="Calibri"/>
              </w:rPr>
            </w:pPr>
            <w:r w:rsidDel="00000000" w:rsidR="00000000" w:rsidRPr="00000000">
              <w:rPr>
                <w:rFonts w:ascii="Calibri" w:cs="Calibri" w:eastAsia="Calibri" w:hAnsi="Calibri"/>
                <w:b w:val="1"/>
                <w:rtl w:val="0"/>
              </w:rPr>
              <w:t xml:space="preserve">✅ Notasulga Elementary School</w:t>
            </w: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ind w:right="180"/>
              <w:rPr>
                <w:rFonts w:ascii="Calibri" w:cs="Calibri" w:eastAsia="Calibri" w:hAnsi="Calibri"/>
              </w:rPr>
            </w:pPr>
            <w:r w:rsidDel="00000000" w:rsidR="00000000" w:rsidRPr="00000000">
              <w:rPr>
                <w:rFonts w:ascii="Calibri" w:cs="Calibri" w:eastAsia="Calibri" w:hAnsi="Calibri"/>
                <w:rtl w:val="0"/>
              </w:rPr>
              <w:t xml:space="preserve">500 East Main Street Notasulga, AL 36866</w:t>
            </w:r>
          </w:p>
          <w:p w:rsidR="00000000" w:rsidDel="00000000" w:rsidP="00000000" w:rsidRDefault="00000000" w:rsidRPr="00000000" w14:paraId="0000002C">
            <w:pPr>
              <w:ind w:right="180"/>
              <w:rPr>
                <w:rFonts w:ascii="Calibri" w:cs="Calibri" w:eastAsia="Calibri" w:hAnsi="Calibri"/>
              </w:rPr>
            </w:pPr>
            <w:r w:rsidDel="00000000" w:rsidR="00000000" w:rsidRPr="00000000">
              <w:rPr>
                <w:rFonts w:ascii="Calibri" w:cs="Calibri" w:eastAsia="Calibri" w:hAnsi="Calibri"/>
                <w:rtl w:val="0"/>
              </w:rPr>
              <w:t xml:space="preserve">District: Macon Co. Public Schools</w:t>
            </w:r>
          </w:p>
        </w:tc>
      </w:tr>
    </w:tbl>
    <w:p w:rsidR="00000000" w:rsidDel="00000000" w:rsidP="00000000" w:rsidRDefault="00000000" w:rsidRPr="00000000" w14:paraId="0000002D">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p>
    <w:p w:rsidR="00000000" w:rsidDel="00000000" w:rsidP="00000000" w:rsidRDefault="00000000" w:rsidRPr="00000000" w14:paraId="000000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elect, implement, and evaluate a variety of instructional strategies for </w:t>
      </w:r>
      <w:r w:rsidDel="00000000" w:rsidR="00000000" w:rsidRPr="00000000">
        <w:rPr>
          <w:rFonts w:ascii="Calibri" w:cs="Calibri" w:eastAsia="Calibri" w:hAnsi="Calibri"/>
          <w:rtl w:val="0"/>
        </w:rPr>
        <w:t xml:space="preserve">arts integration in the PK-6 classroom</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Evaluate one's performance as a teacher and assess learning in music in settings within a diverse school population.</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76"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Become familiar with the Educational Teacher Performance Assessment (edTPA) and apply knowledge by creating edTPA</w:t>
      </w:r>
      <w:r w:rsidDel="00000000" w:rsidR="00000000" w:rsidRPr="00000000">
        <w:rPr>
          <w:rFonts w:ascii="Calibri" w:cs="Calibri" w:eastAsia="Calibri" w:hAnsi="Calibri"/>
          <w:rtl w:val="0"/>
        </w:rPr>
        <w:t xml:space="preserve"> 5E’s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lesson plans to present to the class.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i w:val="1"/>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(subject to change)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PERCENT OF GRADE</w:t>
            </w:r>
          </w:p>
        </w:tc>
      </w:tr>
      <w:tr>
        <w:trPr>
          <w:cantSplit w:val="0"/>
          <w:trHeight w:val="788.1685937885749"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Course Participation</w:t>
            </w:r>
            <w:r w:rsidDel="00000000" w:rsidR="00000000" w:rsidRPr="00000000">
              <w:rPr>
                <w:rtl w:val="0"/>
              </w:rPr>
            </w:r>
          </w:p>
          <w:p w:rsidR="00000000" w:rsidDel="00000000" w:rsidP="00000000" w:rsidRDefault="00000000" w:rsidRPr="00000000" w14:paraId="0000003A">
            <w:pPr>
              <w:numPr>
                <w:ilvl w:val="0"/>
                <w:numId w:val="3"/>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field placement)</w:t>
            </w:r>
          </w:p>
          <w:p w:rsidR="00000000" w:rsidDel="00000000" w:rsidP="00000000" w:rsidRDefault="00000000" w:rsidRPr="00000000" w14:paraId="0000003B">
            <w:pPr>
              <w:numPr>
                <w:ilvl w:val="0"/>
                <w:numId w:val="3"/>
              </w:numPr>
              <w:tabs>
                <w:tab w:val="left" w:leader="none" w:pos="8460"/>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Canvas Discussions</w:t>
            </w:r>
          </w:p>
          <w:p w:rsidR="00000000" w:rsidDel="00000000" w:rsidP="00000000" w:rsidRDefault="00000000" w:rsidRPr="00000000" w14:paraId="0000003C">
            <w:pPr>
              <w:numPr>
                <w:ilvl w:val="0"/>
                <w:numId w:val="3"/>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Completion of course activities and assignments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20%</w:t>
            </w:r>
          </w:p>
        </w:tc>
      </w:tr>
      <w:tr>
        <w:trPr>
          <w:cantSplit w:val="0"/>
          <w:trHeight w:val="1354.79612513819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tabs>
                <w:tab w:val="left" w:leader="none" w:pos="8460"/>
                <w:tab w:val="left" w:leader="none" w:pos="8869"/>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Arts Integrated Curriculum</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3F">
            <w:pPr>
              <w:numPr>
                <w:ilvl w:val="0"/>
                <w:numId w:val="4"/>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5E’s Lesson Plans (6)</w:t>
            </w:r>
          </w:p>
          <w:p w:rsidR="00000000" w:rsidDel="00000000" w:rsidP="00000000" w:rsidRDefault="00000000" w:rsidRPr="00000000" w14:paraId="00000040">
            <w:pPr>
              <w:numPr>
                <w:ilvl w:val="0"/>
                <w:numId w:val="4"/>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Lab Lessons (6)</w:t>
            </w:r>
          </w:p>
          <w:p w:rsidR="00000000" w:rsidDel="00000000" w:rsidP="00000000" w:rsidRDefault="00000000" w:rsidRPr="00000000" w14:paraId="00000041">
            <w:pPr>
              <w:numPr>
                <w:ilvl w:val="0"/>
                <w:numId w:val="4"/>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Weekly Lab Reflections (5)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30%</w:t>
            </w:r>
          </w:p>
        </w:tc>
      </w:tr>
      <w:tr>
        <w:trPr>
          <w:cantSplit w:val="0"/>
          <w:trHeight w:val="2959.999999999999"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44">
            <w:pPr>
              <w:numPr>
                <w:ilvl w:val="0"/>
                <w:numId w:val="12"/>
              </w:numPr>
              <w:tabs>
                <w:tab w:val="left" w:leader="none" w:pos="499"/>
              </w:tabs>
              <w:spacing w:after="0" w:afterAutospacing="0" w:before="15"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Fonts w:ascii="Calibri" w:cs="Calibri" w:eastAsia="Calibri" w:hAnsi="Calibri"/>
                <w:rtl w:val="0"/>
              </w:rPr>
              <w:t xml:space="preserve"> of the following instrumentation:</w:t>
            </w:r>
          </w:p>
          <w:p w:rsidR="00000000" w:rsidDel="00000000" w:rsidP="00000000" w:rsidRDefault="00000000" w:rsidRPr="00000000" w14:paraId="00000045">
            <w:pPr>
              <w:numPr>
                <w:ilvl w:val="1"/>
                <w:numId w:val="12"/>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Ukulele – Weekly Tuning &amp; Practice</w:t>
            </w:r>
          </w:p>
          <w:p w:rsidR="00000000" w:rsidDel="00000000" w:rsidP="00000000" w:rsidRDefault="00000000" w:rsidRPr="00000000" w14:paraId="00000046">
            <w:pPr>
              <w:numPr>
                <w:ilvl w:val="1"/>
                <w:numId w:val="12"/>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Piano</w:t>
            </w:r>
          </w:p>
          <w:p w:rsidR="00000000" w:rsidDel="00000000" w:rsidP="00000000" w:rsidRDefault="00000000" w:rsidRPr="00000000" w14:paraId="00000047">
            <w:pPr>
              <w:numPr>
                <w:ilvl w:val="1"/>
                <w:numId w:val="12"/>
              </w:numPr>
              <w:tabs>
                <w:tab w:val="left" w:leader="none" w:pos="499"/>
              </w:tabs>
              <w:spacing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Music Technology</w:t>
            </w:r>
          </w:p>
          <w:p w:rsidR="00000000" w:rsidDel="00000000" w:rsidP="00000000" w:rsidRDefault="00000000" w:rsidRPr="00000000" w14:paraId="00000048">
            <w:pPr>
              <w:numPr>
                <w:ilvl w:val="1"/>
                <w:numId w:val="12"/>
              </w:numPr>
              <w:tabs>
                <w:tab w:val="left" w:leader="none" w:pos="499"/>
              </w:tabs>
              <w:spacing w:after="20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Auxiliary Percussion &amp; General Music Instrumentation</w:t>
            </w:r>
          </w:p>
          <w:p w:rsidR="00000000" w:rsidDel="00000000" w:rsidP="00000000" w:rsidRDefault="00000000" w:rsidRPr="00000000" w14:paraId="00000049">
            <w:pPr>
              <w:numPr>
                <w:ilvl w:val="0"/>
                <w:numId w:val="12"/>
              </w:numPr>
              <w:tabs>
                <w:tab w:val="left" w:leader="none" w:pos="499"/>
              </w:tabs>
              <w:spacing w:before="15"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2:</w:t>
            </w:r>
            <w:r w:rsidDel="00000000" w:rsidR="00000000" w:rsidRPr="00000000">
              <w:rPr>
                <w:rFonts w:ascii="Calibri" w:cs="Calibri" w:eastAsia="Calibri" w:hAnsi="Calibri"/>
                <w:rtl w:val="0"/>
              </w:rPr>
              <w:t xml:space="preserve"> Demonstrating proficient </w:t>
            </w:r>
            <w:r w:rsidDel="00000000" w:rsidR="00000000" w:rsidRPr="00000000">
              <w:rPr>
                <w:rFonts w:ascii="Calibri" w:cs="Calibri" w:eastAsia="Calibri" w:hAnsi="Calibri"/>
                <w:rtl w:val="0"/>
              </w:rPr>
              <w:t xml:space="preserve">use of various instrumentation</w:t>
            </w:r>
            <w:r w:rsidDel="00000000" w:rsidR="00000000" w:rsidRPr="00000000">
              <w:rPr>
                <w:rFonts w:ascii="Calibri" w:cs="Calibri" w:eastAsia="Calibri" w:hAnsi="Calibri"/>
                <w:rtl w:val="0"/>
              </w:rPr>
              <w:t xml:space="preserve"> in direct instruction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20%</w:t>
            </w:r>
          </w:p>
        </w:tc>
      </w:tr>
      <w:tr>
        <w:trPr>
          <w:cantSplit w:val="0"/>
          <w:trHeight w:val="1090.000000000001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tabs>
                <w:tab w:val="left" w:leader="none" w:pos="499"/>
                <w:tab w:val="left" w:leader="none" w:pos="8460"/>
              </w:tabs>
              <w:spacing w:before="14" w:line="276" w:lineRule="auto"/>
              <w:rPr>
                <w:rFonts w:ascii="Calibri" w:cs="Calibri" w:eastAsia="Calibri" w:hAnsi="Calibri"/>
              </w:rPr>
            </w:pPr>
            <w:r w:rsidDel="00000000" w:rsidR="00000000" w:rsidRPr="00000000">
              <w:rPr>
                <w:rFonts w:ascii="Calibri" w:cs="Calibri" w:eastAsia="Calibri" w:hAnsi="Calibri"/>
                <w:b w:val="1"/>
                <w:rtl w:val="0"/>
              </w:rPr>
              <w:t xml:space="preserve">Performance Exams</w:t>
            </w:r>
            <w:r w:rsidDel="00000000" w:rsidR="00000000" w:rsidRPr="00000000">
              <w:rPr>
                <w:rtl w:val="0"/>
              </w:rPr>
            </w:r>
          </w:p>
          <w:p w:rsidR="00000000" w:rsidDel="00000000" w:rsidP="00000000" w:rsidRDefault="00000000" w:rsidRPr="00000000" w14:paraId="0000004C">
            <w:pPr>
              <w:numPr>
                <w:ilvl w:val="0"/>
                <w:numId w:val="9"/>
              </w:numPr>
              <w:tabs>
                <w:tab w:val="left" w:leader="none" w:pos="499"/>
                <w:tab w:val="left" w:leader="none" w:pos="8460"/>
              </w:tabs>
              <w:spacing w:after="0" w:afterAutospacing="0" w:before="14"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Exam: Proficiency Benchmark Assessment</w:t>
            </w:r>
          </w:p>
          <w:p w:rsidR="00000000" w:rsidDel="00000000" w:rsidP="00000000" w:rsidRDefault="00000000" w:rsidRPr="00000000" w14:paraId="0000004D">
            <w:pPr>
              <w:numPr>
                <w:ilvl w:val="0"/>
                <w:numId w:val="9"/>
              </w:numPr>
              <w:tabs>
                <w:tab w:val="left" w:leader="none" w:pos="499"/>
                <w:tab w:val="left" w:leader="none" w:pos="8460"/>
              </w:tabs>
              <w:spacing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Exam: Dress Rehearsal for “The Big Gig”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30%</w:t>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sz w:val="22"/>
          <w:szCs w:val="22"/>
          <w:shd w:fill="d9d9d9" w:val="clear"/>
          <w:rtl w:val="0"/>
        </w:rPr>
        <w:t xml:space="preserve">GRADING SYSTEM</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50">
      <w:pPr>
        <w:tabs>
          <w:tab w:val="left" w:leader="none" w:pos="10966"/>
        </w:tabs>
        <w:rPr/>
      </w:pPr>
      <w:r w:rsidDel="00000000" w:rsidR="00000000" w:rsidRPr="00000000">
        <w:rPr>
          <w:rtl w:val="0"/>
        </w:rPr>
      </w:r>
    </w:p>
    <w:p w:rsidR="00000000" w:rsidDel="00000000" w:rsidP="00000000" w:rsidRDefault="00000000" w:rsidRPr="00000000" w14:paraId="00000051">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53">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54">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56">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1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Five points will be deducted from the final grade for every two absences or three tardies (or early departures from class), except in the case of documented illness or University-excused absence (i.e. trips for band/choir/orchestra, etc.). If you are sick or have another excusable absence, you must email me PRIOR to the start of class.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5C">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1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5E">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1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60">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1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64">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6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6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6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6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6A">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6B">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7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7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7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7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7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7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76">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78">
      <w:pPr>
        <w:pStyle w:val="Heading1"/>
        <w:tabs>
          <w:tab w:val="left" w:leader="none" w:pos="10966"/>
        </w:tabs>
        <w:spacing w:before="240" w:lineRule="auto"/>
        <w:ind w:left="109"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tabs>
          <w:tab w:val="left" w:leader="none" w:pos="10966"/>
        </w:tabs>
        <w:spacing w:after="200" w:before="24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17">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1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82">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83">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1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88">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89">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3">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4">
        <w:r w:rsidDel="00000000" w:rsidR="00000000" w:rsidRPr="00000000">
          <w:rPr>
            <w:rFonts w:ascii="Calibri" w:cs="Calibri" w:eastAsia="Calibri" w:hAnsi="Calibri"/>
            <w:color w:val="0563c1"/>
            <w:u w:val="single"/>
            <w:rtl w:val="0"/>
          </w:rPr>
          <w:t xml:space="preserve">Auburn University Medical Clinic.</w:t>
        </w:r>
      </w:hyperlink>
      <w:hyperlink r:id="rId25">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8C">
      <w:pPr>
        <w:spacing w:after="120" w:lineRule="auto"/>
        <w:rPr>
          <w:rFonts w:ascii="Calibri" w:cs="Calibri" w:eastAsia="Calibri" w:hAnsi="Calibri"/>
          <w:b w:val="1"/>
          <w:shd w:fill="d9d9d9" w:val="clear"/>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8D">
      <w:pPr>
        <w:spacing w:after="120" w:before="200" w:lineRule="auto"/>
        <w:rPr>
          <w:rFonts w:ascii="Calibri" w:cs="Calibri" w:eastAsia="Calibri" w:hAnsi="Calibri"/>
          <w:b w:val="1"/>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8E">
      <w:pPr>
        <w:spacing w:after="120" w:before="200" w:lineRule="auto"/>
        <w:rPr>
          <w:rFonts w:ascii="Calibri" w:cs="Calibri" w:eastAsia="Calibri" w:hAnsi="Calibri"/>
          <w:sz w:val="20"/>
          <w:szCs w:val="20"/>
        </w:rPr>
      </w:pPr>
      <w:r w:rsidDel="00000000" w:rsidR="00000000" w:rsidRPr="00000000">
        <w:rPr>
          <w:rFonts w:ascii="Calibri" w:cs="Calibri" w:eastAsia="Calibri" w:hAnsi="Calibri"/>
          <w:b w:val="1"/>
          <w:shd w:fill="d9d9d9" w:val="clear"/>
          <w:rtl w:val="0"/>
        </w:rPr>
        <w:t xml:space="preserve">COURSE SCHEDULE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20"/>
          <w:szCs w:val="20"/>
          <w:rtl w:val="0"/>
        </w:rPr>
        <w:t xml:space="preserve">(subject to change)</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bl>
      <w:tblPr>
        <w:tblStyle w:val="Table4"/>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250"/>
        <w:gridCol w:w="2945.0000000000005"/>
        <w:tblGridChange w:id="0">
          <w:tblGrid>
            <w:gridCol w:w="1320"/>
            <w:gridCol w:w="6250"/>
            <w:gridCol w:w="2945.0000000000005"/>
          </w:tblGrid>
        </w:tblGridChange>
      </w:tblGrid>
      <w:tr>
        <w:trPr>
          <w:cantSplit w:val="0"/>
          <w:tblHeader w:val="0"/>
        </w:trPr>
        <w:tc>
          <w:tcPr>
            <w:tcBorders>
              <w:lef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TIMELINE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ARTS INTEGRATED CURRICULUM</w:t>
            </w:r>
          </w:p>
        </w:tc>
        <w:tc>
          <w:tcPr>
            <w:tcBorders>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INDIVIDUAL MUSICIANSHIP</w:t>
            </w:r>
          </w:p>
        </w:tc>
      </w:tr>
      <w:tr>
        <w:trPr>
          <w:cantSplit w:val="0"/>
          <w:trHeight w:val="701.5136718749999" w:hRule="atLeast"/>
          <w:tblHeader w:val="0"/>
        </w:trPr>
        <w:tc>
          <w:tcPr>
            <w:tcBorders>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Calibri" w:cs="Calibri" w:eastAsia="Calibri" w:hAnsi="Calibri"/>
                <w:sz w:val="19"/>
                <w:szCs w:val="19"/>
                <w:u w:val="single"/>
              </w:rPr>
            </w:pPr>
            <w:r w:rsidDel="00000000" w:rsidR="00000000" w:rsidRPr="00000000">
              <w:rPr>
                <w:rFonts w:ascii="Calibri" w:cs="Calibri" w:eastAsia="Calibri" w:hAnsi="Calibri"/>
                <w:b w:val="1"/>
                <w:sz w:val="19"/>
                <w:szCs w:val="19"/>
                <w:u w:val="single"/>
                <w:rtl w:val="0"/>
              </w:rPr>
              <w:t xml:space="preserve">Module 1: Welcome to Music and Related Arts</w:t>
            </w:r>
            <w:r w:rsidDel="00000000" w:rsidR="00000000" w:rsidRPr="00000000">
              <w:rPr>
                <w:rtl w:val="0"/>
              </w:rPr>
            </w:r>
          </w:p>
          <w:p w:rsidR="00000000" w:rsidDel="00000000" w:rsidP="00000000" w:rsidRDefault="00000000" w:rsidRPr="00000000" w14:paraId="00000094">
            <w:pPr>
              <w:numPr>
                <w:ilvl w:val="0"/>
                <w:numId w:val="5"/>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Welcome &amp; Introductions</w:t>
            </w:r>
          </w:p>
          <w:p w:rsidR="00000000" w:rsidDel="00000000" w:rsidP="00000000" w:rsidRDefault="00000000" w:rsidRPr="00000000" w14:paraId="00000095">
            <w:pPr>
              <w:numPr>
                <w:ilvl w:val="0"/>
                <w:numId w:val="5"/>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Topics: Experiential Learning, Cultures of Invitation, &amp; PBL</w:t>
            </w:r>
          </w:p>
          <w:p w:rsidR="00000000" w:rsidDel="00000000" w:rsidP="00000000" w:rsidRDefault="00000000" w:rsidRPr="00000000" w14:paraId="00000096">
            <w:pPr>
              <w:numPr>
                <w:ilvl w:val="0"/>
                <w:numId w:val="5"/>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Discussion 1: Cultures of Invitation</w:t>
            </w:r>
          </w:p>
          <w:p w:rsidR="00000000" w:rsidDel="00000000" w:rsidP="00000000" w:rsidRDefault="00000000" w:rsidRPr="00000000" w14:paraId="00000097">
            <w:pPr>
              <w:numPr>
                <w:ilvl w:val="0"/>
                <w:numId w:val="5"/>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Discussion 2: Experiential Learning &amp; the Essential Role of Play</w:t>
            </w:r>
          </w:p>
          <w:p w:rsidR="00000000" w:rsidDel="00000000" w:rsidP="00000000" w:rsidRDefault="00000000" w:rsidRPr="00000000" w14:paraId="00000098">
            <w:pPr>
              <w:numPr>
                <w:ilvl w:val="0"/>
                <w:numId w:val="5"/>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Discussion 3: Project-Based Learning as a Pedagogical Framework</w:t>
            </w:r>
          </w:p>
        </w:tc>
        <w:tc>
          <w:tcPr>
            <w:vMerge w:val="restart"/>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200" w:line="276" w:lineRule="auto"/>
              <w:rPr>
                <w:rFonts w:ascii="Calibri" w:cs="Calibri" w:eastAsia="Calibri" w:hAnsi="Calibri"/>
                <w:b w:val="1"/>
                <w:sz w:val="19"/>
                <w:szCs w:val="19"/>
                <w:shd w:fill="ffd966" w:val="clear"/>
              </w:rPr>
            </w:pPr>
            <w:r w:rsidDel="00000000" w:rsidR="00000000" w:rsidRPr="00000000">
              <w:rPr>
                <w:rFonts w:ascii="Calibri" w:cs="Calibri" w:eastAsia="Calibri" w:hAnsi="Calibri"/>
                <w:b w:val="1"/>
                <w:sz w:val="19"/>
                <w:szCs w:val="19"/>
                <w:shd w:fill="ffd966" w:val="clear"/>
                <w:rtl w:val="0"/>
              </w:rPr>
              <w:t xml:space="preserve">Spicer’s Music Ukulele Demonstration</w:t>
            </w:r>
          </w:p>
          <w:p w:rsidR="00000000" w:rsidDel="00000000" w:rsidP="00000000" w:rsidRDefault="00000000" w:rsidRPr="00000000" w14:paraId="0000009A">
            <w:pPr>
              <w:spacing w:line="276" w:lineRule="auto"/>
              <w:rPr>
                <w:rFonts w:ascii="Calibri" w:cs="Calibri" w:eastAsia="Calibri" w:hAnsi="Calibri"/>
                <w:sz w:val="19"/>
                <w:szCs w:val="19"/>
              </w:rPr>
            </w:pPr>
            <w:r w:rsidDel="00000000" w:rsidR="00000000" w:rsidRPr="00000000">
              <w:rPr>
                <w:rFonts w:ascii="Calibri" w:cs="Calibri" w:eastAsia="Calibri" w:hAnsi="Calibri"/>
                <w:b w:val="1"/>
                <w:sz w:val="19"/>
                <w:szCs w:val="19"/>
                <w:rtl w:val="0"/>
              </w:rPr>
              <w:t xml:space="preserve">Overarching Unit 1 Goals:</w:t>
            </w: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09B">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Weekly practice demonstrating consistent </w:t>
            </w:r>
            <w:r w:rsidDel="00000000" w:rsidR="00000000" w:rsidRPr="00000000">
              <w:rPr>
                <w:rFonts w:ascii="Calibri" w:cs="Calibri" w:eastAsia="Calibri" w:hAnsi="Calibri"/>
                <w:i w:val="1"/>
                <w:sz w:val="19"/>
                <w:szCs w:val="19"/>
                <w:rtl w:val="0"/>
              </w:rPr>
              <w:t xml:space="preserve">growth toward mastery</w:t>
            </w:r>
            <w:r w:rsidDel="00000000" w:rsidR="00000000" w:rsidRPr="00000000">
              <w:rPr>
                <w:rFonts w:ascii="Calibri" w:cs="Calibri" w:eastAsia="Calibri" w:hAnsi="Calibri"/>
                <w:sz w:val="19"/>
                <w:szCs w:val="19"/>
                <w:rtl w:val="0"/>
              </w:rPr>
              <w:t xml:space="preserve">:</w:t>
            </w:r>
          </w:p>
          <w:p w:rsidR="00000000" w:rsidDel="00000000" w:rsidP="00000000" w:rsidRDefault="00000000" w:rsidRPr="00000000" w14:paraId="0000009C">
            <w:pPr>
              <w:numPr>
                <w:ilvl w:val="0"/>
                <w:numId w:val="2"/>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Tuning</w:t>
            </w:r>
          </w:p>
          <w:p w:rsidR="00000000" w:rsidDel="00000000" w:rsidP="00000000" w:rsidRDefault="00000000" w:rsidRPr="00000000" w14:paraId="0000009D">
            <w:pPr>
              <w:numPr>
                <w:ilvl w:val="0"/>
                <w:numId w:val="2"/>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Changing chords</w:t>
            </w:r>
          </w:p>
          <w:p w:rsidR="00000000" w:rsidDel="00000000" w:rsidP="00000000" w:rsidRDefault="00000000" w:rsidRPr="00000000" w14:paraId="0000009E">
            <w:pPr>
              <w:numPr>
                <w:ilvl w:val="0"/>
                <w:numId w:val="2"/>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Performing 3-chord songs</w:t>
            </w:r>
          </w:p>
          <w:p w:rsidR="00000000" w:rsidDel="00000000" w:rsidP="00000000" w:rsidRDefault="00000000" w:rsidRPr="00000000" w14:paraId="0000009F">
            <w:pPr>
              <w:numPr>
                <w:ilvl w:val="0"/>
                <w:numId w:val="2"/>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Performing 4-chord songs</w:t>
            </w:r>
          </w:p>
          <w:p w:rsidR="00000000" w:rsidDel="00000000" w:rsidP="00000000" w:rsidRDefault="00000000" w:rsidRPr="00000000" w14:paraId="000000A0">
            <w:pPr>
              <w:numPr>
                <w:ilvl w:val="0"/>
                <w:numId w:val="2"/>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Performing Melodic Ostinatos</w:t>
            </w:r>
            <w:r w:rsidDel="00000000" w:rsidR="00000000" w:rsidRPr="00000000">
              <w:rPr>
                <w:rtl w:val="0"/>
              </w:rPr>
            </w:r>
          </w:p>
        </w:tc>
      </w:tr>
      <w:tr>
        <w:trPr>
          <w:cantSplit w:val="0"/>
          <w:trHeight w:val="792.5301204819277" w:hRule="atLeast"/>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4-5</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Module 2:  Preparing to Integrate the Arts</w:t>
            </w:r>
          </w:p>
          <w:p w:rsidR="00000000" w:rsidDel="00000000" w:rsidP="00000000" w:rsidRDefault="00000000" w:rsidRPr="00000000" w14:paraId="000000A3">
            <w:pPr>
              <w:numPr>
                <w:ilvl w:val="0"/>
                <w:numId w:val="7"/>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Topics: Types of Arts Integration, Intentional Planning for Standards-Based Arts Integration</w:t>
            </w:r>
          </w:p>
          <w:p w:rsidR="00000000" w:rsidDel="00000000" w:rsidP="00000000" w:rsidRDefault="00000000" w:rsidRPr="00000000" w14:paraId="000000A4">
            <w:pPr>
              <w:numPr>
                <w:ilvl w:val="0"/>
                <w:numId w:val="7"/>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2: Practice Arts Integration Lesson Plan</w:t>
            </w: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240" w:lineRule="auto"/>
              <w:ind w:left="0" w:firstLine="0"/>
              <w:rPr>
                <w:rFonts w:ascii="Calibri" w:cs="Calibri" w:eastAsia="Calibri" w:hAnsi="Calibri"/>
                <w:b w:val="1"/>
                <w:sz w:val="19"/>
                <w:szCs w:val="19"/>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5-6</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76" w:lineRule="auto"/>
              <w:ind w:left="0" w:firstLine="0"/>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Module 3: Integrating ELA + Music</w:t>
            </w:r>
          </w:p>
          <w:p w:rsidR="00000000" w:rsidDel="00000000" w:rsidP="00000000" w:rsidRDefault="00000000" w:rsidRPr="00000000" w14:paraId="000000A8">
            <w:pPr>
              <w:numPr>
                <w:ilvl w:val="0"/>
                <w:numId w:val="17"/>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2 Lesson Reflection</w:t>
            </w:r>
          </w:p>
          <w:p w:rsidR="00000000" w:rsidDel="00000000" w:rsidP="00000000" w:rsidRDefault="00000000" w:rsidRPr="00000000" w14:paraId="000000A9">
            <w:pPr>
              <w:numPr>
                <w:ilvl w:val="0"/>
                <w:numId w:val="17"/>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Model Lesson: Integrating ELA + Music Lesson Plan</w:t>
            </w:r>
          </w:p>
          <w:p w:rsidR="00000000" w:rsidDel="00000000" w:rsidP="00000000" w:rsidRDefault="00000000" w:rsidRPr="00000000" w14:paraId="000000AA">
            <w:pPr>
              <w:numPr>
                <w:ilvl w:val="0"/>
                <w:numId w:val="17"/>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3 Lab Lesson (field placements)</w:t>
            </w:r>
          </w:p>
        </w:tc>
        <w:tc>
          <w:tcPr>
            <w:vMerge w:val="continue"/>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before="0" w:line="240" w:lineRule="auto"/>
              <w:ind w:left="0" w:firstLine="0"/>
              <w:rPr>
                <w:rFonts w:ascii="Calibri" w:cs="Calibri" w:eastAsia="Calibri" w:hAnsi="Calibri"/>
              </w:rPr>
            </w:pP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C">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7-8</w:t>
            </w:r>
          </w:p>
        </w:tc>
        <w:tc>
          <w:tcPr>
            <w:tcBorders>
              <w:top w:color="000000" w:space="0" w:sz="0" w:val="nil"/>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AD">
            <w:pPr>
              <w:spacing w:line="276" w:lineRule="auto"/>
              <w:rPr>
                <w:rFonts w:ascii="Calibri" w:cs="Calibri" w:eastAsia="Calibri" w:hAnsi="Calibri"/>
                <w:sz w:val="19"/>
                <w:szCs w:val="19"/>
              </w:rPr>
            </w:pPr>
            <w:r w:rsidDel="00000000" w:rsidR="00000000" w:rsidRPr="00000000">
              <w:rPr>
                <w:rFonts w:ascii="Calibri" w:cs="Calibri" w:eastAsia="Calibri" w:hAnsi="Calibri"/>
                <w:b w:val="1"/>
                <w:sz w:val="19"/>
                <w:szCs w:val="19"/>
                <w:u w:val="single"/>
                <w:rtl w:val="0"/>
              </w:rPr>
              <w:t xml:space="preserve">Module 4: Integrating ELA + Movement</w:t>
            </w:r>
            <w:r w:rsidDel="00000000" w:rsidR="00000000" w:rsidRPr="00000000">
              <w:rPr>
                <w:rtl w:val="0"/>
              </w:rPr>
            </w:r>
          </w:p>
          <w:p w:rsidR="00000000" w:rsidDel="00000000" w:rsidP="00000000" w:rsidRDefault="00000000" w:rsidRPr="00000000" w14:paraId="000000AE">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3 Lesson Reflection</w:t>
            </w:r>
          </w:p>
          <w:p w:rsidR="00000000" w:rsidDel="00000000" w:rsidP="00000000" w:rsidRDefault="00000000" w:rsidRPr="00000000" w14:paraId="000000AF">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Model Lesson: Integrating ELA + Movement Lesson Plan</w:t>
            </w:r>
          </w:p>
          <w:p w:rsidR="00000000" w:rsidDel="00000000" w:rsidP="00000000" w:rsidRDefault="00000000" w:rsidRPr="00000000" w14:paraId="000000B0">
            <w:pPr>
              <w:numPr>
                <w:ilvl w:val="0"/>
                <w:numId w:val="13"/>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Module 4 Lab Lesson (field placements)</w:t>
            </w:r>
          </w:p>
        </w:tc>
        <w:tc>
          <w:tcPr>
            <w:vMerge w:val="continue"/>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after="0" w:before="0" w:line="240" w:lineRule="auto"/>
              <w:ind w:left="0" w:firstLine="0"/>
              <w:rPr>
                <w:rFonts w:ascii="Calibri" w:cs="Calibri" w:eastAsia="Calibri" w:hAnsi="Calibri"/>
                <w:b w:val="1"/>
                <w:u w:val="single"/>
              </w:rPr>
            </w:pPr>
            <w:r w:rsidDel="00000000" w:rsidR="00000000" w:rsidRPr="00000000">
              <w:rPr>
                <w:rtl w:val="0"/>
              </w:rPr>
            </w:r>
          </w:p>
        </w:tc>
      </w:tr>
      <w:tr>
        <w:trPr>
          <w:cantSplit w:val="0"/>
          <w:trHeight w:val="542.6757812499999" w:hRule="atLeast"/>
          <w:tblHeader w:val="0"/>
        </w:trPr>
        <w:tc>
          <w:tcPr>
            <w:tcBorders>
              <w:top w:color="000000" w:space="0" w:sz="0" w:val="nil"/>
              <w:left w:color="000000" w:space="0" w:sz="0" w:val="nil"/>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9-10</w:t>
            </w:r>
          </w:p>
        </w:tc>
        <w:tc>
          <w:tcPr>
            <w:tcBorders>
              <w:top w:color="000000" w:space="0" w:sz="0" w:val="nil"/>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line="276" w:lineRule="auto"/>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Module 5: Integrating STEM + Music</w:t>
            </w:r>
          </w:p>
          <w:p w:rsidR="00000000" w:rsidDel="00000000" w:rsidP="00000000" w:rsidRDefault="00000000" w:rsidRPr="00000000" w14:paraId="000000B4">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4 Lesson Reflection</w:t>
            </w:r>
          </w:p>
          <w:p w:rsidR="00000000" w:rsidDel="00000000" w:rsidP="00000000" w:rsidRDefault="00000000" w:rsidRPr="00000000" w14:paraId="000000B5">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Model Lesson: Integrating STEM + Music Lesson Plan</w:t>
            </w:r>
          </w:p>
          <w:p w:rsidR="00000000" w:rsidDel="00000000" w:rsidP="00000000" w:rsidRDefault="00000000" w:rsidRPr="00000000" w14:paraId="000000B6">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5 Lab Lesson (field placements)</w:t>
            </w:r>
          </w:p>
        </w:tc>
        <w:tc>
          <w:tcPr>
            <w:tcBorders>
              <w:top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line="276" w:lineRule="auto"/>
              <w:rPr>
                <w:rFonts w:ascii="Calibri" w:cs="Calibri" w:eastAsia="Calibri" w:hAnsi="Calibri"/>
                <w:sz w:val="19"/>
                <w:szCs w:val="19"/>
              </w:rPr>
            </w:pPr>
            <w:r w:rsidDel="00000000" w:rsidR="00000000" w:rsidRPr="00000000">
              <w:rPr>
                <w:rFonts w:ascii="Calibri" w:cs="Calibri" w:eastAsia="Calibri" w:hAnsi="Calibri"/>
                <w:b w:val="1"/>
                <w:color w:val="ff0000"/>
                <w:sz w:val="19"/>
                <w:szCs w:val="19"/>
                <w:u w:val="single"/>
                <w:rtl w:val="0"/>
              </w:rPr>
              <w:t xml:space="preserve">Midterm Exam: 4-Chord Proficiency Assessment</w:t>
            </w:r>
            <w:r w:rsidDel="00000000" w:rsidR="00000000" w:rsidRPr="00000000">
              <w:rPr>
                <w:rtl w:val="0"/>
              </w:rPr>
            </w:r>
          </w:p>
        </w:tc>
      </w:tr>
      <w:tr>
        <w:trPr>
          <w:cantSplit w:val="0"/>
          <w:trHeight w:val="1165.0000000000045" w:hRule="atLeast"/>
          <w:tblHeader w:val="0"/>
        </w:trPr>
        <w:tc>
          <w:tcPr>
            <w:tcBorders>
              <w:top w:color="000000" w:space="0" w:sz="12" w:val="single"/>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B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11-12</w:t>
            </w:r>
          </w:p>
        </w:tc>
        <w:tc>
          <w:tcPr>
            <w:tcBorders>
              <w:top w:color="000000" w:space="0" w:sz="12" w:val="single"/>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B9">
            <w:pPr>
              <w:spacing w:line="276" w:lineRule="auto"/>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Module 6: Integrating Social Studies + Music </w:t>
            </w:r>
          </w:p>
          <w:p w:rsidR="00000000" w:rsidDel="00000000" w:rsidP="00000000" w:rsidRDefault="00000000" w:rsidRPr="00000000" w14:paraId="000000BA">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5 Lesson Reflection</w:t>
            </w:r>
          </w:p>
          <w:p w:rsidR="00000000" w:rsidDel="00000000" w:rsidP="00000000" w:rsidRDefault="00000000" w:rsidRPr="00000000" w14:paraId="000000BB">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Model Lesson: Integrating Social Studies + Music Lesson Plan</w:t>
            </w:r>
          </w:p>
          <w:p w:rsidR="00000000" w:rsidDel="00000000" w:rsidP="00000000" w:rsidRDefault="00000000" w:rsidRPr="00000000" w14:paraId="000000BC">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6 Lab Lesson (field placements)</w:t>
            </w:r>
          </w:p>
        </w:tc>
        <w:tc>
          <w:tcPr>
            <w:vMerge w:val="restart"/>
            <w:tcBorders>
              <w:top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276" w:lineRule="auto"/>
              <w:rPr>
                <w:rFonts w:ascii="Calibri" w:cs="Calibri" w:eastAsia="Calibri" w:hAnsi="Calibri"/>
                <w:sz w:val="19"/>
                <w:szCs w:val="19"/>
              </w:rPr>
            </w:pPr>
            <w:r w:rsidDel="00000000" w:rsidR="00000000" w:rsidRPr="00000000">
              <w:rPr>
                <w:rFonts w:ascii="Calibri" w:cs="Calibri" w:eastAsia="Calibri" w:hAnsi="Calibri"/>
                <w:b w:val="1"/>
                <w:sz w:val="19"/>
                <w:szCs w:val="19"/>
                <w:rtl w:val="0"/>
              </w:rPr>
              <w:t xml:space="preserve">Overarching Unit 2 Goals:</w:t>
            </w: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0BE">
            <w:pPr>
              <w:spacing w:line="276" w:lineRule="auto"/>
              <w:ind w:left="0"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Weekly practice demonstrating consistent </w:t>
            </w:r>
            <w:r w:rsidDel="00000000" w:rsidR="00000000" w:rsidRPr="00000000">
              <w:rPr>
                <w:rFonts w:ascii="Calibri" w:cs="Calibri" w:eastAsia="Calibri" w:hAnsi="Calibri"/>
                <w:i w:val="1"/>
                <w:sz w:val="19"/>
                <w:szCs w:val="19"/>
                <w:rtl w:val="0"/>
              </w:rPr>
              <w:t xml:space="preserve">growth toward mastery:</w:t>
            </w:r>
            <w:r w:rsidDel="00000000" w:rsidR="00000000" w:rsidRPr="00000000">
              <w:rPr>
                <w:rtl w:val="0"/>
              </w:rPr>
            </w:r>
          </w:p>
          <w:p w:rsidR="00000000" w:rsidDel="00000000" w:rsidP="00000000" w:rsidRDefault="00000000" w:rsidRPr="00000000" w14:paraId="000000BF">
            <w:pPr>
              <w:numPr>
                <w:ilvl w:val="0"/>
                <w:numId w:val="6"/>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Continued progress toward Unit 1 goals</w:t>
            </w:r>
          </w:p>
          <w:p w:rsidR="00000000" w:rsidDel="00000000" w:rsidP="00000000" w:rsidRDefault="00000000" w:rsidRPr="00000000" w14:paraId="000000C0">
            <w:pPr>
              <w:numPr>
                <w:ilvl w:val="0"/>
                <w:numId w:val="15"/>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Expanding known chords, strumming patterns, chord progressions, etc.</w:t>
            </w:r>
          </w:p>
          <w:p w:rsidR="00000000" w:rsidDel="00000000" w:rsidP="00000000" w:rsidRDefault="00000000" w:rsidRPr="00000000" w14:paraId="000000C1">
            <w:pPr>
              <w:numPr>
                <w:ilvl w:val="0"/>
                <w:numId w:val="6"/>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Sustaining own part in an ensemble</w:t>
            </w:r>
          </w:p>
          <w:p w:rsidR="00000000" w:rsidDel="00000000" w:rsidP="00000000" w:rsidRDefault="00000000" w:rsidRPr="00000000" w14:paraId="000000C2">
            <w:pPr>
              <w:numPr>
                <w:ilvl w:val="0"/>
                <w:numId w:val="6"/>
              </w:numPr>
              <w:spacing w:line="276" w:lineRule="auto"/>
              <w:ind w:left="270" w:hanging="18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Exploring expressive elements to enhance musicality</w:t>
            </w:r>
          </w:p>
          <w:p w:rsidR="00000000" w:rsidDel="00000000" w:rsidP="00000000" w:rsidRDefault="00000000" w:rsidRPr="00000000" w14:paraId="000000C3">
            <w:pPr>
              <w:numPr>
                <w:ilvl w:val="0"/>
                <w:numId w:val="6"/>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Performing a set list</w:t>
            </w:r>
          </w:p>
          <w:p w:rsidR="00000000" w:rsidDel="00000000" w:rsidP="00000000" w:rsidRDefault="00000000" w:rsidRPr="00000000" w14:paraId="000000C4">
            <w:pPr>
              <w:numPr>
                <w:ilvl w:val="0"/>
                <w:numId w:val="6"/>
              </w:numPr>
              <w:spacing w:line="276" w:lineRule="auto"/>
              <w:ind w:left="270" w:hanging="18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Following a given chord progression</w:t>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13-14</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76" w:lineRule="auto"/>
              <w:rPr>
                <w:rFonts w:ascii="Calibri" w:cs="Calibri" w:eastAsia="Calibri" w:hAnsi="Calibri"/>
                <w:b w:val="1"/>
                <w:sz w:val="19"/>
                <w:szCs w:val="19"/>
                <w:u w:val="single"/>
              </w:rPr>
            </w:pPr>
            <w:r w:rsidDel="00000000" w:rsidR="00000000" w:rsidRPr="00000000">
              <w:rPr>
                <w:rFonts w:ascii="Calibri" w:cs="Calibri" w:eastAsia="Calibri" w:hAnsi="Calibri"/>
                <w:b w:val="1"/>
                <w:sz w:val="19"/>
                <w:szCs w:val="19"/>
                <w:u w:val="single"/>
                <w:rtl w:val="0"/>
              </w:rPr>
              <w:t xml:space="preserve">Module 7: Integrating Trauma-Informed Care, Mindfulness, and SEL + Music </w:t>
            </w:r>
          </w:p>
          <w:p w:rsidR="00000000" w:rsidDel="00000000" w:rsidP="00000000" w:rsidRDefault="00000000" w:rsidRPr="00000000" w14:paraId="000000C7">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Module 6 Lesson Reflection</w:t>
            </w:r>
          </w:p>
          <w:p w:rsidR="00000000" w:rsidDel="00000000" w:rsidP="00000000" w:rsidRDefault="00000000" w:rsidRPr="00000000" w14:paraId="000000C8">
            <w:pPr>
              <w:numPr>
                <w:ilvl w:val="0"/>
                <w:numId w:val="13"/>
              </w:numPr>
              <w:spacing w:line="276" w:lineRule="auto"/>
              <w:ind w:left="720"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Model Lesson: Integrating SEL and Mindfulness + Music Lesson Plan</w:t>
            </w:r>
          </w:p>
          <w:p w:rsidR="00000000" w:rsidDel="00000000" w:rsidP="00000000" w:rsidRDefault="00000000" w:rsidRPr="00000000" w14:paraId="000000C9">
            <w:pPr>
              <w:numPr>
                <w:ilvl w:val="0"/>
                <w:numId w:val="13"/>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Module 7 Lab Lesson (on campus)</w:t>
            </w:r>
          </w:p>
        </w:tc>
        <w:tc>
          <w:tcPr>
            <w:vMerge w:val="continue"/>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after="0" w:before="0" w:line="240" w:lineRule="auto"/>
              <w:ind w:left="0" w:firstLine="0"/>
              <w:rPr>
                <w:rFonts w:ascii="Calibri" w:cs="Calibri" w:eastAsia="Calibri" w:hAnsi="Calibri"/>
                <w:b w:val="1"/>
              </w:rPr>
            </w:pPr>
            <w:r w:rsidDel="00000000" w:rsidR="00000000" w:rsidRPr="00000000">
              <w:rPr>
                <w:rtl w:val="0"/>
              </w:rPr>
            </w:r>
          </w:p>
        </w:tc>
      </w:tr>
      <w:tr>
        <w:trPr>
          <w:cantSplit w:val="0"/>
          <w:trHeight w:val="441.52343749999994" w:hRule="atLeast"/>
          <w:tblHeader w:val="0"/>
        </w:trPr>
        <w:tc>
          <w:tcPr>
            <w:vMerge w:val="restart"/>
            <w:tcBorders>
              <w:top w:color="000000" w:space="0" w:sz="0" w:val="nil"/>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CB">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15-16</w:t>
            </w:r>
          </w:p>
        </w:tc>
        <w:tc>
          <w:tcPr>
            <w:vMerge w:val="restart"/>
            <w:tcBorders>
              <w:top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CC">
            <w:pPr>
              <w:spacing w:line="276" w:lineRule="auto"/>
              <w:ind w:left="0" w:firstLine="0"/>
              <w:rPr>
                <w:rFonts w:ascii="Calibri" w:cs="Calibri" w:eastAsia="Calibri" w:hAnsi="Calibri"/>
                <w:sz w:val="19"/>
                <w:szCs w:val="19"/>
              </w:rPr>
            </w:pPr>
            <w:r w:rsidDel="00000000" w:rsidR="00000000" w:rsidRPr="00000000">
              <w:rPr>
                <w:rFonts w:ascii="Calibri" w:cs="Calibri" w:eastAsia="Calibri" w:hAnsi="Calibri"/>
                <w:b w:val="1"/>
                <w:sz w:val="19"/>
                <w:szCs w:val="19"/>
                <w:u w:val="single"/>
                <w:rtl w:val="0"/>
              </w:rPr>
              <w:t xml:space="preserve">Module 8: Culminating Understandings of Arts Integrated Curriculum</w:t>
            </w:r>
            <w:r w:rsidDel="00000000" w:rsidR="00000000" w:rsidRPr="00000000">
              <w:rPr>
                <w:rtl w:val="0"/>
              </w:rPr>
            </w:r>
          </w:p>
          <w:p w:rsidR="00000000" w:rsidDel="00000000" w:rsidP="00000000" w:rsidRDefault="00000000" w:rsidRPr="00000000" w14:paraId="000000CD">
            <w:pPr>
              <w:numPr>
                <w:ilvl w:val="0"/>
                <w:numId w:val="13"/>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sz w:val="19"/>
                <w:szCs w:val="19"/>
                <w:rtl w:val="0"/>
              </w:rPr>
              <w:t xml:space="preserve">Discussion 4: Putting it All Together—Culminating Understandings of Arts Integration to Guide Future Practice</w:t>
            </w:r>
          </w:p>
          <w:p w:rsidR="00000000" w:rsidDel="00000000" w:rsidP="00000000" w:rsidRDefault="00000000" w:rsidRPr="00000000" w14:paraId="000000CE">
            <w:pPr>
              <w:numPr>
                <w:ilvl w:val="0"/>
                <w:numId w:val="13"/>
              </w:numPr>
              <w:spacing w:line="276" w:lineRule="auto"/>
              <w:ind w:left="720" w:hanging="360"/>
              <w:rPr>
                <w:rFonts w:ascii="Calibri" w:cs="Calibri" w:eastAsia="Calibri" w:hAnsi="Calibri"/>
                <w:sz w:val="19"/>
                <w:szCs w:val="19"/>
                <w:u w:val="none"/>
              </w:rPr>
            </w:pPr>
            <w:r w:rsidDel="00000000" w:rsidR="00000000" w:rsidRPr="00000000">
              <w:rPr>
                <w:rFonts w:ascii="Calibri" w:cs="Calibri" w:eastAsia="Calibri" w:hAnsi="Calibri"/>
                <w:b w:val="1"/>
                <w:sz w:val="19"/>
                <w:szCs w:val="19"/>
                <w:rtl w:val="0"/>
              </w:rPr>
              <w:t xml:space="preserve">Makeup Lab Lessons &amp; Reflections (if needed)</w:t>
            </w: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before="0" w:line="240" w:lineRule="auto"/>
              <w:ind w:left="0" w:firstLine="0"/>
              <w:rPr>
                <w:rFonts w:ascii="Calibri" w:cs="Calibri" w:eastAsia="Calibri" w:hAnsi="Calibri"/>
                <w:b w:val="1"/>
              </w:rPr>
            </w:pPr>
            <w:r w:rsidDel="00000000" w:rsidR="00000000" w:rsidRPr="00000000">
              <w:rPr>
                <w:rtl w:val="0"/>
              </w:rPr>
            </w:r>
          </w:p>
        </w:tc>
      </w:tr>
      <w:tr>
        <w:trPr>
          <w:cantSplit w:val="0"/>
          <w:trHeight w:val="518.447265625" w:hRule="atLeast"/>
          <w:tblHeader w:val="0"/>
        </w:trPr>
        <w:tc>
          <w:tcPr>
            <w:vMerge w:val="continue"/>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D0">
            <w:pPr>
              <w:spacing w:after="0" w:before="0" w:line="240" w:lineRule="auto"/>
              <w:ind w:left="0" w:firstLine="0"/>
              <w:rPr>
                <w:rFonts w:ascii="Calibri" w:cs="Calibri" w:eastAsia="Calibri" w:hAnsi="Calibri"/>
                <w:b w:val="1"/>
              </w:rPr>
            </w:pPr>
            <w:r w:rsidDel="00000000" w:rsidR="00000000" w:rsidRPr="00000000">
              <w:rPr>
                <w:rtl w:val="0"/>
              </w:rPr>
            </w:r>
          </w:p>
        </w:tc>
        <w:tc>
          <w:tcPr>
            <w:vMerge w:val="continue"/>
            <w:tcBorders>
              <w:top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D1">
            <w:pPr>
              <w:spacing w:after="0" w:before="0" w:line="240" w:lineRule="auto"/>
              <w:ind w:left="0" w:firstLine="0"/>
              <w:rPr>
                <w:rFonts w:ascii="Calibri" w:cs="Calibri" w:eastAsia="Calibri" w:hAnsi="Calibri"/>
                <w:b w:val="1"/>
              </w:rPr>
            </w:pPr>
            <w:r w:rsidDel="00000000" w:rsidR="00000000" w:rsidRPr="00000000">
              <w:rPr>
                <w:rtl w:val="0"/>
              </w:rPr>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line="276" w:lineRule="auto"/>
              <w:rPr>
                <w:rFonts w:ascii="Calibri" w:cs="Calibri" w:eastAsia="Calibri" w:hAnsi="Calibri"/>
                <w:b w:val="1"/>
                <w:color w:val="ff0000"/>
                <w:sz w:val="19"/>
                <w:szCs w:val="19"/>
                <w:u w:val="single"/>
              </w:rPr>
            </w:pPr>
            <w:r w:rsidDel="00000000" w:rsidR="00000000" w:rsidRPr="00000000">
              <w:rPr>
                <w:rFonts w:ascii="Calibri" w:cs="Calibri" w:eastAsia="Calibri" w:hAnsi="Calibri"/>
                <w:b w:val="1"/>
                <w:color w:val="ff0000"/>
                <w:sz w:val="19"/>
                <w:szCs w:val="19"/>
                <w:u w:val="single"/>
                <w:rtl w:val="0"/>
              </w:rPr>
              <w:t xml:space="preserve">Final Exam: “The Big Gig” Summative Assessment</w:t>
            </w:r>
          </w:p>
        </w:tc>
      </w:tr>
    </w:tbl>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sectPr>
      <w:footerReference r:id="rId28" w:type="default"/>
      <w:footerReference r:id="rId29"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2">
    <w:lvl w:ilvl="0">
      <w:start w:val="1"/>
      <w:numFmt w:val="bullet"/>
      <w:lvlText w:val="●"/>
      <w:lvlJc w:val="left"/>
      <w:pPr>
        <w:ind w:left="27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27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ws.auburn.edu/aumc/" TargetMode="External"/><Relationship Id="rId22" Type="http://schemas.openxmlformats.org/officeDocument/2006/relationships/hyperlink" Target="http://aucares.auburn.edu/" TargetMode="External"/><Relationship Id="rId21" Type="http://schemas.openxmlformats.org/officeDocument/2006/relationships/hyperlink" Target="http://auburn.edu/covid-resource-center/" TargetMode="External"/><Relationship Id="rId24" Type="http://schemas.openxmlformats.org/officeDocument/2006/relationships/hyperlink" Target="http://auburn.edu/map/?id=150" TargetMode="External"/><Relationship Id="rId23" Type="http://schemas.openxmlformats.org/officeDocument/2006/relationships/hyperlink" Target="tel:+13348445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abamastandards.org/f33a94ec-dd5f-40fb-b8ce-a54b7da0028f/f33a94ec-dd5f-40fb-b8ce-a54b7da0028f" TargetMode="External"/><Relationship Id="rId26" Type="http://schemas.openxmlformats.org/officeDocument/2006/relationships/hyperlink" Target="tel:+13348445123" TargetMode="External"/><Relationship Id="rId25" Type="http://schemas.openxmlformats.org/officeDocument/2006/relationships/hyperlink" Target="http://auburn.edu/map/?id=150" TargetMode="External"/><Relationship Id="rId28" Type="http://schemas.openxmlformats.org/officeDocument/2006/relationships/footer" Target="footer1.xml"/><Relationship Id="rId27" Type="http://schemas.openxmlformats.org/officeDocument/2006/relationships/hyperlink" Target="http://wp.auburn.edu/scs/" TargetMode="External"/><Relationship Id="rId5" Type="http://schemas.openxmlformats.org/officeDocument/2006/relationships/styles" Target="styles.xml"/><Relationship Id="rId6" Type="http://schemas.openxmlformats.org/officeDocument/2006/relationships/hyperlink" Target="mailto:mlo0015@auburn.edu" TargetMode="External"/><Relationship Id="rId29" Type="http://schemas.openxmlformats.org/officeDocument/2006/relationships/footer" Target="footer2.xml"/><Relationship Id="rId7" Type="http://schemas.openxmlformats.org/officeDocument/2006/relationships/hyperlink" Target="https://spicersmusic.com/" TargetMode="External"/><Relationship Id="rId8" Type="http://schemas.openxmlformats.org/officeDocument/2006/relationships/hyperlink" Target="https://alabamastandards.org/" TargetMode="External"/><Relationship Id="rId11" Type="http://schemas.openxmlformats.org/officeDocument/2006/relationships/hyperlink" Target="http://www.auburn.edu/student_info/student_policies/" TargetMode="External"/><Relationship Id="rId10" Type="http://schemas.openxmlformats.org/officeDocument/2006/relationships/hyperlink" Target="https://docs.google.com/document/d/1gR766uzSZejMHZtQRVIulR8zV_UOSx0Wfz-rHzQZxLI/copy?usp=drive_link" TargetMode="External"/><Relationship Id="rId13" Type="http://schemas.openxmlformats.org/officeDocument/2006/relationships/hyperlink" Target="https://cws.auburn.edu/accessibility" TargetMode="External"/><Relationship Id="rId12" Type="http://schemas.openxmlformats.org/officeDocument/2006/relationships/hyperlink" Target="https://sites.auburn.edu/admin/universitypolicies/Policies/PolicyonClassAttendance.pdf" TargetMode="External"/><Relationship Id="rId15" Type="http://schemas.openxmlformats.org/officeDocument/2006/relationships/hyperlink" Target="https://sites.auburn.edu/admin/universitypolicies/Policies/PolicyonClassroomBehavior" TargetMode="External"/><Relationship Id="rId14" Type="http://schemas.openxmlformats.org/officeDocument/2006/relationships/hyperlink" Target="https://sites.auburn.edu/admin/universitypolicies/Policies/AcademicHonestyCode.pdf" TargetMode="External"/><Relationship Id="rId17" Type="http://schemas.openxmlformats.org/officeDocument/2006/relationships/hyperlink" Target="mailto:macy.bell@auburn.edu" TargetMode="External"/><Relationship Id="rId16" Type="http://schemas.openxmlformats.org/officeDocument/2006/relationships/hyperlink" Target="https://sites.auburn.edu/admin/universitypolicies/Policies/PolicyRegardingtheProhibitedHarassmentofStudents.pdf" TargetMode="External"/><Relationship Id="rId19" Type="http://schemas.openxmlformats.org/officeDocument/2006/relationships/hyperlink" Target="http://wp.auburn.edu/scs/" TargetMode="External"/><Relationship Id="rId18" Type="http://schemas.openxmlformats.org/officeDocument/2006/relationships/hyperlink" Target="http://auburn.edu/covid-resource-center/policies/safe-practi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