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6984BE1F" w:rsidR="00943205" w:rsidRPr="00776DF3" w:rsidRDefault="00943205" w:rsidP="0074207C">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sidR="0041324B" w:rsidRPr="0041324B">
        <w:rPr>
          <w:color w:val="000000" w:themeColor="text1"/>
        </w:rPr>
        <w:t>-00</w:t>
      </w:r>
      <w:r w:rsidR="00502FD1">
        <w:rPr>
          <w:color w:val="000000" w:themeColor="text1"/>
        </w:rPr>
        <w:t>2</w:t>
      </w:r>
    </w:p>
    <w:p w14:paraId="46FDC1F4" w14:textId="75591399"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7B262CA5"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502FD1">
        <w:rPr>
          <w:color w:val="000000" w:themeColor="text1"/>
        </w:rPr>
        <w:t>Sarah Flint</w:t>
      </w:r>
      <w:r w:rsidR="00DC0F9F">
        <w:rPr>
          <w:color w:val="000000" w:themeColor="text1"/>
        </w:rPr>
        <w:t>, Ph.D., LPC-S, NCC</w:t>
      </w:r>
    </w:p>
    <w:p w14:paraId="3B1E6D00" w14:textId="33EFCE83"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502FD1" w:rsidRPr="00CE0B73">
          <w:rPr>
            <w:rStyle w:val="Hyperlink"/>
          </w:rPr>
          <w:t>sam0058@auburn.edu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23222A12"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r w:rsidR="00292E4A">
        <w:rPr>
          <w:color w:val="000000" w:themeColor="text1"/>
        </w:rPr>
        <w:t>, August 2022</w:t>
      </w:r>
      <w:r w:rsidR="00DC0F9F">
        <w:rPr>
          <w:color w:val="000000" w:themeColor="text1"/>
        </w:rPr>
        <w:t>, August 2023, August 2024</w:t>
      </w:r>
      <w:r w:rsidR="00502FD1">
        <w:rPr>
          <w:color w:val="000000" w:themeColor="text1"/>
        </w:rPr>
        <w:t>, August 2025</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0F9DC00C"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w:t>
      </w:r>
      <w:proofErr w:type="spellStart"/>
      <w:r>
        <w:rPr>
          <w:bCs/>
          <w:color w:val="000000" w:themeColor="text1"/>
        </w:rPr>
        <w:t>Pastoor</w:t>
      </w:r>
      <w:proofErr w:type="spellEnd"/>
      <w:r>
        <w:rPr>
          <w:bCs/>
          <w:color w:val="000000" w:themeColor="text1"/>
        </w:rPr>
        <w:t xml:space="preserve">, K., </w:t>
      </w:r>
      <w:r w:rsidRPr="00FA7F94">
        <w:rPr>
          <w:bCs/>
          <w:color w:val="000000" w:themeColor="text1"/>
        </w:rPr>
        <w:t>Berghuis, D. J.</w:t>
      </w:r>
      <w:r>
        <w:rPr>
          <w:bCs/>
          <w:color w:val="000000" w:themeColor="text1"/>
        </w:rPr>
        <w:t>, &amp; Bruce, T.J.</w:t>
      </w:r>
      <w:r w:rsidRPr="00FA7F94">
        <w:rPr>
          <w:bCs/>
          <w:color w:val="000000" w:themeColor="text1"/>
        </w:rPr>
        <w:t xml:space="preserve"> (20</w:t>
      </w:r>
      <w:r>
        <w:rPr>
          <w:bCs/>
          <w:color w:val="000000" w:themeColor="text1"/>
        </w:rPr>
        <w:t>23</w:t>
      </w:r>
      <w:r w:rsidRPr="00FA7F94">
        <w:rPr>
          <w:bCs/>
          <w:color w:val="000000" w:themeColor="text1"/>
        </w:rPr>
        <w:t xml:space="preserve">). </w:t>
      </w:r>
      <w:r w:rsidRPr="00FA7F94">
        <w:rPr>
          <w:bCs/>
          <w:i/>
          <w:color w:val="000000" w:themeColor="text1"/>
        </w:rPr>
        <w:t xml:space="preserve">The child psychotherapy </w:t>
      </w:r>
    </w:p>
    <w:p w14:paraId="31DD40A9" w14:textId="77777777" w:rsidR="000024E7" w:rsidRPr="00FA7F94" w:rsidRDefault="000024E7" w:rsidP="000024E7">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100664FF" w14:textId="77777777" w:rsidR="000024E7" w:rsidRPr="00FA7F94" w:rsidRDefault="000024E7" w:rsidP="000024E7">
      <w:pPr>
        <w:ind w:left="-360" w:right="-360"/>
        <w:outlineLvl w:val="0"/>
        <w:rPr>
          <w:bCs/>
          <w:color w:val="000000" w:themeColor="text1"/>
        </w:rPr>
      </w:pPr>
    </w:p>
    <w:p w14:paraId="605D36B1"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73081D02" w14:textId="77777777" w:rsidR="000024E7" w:rsidRPr="00FA7F94" w:rsidRDefault="000024E7" w:rsidP="000024E7">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194DC778" w14:textId="77777777" w:rsidR="000024E7" w:rsidRPr="00FA7F94" w:rsidRDefault="000024E7" w:rsidP="000024E7">
      <w:pPr>
        <w:ind w:left="-360" w:right="-360"/>
        <w:outlineLvl w:val="0"/>
        <w:rPr>
          <w:bCs/>
          <w:color w:val="000000" w:themeColor="text1"/>
        </w:rPr>
      </w:pPr>
    </w:p>
    <w:p w14:paraId="57EA163E" w14:textId="77777777" w:rsidR="000024E7" w:rsidRPr="00FA7F94" w:rsidRDefault="000024E7" w:rsidP="000024E7">
      <w:pPr>
        <w:ind w:right="-360" w:hanging="360"/>
        <w:outlineLvl w:val="0"/>
        <w:rPr>
          <w:bCs/>
          <w:color w:val="000000" w:themeColor="text1"/>
        </w:rPr>
      </w:pPr>
      <w:r w:rsidRPr="00FA7F94">
        <w:rPr>
          <w:bCs/>
          <w:color w:val="000000" w:themeColor="text1"/>
        </w:rPr>
        <w:t>Jongsma, A. J.,</w:t>
      </w:r>
      <w:r>
        <w:rPr>
          <w:bCs/>
          <w:color w:val="000000" w:themeColor="text1"/>
        </w:rPr>
        <w:t xml:space="preserve"> </w:t>
      </w:r>
      <w:proofErr w:type="spellStart"/>
      <w:r>
        <w:rPr>
          <w:bCs/>
          <w:color w:val="000000" w:themeColor="text1"/>
        </w:rPr>
        <w:t>Pastoor</w:t>
      </w:r>
      <w:proofErr w:type="spellEnd"/>
      <w:r>
        <w:rPr>
          <w:bCs/>
          <w:color w:val="000000" w:themeColor="text1"/>
        </w:rPr>
        <w:t>, K., &amp;</w:t>
      </w:r>
      <w:r w:rsidRPr="00FA7F94">
        <w:rPr>
          <w:bCs/>
          <w:color w:val="000000" w:themeColor="text1"/>
        </w:rPr>
        <w:t xml:space="preserve"> Berghuis, D. J. (20</w:t>
      </w:r>
      <w:r>
        <w:rPr>
          <w:bCs/>
          <w:color w:val="000000" w:themeColor="text1"/>
        </w:rPr>
        <w:t>21</w:t>
      </w:r>
      <w:r w:rsidRPr="00FA7F94">
        <w:rPr>
          <w:bCs/>
          <w:color w:val="000000" w:themeColor="text1"/>
        </w:rPr>
        <w:t xml:space="preserve">). </w:t>
      </w:r>
      <w:r w:rsidRPr="00FA7F94">
        <w:rPr>
          <w:bCs/>
          <w:i/>
          <w:color w:val="000000" w:themeColor="text1"/>
        </w:rPr>
        <w:t>The adult psychotherapy 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2DA04C" w14:textId="77777777" w:rsidR="00DC0F9F" w:rsidRDefault="00DC0F9F" w:rsidP="00321092">
      <w:pPr>
        <w:autoSpaceDE w:val="0"/>
        <w:autoSpaceDN w:val="0"/>
        <w:adjustRightInd w:val="0"/>
        <w:ind w:right="-360"/>
        <w:rPr>
          <w:color w:val="000000" w:themeColor="text1"/>
        </w:rPr>
      </w:pPr>
    </w:p>
    <w:p w14:paraId="5BD51A0E" w14:textId="77777777" w:rsidR="00321092" w:rsidRPr="00321092" w:rsidRDefault="00321092" w:rsidP="00321092">
      <w:pPr>
        <w:autoSpaceDE w:val="0"/>
        <w:autoSpaceDN w:val="0"/>
        <w:adjustRightInd w:val="0"/>
        <w:ind w:right="-360"/>
        <w:rPr>
          <w:color w:val="000000" w:themeColor="text1"/>
        </w:rPr>
      </w:pPr>
    </w:p>
    <w:p w14:paraId="203A8C40" w14:textId="18410775" w:rsidR="00943205" w:rsidRDefault="00943205" w:rsidP="00292E4A">
      <w:pPr>
        <w:autoSpaceDE w:val="0"/>
        <w:autoSpaceDN w:val="0"/>
        <w:adjustRightInd w:val="0"/>
        <w:ind w:right="-360"/>
        <w:rPr>
          <w:color w:val="000000" w:themeColor="text1"/>
        </w:rPr>
      </w:pPr>
    </w:p>
    <w:p w14:paraId="11C7CC01" w14:textId="38E9F431" w:rsidR="00292E4A" w:rsidRDefault="00292E4A" w:rsidP="00292E4A">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95DFB" w:rsidRPr="00FA7F94" w14:paraId="40560B54" w14:textId="77777777" w:rsidTr="00C448CD">
        <w:trPr>
          <w:trHeight w:hRule="exact" w:val="28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645DFAA3" w14:textId="77777777" w:rsidR="00F95DFB" w:rsidRPr="00FA7F94" w:rsidRDefault="00F95DFB" w:rsidP="00C448CD">
            <w:pPr>
              <w:pStyle w:val="TableParagraph"/>
              <w:kinsoku w:val="0"/>
              <w:overflowPunct w:val="0"/>
              <w:spacing w:line="267" w:lineRule="exact"/>
              <w:ind w:left="102"/>
              <w:jc w:val="both"/>
              <w:rPr>
                <w:b/>
                <w:color w:val="000000" w:themeColor="text1"/>
              </w:rPr>
            </w:pPr>
            <w:r w:rsidRPr="00FA7F94">
              <w:rPr>
                <w:b/>
                <w:color w:val="000000" w:themeColor="text1"/>
                <w:spacing w:val="1"/>
              </w:rPr>
              <w:lastRenderedPageBreak/>
              <w:t>Learning Objectives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046527D2"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37B54648"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95DFB" w:rsidRPr="00FA7F94" w14:paraId="71097F59" w14:textId="77777777" w:rsidTr="00C448CD">
        <w:trPr>
          <w:trHeight w:hRule="exact" w:val="2080"/>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60D2" w14:textId="77777777" w:rsidR="00F95DFB" w:rsidRPr="00FA7F94" w:rsidRDefault="00F95DFB" w:rsidP="00C448CD">
            <w:pPr>
              <w:pStyle w:val="TableParagraph"/>
              <w:kinsoku w:val="0"/>
              <w:overflowPunct w:val="0"/>
              <w:spacing w:before="36"/>
              <w:ind w:left="109" w:right="113"/>
              <w:rPr>
                <w:color w:val="000000" w:themeColor="text1"/>
                <w:sz w:val="22"/>
                <w:szCs w:val="22"/>
              </w:rPr>
            </w:pPr>
            <w:r w:rsidRPr="1BF7D06B">
              <w:rPr>
                <w:color w:val="000000" w:themeColor="text1"/>
                <w:spacing w:val="-1"/>
                <w:sz w:val="22"/>
                <w:szCs w:val="22"/>
              </w:rPr>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Pr="1BF7D06B">
              <w:rPr>
                <w:color w:val="000000" w:themeColor="text1"/>
                <w:sz w:val="22"/>
                <w:szCs w:val="22"/>
              </w:rPr>
              <w:t xml:space="preserve"> </w:t>
            </w:r>
            <w:r w:rsidRPr="1BF7D06B">
              <w:rPr>
                <w:color w:val="000000" w:themeColor="text1"/>
                <w:spacing w:val="-1"/>
                <w:sz w:val="22"/>
                <w:szCs w:val="22"/>
              </w:rPr>
              <w:t>(2024</w:t>
            </w:r>
            <w:r w:rsidRPr="1BF7D06B">
              <w:rPr>
                <w:color w:val="000000" w:themeColor="text1"/>
                <w:sz w:val="22"/>
                <w:szCs w:val="22"/>
              </w:rPr>
              <w:t xml:space="preserve"> </w:t>
            </w:r>
            <w:r w:rsidRPr="1BF7D06B">
              <w:rPr>
                <w:color w:val="000000" w:themeColor="text1"/>
                <w:spacing w:val="-1"/>
                <w:sz w:val="22"/>
                <w:szCs w:val="22"/>
              </w:rPr>
              <w:t>CACREP</w:t>
            </w:r>
            <w:r w:rsidRPr="1BF7D06B">
              <w:rPr>
                <w:color w:val="000000" w:themeColor="text1"/>
                <w:spacing w:val="1"/>
                <w:sz w:val="22"/>
                <w:szCs w:val="22"/>
              </w:rPr>
              <w:t xml:space="preserve"> 3.Q, 3.R</w:t>
            </w:r>
            <w:r w:rsidRPr="1BF7D06B">
              <w:rPr>
                <w:color w:val="000000" w:themeColor="text1"/>
                <w:sz w:val="22"/>
                <w:szCs w:val="22"/>
              </w:rPr>
              <w:t>).</w:t>
            </w:r>
            <w:r w:rsidRPr="1BF7D06B">
              <w:rPr>
                <w:color w:val="000000" w:themeColor="text1"/>
                <w:spacing w:val="23"/>
                <w:sz w:val="22"/>
                <w:szCs w:val="22"/>
              </w:rPr>
              <w:t xml:space="preserve"> </w:t>
            </w:r>
          </w:p>
          <w:p w14:paraId="767820D1" w14:textId="77777777" w:rsidR="00F95DFB" w:rsidRPr="00FA7F94" w:rsidRDefault="00F95DFB" w:rsidP="00C448CD">
            <w:pPr>
              <w:pStyle w:val="TableParagraph"/>
              <w:kinsoku w:val="0"/>
              <w:overflowPunct w:val="0"/>
              <w:spacing w:before="2"/>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EB88" w14:textId="77777777" w:rsidR="00F95DFB" w:rsidRPr="00FA7F94" w:rsidRDefault="00F95DFB" w:rsidP="00C448CD">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clients/consumers/ students.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B91E" w14:textId="77777777" w:rsidR="00F95DFB" w:rsidRPr="00FA7F94" w:rsidRDefault="00F95DFB" w:rsidP="00C448CD">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95DFB" w:rsidRPr="00FA7F94" w14:paraId="16A68A27" w14:textId="77777777" w:rsidTr="00C448CD">
        <w:trPr>
          <w:trHeight w:hRule="exact" w:val="1361"/>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762A" w14:textId="77777777" w:rsidR="00F95DFB" w:rsidRPr="00FA7F94" w:rsidRDefault="00F95DFB" w:rsidP="00C448CD">
            <w:pPr>
              <w:pStyle w:val="TableParagraph"/>
              <w:kinsoku w:val="0"/>
              <w:overflowPunct w:val="0"/>
              <w:spacing w:before="36"/>
              <w:ind w:left="109" w:right="341"/>
              <w:rPr>
                <w:color w:val="000000" w:themeColor="text1"/>
                <w:sz w:val="22"/>
                <w:szCs w:val="22"/>
              </w:rPr>
            </w:pPr>
            <w:r w:rsidRPr="1BF7D06B">
              <w:rPr>
                <w:color w:val="000000" w:themeColor="text1"/>
                <w:spacing w:val="-1"/>
                <w:sz w:val="22"/>
                <w:szCs w:val="22"/>
              </w:rPr>
              <w:t>Weekly</w:t>
            </w:r>
            <w:r w:rsidRPr="1BF7D06B">
              <w:rPr>
                <w:color w:val="000000" w:themeColor="text1"/>
                <w:spacing w:val="-3"/>
                <w:sz w:val="22"/>
                <w:szCs w:val="22"/>
              </w:rPr>
              <w:t xml:space="preserve"> </w:t>
            </w:r>
            <w:r w:rsidRPr="1BF7D06B">
              <w:rPr>
                <w:color w:val="000000" w:themeColor="text1"/>
                <w:spacing w:val="-1"/>
                <w:sz w:val="22"/>
                <w:szCs w:val="22"/>
              </w:rPr>
              <w:t>interaction</w:t>
            </w:r>
            <w:r w:rsidRPr="1BF7D06B">
              <w:rPr>
                <w:color w:val="000000" w:themeColor="text1"/>
                <w:spacing w:val="-3"/>
                <w:sz w:val="22"/>
                <w:szCs w:val="22"/>
              </w:rPr>
              <w:t xml:space="preserve"> </w:t>
            </w:r>
            <w:r w:rsidRPr="1BF7D06B">
              <w:rPr>
                <w:color w:val="000000" w:themeColor="text1"/>
                <w:spacing w:val="-1"/>
                <w:sz w:val="22"/>
                <w:szCs w:val="22"/>
              </w:rPr>
              <w:t>that</w:t>
            </w:r>
            <w:r w:rsidRPr="1BF7D06B">
              <w:rPr>
                <w:color w:val="000000" w:themeColor="text1"/>
                <w:spacing w:val="1"/>
                <w:sz w:val="22"/>
                <w:szCs w:val="22"/>
              </w:rPr>
              <w:t xml:space="preserve"> </w:t>
            </w:r>
            <w:r w:rsidRPr="1BF7D06B">
              <w:rPr>
                <w:color w:val="000000" w:themeColor="text1"/>
                <w:spacing w:val="-1"/>
                <w:sz w:val="22"/>
                <w:szCs w:val="22"/>
              </w:rPr>
              <w:t>averages</w:t>
            </w:r>
            <w:r w:rsidRPr="1BF7D06B">
              <w:rPr>
                <w:color w:val="000000" w:themeColor="text1"/>
                <w:sz w:val="22"/>
                <w:szCs w:val="22"/>
              </w:rPr>
              <w:t xml:space="preserve"> one</w:t>
            </w:r>
            <w:r w:rsidRPr="1BF7D06B">
              <w:rPr>
                <w:color w:val="000000" w:themeColor="text1"/>
                <w:spacing w:val="-2"/>
                <w:sz w:val="22"/>
                <w:szCs w:val="22"/>
              </w:rPr>
              <w:t xml:space="preserve"> </w:t>
            </w:r>
            <w:r w:rsidRPr="1BF7D06B">
              <w:rPr>
                <w:color w:val="000000" w:themeColor="text1"/>
                <w:sz w:val="22"/>
                <w:szCs w:val="22"/>
              </w:rPr>
              <w:t>hour</w:t>
            </w:r>
            <w:r w:rsidRPr="1BF7D06B">
              <w:rPr>
                <w:color w:val="000000" w:themeColor="text1"/>
                <w:spacing w:val="-2"/>
                <w:sz w:val="22"/>
                <w:szCs w:val="22"/>
              </w:rPr>
              <w:t xml:space="preserve"> </w:t>
            </w:r>
            <w:r w:rsidRPr="1BF7D06B">
              <w:rPr>
                <w:color w:val="000000" w:themeColor="text1"/>
                <w:sz w:val="22"/>
                <w:szCs w:val="22"/>
              </w:rPr>
              <w:t>per</w:t>
            </w:r>
            <w:r w:rsidRPr="1BF7D06B">
              <w:rPr>
                <w:color w:val="000000" w:themeColor="text1"/>
                <w:spacing w:val="29"/>
                <w:sz w:val="22"/>
                <w:szCs w:val="22"/>
              </w:rPr>
              <w:t xml:space="preserve"> </w:t>
            </w:r>
            <w:r w:rsidRPr="1BF7D06B">
              <w:rPr>
                <w:color w:val="000000" w:themeColor="text1"/>
                <w:spacing w:val="-1"/>
                <w:sz w:val="22"/>
                <w:szCs w:val="22"/>
              </w:rPr>
              <w:t>week</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individual</w:t>
            </w:r>
            <w:r w:rsidRPr="1BF7D06B">
              <w:rPr>
                <w:color w:val="000000" w:themeColor="text1"/>
                <w:spacing w:val="1"/>
                <w:sz w:val="22"/>
                <w:szCs w:val="22"/>
              </w:rPr>
              <w:t xml:space="preserve"> </w:t>
            </w:r>
            <w:r w:rsidRPr="1BF7D06B">
              <w:rPr>
                <w:color w:val="000000" w:themeColor="text1"/>
                <w:spacing w:val="-1"/>
                <w:sz w:val="22"/>
                <w:szCs w:val="22"/>
              </w:rPr>
              <w:t>and/or</w:t>
            </w:r>
            <w:r w:rsidRPr="1BF7D06B">
              <w:rPr>
                <w:color w:val="000000" w:themeColor="text1"/>
                <w:sz w:val="22"/>
                <w:szCs w:val="22"/>
              </w:rPr>
              <w:t xml:space="preserve"> </w:t>
            </w:r>
            <w:r w:rsidRPr="1BF7D06B">
              <w:rPr>
                <w:color w:val="000000" w:themeColor="text1"/>
                <w:spacing w:val="-1"/>
                <w:sz w:val="22"/>
                <w:szCs w:val="22"/>
              </w:rPr>
              <w:t>triadic</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pacing w:val="21"/>
                <w:sz w:val="22"/>
                <w:szCs w:val="22"/>
              </w:rPr>
              <w:t xml:space="preserve"> </w:t>
            </w:r>
            <w:r w:rsidRPr="1BF7D06B">
              <w:rPr>
                <w:color w:val="000000" w:themeColor="text1"/>
                <w:spacing w:val="-1"/>
                <w:sz w:val="22"/>
                <w:szCs w:val="22"/>
              </w:rPr>
              <w:t>throughout</w:t>
            </w:r>
            <w:r w:rsidRPr="1BF7D06B">
              <w:rPr>
                <w:color w:val="000000" w:themeColor="text1"/>
                <w:spacing w:val="1"/>
                <w:sz w:val="22"/>
                <w:szCs w:val="22"/>
              </w:rPr>
              <w:t xml:space="preserve"> </w:t>
            </w:r>
            <w:r w:rsidRPr="1BF7D06B">
              <w:rPr>
                <w:color w:val="000000" w:themeColor="text1"/>
                <w:spacing w:val="-1"/>
                <w:sz w:val="22"/>
                <w:szCs w:val="22"/>
              </w:rPr>
              <w:t>the</w:t>
            </w:r>
            <w:r w:rsidRPr="1BF7D06B">
              <w:rPr>
                <w:color w:val="000000" w:themeColor="text1"/>
                <w:spacing w:val="1"/>
                <w:sz w:val="22"/>
                <w:szCs w:val="22"/>
              </w:rPr>
              <w:t xml:space="preserve"> </w:t>
            </w:r>
            <w:r w:rsidRPr="1BF7D06B">
              <w:rPr>
                <w:color w:val="000000" w:themeColor="text1"/>
                <w:spacing w:val="-1"/>
                <w:sz w:val="22"/>
                <w:szCs w:val="22"/>
              </w:rPr>
              <w:t>practicum,</w:t>
            </w:r>
            <w:r w:rsidRPr="1BF7D06B">
              <w:rPr>
                <w:color w:val="000000" w:themeColor="text1"/>
                <w:spacing w:val="-2"/>
                <w:sz w:val="22"/>
                <w:szCs w:val="22"/>
              </w:rPr>
              <w:t xml:space="preserve"> </w:t>
            </w:r>
            <w:r w:rsidRPr="1BF7D06B">
              <w:rPr>
                <w:color w:val="000000" w:themeColor="text1"/>
                <w:spacing w:val="-1"/>
                <w:sz w:val="22"/>
                <w:szCs w:val="22"/>
              </w:rPr>
              <w:t>performed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 xml:space="preserve">a designated </w:t>
            </w:r>
            <w:r w:rsidRPr="1BF7D06B">
              <w:rPr>
                <w:color w:val="000000" w:themeColor="text1"/>
                <w:spacing w:val="-1"/>
                <w:sz w:val="22"/>
                <w:szCs w:val="22"/>
              </w:rPr>
              <w:t>supervisor.</w:t>
            </w:r>
            <w:r w:rsidRPr="1BF7D06B">
              <w:rPr>
                <w:color w:val="000000" w:themeColor="text1"/>
                <w:spacing w:val="-3"/>
                <w:sz w:val="22"/>
                <w:szCs w:val="22"/>
              </w:rPr>
              <w:t xml:space="preserve"> </w:t>
            </w:r>
            <w:r w:rsidRPr="1BF7D06B">
              <w:rPr>
                <w:color w:val="000000" w:themeColor="text1"/>
                <w:sz w:val="22"/>
                <w:szCs w:val="22"/>
              </w:rPr>
              <w:t>(2024 CACREP 3.S.1, 3.S.2, 3.S.3)</w:t>
            </w:r>
            <w:r w:rsidRPr="1BF7D06B">
              <w:rPr>
                <w:color w:val="000000" w:themeColor="text1"/>
                <w:spacing w:val="23"/>
                <w:sz w:val="22"/>
                <w:szCs w:val="22"/>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F442" w14:textId="77777777" w:rsidR="00F95DFB" w:rsidRPr="00FA7F94" w:rsidRDefault="00F95DFB" w:rsidP="00C448CD">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3815C" w14:textId="77777777" w:rsidR="00F95DFB" w:rsidRPr="00FA7F94" w:rsidRDefault="00F95DFB" w:rsidP="00C448CD">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95DFB" w:rsidRPr="00FA7F94" w14:paraId="20F666AF" w14:textId="77777777" w:rsidTr="00C448CD">
        <w:trPr>
          <w:trHeight w:hRule="exact" w:val="2692"/>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CAF2" w14:textId="77777777" w:rsidR="00F95DFB" w:rsidRPr="00FA7F94" w:rsidRDefault="00F95DFB" w:rsidP="00C448CD">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88C520B" w14:textId="77777777" w:rsidR="00F95DFB" w:rsidRPr="00FA7F94" w:rsidRDefault="00F95DFB" w:rsidP="00C448CD">
            <w:pPr>
              <w:pStyle w:val="TableParagraph"/>
              <w:kinsoku w:val="0"/>
              <w:overflowPunct w:val="0"/>
              <w:ind w:left="109" w:right="391"/>
              <w:rPr>
                <w:color w:val="000000" w:themeColor="text1"/>
              </w:rPr>
            </w:pPr>
            <w:r w:rsidRPr="1BF7D06B">
              <w:rPr>
                <w:color w:val="000000" w:themeColor="text1"/>
                <w:spacing w:val="-1"/>
                <w:sz w:val="22"/>
                <w:szCs w:val="22"/>
              </w:rPr>
              <w:t>Group</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z w:val="22"/>
                <w:szCs w:val="22"/>
              </w:rPr>
              <w:t xml:space="preserve"> </w:t>
            </w:r>
            <w:r w:rsidRPr="1BF7D06B">
              <w:rPr>
                <w:color w:val="000000" w:themeColor="text1"/>
                <w:spacing w:val="-1"/>
                <w:sz w:val="22"/>
                <w:szCs w:val="22"/>
              </w:rPr>
              <w:t>must</w:t>
            </w:r>
            <w:r w:rsidRPr="1BF7D06B">
              <w:rPr>
                <w:color w:val="000000" w:themeColor="text1"/>
                <w:spacing w:val="1"/>
                <w:sz w:val="22"/>
                <w:szCs w:val="22"/>
              </w:rPr>
              <w:t xml:space="preserve"> </w:t>
            </w:r>
            <w:r w:rsidRPr="1BF7D06B">
              <w:rPr>
                <w:color w:val="000000" w:themeColor="text1"/>
                <w:sz w:val="22"/>
                <w:szCs w:val="22"/>
              </w:rPr>
              <w:t>be</w:t>
            </w:r>
            <w:r w:rsidRPr="1BF7D06B">
              <w:rPr>
                <w:color w:val="000000" w:themeColor="text1"/>
                <w:spacing w:val="-5"/>
                <w:sz w:val="22"/>
                <w:szCs w:val="22"/>
              </w:rPr>
              <w:t xml:space="preserve"> </w:t>
            </w:r>
            <w:r w:rsidRPr="1BF7D06B">
              <w:rPr>
                <w:color w:val="000000" w:themeColor="text1"/>
                <w:spacing w:val="-1"/>
                <w:sz w:val="22"/>
                <w:szCs w:val="22"/>
              </w:rPr>
              <w:t>provided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a</w:t>
            </w:r>
            <w:r w:rsidRPr="1BF7D06B">
              <w:rPr>
                <w:color w:val="000000" w:themeColor="text1"/>
                <w:spacing w:val="27"/>
                <w:sz w:val="22"/>
                <w:szCs w:val="22"/>
              </w:rPr>
              <w:t xml:space="preserve"> </w:t>
            </w:r>
            <w:r w:rsidRPr="1BF7D06B">
              <w:rPr>
                <w:color w:val="000000" w:themeColor="text1"/>
                <w:spacing w:val="-1"/>
                <w:sz w:val="22"/>
                <w:szCs w:val="22"/>
              </w:rPr>
              <w:t>counselor</w:t>
            </w:r>
            <w:r w:rsidRPr="1BF7D06B">
              <w:rPr>
                <w:color w:val="000000" w:themeColor="text1"/>
                <w:sz w:val="22"/>
                <w:szCs w:val="22"/>
              </w:rPr>
              <w:t xml:space="preserve"> </w:t>
            </w:r>
            <w:r w:rsidRPr="1BF7D06B">
              <w:rPr>
                <w:color w:val="000000" w:themeColor="text1"/>
                <w:spacing w:val="-1"/>
                <w:sz w:val="22"/>
                <w:szCs w:val="22"/>
              </w:rPr>
              <w:t>education</w:t>
            </w:r>
            <w:r w:rsidRPr="1BF7D06B">
              <w:rPr>
                <w:color w:val="000000" w:themeColor="text1"/>
                <w:spacing w:val="-3"/>
                <w:sz w:val="22"/>
                <w:szCs w:val="22"/>
              </w:rPr>
              <w:t xml:space="preserve"> </w:t>
            </w:r>
            <w:r w:rsidRPr="1BF7D06B">
              <w:rPr>
                <w:color w:val="000000" w:themeColor="text1"/>
                <w:spacing w:val="-1"/>
                <w:sz w:val="22"/>
                <w:szCs w:val="22"/>
              </w:rPr>
              <w:t>program</w:t>
            </w:r>
            <w:r w:rsidRPr="1BF7D06B">
              <w:rPr>
                <w:color w:val="000000" w:themeColor="text1"/>
                <w:spacing w:val="-4"/>
                <w:sz w:val="22"/>
                <w:szCs w:val="22"/>
              </w:rPr>
              <w:t xml:space="preserve"> </w:t>
            </w:r>
            <w:r w:rsidRPr="1BF7D06B">
              <w:rPr>
                <w:color w:val="000000" w:themeColor="text1"/>
                <w:sz w:val="22"/>
                <w:szCs w:val="22"/>
              </w:rPr>
              <w:t>faculty</w:t>
            </w:r>
            <w:r w:rsidRPr="1BF7D06B">
              <w:rPr>
                <w:color w:val="000000" w:themeColor="text1"/>
                <w:spacing w:val="-3"/>
                <w:sz w:val="22"/>
                <w:szCs w:val="22"/>
              </w:rPr>
              <w:t xml:space="preserve"> </w:t>
            </w:r>
            <w:r w:rsidRPr="1BF7D06B">
              <w:rPr>
                <w:color w:val="000000" w:themeColor="text1"/>
                <w:spacing w:val="-1"/>
                <w:sz w:val="22"/>
                <w:szCs w:val="22"/>
              </w:rPr>
              <w:t xml:space="preserve">member or a student supervisor who is under the supervision of a counselor education program faculty member </w:t>
            </w:r>
            <w:r w:rsidRPr="1BF7D06B">
              <w:rPr>
                <w:color w:val="000000" w:themeColor="text1"/>
                <w:sz w:val="22"/>
                <w:szCs w:val="22"/>
              </w:rPr>
              <w:t>(2024 CACREP 3.T.1, 3.T.2</w:t>
            </w:r>
            <w:r w:rsidRPr="1BF7D06B">
              <w:rPr>
                <w:color w:val="000000" w:themeColor="text1"/>
                <w:spacing w:val="-1"/>
                <w:sz w:val="22"/>
                <w:szCs w:val="22"/>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46FAC" w14:textId="77777777" w:rsidR="00F95DFB" w:rsidRPr="00FA7F94" w:rsidRDefault="00F95DFB" w:rsidP="00C448CD">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weekly for group supervision.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D071A" w14:textId="77777777" w:rsidR="00F95DFB" w:rsidRPr="00FA7F94" w:rsidRDefault="00F95DFB" w:rsidP="00C448CD">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95DFB" w:rsidRPr="00FA7F94" w14:paraId="37092C25" w14:textId="77777777" w:rsidTr="00C448CD">
        <w:trPr>
          <w:trHeight w:hRule="exact" w:val="247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E132E" w14:textId="77777777" w:rsidR="00F95DFB" w:rsidRPr="00FA7F94" w:rsidRDefault="00F95DFB" w:rsidP="00C448CD">
            <w:pPr>
              <w:pStyle w:val="TableParagraph"/>
              <w:kinsoku w:val="0"/>
              <w:overflowPunct w:val="0"/>
              <w:spacing w:before="36"/>
              <w:ind w:left="109" w:right="125"/>
              <w:rPr>
                <w:color w:val="000000" w:themeColor="text1"/>
              </w:rPr>
            </w:pPr>
            <w:r w:rsidRPr="1BF7D06B">
              <w:rPr>
                <w:color w:val="000000" w:themeColor="text1"/>
                <w:sz w:val="22"/>
                <w:szCs w:val="22"/>
              </w:rPr>
              <w:t>The</w:t>
            </w:r>
            <w:r w:rsidRPr="1BF7D06B">
              <w:rPr>
                <w:color w:val="000000" w:themeColor="text1"/>
                <w:spacing w:val="-2"/>
                <w:sz w:val="22"/>
                <w:szCs w:val="22"/>
              </w:rPr>
              <w:t xml:space="preserve"> </w:t>
            </w:r>
            <w:r w:rsidRPr="1BF7D06B">
              <w:rPr>
                <w:color w:val="000000" w:themeColor="text1"/>
                <w:spacing w:val="-1"/>
                <w:sz w:val="22"/>
                <w:szCs w:val="22"/>
              </w:rPr>
              <w:t>opportunity</w:t>
            </w:r>
            <w:r w:rsidRPr="1BF7D06B">
              <w:rPr>
                <w:color w:val="000000" w:themeColor="text1"/>
                <w:spacing w:val="-3"/>
                <w:sz w:val="22"/>
                <w:szCs w:val="22"/>
              </w:rPr>
              <w:t xml:space="preserve"> </w:t>
            </w:r>
            <w:r w:rsidRPr="1BF7D06B">
              <w:rPr>
                <w:color w:val="000000" w:themeColor="text1"/>
                <w:sz w:val="22"/>
                <w:szCs w:val="22"/>
              </w:rPr>
              <w:t>for</w:t>
            </w:r>
            <w:r w:rsidRPr="1BF7D06B">
              <w:rPr>
                <w:color w:val="000000" w:themeColor="text1"/>
                <w:spacing w:val="-2"/>
                <w:sz w:val="22"/>
                <w:szCs w:val="22"/>
              </w:rPr>
              <w:t xml:space="preserve"> </w:t>
            </w:r>
            <w:r w:rsidRPr="1BF7D06B">
              <w:rPr>
                <w:color w:val="000000" w:themeColor="text1"/>
                <w:sz w:val="22"/>
                <w:szCs w:val="22"/>
              </w:rPr>
              <w:t xml:space="preserve">the </w:t>
            </w:r>
            <w:r w:rsidRPr="1BF7D06B">
              <w:rPr>
                <w:color w:val="000000" w:themeColor="text1"/>
                <w:spacing w:val="-1"/>
                <w:sz w:val="22"/>
                <w:szCs w:val="22"/>
              </w:rPr>
              <w:t>student</w:t>
            </w:r>
            <w:r w:rsidRPr="1BF7D06B">
              <w:rPr>
                <w:color w:val="000000" w:themeColor="text1"/>
                <w:spacing w:val="-2"/>
                <w:sz w:val="22"/>
                <w:szCs w:val="22"/>
              </w:rPr>
              <w:t xml:space="preserve"> </w:t>
            </w:r>
            <w:r w:rsidRPr="1BF7D06B">
              <w:rPr>
                <w:color w:val="000000" w:themeColor="text1"/>
                <w:sz w:val="22"/>
                <w:szCs w:val="22"/>
              </w:rPr>
              <w:t xml:space="preserve">to </w:t>
            </w:r>
            <w:r w:rsidRPr="1BF7D06B">
              <w:rPr>
                <w:color w:val="000000" w:themeColor="text1"/>
                <w:spacing w:val="-1"/>
                <w:sz w:val="22"/>
                <w:szCs w:val="22"/>
              </w:rPr>
              <w:t>become</w:t>
            </w:r>
            <w:r w:rsidRPr="1BF7D06B">
              <w:rPr>
                <w:color w:val="000000" w:themeColor="text1"/>
                <w:spacing w:val="27"/>
                <w:sz w:val="22"/>
                <w:szCs w:val="22"/>
              </w:rPr>
              <w:t xml:space="preserve"> </w:t>
            </w:r>
            <w:r w:rsidRPr="1BF7D06B">
              <w:rPr>
                <w:color w:val="000000" w:themeColor="text1"/>
                <w:spacing w:val="-1"/>
                <w:sz w:val="22"/>
                <w:szCs w:val="22"/>
              </w:rPr>
              <w:t>familiar</w:t>
            </w:r>
            <w:r w:rsidRPr="1BF7D06B">
              <w:rPr>
                <w:color w:val="000000" w:themeColor="text1"/>
                <w:sz w:val="22"/>
                <w:szCs w:val="22"/>
              </w:rPr>
              <w:t xml:space="preserve"> </w:t>
            </w:r>
            <w:r w:rsidRPr="1BF7D06B">
              <w:rPr>
                <w:color w:val="000000" w:themeColor="text1"/>
                <w:spacing w:val="-1"/>
                <w:sz w:val="22"/>
                <w:szCs w:val="22"/>
              </w:rPr>
              <w:t>with</w:t>
            </w:r>
            <w:r w:rsidRPr="1BF7D06B">
              <w:rPr>
                <w:color w:val="000000" w:themeColor="text1"/>
                <w:sz w:val="22"/>
                <w:szCs w:val="22"/>
              </w:rPr>
              <w:t xml:space="preserve"> a </w:t>
            </w:r>
            <w:r w:rsidRPr="1BF7D06B">
              <w:rPr>
                <w:color w:val="000000" w:themeColor="text1"/>
                <w:spacing w:val="-1"/>
                <w:sz w:val="22"/>
                <w:szCs w:val="22"/>
              </w:rPr>
              <w:t>variety</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professional</w:t>
            </w:r>
            <w:r w:rsidRPr="1BF7D06B">
              <w:rPr>
                <w:color w:val="000000" w:themeColor="text1"/>
                <w:spacing w:val="-2"/>
                <w:sz w:val="22"/>
                <w:szCs w:val="22"/>
              </w:rPr>
              <w:t xml:space="preserve"> </w:t>
            </w:r>
            <w:r w:rsidRPr="1BF7D06B">
              <w:rPr>
                <w:color w:val="000000" w:themeColor="text1"/>
                <w:spacing w:val="-1"/>
                <w:sz w:val="22"/>
                <w:szCs w:val="22"/>
              </w:rPr>
              <w:t>activities</w:t>
            </w:r>
            <w:r w:rsidRPr="1BF7D06B">
              <w:rPr>
                <w:color w:val="000000" w:themeColor="text1"/>
                <w:spacing w:val="2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including</w:t>
            </w:r>
            <w:r w:rsidRPr="1BF7D06B">
              <w:rPr>
                <w:color w:val="000000" w:themeColor="text1"/>
                <w:spacing w:val="-3"/>
                <w:sz w:val="22"/>
                <w:szCs w:val="22"/>
              </w:rPr>
              <w:t xml:space="preserve"> </w:t>
            </w:r>
            <w:r w:rsidRPr="1BF7D06B">
              <w:rPr>
                <w:color w:val="000000" w:themeColor="text1"/>
                <w:spacing w:val="-1"/>
                <w:sz w:val="22"/>
                <w:szCs w:val="22"/>
              </w:rPr>
              <w:t>technological</w:t>
            </w:r>
            <w:r w:rsidRPr="1BF7D06B">
              <w:rPr>
                <w:color w:val="000000" w:themeColor="text1"/>
                <w:spacing w:val="25"/>
                <w:sz w:val="22"/>
                <w:szCs w:val="22"/>
              </w:rPr>
              <w:t xml:space="preserve">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during</w:t>
            </w:r>
            <w:r w:rsidRPr="1BF7D06B">
              <w:rPr>
                <w:color w:val="000000" w:themeColor="text1"/>
                <w:spacing w:val="-3"/>
                <w:sz w:val="22"/>
                <w:szCs w:val="22"/>
              </w:rPr>
              <w:t xml:space="preserve"> </w:t>
            </w:r>
            <w:r w:rsidRPr="1BF7D06B">
              <w:rPr>
                <w:color w:val="000000" w:themeColor="text1"/>
                <w:spacing w:val="-1"/>
                <w:sz w:val="22"/>
                <w:szCs w:val="22"/>
              </w:rPr>
              <w:t>their</w:t>
            </w:r>
            <w:r w:rsidRPr="1BF7D06B">
              <w:rPr>
                <w:color w:val="000000" w:themeColor="text1"/>
                <w:sz w:val="22"/>
                <w:szCs w:val="22"/>
              </w:rPr>
              <w:t xml:space="preserve"> </w:t>
            </w:r>
            <w:r w:rsidRPr="1BF7D06B">
              <w:rPr>
                <w:color w:val="000000" w:themeColor="text1"/>
                <w:spacing w:val="-1"/>
                <w:sz w:val="22"/>
                <w:szCs w:val="22"/>
              </w:rPr>
              <w:t>practicum</w:t>
            </w:r>
            <w:r w:rsidRPr="1BF7D06B">
              <w:rPr>
                <w:color w:val="000000" w:themeColor="text1"/>
                <w:spacing w:val="-4"/>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internship.</w:t>
            </w:r>
            <w:r w:rsidRPr="1BF7D06B">
              <w:rPr>
                <w:color w:val="000000" w:themeColor="text1"/>
                <w:spacing w:val="43"/>
                <w:sz w:val="22"/>
                <w:szCs w:val="22"/>
              </w:rPr>
              <w:t xml:space="preserve"> </w:t>
            </w:r>
            <w:r w:rsidRPr="1BF7D06B">
              <w:rPr>
                <w:color w:val="000000" w:themeColor="text1"/>
                <w:spacing w:val="-1"/>
                <w:sz w:val="22"/>
                <w:szCs w:val="22"/>
              </w:rPr>
              <w:t>(e.g.,</w:t>
            </w:r>
            <w:r w:rsidRPr="1BF7D06B">
              <w:rPr>
                <w:color w:val="000000" w:themeColor="text1"/>
                <w:sz w:val="22"/>
                <w:szCs w:val="22"/>
              </w:rPr>
              <w:t xml:space="preserve"> </w:t>
            </w:r>
            <w:r w:rsidRPr="1BF7D06B">
              <w:rPr>
                <w:color w:val="000000" w:themeColor="text1"/>
                <w:spacing w:val="-1"/>
                <w:sz w:val="22"/>
                <w:szCs w:val="22"/>
              </w:rPr>
              <w:t>record</w:t>
            </w:r>
            <w:r w:rsidRPr="1BF7D06B">
              <w:rPr>
                <w:color w:val="000000" w:themeColor="text1"/>
                <w:sz w:val="22"/>
                <w:szCs w:val="22"/>
              </w:rPr>
              <w:t xml:space="preserve"> </w:t>
            </w:r>
            <w:r w:rsidRPr="1BF7D06B">
              <w:rPr>
                <w:color w:val="000000" w:themeColor="text1"/>
                <w:spacing w:val="-2"/>
                <w:sz w:val="22"/>
                <w:szCs w:val="22"/>
              </w:rPr>
              <w:t>keeping,</w:t>
            </w:r>
            <w:r w:rsidRPr="1BF7D06B">
              <w:rPr>
                <w:color w:val="000000" w:themeColor="text1"/>
                <w:sz w:val="22"/>
                <w:szCs w:val="22"/>
              </w:rPr>
              <w:t xml:space="preserve"> </w:t>
            </w:r>
            <w:r w:rsidRPr="1BF7D06B">
              <w:rPr>
                <w:color w:val="000000" w:themeColor="text1"/>
                <w:spacing w:val="-1"/>
                <w:sz w:val="22"/>
                <w:szCs w:val="22"/>
              </w:rPr>
              <w:t>assessment</w:t>
            </w:r>
            <w:r w:rsidRPr="1BF7D06B">
              <w:rPr>
                <w:color w:val="000000" w:themeColor="text1"/>
                <w:spacing w:val="1"/>
                <w:sz w:val="22"/>
                <w:szCs w:val="22"/>
              </w:rPr>
              <w:t xml:space="preserve"> </w:t>
            </w:r>
            <w:r w:rsidRPr="1BF7D06B">
              <w:rPr>
                <w:color w:val="000000" w:themeColor="text1"/>
                <w:spacing w:val="-1"/>
                <w:sz w:val="22"/>
                <w:szCs w:val="22"/>
              </w:rPr>
              <w:t>instruments,</w:t>
            </w:r>
            <w:r w:rsidRPr="1BF7D06B">
              <w:rPr>
                <w:color w:val="000000" w:themeColor="text1"/>
                <w:spacing w:val="51"/>
                <w:sz w:val="22"/>
                <w:szCs w:val="22"/>
              </w:rPr>
              <w:t xml:space="preserve"> </w:t>
            </w:r>
            <w:r w:rsidRPr="1BF7D06B">
              <w:rPr>
                <w:color w:val="000000" w:themeColor="text1"/>
                <w:spacing w:val="-1"/>
                <w:sz w:val="22"/>
                <w:szCs w:val="22"/>
              </w:rPr>
              <w:t>supervision,</w:t>
            </w:r>
            <w:r w:rsidRPr="1BF7D06B">
              <w:rPr>
                <w:color w:val="000000" w:themeColor="text1"/>
                <w:spacing w:val="-3"/>
                <w:sz w:val="22"/>
                <w:szCs w:val="22"/>
              </w:rPr>
              <w:t xml:space="preserve"> </w:t>
            </w:r>
            <w:r w:rsidRPr="1BF7D06B">
              <w:rPr>
                <w:color w:val="000000" w:themeColor="text1"/>
                <w:spacing w:val="-1"/>
                <w:sz w:val="22"/>
                <w:szCs w:val="22"/>
              </w:rPr>
              <w:t>information</w:t>
            </w:r>
            <w:r w:rsidRPr="1BF7D06B">
              <w:rPr>
                <w:color w:val="000000" w:themeColor="text1"/>
                <w:sz w:val="22"/>
                <w:szCs w:val="22"/>
              </w:rPr>
              <w:t xml:space="preserve"> </w:t>
            </w:r>
            <w:r w:rsidRPr="1BF7D06B">
              <w:rPr>
                <w:color w:val="000000" w:themeColor="text1"/>
                <w:spacing w:val="-1"/>
                <w:sz w:val="22"/>
                <w:szCs w:val="22"/>
              </w:rPr>
              <w:t>and</w:t>
            </w:r>
            <w:r w:rsidRPr="1BF7D06B">
              <w:rPr>
                <w:color w:val="000000" w:themeColor="text1"/>
                <w:sz w:val="22"/>
                <w:szCs w:val="22"/>
              </w:rPr>
              <w:t xml:space="preserve"> </w:t>
            </w:r>
            <w:r w:rsidRPr="1BF7D06B">
              <w:rPr>
                <w:color w:val="000000" w:themeColor="text1"/>
                <w:spacing w:val="-1"/>
                <w:sz w:val="22"/>
                <w:szCs w:val="22"/>
              </w:rPr>
              <w:t>referral,</w:t>
            </w:r>
            <w:r w:rsidRPr="1BF7D06B">
              <w:rPr>
                <w:color w:val="000000" w:themeColor="text1"/>
                <w:sz w:val="22"/>
                <w:szCs w:val="22"/>
              </w:rPr>
              <w:t xml:space="preserve"> </w:t>
            </w:r>
            <w:r w:rsidRPr="1BF7D06B">
              <w:rPr>
                <w:color w:val="000000" w:themeColor="text1"/>
                <w:spacing w:val="-1"/>
                <w:sz w:val="22"/>
                <w:szCs w:val="22"/>
              </w:rPr>
              <w:t>in-service</w:t>
            </w:r>
            <w:r w:rsidRPr="1BF7D06B">
              <w:rPr>
                <w:color w:val="000000" w:themeColor="text1"/>
                <w:spacing w:val="3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staff</w:t>
            </w:r>
            <w:r w:rsidRPr="1BF7D06B">
              <w:rPr>
                <w:color w:val="000000" w:themeColor="text1"/>
                <w:sz w:val="22"/>
                <w:szCs w:val="22"/>
              </w:rPr>
              <w:t xml:space="preserve"> </w:t>
            </w:r>
            <w:r w:rsidRPr="1BF7D06B">
              <w:rPr>
                <w:color w:val="000000" w:themeColor="text1"/>
                <w:spacing w:val="-1"/>
                <w:sz w:val="22"/>
                <w:szCs w:val="22"/>
              </w:rPr>
              <w:t>meetings).</w:t>
            </w:r>
            <w:r w:rsidRPr="1BF7D06B">
              <w:rPr>
                <w:color w:val="000000" w:themeColor="text1"/>
                <w:spacing w:val="-3"/>
                <w:sz w:val="22"/>
                <w:szCs w:val="22"/>
              </w:rPr>
              <w:t xml:space="preserve"> </w:t>
            </w:r>
            <w:r w:rsidRPr="1BF7D06B">
              <w:rPr>
                <w:color w:val="000000" w:themeColor="text1"/>
                <w:spacing w:val="-1"/>
                <w:sz w:val="22"/>
                <w:szCs w:val="22"/>
              </w:rPr>
              <w:t>(2024 CACREP</w:t>
            </w:r>
            <w:r w:rsidRPr="1BF7D06B">
              <w:rPr>
                <w:color w:val="000000" w:themeColor="text1"/>
                <w:sz w:val="22"/>
                <w:szCs w:val="22"/>
              </w:rPr>
              <w:t xml:space="preserve"> </w:t>
            </w:r>
            <w:r w:rsidRPr="1BF7D06B">
              <w:rPr>
                <w:color w:val="000000" w:themeColor="text1"/>
                <w:spacing w:val="-1"/>
                <w:sz w:val="22"/>
                <w:szCs w:val="22"/>
              </w:rPr>
              <w:t>3.D)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89C1" w14:textId="77777777" w:rsidR="00F95DFB" w:rsidRPr="00FA7F94" w:rsidRDefault="00F95DFB" w:rsidP="00C448CD">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B73DF" w14:textId="77777777" w:rsidR="00F95DFB" w:rsidRPr="00FA7F94" w:rsidRDefault="00F95DFB" w:rsidP="00C448CD">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95DFB" w:rsidRPr="00FA7F94" w14:paraId="6BCE3CFE" w14:textId="77777777" w:rsidTr="00C448CD">
        <w:trPr>
          <w:trHeight w:hRule="exact" w:val="158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F6420" w14:textId="77777777" w:rsidR="00F95DFB" w:rsidRPr="00FA7F94" w:rsidRDefault="00F95DFB" w:rsidP="00C448CD">
            <w:pPr>
              <w:pStyle w:val="TableParagraph"/>
              <w:kinsoku w:val="0"/>
              <w:overflowPunct w:val="0"/>
              <w:spacing w:before="36"/>
              <w:ind w:left="109" w:right="305"/>
              <w:rPr>
                <w:color w:val="000000" w:themeColor="text1"/>
              </w:rPr>
            </w:pPr>
            <w:r w:rsidRPr="1BF7D06B">
              <w:rPr>
                <w:color w:val="000000" w:themeColor="text1"/>
                <w:sz w:val="22"/>
                <w:szCs w:val="22"/>
              </w:rPr>
              <w:t xml:space="preserve">Supervision of practicum and internship students includes secure audio or video recordings and/or live supervision of students’ interactions with clients that </w:t>
            </w:r>
            <w:proofErr w:type="gramStart"/>
            <w:r w:rsidRPr="1BF7D06B">
              <w:rPr>
                <w:color w:val="000000" w:themeColor="text1"/>
                <w:sz w:val="22"/>
                <w:szCs w:val="22"/>
              </w:rPr>
              <w:t>are in compliance with</w:t>
            </w:r>
            <w:proofErr w:type="gramEnd"/>
            <w:r w:rsidRPr="1BF7D06B">
              <w:rPr>
                <w:color w:val="000000" w:themeColor="text1"/>
                <w:sz w:val="22"/>
                <w:szCs w:val="22"/>
              </w:rPr>
              <w:t xml:space="preserve"> applicable institutional, state, federal, and international privacy requirements for all program delivery types</w:t>
            </w:r>
            <w:r w:rsidRPr="1BF7D06B">
              <w:rPr>
                <w:color w:val="000000" w:themeColor="text1"/>
                <w:spacing w:val="-1"/>
                <w:sz w:val="22"/>
                <w:szCs w:val="22"/>
              </w:rPr>
              <w:t>.</w:t>
            </w:r>
            <w:r w:rsidRPr="1BF7D06B">
              <w:rPr>
                <w:color w:val="000000" w:themeColor="text1"/>
                <w:spacing w:val="-3"/>
                <w:sz w:val="22"/>
                <w:szCs w:val="22"/>
              </w:rPr>
              <w:t xml:space="preserve"> </w:t>
            </w:r>
            <w:r w:rsidRPr="1BF7D06B">
              <w:rPr>
                <w:color w:val="000000" w:themeColor="text1"/>
                <w:sz w:val="22"/>
                <w:szCs w:val="22"/>
              </w:rPr>
              <w:t>(2024</w:t>
            </w:r>
            <w:r w:rsidRPr="1BF7D06B">
              <w:rPr>
                <w:color w:val="000000" w:themeColor="text1"/>
                <w:spacing w:val="31"/>
                <w:sz w:val="22"/>
                <w:szCs w:val="22"/>
              </w:rPr>
              <w:t xml:space="preserve"> </w:t>
            </w:r>
            <w:r w:rsidRPr="1BF7D06B">
              <w:rPr>
                <w:color w:val="000000" w:themeColor="text1"/>
                <w:spacing w:val="-1"/>
                <w:sz w:val="22"/>
                <w:szCs w:val="22"/>
              </w:rPr>
              <w:t>CACREP 3.C)</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13E9" w14:textId="77777777" w:rsidR="00F95DFB" w:rsidRDefault="00F95DFB" w:rsidP="00C448CD">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04C5CE41" w14:textId="77777777" w:rsidR="00F95DFB" w:rsidRDefault="00F95DFB" w:rsidP="00C448CD">
            <w:pPr>
              <w:pStyle w:val="TableParagraph"/>
              <w:kinsoku w:val="0"/>
              <w:overflowPunct w:val="0"/>
              <w:spacing w:before="36"/>
              <w:ind w:left="107" w:right="252"/>
              <w:rPr>
                <w:color w:val="000000" w:themeColor="text1"/>
                <w:spacing w:val="-1"/>
              </w:rPr>
            </w:pPr>
          </w:p>
          <w:p w14:paraId="338649CA" w14:textId="77777777" w:rsidR="00F95DFB" w:rsidRPr="00FA7F94" w:rsidRDefault="00F95DFB" w:rsidP="00C448CD">
            <w:pPr>
              <w:pStyle w:val="TableParagraph"/>
              <w:kinsoku w:val="0"/>
              <w:overflowPunct w:val="0"/>
              <w:spacing w:before="36"/>
              <w:ind w:left="107" w:right="252"/>
              <w:rPr>
                <w:color w:val="000000" w:themeColor="text1"/>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8A5F" w14:textId="77777777" w:rsidR="00F95DFB" w:rsidRPr="00FA7F94" w:rsidRDefault="00F95DFB" w:rsidP="00C448CD">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95DFB" w:rsidRPr="00FA7F94" w14:paraId="4C986C86"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6DE59" w14:textId="77777777" w:rsidR="00F95DFB" w:rsidRPr="00FA7F94" w:rsidRDefault="00F95DFB" w:rsidP="00C448CD">
            <w:pPr>
              <w:pStyle w:val="TableParagraph"/>
              <w:kinsoku w:val="0"/>
              <w:overflowPunct w:val="0"/>
              <w:spacing w:before="36"/>
              <w:ind w:left="109" w:right="171"/>
              <w:rPr>
                <w:color w:val="000000" w:themeColor="text1"/>
                <w:sz w:val="22"/>
                <w:szCs w:val="22"/>
              </w:rPr>
            </w:pPr>
            <w:r w:rsidRPr="0A55C626">
              <w:rPr>
                <w:color w:val="000000" w:themeColor="text1"/>
                <w:sz w:val="22"/>
                <w:szCs w:val="22"/>
              </w:rPr>
              <w:t>Formative and summative evaluations of the student’s counseling performance and ability to integrate and apply knowledge are conducted as part of the student’s practicum and internship.</w:t>
            </w:r>
            <w:r w:rsidRPr="0A55C626">
              <w:rPr>
                <w:color w:val="000000" w:themeColor="text1"/>
                <w:spacing w:val="35"/>
                <w:sz w:val="22"/>
                <w:szCs w:val="22"/>
              </w:rPr>
              <w:t xml:space="preserve"> </w:t>
            </w:r>
            <w:r w:rsidRPr="0A55C626">
              <w:rPr>
                <w:color w:val="000000" w:themeColor="text1"/>
                <w:sz w:val="22"/>
                <w:szCs w:val="22"/>
              </w:rPr>
              <w:t xml:space="preserve">(2024 </w:t>
            </w:r>
            <w:r w:rsidRPr="0A55C626">
              <w:rPr>
                <w:color w:val="000000" w:themeColor="text1"/>
                <w:spacing w:val="-1"/>
                <w:sz w:val="22"/>
                <w:szCs w:val="22"/>
              </w:rPr>
              <w:t>CACREP 3.F)</w:t>
            </w:r>
            <w:r w:rsidRPr="0A55C626">
              <w:rPr>
                <w:color w:val="000000" w:themeColor="text1"/>
                <w:spacing w:val="-2"/>
                <w:sz w:val="22"/>
                <w:szCs w:val="22"/>
              </w:rPr>
              <w:t xml:space="preserve"> </w:t>
            </w:r>
          </w:p>
          <w:p w14:paraId="3C8CE2C2" w14:textId="77777777" w:rsidR="00F95DFB" w:rsidRPr="00FA7F94" w:rsidRDefault="00F95DFB" w:rsidP="00C448CD">
            <w:pPr>
              <w:pStyle w:val="TableParagraph"/>
              <w:kinsoku w:val="0"/>
              <w:overflowPunct w:val="0"/>
              <w:spacing w:line="252" w:lineRule="exact"/>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11EF" w14:textId="77777777" w:rsidR="00F95DFB" w:rsidRPr="00FA7F94" w:rsidRDefault="00F95DFB" w:rsidP="00C448CD">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0AF0D" w14:textId="77777777" w:rsidR="00F95DFB" w:rsidRPr="00FA7F94" w:rsidRDefault="00F95DFB" w:rsidP="00C448CD">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95DFB" w:rsidRPr="00FA7F94" w14:paraId="1D956422"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329D" w14:textId="77777777" w:rsidR="00F95DFB" w:rsidRPr="00FA7F94" w:rsidRDefault="00F95DFB" w:rsidP="00C448CD">
            <w:pPr>
              <w:pStyle w:val="TableParagraph"/>
              <w:kinsoku w:val="0"/>
              <w:overflowPunct w:val="0"/>
              <w:spacing w:before="36"/>
              <w:ind w:left="109" w:right="171"/>
              <w:rPr>
                <w:color w:val="000000" w:themeColor="text1"/>
                <w:spacing w:val="-1"/>
              </w:rPr>
            </w:pPr>
            <w:r w:rsidRPr="0A55C626">
              <w:rPr>
                <w:color w:val="000000" w:themeColor="text1"/>
                <w:sz w:val="22"/>
                <w:szCs w:val="22"/>
              </w:rPr>
              <w:lastRenderedPageBreak/>
              <w:t>In addition to the development of individual counseling skills, during either the practicum or internship, students must lead or co-lead a counseling or psychoeducational group.</w:t>
            </w:r>
            <w:r w:rsidRPr="0A55C626">
              <w:rPr>
                <w:color w:val="000000" w:themeColor="text1"/>
                <w:spacing w:val="-1"/>
                <w:sz w:val="22"/>
                <w:szCs w:val="22"/>
              </w:rPr>
              <w:t xml:space="preserve"> (2024 CACREP 3.E) </w:t>
            </w:r>
          </w:p>
          <w:p w14:paraId="1A0A7406" w14:textId="77777777" w:rsidR="00F95DFB" w:rsidRPr="00FA7F94" w:rsidRDefault="00F95DFB" w:rsidP="00C448CD">
            <w:pPr>
              <w:pStyle w:val="TableParagraph"/>
              <w:kinsoku w:val="0"/>
              <w:overflowPunct w:val="0"/>
              <w:spacing w:before="36"/>
              <w:ind w:left="109" w:right="171"/>
              <w:rPr>
                <w:color w:val="000000" w:themeColor="text1"/>
                <w:spacing w:val="-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CC7E" w14:textId="77777777" w:rsidR="00F95DFB" w:rsidRPr="00FA7F94" w:rsidRDefault="00F95DFB" w:rsidP="00C448CD">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CE19" w14:textId="77777777" w:rsidR="00F95DFB" w:rsidRPr="00FA7F94" w:rsidRDefault="00F95DFB" w:rsidP="00C448CD">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0249CDA0" w14:textId="77777777" w:rsidR="00292E4A" w:rsidRPr="00292E4A" w:rsidRDefault="00292E4A" w:rsidP="00292E4A">
      <w:pPr>
        <w:autoSpaceDE w:val="0"/>
        <w:autoSpaceDN w:val="0"/>
        <w:adjustRightInd w:val="0"/>
        <w:ind w:right="-360"/>
        <w:rPr>
          <w:color w:val="000000" w:themeColor="text1"/>
        </w:rPr>
      </w:pPr>
    </w:p>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9328D9">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9328D9">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99625EC" w14:textId="73E8E931" w:rsidR="00943205" w:rsidRDefault="00222F46" w:rsidP="00731BD8">
            <w:pPr>
              <w:pStyle w:val="NoSpacing"/>
              <w:contextualSpacing/>
              <w:jc w:val="center"/>
              <w:rPr>
                <w:color w:val="000000" w:themeColor="text1"/>
              </w:rPr>
            </w:pPr>
            <w:r>
              <w:rPr>
                <w:color w:val="000000" w:themeColor="text1"/>
              </w:rPr>
              <w:t>August 19</w:t>
            </w:r>
            <w:r w:rsidRPr="00222F46">
              <w:rPr>
                <w:color w:val="000000" w:themeColor="text1"/>
                <w:vertAlign w:val="superscript"/>
              </w:rPr>
              <w:t>th</w:t>
            </w:r>
            <w:r>
              <w:rPr>
                <w:color w:val="000000" w:themeColor="text1"/>
              </w:rPr>
              <w:t xml:space="preserve"> </w:t>
            </w:r>
          </w:p>
          <w:p w14:paraId="39EEBBA9" w14:textId="77777777" w:rsidR="00ED6E9D" w:rsidRDefault="00ED6E9D" w:rsidP="00731BD8">
            <w:pPr>
              <w:pStyle w:val="NoSpacing"/>
              <w:contextualSpacing/>
              <w:jc w:val="center"/>
              <w:rPr>
                <w:color w:val="000000" w:themeColor="text1"/>
              </w:rPr>
            </w:pPr>
          </w:p>
          <w:p w14:paraId="28D49A08" w14:textId="6F8F9320" w:rsidR="00ED6E9D" w:rsidRPr="00ED6E9D" w:rsidRDefault="00ED6E9D" w:rsidP="00731BD8">
            <w:pPr>
              <w:pStyle w:val="NoSpacing"/>
              <w:contextualSpacing/>
              <w:jc w:val="center"/>
              <w:rPr>
                <w:b/>
                <w:bCs/>
                <w:i/>
                <w:iCs/>
                <w:color w:val="000000" w:themeColor="text1"/>
              </w:rPr>
            </w:pP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0B45D8AA" w:rsidR="00943205" w:rsidRPr="00FA7F94" w:rsidRDefault="00222F46" w:rsidP="00AB7B2C">
            <w:pPr>
              <w:pStyle w:val="NoSpacing"/>
              <w:jc w:val="center"/>
              <w:rPr>
                <w:color w:val="000000" w:themeColor="text1"/>
              </w:rPr>
            </w:pPr>
            <w:r>
              <w:rPr>
                <w:color w:val="000000" w:themeColor="text1"/>
              </w:rPr>
              <w:t>Fieldwork</w:t>
            </w:r>
            <w:r w:rsidR="00943205" w:rsidRPr="00FA7F94">
              <w:rPr>
                <w:color w:val="000000" w:themeColor="text1"/>
              </w:rPr>
              <w:t xml:space="preserve">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9328D9">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40673ABD" w:rsidR="00943205" w:rsidRPr="00FA7F94" w:rsidRDefault="00943205" w:rsidP="00731BD8">
            <w:pPr>
              <w:pStyle w:val="NoSpacing"/>
              <w:contextualSpacing/>
              <w:jc w:val="center"/>
              <w:rPr>
                <w:color w:val="000000" w:themeColor="text1"/>
              </w:rPr>
            </w:pPr>
            <w:r w:rsidRPr="00FA7F94">
              <w:rPr>
                <w:color w:val="000000" w:themeColor="text1"/>
              </w:rPr>
              <w:t>August 2</w:t>
            </w:r>
            <w:r w:rsidR="0042024D">
              <w:rPr>
                <w:color w:val="000000" w:themeColor="text1"/>
              </w:rPr>
              <w:t>6</w:t>
            </w:r>
            <w:r w:rsidR="000024E7">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39BC614E" w14:textId="77777777" w:rsidR="00943205" w:rsidRDefault="0076432C" w:rsidP="009328D9">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p w14:paraId="19B5BFD4" w14:textId="0AEDBB0A" w:rsidR="00ED6E9D"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tc>
        <w:tc>
          <w:tcPr>
            <w:tcW w:w="2942" w:type="dxa"/>
          </w:tcPr>
          <w:p w14:paraId="28FF2F0E" w14:textId="2CBE200A" w:rsidR="004F2CAF" w:rsidRPr="00FA7F94" w:rsidRDefault="004F2CAF" w:rsidP="00AB7B2C">
            <w:pPr>
              <w:pStyle w:val="NoSpacing"/>
              <w:jc w:val="center"/>
              <w:rPr>
                <w:b/>
                <w:color w:val="000000" w:themeColor="text1"/>
              </w:rPr>
            </w:pPr>
            <w:r w:rsidRPr="00FA7F94">
              <w:rPr>
                <w:color w:val="000000" w:themeColor="text1"/>
              </w:rPr>
              <w:t>Zhang, Shubina, Morrison, &amp; Turchin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3A255FCE" w14:textId="450F0202" w:rsidR="00321092" w:rsidRPr="00321092" w:rsidRDefault="00321092" w:rsidP="00321092">
            <w:pPr>
              <w:pStyle w:val="NoSpacing"/>
              <w:ind w:left="420"/>
              <w:jc w:val="center"/>
              <w:rPr>
                <w:b/>
                <w:bCs/>
                <w:iCs/>
                <w:color w:val="000000" w:themeColor="text1"/>
              </w:rPr>
            </w:pPr>
            <w:r w:rsidRPr="00FA7F94">
              <w:rPr>
                <w:b/>
                <w:bCs/>
                <w:iCs/>
                <w:color w:val="000000" w:themeColor="text1"/>
              </w:rPr>
              <w:t>Proof of individual professional liability insurance due</w:t>
            </w:r>
          </w:p>
          <w:p w14:paraId="6C8CF770" w14:textId="4797C008" w:rsidR="00100207" w:rsidRPr="007B61B5" w:rsidRDefault="00000000" w:rsidP="007B61B5">
            <w:pPr>
              <w:pStyle w:val="NoSpacing"/>
              <w:jc w:val="center"/>
              <w:rPr>
                <w:bCs/>
                <w:color w:val="000000" w:themeColor="text1"/>
              </w:rPr>
            </w:pPr>
            <w:hyperlink r:id="rId6" w:history="1">
              <w:r w:rsidR="00750386" w:rsidRPr="00750386">
                <w:rPr>
                  <w:rStyle w:val="Hyperlink"/>
                  <w:bCs/>
                </w:rPr>
                <w:t>https://www.youtube.com/watch?v=iGt0tDWSCXM</w:t>
              </w:r>
            </w:hyperlink>
            <w:r w:rsidR="00750386" w:rsidRPr="00750386">
              <w:rPr>
                <w:bCs/>
                <w:color w:val="000000" w:themeColor="text1"/>
              </w:rPr>
              <w:t xml:space="preserve"> </w:t>
            </w:r>
            <w:r w:rsidR="007B61B5">
              <w:rPr>
                <w:bCs/>
                <w:color w:val="000000" w:themeColor="text1"/>
              </w:rPr>
              <w:br/>
            </w:r>
          </w:p>
        </w:tc>
      </w:tr>
      <w:tr w:rsidR="00FA7F94" w:rsidRPr="00FA7F94" w14:paraId="75D062A0" w14:textId="77777777" w:rsidTr="009328D9">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24C02C0D" w:rsidR="00943205" w:rsidRPr="00FA7F94" w:rsidRDefault="000024E7" w:rsidP="00731BD8">
            <w:pPr>
              <w:pStyle w:val="NoSpacing"/>
              <w:contextualSpacing/>
              <w:jc w:val="center"/>
              <w:rPr>
                <w:color w:val="000000" w:themeColor="text1"/>
              </w:rPr>
            </w:pPr>
            <w:r>
              <w:rPr>
                <w:color w:val="000000" w:themeColor="text1"/>
              </w:rPr>
              <w:t xml:space="preserve">September </w:t>
            </w:r>
            <w:proofErr w:type="gramStart"/>
            <w:r w:rsidR="0042024D">
              <w:rPr>
                <w:color w:val="000000" w:themeColor="text1"/>
              </w:rPr>
              <w:t>2</w:t>
            </w:r>
            <w:r w:rsidR="00DC0F9F">
              <w:rPr>
                <w:color w:val="000000" w:themeColor="text1"/>
                <w:vertAlign w:val="superscript"/>
              </w:rPr>
              <w:t>rd</w:t>
            </w:r>
            <w:proofErr w:type="gramEnd"/>
            <w:r>
              <w:rPr>
                <w:color w:val="000000" w:themeColor="text1"/>
              </w:rPr>
              <w:t xml:space="preserve"> </w:t>
            </w:r>
          </w:p>
          <w:p w14:paraId="1F75B0A4" w14:textId="77777777" w:rsidR="00943205" w:rsidRPr="00FA7F94" w:rsidRDefault="00943205" w:rsidP="009328D9">
            <w:pPr>
              <w:pStyle w:val="NoSpacing"/>
              <w:jc w:val="center"/>
              <w:rPr>
                <w:color w:val="000000" w:themeColor="text1"/>
              </w:rPr>
            </w:pPr>
          </w:p>
        </w:tc>
        <w:tc>
          <w:tcPr>
            <w:tcW w:w="2942" w:type="dxa"/>
          </w:tcPr>
          <w:p w14:paraId="5D7DDF8A" w14:textId="77777777" w:rsidR="00943205"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p w14:paraId="5F625822" w14:textId="5ADBF1C2" w:rsidR="00ED6E9D"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p w14:paraId="0106490A" w14:textId="1D4FF48D" w:rsidR="0006034C" w:rsidRPr="00420D1F" w:rsidRDefault="0006034C" w:rsidP="007B61B5">
            <w:pPr>
              <w:pStyle w:val="NoSpacing"/>
              <w:rPr>
                <w:i/>
                <w:iCs/>
                <w:color w:val="000000" w:themeColor="text1"/>
              </w:rPr>
            </w:pP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692CC6B8" w14:textId="01299E6A" w:rsidR="00100207" w:rsidRPr="00FA7F94" w:rsidRDefault="00905606" w:rsidP="007B61B5">
            <w:pPr>
              <w:pStyle w:val="NoSpacing"/>
              <w:ind w:left="420"/>
              <w:jc w:val="center"/>
              <w:rPr>
                <w:color w:val="000000" w:themeColor="text1"/>
              </w:rPr>
            </w:pPr>
            <w:r>
              <w:rPr>
                <w:color w:val="000000" w:themeColor="text1"/>
              </w:rPr>
              <w:t>Forester-Miller &amp; Davis (2016)</w:t>
            </w:r>
            <w:r w:rsidR="007B61B5">
              <w:rPr>
                <w:color w:val="000000" w:themeColor="text1"/>
              </w:rPr>
              <w:br/>
            </w:r>
          </w:p>
        </w:tc>
      </w:tr>
      <w:tr w:rsidR="00FA7F94" w:rsidRPr="00FA7F94" w14:paraId="778F28C1" w14:textId="77777777" w:rsidTr="009328D9">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03CA95BB"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42024D">
              <w:rPr>
                <w:color w:val="000000" w:themeColor="text1"/>
              </w:rPr>
              <w:t>9</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313BAAAE" w:rsidR="00943205" w:rsidRPr="00FA7F94" w:rsidRDefault="002E2676" w:rsidP="009328D9">
            <w:pPr>
              <w:pStyle w:val="NoSpacing"/>
              <w:jc w:val="center"/>
              <w:rPr>
                <w:color w:val="000000" w:themeColor="text1"/>
              </w:rPr>
            </w:pPr>
            <w:r>
              <w:rPr>
                <w:color w:val="000000" w:themeColor="text1"/>
              </w:rPr>
              <w:t>Site check-ins and</w:t>
            </w:r>
            <w:r w:rsidR="00D90D56" w:rsidRPr="00FA7F94">
              <w:rPr>
                <w:color w:val="000000" w:themeColor="text1"/>
              </w:rPr>
              <w:t xml:space="preserve"> group feedback</w:t>
            </w:r>
            <w:r w:rsidR="007B61B5">
              <w:rPr>
                <w:color w:val="000000" w:themeColor="text1"/>
              </w:rPr>
              <w:br/>
            </w:r>
          </w:p>
        </w:tc>
        <w:tc>
          <w:tcPr>
            <w:tcW w:w="2942" w:type="dxa"/>
          </w:tcPr>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5EC64698" w14:textId="5B82E65F" w:rsidR="00100207" w:rsidRPr="00FA7F94" w:rsidRDefault="00F63E78" w:rsidP="00ED6E9D">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tc>
      </w:tr>
      <w:tr w:rsidR="00FA7F94" w:rsidRPr="00FA7F94" w14:paraId="2B5DDF14" w14:textId="77777777" w:rsidTr="009328D9">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5 – </w:t>
            </w:r>
          </w:p>
          <w:p w14:paraId="4A1B77C3" w14:textId="3A6214D3" w:rsidR="00943205" w:rsidRPr="00FA7F94" w:rsidRDefault="00943205" w:rsidP="00731BD8">
            <w:pPr>
              <w:pStyle w:val="NoSpacing"/>
              <w:contextualSpacing/>
              <w:jc w:val="center"/>
              <w:rPr>
                <w:color w:val="000000" w:themeColor="text1"/>
              </w:rPr>
            </w:pPr>
            <w:r w:rsidRPr="00FA7F94">
              <w:rPr>
                <w:color w:val="000000" w:themeColor="text1"/>
              </w:rPr>
              <w:t>September 1</w:t>
            </w:r>
            <w:r w:rsidR="0042024D">
              <w:rPr>
                <w:color w:val="000000" w:themeColor="text1"/>
              </w:rPr>
              <w:t>6</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785B944F" w14:textId="353444AF" w:rsidR="00D90D56" w:rsidRPr="00FA7F94" w:rsidRDefault="00ED6E9D" w:rsidP="00A10960">
            <w:pPr>
              <w:pStyle w:val="NoSpacing"/>
              <w:jc w:val="center"/>
              <w:rPr>
                <w:color w:val="000000" w:themeColor="text1"/>
              </w:rPr>
            </w:pPr>
            <w:r>
              <w:rPr>
                <w:color w:val="000000" w:themeColor="text1"/>
              </w:rPr>
              <w:lastRenderedPageBreak/>
              <w:t>Site check-ins and</w:t>
            </w:r>
            <w:r w:rsidRPr="00FA7F94">
              <w:rPr>
                <w:color w:val="000000" w:themeColor="text1"/>
              </w:rPr>
              <w:t xml:space="preserve"> group feedback </w:t>
            </w:r>
            <w:r w:rsidR="007B61B5">
              <w:rPr>
                <w:color w:val="000000" w:themeColor="text1"/>
              </w:rPr>
              <w:br/>
            </w: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lastRenderedPageBreak/>
              <w:t>Trahan &amp; Lemberger (2014)</w:t>
            </w:r>
          </w:p>
          <w:p w14:paraId="6C559C66" w14:textId="36082D48" w:rsidR="00993AA6" w:rsidRPr="00FA7F94" w:rsidRDefault="00993AA6" w:rsidP="00AC1CFA">
            <w:pPr>
              <w:pStyle w:val="NoSpacing"/>
              <w:jc w:val="center"/>
              <w:rPr>
                <w:color w:val="000000" w:themeColor="text1"/>
              </w:rPr>
            </w:pPr>
          </w:p>
        </w:tc>
      </w:tr>
      <w:tr w:rsidR="00FA7F94" w:rsidRPr="00FA7F94" w14:paraId="48B3F62B" w14:textId="77777777" w:rsidTr="009328D9">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lastRenderedPageBreak/>
              <w:t xml:space="preserve">Week 6 – </w:t>
            </w:r>
          </w:p>
          <w:p w14:paraId="4B43DD01" w14:textId="6BD40546"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42024D">
              <w:rPr>
                <w:color w:val="000000" w:themeColor="text1"/>
              </w:rPr>
              <w:t>3</w:t>
            </w:r>
            <w:r w:rsidR="0042024D" w:rsidRPr="0042024D">
              <w:rPr>
                <w:color w:val="000000" w:themeColor="text1"/>
                <w:vertAlign w:val="superscript"/>
              </w:rPr>
              <w:t>rd</w:t>
            </w:r>
            <w:r w:rsidR="0042024D">
              <w:rPr>
                <w:color w:val="000000" w:themeColor="text1"/>
              </w:rPr>
              <w:t xml:space="preserve"> </w:t>
            </w:r>
            <w:r w:rsidR="009328D9">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A10960" w:rsidRDefault="00A359B3" w:rsidP="009328D9">
            <w:pPr>
              <w:pStyle w:val="NoSpacing"/>
              <w:jc w:val="center"/>
              <w:rPr>
                <w:color w:val="000000" w:themeColor="text1"/>
              </w:rPr>
            </w:pPr>
            <w:r w:rsidRPr="00A10960">
              <w:rPr>
                <w:color w:val="000000" w:themeColor="text1"/>
              </w:rPr>
              <w:t>Counselor identity development</w:t>
            </w:r>
          </w:p>
          <w:p w14:paraId="720E43C2" w14:textId="34AEE92D" w:rsidR="0006034C"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 </w:t>
            </w:r>
            <w:r w:rsidR="007B61B5">
              <w:rPr>
                <w:color w:val="000000" w:themeColor="text1"/>
              </w:rPr>
              <w:br/>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284A6290" w14:textId="164B83A5" w:rsidR="00A92F99" w:rsidRPr="00FA7F94" w:rsidRDefault="00A92F99" w:rsidP="00750386">
            <w:pPr>
              <w:pStyle w:val="NoSpacing"/>
              <w:rPr>
                <w:color w:val="000000" w:themeColor="text1"/>
              </w:rPr>
            </w:pPr>
          </w:p>
        </w:tc>
      </w:tr>
      <w:tr w:rsidR="00FA7F94" w:rsidRPr="00FA7F94" w14:paraId="73A76B90" w14:textId="77777777" w:rsidTr="009328D9">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5A3863AB" w:rsidR="00943205" w:rsidRPr="00FA7F94" w:rsidRDefault="0042024D" w:rsidP="007E4AB6">
            <w:pPr>
              <w:pStyle w:val="NoSpacing"/>
              <w:contextualSpacing/>
              <w:jc w:val="center"/>
              <w:rPr>
                <w:color w:val="000000" w:themeColor="text1"/>
              </w:rPr>
            </w:pPr>
            <w:r>
              <w:rPr>
                <w:color w:val="000000" w:themeColor="text1"/>
              </w:rPr>
              <w:t>September 30</w:t>
            </w:r>
            <w:r w:rsidRPr="0042024D">
              <w:rPr>
                <w:color w:val="000000" w:themeColor="text1"/>
                <w:vertAlign w:val="superscript"/>
              </w:rPr>
              <w:t>th</w:t>
            </w:r>
            <w:r>
              <w:rPr>
                <w:color w:val="000000" w:themeColor="text1"/>
              </w:rPr>
              <w:t xml:space="preserve"> </w:t>
            </w:r>
            <w:r w:rsidR="00FA7F94">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48ABBB1B" w:rsidR="00C6215F" w:rsidRPr="00FA7F94" w:rsidRDefault="00ED6E9D" w:rsidP="00ED6E9D">
            <w:pPr>
              <w:pStyle w:val="NoSpacing"/>
              <w:jc w:val="center"/>
              <w:rPr>
                <w:color w:val="000000" w:themeColor="text1"/>
              </w:rPr>
            </w:pPr>
            <w:r>
              <w:rPr>
                <w:color w:val="000000" w:themeColor="text1"/>
              </w:rPr>
              <w:t>Site check-ins and</w:t>
            </w:r>
            <w:r w:rsidRPr="00FA7F94">
              <w:rPr>
                <w:color w:val="000000" w:themeColor="text1"/>
              </w:rPr>
              <w:t xml:space="preserve"> group feedback</w:t>
            </w:r>
            <w:r>
              <w:rPr>
                <w:color w:val="000000" w:themeColor="text1"/>
              </w:rPr>
              <w:br/>
            </w:r>
          </w:p>
        </w:tc>
        <w:tc>
          <w:tcPr>
            <w:tcW w:w="2942" w:type="dxa"/>
          </w:tcPr>
          <w:p w14:paraId="04266B93" w14:textId="77777777" w:rsidR="00943205" w:rsidRDefault="002717A3" w:rsidP="00AB7B2C">
            <w:pPr>
              <w:pStyle w:val="NoSpacing"/>
              <w:jc w:val="center"/>
              <w:rPr>
                <w:color w:val="000000" w:themeColor="text1"/>
              </w:rPr>
            </w:pPr>
            <w:r w:rsidRPr="00FA7F94">
              <w:rPr>
                <w:color w:val="000000" w:themeColor="text1"/>
              </w:rPr>
              <w:t>Boswell, Castonguay, &amp; Pincus (2009)</w:t>
            </w:r>
          </w:p>
          <w:p w14:paraId="742CBEFA" w14:textId="7CB702CB" w:rsidR="00750386" w:rsidRPr="00FA7F94" w:rsidRDefault="00750386" w:rsidP="00AB7B2C">
            <w:pPr>
              <w:pStyle w:val="NoSpacing"/>
              <w:jc w:val="center"/>
              <w:rPr>
                <w:color w:val="000000" w:themeColor="text1"/>
              </w:rPr>
            </w:pPr>
            <w:r>
              <w:rPr>
                <w:color w:val="000000" w:themeColor="text1"/>
              </w:rPr>
              <w:t>Smith (2010)</w:t>
            </w:r>
          </w:p>
        </w:tc>
      </w:tr>
      <w:tr w:rsidR="00FA7F94" w:rsidRPr="00FA7F94" w14:paraId="5DB7E73A" w14:textId="77777777" w:rsidTr="009328D9">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0DD57B0A"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42024D">
              <w:rPr>
                <w:color w:val="000000" w:themeColor="text1"/>
              </w:rPr>
              <w:t>7</w:t>
            </w:r>
            <w:r w:rsidR="0042024D" w:rsidRPr="0042024D">
              <w:rPr>
                <w:color w:val="000000" w:themeColor="text1"/>
                <w:vertAlign w:val="superscript"/>
              </w:rPr>
              <w:t>th</w:t>
            </w:r>
            <w:r w:rsidR="0042024D">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0D8696FB" w:rsidR="00943205" w:rsidRPr="00FA7F94" w:rsidRDefault="00D90D56" w:rsidP="009328D9">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633D8A66"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 xml:space="preserve">due in </w:t>
            </w:r>
            <w:r w:rsidR="000024E7">
              <w:rPr>
                <w:b/>
                <w:color w:val="000000" w:themeColor="text1"/>
              </w:rPr>
              <w:t xml:space="preserve">Box and </w:t>
            </w:r>
            <w:proofErr w:type="spellStart"/>
            <w:r w:rsidR="000024E7">
              <w:rPr>
                <w:b/>
                <w:color w:val="000000" w:themeColor="text1"/>
              </w:rPr>
              <w:t>Tevera</w:t>
            </w:r>
            <w:proofErr w:type="spellEnd"/>
            <w:r w:rsidR="000024E7">
              <w:rPr>
                <w:b/>
                <w:color w:val="000000" w:themeColor="text1"/>
              </w:rPr>
              <w:t xml:space="preserve"> </w:t>
            </w:r>
          </w:p>
          <w:p w14:paraId="09109F32" w14:textId="1D68C90B" w:rsidR="00583DD2" w:rsidRPr="00FA7F94" w:rsidRDefault="007E0154" w:rsidP="000024E7">
            <w:pPr>
              <w:pStyle w:val="NoSpacing"/>
              <w:jc w:val="center"/>
              <w:rPr>
                <w:b/>
                <w:color w:val="000000" w:themeColor="text1"/>
              </w:rPr>
            </w:pPr>
            <w:r w:rsidRPr="00FA7F94">
              <w:rPr>
                <w:b/>
                <w:color w:val="000000" w:themeColor="text1"/>
              </w:rPr>
              <w:t xml:space="preserve">Midterm review of </w:t>
            </w:r>
            <w:r w:rsidR="00321092">
              <w:rPr>
                <w:b/>
                <w:color w:val="000000" w:themeColor="text1"/>
              </w:rPr>
              <w:t xml:space="preserve">self, site and supervisor due in Box and </w:t>
            </w:r>
            <w:proofErr w:type="spellStart"/>
            <w:r w:rsidR="00321092">
              <w:rPr>
                <w:b/>
                <w:color w:val="000000" w:themeColor="text1"/>
              </w:rPr>
              <w:t>Tevera</w:t>
            </w:r>
            <w:proofErr w:type="spellEnd"/>
          </w:p>
        </w:tc>
      </w:tr>
      <w:tr w:rsidR="00FA7F94" w:rsidRPr="00FA7F94" w14:paraId="4B002D47" w14:textId="77777777" w:rsidTr="009328D9">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49603086" w:rsidR="00943205" w:rsidRPr="00FA7F94" w:rsidRDefault="00943205" w:rsidP="007E4AB6">
            <w:pPr>
              <w:pStyle w:val="NoSpacing"/>
              <w:contextualSpacing/>
              <w:jc w:val="center"/>
              <w:rPr>
                <w:color w:val="000000" w:themeColor="text1"/>
              </w:rPr>
            </w:pPr>
            <w:r w:rsidRPr="00FA7F94">
              <w:rPr>
                <w:color w:val="000000" w:themeColor="text1"/>
              </w:rPr>
              <w:t>October 1</w:t>
            </w:r>
            <w:r w:rsidR="0042024D">
              <w:rPr>
                <w:color w:val="000000" w:themeColor="text1"/>
              </w:rPr>
              <w:t>4</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5A00AB36" w14:textId="6BF33992" w:rsidR="00100207" w:rsidRPr="00FA7F94" w:rsidRDefault="00D90D56" w:rsidP="00420D1F">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&amp; group feedback</w:t>
            </w:r>
            <w:r w:rsidR="00420D1F">
              <w:rPr>
                <w:color w:val="000000" w:themeColor="text1"/>
              </w:rPr>
              <w:br/>
            </w:r>
          </w:p>
        </w:tc>
        <w:tc>
          <w:tcPr>
            <w:tcW w:w="2942" w:type="dxa"/>
          </w:tcPr>
          <w:p w14:paraId="20EB7AA2" w14:textId="77777777" w:rsidR="00943205" w:rsidRDefault="0048024A" w:rsidP="00AB7B2C">
            <w:pPr>
              <w:pStyle w:val="NoSpacing"/>
              <w:jc w:val="center"/>
              <w:rPr>
                <w:color w:val="000000" w:themeColor="text1"/>
              </w:rPr>
            </w:pPr>
            <w:r w:rsidRPr="00FA7F94">
              <w:rPr>
                <w:color w:val="000000" w:themeColor="text1"/>
              </w:rPr>
              <w:t>Barrio Minton &amp; Myers (2008)</w:t>
            </w:r>
          </w:p>
          <w:p w14:paraId="66B50EA8" w14:textId="53D5A4D3" w:rsidR="009C0DAB" w:rsidRPr="00FA7F94" w:rsidRDefault="009C0DAB" w:rsidP="00AB7B2C">
            <w:pPr>
              <w:pStyle w:val="NoSpacing"/>
              <w:jc w:val="center"/>
              <w:rPr>
                <w:color w:val="000000" w:themeColor="text1"/>
              </w:rPr>
            </w:pPr>
            <w:r>
              <w:rPr>
                <w:color w:val="000000" w:themeColor="text1"/>
              </w:rPr>
              <w:t>APA (2017)</w:t>
            </w:r>
          </w:p>
        </w:tc>
      </w:tr>
      <w:tr w:rsidR="00FA7F94" w:rsidRPr="00FA7F94" w14:paraId="0601D792" w14:textId="77777777" w:rsidTr="009328D9">
        <w:trPr>
          <w:trHeight w:val="773"/>
        </w:trPr>
        <w:tc>
          <w:tcPr>
            <w:tcW w:w="2942" w:type="dxa"/>
          </w:tcPr>
          <w:p w14:paraId="60D5EC5C" w14:textId="4738F0C8" w:rsidR="00943205" w:rsidRPr="00A10960" w:rsidRDefault="00943205" w:rsidP="009328D9">
            <w:pPr>
              <w:pStyle w:val="NoSpacing"/>
              <w:jc w:val="center"/>
              <w:rPr>
                <w:color w:val="000000" w:themeColor="text1"/>
              </w:rPr>
            </w:pPr>
            <w:r w:rsidRPr="00A10960">
              <w:rPr>
                <w:color w:val="000000" w:themeColor="text1"/>
              </w:rPr>
              <w:t>Week 10 –</w:t>
            </w:r>
            <w:r w:rsidR="007E4AB6" w:rsidRPr="00A10960">
              <w:rPr>
                <w:color w:val="000000" w:themeColor="text1"/>
              </w:rPr>
              <w:br/>
            </w:r>
            <w:r w:rsidRPr="00A10960">
              <w:rPr>
                <w:color w:val="000000" w:themeColor="text1"/>
              </w:rPr>
              <w:t xml:space="preserve"> October </w:t>
            </w:r>
            <w:r w:rsidR="0042024D">
              <w:rPr>
                <w:color w:val="000000" w:themeColor="text1"/>
              </w:rPr>
              <w:t>21</w:t>
            </w:r>
            <w:r w:rsidR="0042024D" w:rsidRPr="0042024D">
              <w:rPr>
                <w:color w:val="000000" w:themeColor="text1"/>
                <w:vertAlign w:val="superscript"/>
              </w:rPr>
              <w:t>st</w:t>
            </w:r>
            <w:r w:rsidR="0042024D">
              <w:rPr>
                <w:color w:val="000000" w:themeColor="text1"/>
              </w:rPr>
              <w:t xml:space="preserve"> </w:t>
            </w:r>
          </w:p>
        </w:tc>
        <w:tc>
          <w:tcPr>
            <w:tcW w:w="2942" w:type="dxa"/>
          </w:tcPr>
          <w:p w14:paraId="3D46F0CE" w14:textId="1EC60EB4" w:rsidR="00CF2B90" w:rsidRPr="00A10960" w:rsidRDefault="00CF2B90" w:rsidP="009328D9">
            <w:pPr>
              <w:pStyle w:val="NoSpacing"/>
              <w:jc w:val="center"/>
              <w:rPr>
                <w:color w:val="000000" w:themeColor="text1"/>
              </w:rPr>
            </w:pPr>
            <w:r w:rsidRPr="00A10960">
              <w:rPr>
                <w:color w:val="000000" w:themeColor="text1"/>
              </w:rPr>
              <w:t>Humanistic therapy</w:t>
            </w:r>
          </w:p>
          <w:p w14:paraId="09D97106" w14:textId="3A13709D" w:rsidR="002E2676" w:rsidRPr="00DD37D9" w:rsidRDefault="00D90D56" w:rsidP="00DD37D9">
            <w:pPr>
              <w:pStyle w:val="NoSpacing"/>
              <w:jc w:val="center"/>
              <w:rPr>
                <w:color w:val="000000" w:themeColor="text1"/>
              </w:rPr>
            </w:pPr>
            <w:r w:rsidRPr="00A10960">
              <w:rPr>
                <w:color w:val="000000" w:themeColor="text1"/>
              </w:rPr>
              <w:t xml:space="preserve">Case Conceptualization </w:t>
            </w:r>
            <w:r w:rsidR="002E2676">
              <w:rPr>
                <w:color w:val="000000" w:themeColor="text1"/>
              </w:rPr>
              <w:t>(</w:t>
            </w:r>
            <w:r w:rsidR="00642D52">
              <w:rPr>
                <w:color w:val="000000" w:themeColor="text1"/>
              </w:rPr>
              <w:t>2</w:t>
            </w:r>
            <w:r w:rsidR="002E2676">
              <w:rPr>
                <w:color w:val="000000" w:themeColor="text1"/>
              </w:rPr>
              <w:t xml:space="preserve">) </w:t>
            </w:r>
            <w:r w:rsidRPr="00A10960">
              <w:rPr>
                <w:color w:val="000000" w:themeColor="text1"/>
              </w:rPr>
              <w:t>&amp; group feedback</w:t>
            </w:r>
            <w:r w:rsidR="00ED6E9D">
              <w:rPr>
                <w:i/>
                <w:iCs/>
                <w:color w:val="000000" w:themeColor="text1"/>
              </w:rPr>
              <w:br/>
            </w: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9328D9">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5D5F84BC"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2</w:t>
            </w:r>
            <w:r w:rsidR="0042024D">
              <w:rPr>
                <w:color w:val="000000" w:themeColor="text1"/>
              </w:rPr>
              <w:t>8</w:t>
            </w:r>
            <w:r w:rsidR="00DC0F9F" w:rsidRPr="0042024D">
              <w:rPr>
                <w:color w:val="000000" w:themeColor="text1"/>
                <w:vertAlign w:val="superscript"/>
              </w:rPr>
              <w:t>t</w:t>
            </w:r>
            <w:r w:rsidR="0042024D" w:rsidRPr="0042024D">
              <w:rPr>
                <w:color w:val="000000" w:themeColor="text1"/>
                <w:vertAlign w:val="superscript"/>
              </w:rPr>
              <w:t>h</w:t>
            </w:r>
            <w:r w:rsidR="0042024D">
              <w:rPr>
                <w:color w:val="000000" w:themeColor="text1"/>
              </w:rPr>
              <w:t xml:space="preserve"> </w:t>
            </w:r>
            <w:r w:rsidR="000024E7">
              <w:rPr>
                <w:color w:val="000000" w:themeColor="text1"/>
              </w:rPr>
              <w:t xml:space="preserve"> </w:t>
            </w:r>
            <w:r w:rsidR="0042024D">
              <w:rPr>
                <w:color w:val="000000" w:themeColor="text1"/>
              </w:rPr>
              <w:t xml:space="preserve"> </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72812CF1" w:rsidR="00F272ED" w:rsidRPr="00FA7F94" w:rsidRDefault="00905606" w:rsidP="00F272ED">
            <w:pPr>
              <w:pStyle w:val="NoSpacing"/>
              <w:jc w:val="center"/>
              <w:rPr>
                <w:color w:val="000000" w:themeColor="text1"/>
              </w:rPr>
            </w:pPr>
            <w:r>
              <w:rPr>
                <w:color w:val="000000" w:themeColor="text1"/>
              </w:rPr>
              <w:t>Treating Personality Disorders</w:t>
            </w:r>
          </w:p>
          <w:p w14:paraId="14EC2B98" w14:textId="30774A59" w:rsidR="00100207" w:rsidRPr="00FA7F94" w:rsidRDefault="00D90D56" w:rsidP="00642D52">
            <w:pPr>
              <w:pStyle w:val="NoSpacing"/>
              <w:jc w:val="center"/>
              <w:rPr>
                <w:color w:val="000000" w:themeColor="text1"/>
              </w:rPr>
            </w:pPr>
            <w:r w:rsidRPr="00FA7F94">
              <w:rPr>
                <w:color w:val="000000" w:themeColor="text1"/>
              </w:rPr>
              <w:t>Case Conceptualization</w:t>
            </w:r>
            <w:r w:rsidR="002E2676">
              <w:rPr>
                <w:color w:val="000000" w:themeColor="text1"/>
              </w:rPr>
              <w:t xml:space="preserve"> (</w:t>
            </w:r>
            <w:r w:rsidR="00642D52">
              <w:rPr>
                <w:color w:val="000000" w:themeColor="text1"/>
              </w:rPr>
              <w:t>2</w:t>
            </w:r>
            <w:r w:rsidR="002E2676">
              <w:rPr>
                <w:color w:val="000000" w:themeColor="text1"/>
              </w:rPr>
              <w:t>)</w:t>
            </w:r>
            <w:r w:rsidRPr="00FA7F94">
              <w:rPr>
                <w:color w:val="000000" w:themeColor="text1"/>
              </w:rPr>
              <w:t xml:space="preserve"> &amp; group feedback</w:t>
            </w:r>
            <w:r w:rsidR="00DD37D9">
              <w:rPr>
                <w:color w:val="000000" w:themeColor="text1"/>
              </w:rPr>
              <w:br/>
            </w:r>
          </w:p>
        </w:tc>
        <w:tc>
          <w:tcPr>
            <w:tcW w:w="2942" w:type="dxa"/>
          </w:tcPr>
          <w:p w14:paraId="5E98B9E6" w14:textId="77777777" w:rsidR="00943205" w:rsidRDefault="00943205" w:rsidP="00AB7B2C">
            <w:pPr>
              <w:pStyle w:val="NoSpacing"/>
              <w:jc w:val="center"/>
              <w:rPr>
                <w:color w:val="000000" w:themeColor="text1"/>
              </w:rPr>
            </w:pPr>
          </w:p>
          <w:p w14:paraId="43511EA4" w14:textId="75957430" w:rsidR="00905606" w:rsidRPr="00FA7F94" w:rsidRDefault="00905606" w:rsidP="00AB7B2C">
            <w:pPr>
              <w:pStyle w:val="NoSpacing"/>
              <w:jc w:val="center"/>
              <w:rPr>
                <w:color w:val="000000" w:themeColor="text1"/>
              </w:rPr>
            </w:pPr>
            <w:r>
              <w:rPr>
                <w:color w:val="000000" w:themeColor="text1"/>
              </w:rPr>
              <w:t>Bateman et al, (2015)</w:t>
            </w:r>
          </w:p>
        </w:tc>
      </w:tr>
      <w:tr w:rsidR="00FA7F94" w:rsidRPr="00FA7F94" w14:paraId="11A8B69F" w14:textId="77777777" w:rsidTr="009328D9">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3404A9DA" w:rsidR="00943205" w:rsidRPr="00FA7F94" w:rsidRDefault="00DC0F9F" w:rsidP="007E4AB6">
            <w:pPr>
              <w:pStyle w:val="NoSpacing"/>
              <w:contextualSpacing/>
              <w:jc w:val="center"/>
              <w:rPr>
                <w:color w:val="000000" w:themeColor="text1"/>
              </w:rPr>
            </w:pPr>
            <w:r>
              <w:rPr>
                <w:color w:val="000000" w:themeColor="text1"/>
              </w:rPr>
              <w:t xml:space="preserve">November </w:t>
            </w:r>
            <w:r w:rsidR="0042024D">
              <w:rPr>
                <w:color w:val="000000" w:themeColor="text1"/>
              </w:rPr>
              <w:t>4</w:t>
            </w:r>
            <w:r w:rsidRPr="0042024D">
              <w:rPr>
                <w:color w:val="000000" w:themeColor="text1"/>
                <w:vertAlign w:val="superscript"/>
              </w:rPr>
              <w:t>th</w:t>
            </w:r>
            <w:r w:rsidR="0042024D">
              <w:rPr>
                <w:color w:val="000000" w:themeColor="text1"/>
              </w:rPr>
              <w:t xml:space="preserve"> </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62387975" w14:textId="6B6BF58C" w:rsidR="00100207" w:rsidRPr="00FA7F94" w:rsidRDefault="00D90D56" w:rsidP="00642D52">
            <w:pPr>
              <w:pStyle w:val="NoSpacing"/>
              <w:jc w:val="center"/>
              <w:rPr>
                <w:color w:val="000000" w:themeColor="text1"/>
              </w:rPr>
            </w:pPr>
            <w:r w:rsidRPr="00FA7F94">
              <w:rPr>
                <w:color w:val="000000" w:themeColor="text1"/>
              </w:rPr>
              <w:t>Case Conceptualization</w:t>
            </w:r>
            <w:r w:rsidR="002E2676">
              <w:rPr>
                <w:color w:val="000000" w:themeColor="text1"/>
              </w:rPr>
              <w:t xml:space="preserve"> (</w:t>
            </w:r>
            <w:r w:rsidR="00642D52">
              <w:rPr>
                <w:color w:val="000000" w:themeColor="text1"/>
              </w:rPr>
              <w:t>2</w:t>
            </w:r>
            <w:r w:rsidR="002E2676">
              <w:rPr>
                <w:color w:val="000000" w:themeColor="text1"/>
              </w:rPr>
              <w:t>)</w:t>
            </w:r>
            <w:r w:rsidRPr="00FA7F94">
              <w:rPr>
                <w:color w:val="000000" w:themeColor="text1"/>
              </w:rPr>
              <w:t xml:space="preserve"> &amp; group feedback</w:t>
            </w:r>
            <w:r w:rsidR="00DD37D9">
              <w:rPr>
                <w:color w:val="000000" w:themeColor="text1"/>
              </w:rPr>
              <w:br/>
            </w: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2E08948E" w:rsidR="0007038F" w:rsidRPr="00FA7F94" w:rsidRDefault="0007038F" w:rsidP="00AB7B2C">
            <w:pPr>
              <w:pStyle w:val="NoSpacing"/>
              <w:jc w:val="center"/>
              <w:rPr>
                <w:color w:val="000000" w:themeColor="text1"/>
              </w:rPr>
            </w:pPr>
          </w:p>
        </w:tc>
      </w:tr>
      <w:tr w:rsidR="0042371D" w:rsidRPr="00FA7F94" w14:paraId="66BF2C63" w14:textId="77777777" w:rsidTr="009328D9">
        <w:trPr>
          <w:trHeight w:val="474"/>
        </w:trPr>
        <w:tc>
          <w:tcPr>
            <w:tcW w:w="2942" w:type="dxa"/>
          </w:tcPr>
          <w:p w14:paraId="4C264F5C" w14:textId="6BA4F6C7" w:rsidR="0042371D" w:rsidRDefault="0042371D" w:rsidP="007E4AB6">
            <w:pPr>
              <w:pStyle w:val="NoSpacing"/>
              <w:contextualSpacing/>
              <w:jc w:val="center"/>
              <w:rPr>
                <w:color w:val="000000" w:themeColor="text1"/>
              </w:rPr>
            </w:pPr>
            <w:r>
              <w:rPr>
                <w:color w:val="000000" w:themeColor="text1"/>
              </w:rPr>
              <w:lastRenderedPageBreak/>
              <w:t>Week 13 –</w:t>
            </w:r>
          </w:p>
          <w:p w14:paraId="0C308690" w14:textId="1C0829D7" w:rsidR="0042371D" w:rsidRDefault="0042371D" w:rsidP="007E4AB6">
            <w:pPr>
              <w:pStyle w:val="NoSpacing"/>
              <w:contextualSpacing/>
              <w:jc w:val="center"/>
              <w:rPr>
                <w:color w:val="000000" w:themeColor="text1"/>
              </w:rPr>
            </w:pPr>
            <w:r>
              <w:rPr>
                <w:color w:val="000000" w:themeColor="text1"/>
              </w:rPr>
              <w:t>November 1</w:t>
            </w:r>
            <w:r w:rsidR="0042024D">
              <w:rPr>
                <w:color w:val="000000" w:themeColor="text1"/>
              </w:rPr>
              <w:t>1</w:t>
            </w:r>
            <w:r w:rsidRPr="0042371D">
              <w:rPr>
                <w:color w:val="000000" w:themeColor="text1"/>
                <w:vertAlign w:val="superscript"/>
              </w:rPr>
              <w:t>th</w:t>
            </w:r>
          </w:p>
          <w:p w14:paraId="16ECC083" w14:textId="4DEC6C3E" w:rsidR="0042371D" w:rsidRPr="00FA7F94" w:rsidRDefault="0042371D" w:rsidP="007E4AB6">
            <w:pPr>
              <w:pStyle w:val="NoSpacing"/>
              <w:contextualSpacing/>
              <w:jc w:val="center"/>
              <w:rPr>
                <w:color w:val="000000" w:themeColor="text1"/>
              </w:rPr>
            </w:pPr>
          </w:p>
        </w:tc>
        <w:tc>
          <w:tcPr>
            <w:tcW w:w="2942" w:type="dxa"/>
          </w:tcPr>
          <w:p w14:paraId="6FDD30AB" w14:textId="77777777" w:rsidR="0042371D" w:rsidRDefault="0042371D" w:rsidP="00F272ED">
            <w:pPr>
              <w:pStyle w:val="NoSpacing"/>
              <w:jc w:val="center"/>
              <w:rPr>
                <w:color w:val="000000" w:themeColor="text1"/>
              </w:rPr>
            </w:pPr>
            <w:r>
              <w:rPr>
                <w:color w:val="000000" w:themeColor="text1"/>
              </w:rPr>
              <w:t>Vicarious Trauma and Counselors</w:t>
            </w:r>
          </w:p>
          <w:p w14:paraId="13A20E1A" w14:textId="27B7E50F" w:rsidR="00642D52" w:rsidRPr="00FA7F94" w:rsidRDefault="00642D52" w:rsidP="00642D52">
            <w:pPr>
              <w:pStyle w:val="NoSpacing"/>
              <w:jc w:val="center"/>
              <w:rPr>
                <w:color w:val="000000" w:themeColor="text1"/>
              </w:rPr>
            </w:pPr>
            <w:r w:rsidRPr="00FA7F94">
              <w:rPr>
                <w:color w:val="000000" w:themeColor="text1"/>
              </w:rPr>
              <w:t>Case Conceptualization</w:t>
            </w:r>
            <w:r>
              <w:rPr>
                <w:color w:val="000000" w:themeColor="text1"/>
              </w:rPr>
              <w:t xml:space="preserve"> (2)</w:t>
            </w:r>
            <w:r w:rsidRPr="00FA7F94">
              <w:rPr>
                <w:color w:val="000000" w:themeColor="text1"/>
              </w:rPr>
              <w:t xml:space="preserve"> &amp; group feedback</w:t>
            </w:r>
            <w:r w:rsidR="00DD37D9">
              <w:rPr>
                <w:color w:val="000000" w:themeColor="text1"/>
              </w:rPr>
              <w:br/>
            </w:r>
          </w:p>
        </w:tc>
        <w:tc>
          <w:tcPr>
            <w:tcW w:w="2942" w:type="dxa"/>
          </w:tcPr>
          <w:p w14:paraId="4B03AAE0" w14:textId="7EA57F10" w:rsidR="0042371D" w:rsidRPr="00FA7F94" w:rsidRDefault="00905606" w:rsidP="00AB7B2C">
            <w:pPr>
              <w:pStyle w:val="NoSpacing"/>
              <w:jc w:val="center"/>
              <w:rPr>
                <w:color w:val="000000" w:themeColor="text1"/>
              </w:rPr>
            </w:pPr>
            <w:r>
              <w:rPr>
                <w:color w:val="000000" w:themeColor="text1"/>
              </w:rPr>
              <w:t>Vicarious Trauma Assessment</w:t>
            </w:r>
          </w:p>
        </w:tc>
      </w:tr>
      <w:tr w:rsidR="0042371D" w:rsidRPr="00FA7F94" w14:paraId="701FB002" w14:textId="77777777" w:rsidTr="009328D9">
        <w:trPr>
          <w:trHeight w:val="474"/>
        </w:trPr>
        <w:tc>
          <w:tcPr>
            <w:tcW w:w="2942" w:type="dxa"/>
          </w:tcPr>
          <w:p w14:paraId="2FB1B341" w14:textId="7BDCEBA8" w:rsidR="0042371D" w:rsidRDefault="0042371D" w:rsidP="007E4AB6">
            <w:pPr>
              <w:pStyle w:val="NoSpacing"/>
              <w:contextualSpacing/>
              <w:jc w:val="center"/>
              <w:rPr>
                <w:color w:val="000000" w:themeColor="text1"/>
              </w:rPr>
            </w:pPr>
            <w:r>
              <w:rPr>
                <w:color w:val="000000" w:themeColor="text1"/>
              </w:rPr>
              <w:t xml:space="preserve">Week 14 – </w:t>
            </w:r>
          </w:p>
          <w:p w14:paraId="5B59EEE3" w14:textId="30252FE7" w:rsidR="0042371D" w:rsidRDefault="0042371D" w:rsidP="007E4AB6">
            <w:pPr>
              <w:pStyle w:val="NoSpacing"/>
              <w:contextualSpacing/>
              <w:jc w:val="center"/>
              <w:rPr>
                <w:color w:val="000000" w:themeColor="text1"/>
              </w:rPr>
            </w:pPr>
            <w:r>
              <w:rPr>
                <w:color w:val="000000" w:themeColor="text1"/>
              </w:rPr>
              <w:t>November 1</w:t>
            </w:r>
            <w:r w:rsidR="0042024D">
              <w:rPr>
                <w:color w:val="000000" w:themeColor="text1"/>
              </w:rPr>
              <w:t>8</w:t>
            </w:r>
            <w:r w:rsidRPr="0042024D">
              <w:rPr>
                <w:color w:val="000000" w:themeColor="text1"/>
                <w:vertAlign w:val="superscript"/>
              </w:rPr>
              <w:t>th</w:t>
            </w:r>
            <w:r w:rsidR="0042024D">
              <w:rPr>
                <w:color w:val="000000" w:themeColor="text1"/>
              </w:rPr>
              <w:t xml:space="preserve"> </w:t>
            </w:r>
          </w:p>
        </w:tc>
        <w:tc>
          <w:tcPr>
            <w:tcW w:w="2942" w:type="dxa"/>
          </w:tcPr>
          <w:p w14:paraId="57FA07E3" w14:textId="77777777" w:rsidR="0042371D" w:rsidRDefault="0042371D" w:rsidP="00F272ED">
            <w:pPr>
              <w:pStyle w:val="NoSpacing"/>
              <w:jc w:val="center"/>
              <w:rPr>
                <w:color w:val="000000" w:themeColor="text1"/>
              </w:rPr>
            </w:pPr>
            <w:r>
              <w:rPr>
                <w:color w:val="000000" w:themeColor="text1"/>
              </w:rPr>
              <w:t xml:space="preserve"> Maintaining Care of Self when Life Happens </w:t>
            </w:r>
          </w:p>
          <w:p w14:paraId="790E3497" w14:textId="0A943CBB" w:rsidR="00642D52" w:rsidRDefault="00642D52" w:rsidP="00642D52">
            <w:pPr>
              <w:pStyle w:val="NoSpacing"/>
              <w:jc w:val="center"/>
              <w:rPr>
                <w:color w:val="000000" w:themeColor="text1"/>
              </w:rPr>
            </w:pPr>
            <w:r w:rsidRPr="00FA7F94">
              <w:rPr>
                <w:color w:val="000000" w:themeColor="text1"/>
              </w:rPr>
              <w:t>Case Conceptualization</w:t>
            </w:r>
            <w:r>
              <w:rPr>
                <w:color w:val="000000" w:themeColor="text1"/>
              </w:rPr>
              <w:t xml:space="preserve"> (2)</w:t>
            </w:r>
            <w:r w:rsidRPr="00FA7F94">
              <w:rPr>
                <w:color w:val="000000" w:themeColor="text1"/>
              </w:rPr>
              <w:t xml:space="preserve"> &amp; group feedback</w:t>
            </w:r>
          </w:p>
          <w:p w14:paraId="242E5DF9" w14:textId="536B6D3D" w:rsidR="0042371D" w:rsidRPr="00FA7F94" w:rsidRDefault="0042371D" w:rsidP="00F272ED">
            <w:pPr>
              <w:pStyle w:val="NoSpacing"/>
              <w:jc w:val="center"/>
              <w:rPr>
                <w:color w:val="000000" w:themeColor="text1"/>
              </w:rPr>
            </w:pPr>
          </w:p>
        </w:tc>
        <w:tc>
          <w:tcPr>
            <w:tcW w:w="2942" w:type="dxa"/>
          </w:tcPr>
          <w:p w14:paraId="76FB7E23" w14:textId="77777777" w:rsidR="0042371D" w:rsidRDefault="0042371D" w:rsidP="00AB7B2C">
            <w:pPr>
              <w:pStyle w:val="NoSpacing"/>
              <w:jc w:val="center"/>
              <w:rPr>
                <w:color w:val="000000" w:themeColor="text1"/>
              </w:rPr>
            </w:pPr>
            <w:r>
              <w:rPr>
                <w:color w:val="000000" w:themeColor="text1"/>
              </w:rPr>
              <w:t>Podcast:</w:t>
            </w:r>
          </w:p>
          <w:p w14:paraId="21D7D554" w14:textId="65D340B3" w:rsidR="0042371D" w:rsidRPr="00FA7F94" w:rsidRDefault="00000000" w:rsidP="00AB7B2C">
            <w:pPr>
              <w:pStyle w:val="NoSpacing"/>
              <w:jc w:val="center"/>
              <w:rPr>
                <w:color w:val="000000" w:themeColor="text1"/>
              </w:rPr>
            </w:pPr>
            <w:hyperlink r:id="rId7" w:history="1">
              <w:r w:rsidR="0042371D" w:rsidRPr="0065685F">
                <w:rPr>
                  <w:rStyle w:val="Hyperlink"/>
                </w:rPr>
                <w:t>https://therapyreimagined.com/modern-therapist-podcast/replay-therapists-are-not-robots-how-we-can-show-humanity-in-the-room/</w:t>
              </w:r>
            </w:hyperlink>
            <w:r w:rsidR="0042371D">
              <w:rPr>
                <w:color w:val="000000" w:themeColor="text1"/>
              </w:rPr>
              <w:t xml:space="preserve"> </w:t>
            </w:r>
          </w:p>
        </w:tc>
      </w:tr>
      <w:tr w:rsidR="0042371D" w:rsidRPr="00FA7F94" w14:paraId="74CA47F7" w14:textId="77777777" w:rsidTr="00676AD2">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59B6A009"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5</w:t>
            </w:r>
            <w:r w:rsidRPr="00FA7F94">
              <w:rPr>
                <w:color w:val="000000" w:themeColor="text1"/>
              </w:rPr>
              <w:t xml:space="preserve"> – </w:t>
            </w:r>
          </w:p>
          <w:p w14:paraId="4E26501C" w14:textId="3B07C84E" w:rsidR="0042371D" w:rsidRPr="00FA7F94" w:rsidRDefault="0042371D" w:rsidP="00FA7F94">
            <w:pPr>
              <w:pStyle w:val="NoSpacing"/>
              <w:contextualSpacing/>
              <w:jc w:val="center"/>
              <w:rPr>
                <w:color w:val="000000" w:themeColor="text1"/>
              </w:rPr>
            </w:pPr>
            <w:r w:rsidRPr="00FA7F94">
              <w:rPr>
                <w:color w:val="000000" w:themeColor="text1"/>
              </w:rPr>
              <w:t xml:space="preserve">November </w:t>
            </w:r>
            <w:r>
              <w:rPr>
                <w:color w:val="000000" w:themeColor="text1"/>
              </w:rPr>
              <w:t>2</w:t>
            </w:r>
            <w:r w:rsidR="0042024D">
              <w:rPr>
                <w:color w:val="000000" w:themeColor="text1"/>
              </w:rPr>
              <w:t>5</w:t>
            </w:r>
            <w:r w:rsidRPr="0042024D">
              <w:rPr>
                <w:color w:val="000000" w:themeColor="text1"/>
                <w:vertAlign w:val="superscript"/>
              </w:rPr>
              <w:t>th</w:t>
            </w:r>
            <w:r w:rsidR="0042024D">
              <w:rPr>
                <w:color w:val="000000" w:themeColor="text1"/>
              </w:rPr>
              <w:t xml:space="preserve"> </w:t>
            </w:r>
            <w:r>
              <w:rPr>
                <w:color w:val="000000" w:themeColor="text1"/>
              </w:rPr>
              <w:t xml:space="preserve"> </w:t>
            </w:r>
            <w:r w:rsidRPr="00FA7F94">
              <w:rPr>
                <w:color w:val="000000" w:themeColor="text1"/>
              </w:rPr>
              <w:t xml:space="preserve"> </w:t>
            </w:r>
          </w:p>
          <w:p w14:paraId="1072B4D3" w14:textId="74A249F9"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8F5C06" w14:textId="2EDC3005" w:rsidR="0042371D" w:rsidRPr="00FA7F94" w:rsidRDefault="0042371D" w:rsidP="009328D9">
            <w:pPr>
              <w:pStyle w:val="NoSpacing"/>
              <w:jc w:val="center"/>
              <w:rPr>
                <w:color w:val="000000" w:themeColor="text1"/>
              </w:rPr>
            </w:pPr>
            <w:r>
              <w:rPr>
                <w:color w:val="000000" w:themeColor="text1"/>
              </w:rPr>
              <w:t>No Class Meeting – Thanksgiving Break</w:t>
            </w:r>
          </w:p>
        </w:tc>
      </w:tr>
      <w:tr w:rsidR="0042371D" w:rsidRPr="00FA7F94" w14:paraId="3FC9DF11"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502AEE3B"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6</w:t>
            </w:r>
            <w:r w:rsidRPr="00FA7F94">
              <w:rPr>
                <w:color w:val="000000" w:themeColor="text1"/>
              </w:rPr>
              <w:t xml:space="preserve"> – </w:t>
            </w:r>
          </w:p>
          <w:p w14:paraId="1A02330A" w14:textId="1234773A" w:rsidR="0042371D" w:rsidRDefault="0042371D" w:rsidP="00E9791B">
            <w:pPr>
              <w:pStyle w:val="NoSpacing"/>
              <w:contextualSpacing/>
              <w:jc w:val="center"/>
              <w:rPr>
                <w:color w:val="000000" w:themeColor="text1"/>
              </w:rPr>
            </w:pPr>
            <w:r>
              <w:rPr>
                <w:color w:val="000000" w:themeColor="text1"/>
              </w:rPr>
              <w:t xml:space="preserve">December </w:t>
            </w:r>
            <w:r w:rsidR="0042024D">
              <w:rPr>
                <w:color w:val="000000" w:themeColor="text1"/>
              </w:rPr>
              <w:t>2</w:t>
            </w:r>
            <w:r w:rsidR="0042024D" w:rsidRPr="0042024D">
              <w:rPr>
                <w:color w:val="000000" w:themeColor="text1"/>
                <w:vertAlign w:val="superscript"/>
              </w:rPr>
              <w:t>nd</w:t>
            </w:r>
            <w:r w:rsidR="0042024D">
              <w:rPr>
                <w:color w:val="000000" w:themeColor="text1"/>
              </w:rPr>
              <w:t xml:space="preserve"> </w:t>
            </w:r>
          </w:p>
          <w:p w14:paraId="2D32D542" w14:textId="19847607"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16CC5CC" w14:textId="77777777" w:rsidR="0042371D" w:rsidRDefault="0042371D" w:rsidP="009328D9">
            <w:pPr>
              <w:pStyle w:val="NoSpacing"/>
              <w:jc w:val="center"/>
              <w:rPr>
                <w:color w:val="000000" w:themeColor="text1"/>
              </w:rPr>
            </w:pPr>
            <w:r>
              <w:rPr>
                <w:color w:val="000000" w:themeColor="text1"/>
              </w:rPr>
              <w:t>Semester Wrap Up</w:t>
            </w:r>
            <w:r w:rsidRPr="00FA7F94">
              <w:rPr>
                <w:color w:val="000000" w:themeColor="text1"/>
              </w:rPr>
              <w:t xml:space="preserve"> &amp; </w:t>
            </w:r>
            <w:r>
              <w:rPr>
                <w:color w:val="000000" w:themeColor="text1"/>
              </w:rPr>
              <w:t>G</w:t>
            </w:r>
            <w:r w:rsidRPr="00FA7F94">
              <w:rPr>
                <w:color w:val="000000" w:themeColor="text1"/>
              </w:rPr>
              <w:t xml:space="preserve">roup </w:t>
            </w:r>
            <w:r>
              <w:rPr>
                <w:color w:val="000000" w:themeColor="text1"/>
              </w:rPr>
              <w:t>F</w:t>
            </w:r>
            <w:r w:rsidRPr="00FA7F94">
              <w:rPr>
                <w:color w:val="000000" w:themeColor="text1"/>
              </w:rPr>
              <w:t>eedback</w:t>
            </w:r>
          </w:p>
          <w:p w14:paraId="122C1261" w14:textId="24ED01AC" w:rsidR="0042371D" w:rsidRPr="00FA7F94" w:rsidRDefault="0042371D" w:rsidP="009328D9">
            <w:pPr>
              <w:pStyle w:val="NoSpacing"/>
              <w:jc w:val="center"/>
              <w:rPr>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r>
              <w:rPr>
                <w:b/>
                <w:color w:val="000000" w:themeColor="text1"/>
              </w:rPr>
              <w:t xml:space="preserve"> in Box and </w:t>
            </w:r>
            <w:proofErr w:type="spellStart"/>
            <w:r>
              <w:rPr>
                <w:b/>
                <w:color w:val="000000" w:themeColor="text1"/>
              </w:rPr>
              <w:t>Tevera</w:t>
            </w:r>
            <w:proofErr w:type="spellEnd"/>
            <w:r>
              <w:rPr>
                <w:b/>
                <w:color w:val="000000" w:themeColor="text1"/>
              </w:rPr>
              <w:t xml:space="preserve"> </w:t>
            </w: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6163720B" w14:textId="76A3D647" w:rsidR="0087562F" w:rsidRPr="008339F5" w:rsidRDefault="0087562F" w:rsidP="0087562F">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w:t>
      </w:r>
      <w:r>
        <w:rPr>
          <w:color w:val="000000" w:themeColor="text1"/>
        </w:rPr>
        <w:t xml:space="preserve">in person </w:t>
      </w:r>
      <w:proofErr w:type="gramStart"/>
      <w:r>
        <w:rPr>
          <w:color w:val="000000" w:themeColor="text1"/>
        </w:rPr>
        <w:t>2 hour</w:t>
      </w:r>
      <w:proofErr w:type="gramEnd"/>
      <w:r>
        <w:rPr>
          <w:color w:val="000000" w:themeColor="text1"/>
        </w:rPr>
        <w:t xml:space="preserve"> </w:t>
      </w:r>
      <w:r w:rsidRPr="00FA7F94">
        <w:rPr>
          <w:color w:val="000000" w:themeColor="text1"/>
        </w:rPr>
        <w:t>class</w:t>
      </w:r>
      <w:r>
        <w:rPr>
          <w:color w:val="000000" w:themeColor="text1"/>
        </w:rPr>
        <w:t xml:space="preserve"> meetings each week </w:t>
      </w:r>
      <w:r w:rsidRPr="00FA7F94">
        <w:rPr>
          <w:color w:val="000000" w:themeColor="text1"/>
        </w:rPr>
        <w:t xml:space="preserve">(group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w:t>
      </w:r>
      <w:r>
        <w:rPr>
          <w:color w:val="000000" w:themeColor="text1"/>
        </w:rPr>
        <w:t xml:space="preserve"> by a CED Doctoral Student who is supervised by an Auburn faculty member</w:t>
      </w:r>
      <w:r w:rsidRPr="00FA7F94">
        <w:rPr>
          <w:color w:val="000000" w:themeColor="text1"/>
        </w:rPr>
        <w:t xml:space="preserve">. </w:t>
      </w:r>
      <w:r>
        <w:rPr>
          <w:color w:val="000000" w:themeColor="text1"/>
        </w:rPr>
        <w:t xml:space="preserve">University supervision is conducted in person, face-to-face unless approval has been given by AU Faculty to meet face-to-face via synchronous Zoom meeting. Any Zoom supervision meetings follow the same Zoom policies as Group supervision class policies. </w:t>
      </w:r>
      <w:r w:rsidRPr="008339F5">
        <w:rPr>
          <w:b/>
          <w:i/>
          <w:color w:val="000000" w:themeColor="text1"/>
          <w:u w:val="single"/>
        </w:rPr>
        <w:t>As with class attendance, weekly site and supervision attendance is mandatory.</w:t>
      </w:r>
      <w:r w:rsidRPr="008339F5">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8339F5">
        <w:rPr>
          <w:b/>
          <w:bCs/>
          <w:i/>
          <w:iCs/>
          <w:color w:val="000000" w:themeColor="text1"/>
        </w:rPr>
        <w:t>immediately.</w:t>
      </w:r>
      <w:r w:rsidRPr="008339F5">
        <w:rPr>
          <w:color w:val="000000" w:themeColor="text1"/>
        </w:rPr>
        <w:t xml:space="preserve"> A student who has not been supervised during their weekly meeting and is unable to make it up within that week will be unable to see clients on site and unable to count hours at their site that week. </w:t>
      </w:r>
      <w:r w:rsidRPr="008339F5">
        <w:rPr>
          <w:b/>
          <w:color w:val="000000" w:themeColor="text1"/>
          <w:u w:val="single"/>
        </w:rPr>
        <w:t>Students who miss more than one practicum class or supervision will automatically fail the course.</w:t>
      </w:r>
      <w:r w:rsidRPr="008339F5">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7441010B" w14:textId="77777777" w:rsidR="006430EF"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 xml:space="preserve">10 hours on site per week and no more than 12 hours (unless otherwise directed by the Program Coordinator, Practicum/Internship Placement Coordinator, Site Supervisor or Course </w:t>
      </w:r>
      <w:r w:rsidRPr="00FA7F94">
        <w:rPr>
          <w:b/>
          <w:color w:val="000000" w:themeColor="text1"/>
        </w:rPr>
        <w:lastRenderedPageBreak/>
        <w:t>Instructor)</w:t>
      </w:r>
      <w:r w:rsidRPr="00FA7F94">
        <w:rPr>
          <w:color w:val="000000" w:themeColor="text1"/>
        </w:rPr>
        <w:t>. The direct service portion of the practicum requirements can be met by providing individual counseling and group counseling.</w:t>
      </w:r>
    </w:p>
    <w:p w14:paraId="402F765E" w14:textId="77777777" w:rsidR="00D17DC8" w:rsidRPr="00D17DC8" w:rsidRDefault="00D17DC8" w:rsidP="00D17DC8">
      <w:pPr>
        <w:pStyle w:val="ListParagraph"/>
        <w:rPr>
          <w:color w:val="000000" w:themeColor="text1"/>
        </w:rPr>
      </w:pPr>
    </w:p>
    <w:p w14:paraId="7853C167" w14:textId="4F510B2A" w:rsidR="00D17DC8" w:rsidRPr="00D17DC8" w:rsidRDefault="00D17DC8" w:rsidP="00D17DC8">
      <w:pPr>
        <w:pStyle w:val="ListParagraph"/>
        <w:autoSpaceDE w:val="0"/>
        <w:autoSpaceDN w:val="0"/>
        <w:adjustRightInd w:val="0"/>
        <w:ind w:left="1080" w:right="-360"/>
        <w:rPr>
          <w:color w:val="000000" w:themeColor="text1"/>
        </w:rPr>
      </w:pPr>
      <w:r w:rsidRPr="00D17DC8">
        <w:rPr>
          <w:b/>
          <w:bCs/>
          <w:color w:val="000000" w:themeColor="text1"/>
        </w:rPr>
        <w:t>All practicum hours must be completed on site</w:t>
      </w:r>
      <w:r>
        <w:rPr>
          <w:color w:val="000000" w:themeColor="text1"/>
        </w:rPr>
        <w:t xml:space="preserve">. This includes any tele-mental health sessions. All tele-mental health sessions must be completed on site. </w:t>
      </w:r>
      <w:r w:rsidRPr="00D17DC8">
        <w:rPr>
          <w:b/>
          <w:bCs/>
          <w:color w:val="000000" w:themeColor="text1"/>
        </w:rPr>
        <w:t xml:space="preserve">You are not permitted to engage in tele-mental health sessions outside your site. </w:t>
      </w:r>
      <w:r>
        <w:rPr>
          <w:color w:val="000000" w:themeColor="text1"/>
        </w:rPr>
        <w:t xml:space="preserve">This remains true even if your site allows you to complete tele-mental health sessions outside of the site. The program will not allow the practice of tele-mental health services outside of site. </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63C74A3A" w14:textId="77777777" w:rsidR="006430EF" w:rsidRPr="00FA7F94"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 xml:space="preserve">Students are expected to submit an average of two </w:t>
      </w:r>
      <w:r>
        <w:rPr>
          <w:b/>
          <w:color w:val="000000" w:themeColor="text1"/>
        </w:rPr>
        <w:t>audio-</w:t>
      </w:r>
      <w:r w:rsidRPr="00FA7F94">
        <w:rPr>
          <w:b/>
          <w:color w:val="000000" w:themeColor="text1"/>
        </w:rPr>
        <w:t>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w:t>
      </w:r>
      <w:r>
        <w:rPr>
          <w:color w:val="000000" w:themeColor="text1"/>
        </w:rPr>
        <w:t xml:space="preserve">These audio recordings must be recorded on an encrypted recording device and uploaded to a secured, password protected Box folder (shared with your university and group supervisor). As soon as your recording is uploaded, you are to remove the recording from your recording device. These tapes should be uploaded to Box within 48 hours of seeing that client. </w:t>
      </w:r>
      <w:r w:rsidRPr="00FA7F94">
        <w:rPr>
          <w:color w:val="000000" w:themeColor="text1"/>
        </w:rPr>
        <w:t xml:space="preserve">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786313A3" w14:textId="77777777" w:rsidR="006430EF" w:rsidRPr="00FA7F94" w:rsidRDefault="006430EF" w:rsidP="006430EF">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w:t>
      </w:r>
      <w:r>
        <w:rPr>
          <w:color w:val="000000" w:themeColor="text1"/>
        </w:rPr>
        <w:t xml:space="preserve"> password protected, secure Box</w:t>
      </w:r>
      <w:r w:rsidRPr="00FA7F94">
        <w:rPr>
          <w:color w:val="000000" w:themeColor="text1"/>
        </w:rPr>
        <w:t xml:space="preserve"> f</w:t>
      </w:r>
      <w:r>
        <w:rPr>
          <w:color w:val="000000" w:themeColor="text1"/>
        </w:rPr>
        <w:t>older</w:t>
      </w:r>
      <w:r w:rsidRPr="00FA7F94">
        <w:rPr>
          <w:color w:val="000000" w:themeColor="text1"/>
        </w:rPr>
        <w:t xml:space="preserve"> for each client and group with identifying data not included (students are </w:t>
      </w:r>
      <w:r>
        <w:rPr>
          <w:color w:val="000000" w:themeColor="text1"/>
        </w:rPr>
        <w:t>required</w:t>
      </w:r>
      <w:r w:rsidRPr="00FA7F94">
        <w:rPr>
          <w:color w:val="000000" w:themeColor="text1"/>
        </w:rPr>
        <w:t xml:space="preserve"> to code files)</w:t>
      </w:r>
      <w:r>
        <w:rPr>
          <w:color w:val="000000" w:themeColor="text1"/>
        </w:rPr>
        <w:t xml:space="preserve">. Client files will be shared with the University Supervisor and Group Supervisor in Box. All documents should be uploaded to Box </w:t>
      </w:r>
      <w:r w:rsidRPr="00721004">
        <w:rPr>
          <w:b/>
          <w:bCs/>
          <w:i/>
          <w:iCs/>
          <w:color w:val="000000" w:themeColor="text1"/>
        </w:rPr>
        <w:t>within 48 hours</w:t>
      </w:r>
      <w:r>
        <w:rPr>
          <w:color w:val="000000" w:themeColor="text1"/>
        </w:rPr>
        <w:t xml:space="preserve"> of seeing that client to count those hours. </w:t>
      </w:r>
    </w:p>
    <w:p w14:paraId="0BF54B2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5C4FEEA7" w14:textId="77777777" w:rsidR="006430EF" w:rsidRPr="00FA7F94" w:rsidRDefault="006430EF" w:rsidP="006430EF">
      <w:pPr>
        <w:autoSpaceDE w:val="0"/>
        <w:autoSpaceDN w:val="0"/>
        <w:adjustRightInd w:val="0"/>
        <w:ind w:left="1440" w:right="-360"/>
        <w:rPr>
          <w:color w:val="000000" w:themeColor="text1"/>
        </w:rPr>
      </w:pPr>
      <w:r w:rsidRPr="00FA7F94">
        <w:rPr>
          <w:color w:val="000000" w:themeColor="text1"/>
        </w:rPr>
        <w:t xml:space="preserve">*Note: Students must have a progress note for </w:t>
      </w:r>
      <w:r w:rsidRPr="00721004">
        <w:rPr>
          <w:b/>
          <w:bCs/>
          <w:i/>
          <w:iCs/>
          <w:color w:val="000000" w:themeColor="text1"/>
        </w:rPr>
        <w:t>each</w:t>
      </w:r>
      <w:r w:rsidRPr="00FA7F94">
        <w:rPr>
          <w:color w:val="000000" w:themeColor="text1"/>
        </w:rPr>
        <w:t xml:space="preserve"> direct hour documented on their hours log</w:t>
      </w:r>
    </w:p>
    <w:p w14:paraId="0183695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296C0A70"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Treatment plans (required for clients with 3+ sessions) </w:t>
      </w:r>
    </w:p>
    <w:p w14:paraId="30D94581" w14:textId="77777777" w:rsidR="006430EF" w:rsidRPr="00FA7F94" w:rsidRDefault="006430EF" w:rsidP="006430EF">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1A4C2A8A"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970" w:hanging="45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r>
        <w:rPr>
          <w:rFonts w:ascii="Times New Roman" w:hAnsi="Times New Roman" w:cs="Times New Roman"/>
          <w:color w:val="000000" w:themeColor="text1"/>
          <w:sz w:val="24"/>
          <w:szCs w:val="24"/>
        </w:rPr>
        <w:t xml:space="preserve"> and uploaded to Box and </w:t>
      </w:r>
      <w:proofErr w:type="spellStart"/>
      <w:r>
        <w:rPr>
          <w:rFonts w:ascii="Times New Roman" w:hAnsi="Times New Roman" w:cs="Times New Roman"/>
          <w:color w:val="000000" w:themeColor="text1"/>
          <w:sz w:val="24"/>
          <w:szCs w:val="24"/>
        </w:rPr>
        <w:t>Tevera</w:t>
      </w:r>
      <w:proofErr w:type="spellEnd"/>
      <w:r w:rsidRPr="00FA7F94">
        <w:rPr>
          <w:rFonts w:ascii="Times New Roman" w:hAnsi="Times New Roman" w:cs="Times New Roman"/>
          <w:color w:val="000000" w:themeColor="text1"/>
          <w:sz w:val="24"/>
          <w:szCs w:val="24"/>
        </w:rPr>
        <w:t>)</w:t>
      </w:r>
    </w:p>
    <w:p w14:paraId="7708A29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r>
        <w:rPr>
          <w:rFonts w:ascii="Times New Roman" w:hAnsi="Times New Roman" w:cs="Times New Roman"/>
          <w:color w:val="000000" w:themeColor="text1"/>
          <w:sz w:val="24"/>
          <w:szCs w:val="24"/>
        </w:rPr>
        <w:t xml:space="preserve"> in Box</w:t>
      </w:r>
    </w:p>
    <w:p w14:paraId="21529B18" w14:textId="7B516866"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w:t>
      </w:r>
      <w:r w:rsidR="00321092">
        <w:rPr>
          <w:rFonts w:ascii="Times New Roman" w:hAnsi="Times New Roman" w:cs="Times New Roman"/>
          <w:color w:val="000000" w:themeColor="text1"/>
          <w:sz w:val="24"/>
          <w:szCs w:val="24"/>
        </w:rPr>
        <w:t>5</w:t>
      </w:r>
      <w:r w:rsidRPr="00FA7F94">
        <w:rPr>
          <w:rFonts w:ascii="Times New Roman" w:hAnsi="Times New Roman" w:cs="Times New Roman"/>
          <w:color w:val="000000" w:themeColor="text1"/>
          <w:sz w:val="24"/>
          <w:szCs w:val="24"/>
        </w:rPr>
        <w:t>) Evaluation Forms</w:t>
      </w:r>
    </w:p>
    <w:p w14:paraId="791498F2"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63C62B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University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75A3E869" w14:textId="77777777" w:rsidR="006430EF"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8D805E7" w14:textId="44ED8FC2" w:rsidR="00321092" w:rsidRDefault="00321092"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 evaluation of site (</w:t>
      </w:r>
      <w:proofErr w:type="spellStart"/>
      <w:r>
        <w:rPr>
          <w:rFonts w:ascii="Times New Roman" w:hAnsi="Times New Roman" w:cs="Times New Roman"/>
          <w:color w:val="000000" w:themeColor="text1"/>
          <w:sz w:val="24"/>
          <w:szCs w:val="24"/>
        </w:rPr>
        <w:t>miderm</w:t>
      </w:r>
      <w:proofErr w:type="spellEnd"/>
      <w:r>
        <w:rPr>
          <w:rFonts w:ascii="Times New Roman" w:hAnsi="Times New Roman" w:cs="Times New Roman"/>
          <w:color w:val="000000" w:themeColor="text1"/>
          <w:sz w:val="24"/>
          <w:szCs w:val="24"/>
        </w:rPr>
        <w:t xml:space="preserve"> and final uploaded into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62603005" w14:textId="0B083B15" w:rsidR="00321092" w:rsidRPr="00FA7F94" w:rsidRDefault="00321092"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 evaluation of site supervision (midterm and final uploaded into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C17ED7F"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r>
        <w:rPr>
          <w:rFonts w:ascii="Times New Roman" w:hAnsi="Times New Roman" w:cs="Times New Roman"/>
          <w:color w:val="000000" w:themeColor="text1"/>
          <w:sz w:val="24"/>
          <w:szCs w:val="24"/>
        </w:rPr>
        <w:t>(using code names, uploaded to Box only)</w:t>
      </w:r>
    </w:p>
    <w:p w14:paraId="2CFEE399"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496E42D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26071F4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7A47B33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1D82AEB2"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E. </w:t>
      </w:r>
      <w:r w:rsidR="006430EF" w:rsidRPr="00FA7F94">
        <w:rPr>
          <w:b/>
          <w:bCs/>
          <w:iCs/>
          <w:color w:val="000000" w:themeColor="text1"/>
        </w:rPr>
        <w:t>Individual Supervision</w:t>
      </w:r>
      <w:r w:rsidR="006430EF" w:rsidRPr="00FA7F94">
        <w:rPr>
          <w:b/>
          <w:bCs/>
          <w:color w:val="000000" w:themeColor="text1"/>
        </w:rPr>
        <w:t>:</w:t>
      </w:r>
      <w:r w:rsidR="006430EF" w:rsidRPr="00FA7F94">
        <w:rPr>
          <w:color w:val="000000" w:themeColor="text1"/>
        </w:rPr>
        <w:t xml:space="preserve"> </w:t>
      </w:r>
      <w:r w:rsidR="006430EF" w:rsidRPr="00304B06">
        <w:rPr>
          <w:color w:val="000000" w:themeColor="text1"/>
        </w:rPr>
        <w:t xml:space="preserve">The assigned university supervisor will provide individual supervision weekly. </w:t>
      </w:r>
      <w:r w:rsidR="006430EF" w:rsidRPr="00304B06">
        <w:rPr>
          <w:color w:val="000000"/>
          <w:bdr w:val="none" w:sz="0" w:space="0" w:color="auto" w:frame="1"/>
          <w:shd w:val="clear" w:color="auto" w:fill="FFFFFF"/>
        </w:rPr>
        <w:t>All individual supervision is conducted by CED doctoral students under AU Faculty or by AU Faculty</w:t>
      </w:r>
      <w:r w:rsidR="006430EF">
        <w:rPr>
          <w:color w:val="000000"/>
          <w:bdr w:val="none" w:sz="0" w:space="0" w:color="auto" w:frame="1"/>
          <w:shd w:val="clear" w:color="auto" w:fill="FFFFFF"/>
        </w:rPr>
        <w:t xml:space="preserve">. These meetings occur in person, face-to-face for one hour weekly. </w:t>
      </w:r>
      <w:r w:rsidR="006430EF" w:rsidRPr="00FA7F94">
        <w:rPr>
          <w:color w:val="000000" w:themeColor="text1"/>
        </w:rPr>
        <w:t xml:space="preserve">Prior to this </w:t>
      </w:r>
      <w:r w:rsidR="006430EF">
        <w:rPr>
          <w:color w:val="000000" w:themeColor="text1"/>
        </w:rPr>
        <w:t xml:space="preserve">supervision </w:t>
      </w:r>
      <w:r w:rsidR="006430EF" w:rsidRPr="00FA7F94">
        <w:rPr>
          <w:color w:val="000000" w:themeColor="text1"/>
        </w:rPr>
        <w:t xml:space="preserve">meeting, students should review tapes on their own and complete a typed session summary form for every client weekly. </w:t>
      </w:r>
      <w:r w:rsidR="006430EF" w:rsidRPr="00FA7F94">
        <w:rPr>
          <w:b/>
          <w:color w:val="000000" w:themeColor="text1"/>
          <w:u w:val="single"/>
        </w:rPr>
        <w:t>Students must turn in a minimum of two (2) tapes and all summaries 48 hours prior to supervision.</w:t>
      </w:r>
      <w:r w:rsidR="006430EF"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w:t>
      </w:r>
      <w:r w:rsidR="006430EF">
        <w:rPr>
          <w:color w:val="000000" w:themeColor="text1"/>
        </w:rPr>
        <w:t xml:space="preserve">a password protected, secure </w:t>
      </w:r>
      <w:r w:rsidR="006430EF" w:rsidRPr="00FA7F94">
        <w:rPr>
          <w:color w:val="000000" w:themeColor="text1"/>
        </w:rPr>
        <w:t>Box</w:t>
      </w:r>
      <w:r w:rsidR="006430EF">
        <w:rPr>
          <w:color w:val="000000" w:themeColor="text1"/>
        </w:rPr>
        <w:t xml:space="preserve"> folder</w:t>
      </w:r>
      <w:r w:rsidR="006430EF" w:rsidRPr="00FA7F94">
        <w:rPr>
          <w:color w:val="000000" w:themeColor="text1"/>
        </w:rPr>
        <w:t xml:space="preserve">. Please note that individual supervisors may request additional materials to be added to Box for review (e.g., other evaluations forms, tape transcripts, </w:t>
      </w:r>
      <w:proofErr w:type="spellStart"/>
      <w:r w:rsidR="006430EF" w:rsidRPr="00FA7F94">
        <w:rPr>
          <w:color w:val="000000" w:themeColor="text1"/>
        </w:rPr>
        <w:t>etc</w:t>
      </w:r>
      <w:proofErr w:type="spellEnd"/>
      <w:r w:rsidR="006430EF" w:rsidRPr="00FA7F94">
        <w:rPr>
          <w:color w:val="000000" w:themeColor="text1"/>
        </w:rPr>
        <w:t xml:space="preserve">). The individual supervisor will complete both a midterm and a final evaluation of the student </w:t>
      </w:r>
      <w:r w:rsidR="006430EF">
        <w:rPr>
          <w:color w:val="000000" w:themeColor="text1"/>
        </w:rPr>
        <w:t xml:space="preserve">submitted via </w:t>
      </w:r>
      <w:proofErr w:type="spellStart"/>
      <w:r w:rsidR="006430EF">
        <w:rPr>
          <w:color w:val="000000" w:themeColor="text1"/>
        </w:rPr>
        <w:t>Tevera</w:t>
      </w:r>
      <w:proofErr w:type="spellEnd"/>
      <w:r w:rsidR="006430EF">
        <w:rPr>
          <w:color w:val="000000" w:themeColor="text1"/>
        </w:rPr>
        <w:t xml:space="preserve">. It is the student’s responsibility to notify their supervisor of the due date of </w:t>
      </w:r>
      <w:proofErr w:type="gramStart"/>
      <w:r w:rsidR="006430EF">
        <w:rPr>
          <w:color w:val="000000" w:themeColor="text1"/>
        </w:rPr>
        <w:t>both of these</w:t>
      </w:r>
      <w:proofErr w:type="gramEnd"/>
      <w:r w:rsidR="006430EF">
        <w:rPr>
          <w:color w:val="000000" w:themeColor="text1"/>
        </w:rPr>
        <w:t xml:space="preserve"> evaluations.</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78B63771" w14:textId="35602359"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w:t>
      </w:r>
      <w:r>
        <w:rPr>
          <w:b/>
          <w:bCs/>
          <w:i/>
          <w:iCs/>
          <w:color w:val="000000" w:themeColor="text1"/>
        </w:rPr>
        <w:t xml:space="preserve">in person </w:t>
      </w:r>
      <w:r w:rsidRPr="00FA7F94">
        <w:rPr>
          <w:b/>
          <w:bCs/>
          <w:i/>
          <w:iCs/>
          <w:color w:val="000000" w:themeColor="text1"/>
        </w:rPr>
        <w:t xml:space="preserve">individual supervision with your </w:t>
      </w:r>
      <w:proofErr w:type="gramStart"/>
      <w:r w:rsidRPr="00FA7F94">
        <w:rPr>
          <w:b/>
          <w:bCs/>
          <w:i/>
          <w:iCs/>
          <w:color w:val="000000" w:themeColor="text1"/>
        </w:rPr>
        <w:t>University</w:t>
      </w:r>
      <w:proofErr w:type="gramEnd"/>
      <w:r w:rsidRPr="00FA7F94">
        <w:rPr>
          <w:b/>
          <w:bCs/>
          <w:i/>
          <w:iCs/>
          <w:color w:val="000000" w:themeColor="text1"/>
        </w:rPr>
        <w:t>-appointed supervisor every week in order to continue to see clients</w:t>
      </w:r>
      <w:r>
        <w:rPr>
          <w:b/>
          <w:bCs/>
          <w:i/>
          <w:iCs/>
          <w:color w:val="000000" w:themeColor="text1"/>
        </w:rPr>
        <w:t xml:space="preserve"> and count hours at your site</w:t>
      </w:r>
      <w:r w:rsidRPr="00FA7F94">
        <w:rPr>
          <w:b/>
          <w:bCs/>
          <w:i/>
          <w:iCs/>
          <w:color w:val="000000" w:themeColor="text1"/>
        </w:rPr>
        <w:t xml:space="preserve">. </w:t>
      </w:r>
      <w:r w:rsidRPr="00FA7F94">
        <w:rPr>
          <w:color w:val="000000" w:themeColor="text1"/>
        </w:rPr>
        <w:t xml:space="preserve">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556E1BA4"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Pr>
          <w:color w:val="000000" w:themeColor="text1"/>
        </w:rPr>
        <w:t xml:space="preserve">or count hours at their site </w:t>
      </w:r>
      <w:r w:rsidRPr="00FA7F94">
        <w:rPr>
          <w:color w:val="000000" w:themeColor="text1"/>
        </w:rPr>
        <w:t>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00B2142F" w14:textId="36ADE955" w:rsidR="006430EF" w:rsidRPr="00FA7F94" w:rsidRDefault="006430EF" w:rsidP="006430EF">
      <w:pPr>
        <w:autoSpaceDE w:val="0"/>
        <w:autoSpaceDN w:val="0"/>
        <w:adjustRightInd w:val="0"/>
        <w:ind w:left="720" w:right="-360"/>
        <w:rPr>
          <w:color w:val="000000" w:themeColor="text1"/>
        </w:rPr>
      </w:pPr>
      <w:r w:rsidRPr="00FA7F94">
        <w:rPr>
          <w:b/>
          <w:color w:val="000000" w:themeColor="text1"/>
        </w:rPr>
        <w:lastRenderedPageBreak/>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t>
      </w:r>
      <w:r>
        <w:rPr>
          <w:color w:val="000000" w:themeColor="text1"/>
        </w:rPr>
        <w:t xml:space="preserve">face to face, in person for two hours </w:t>
      </w:r>
      <w:r w:rsidRPr="00FA7F94">
        <w:rPr>
          <w:color w:val="000000" w:themeColor="text1"/>
        </w:rPr>
        <w:t xml:space="preserve">weekly during the designative class time for practicum, in which students participate in discussions about counseling issues, skills development, case conceptualization, and specific issues identified by the course instructor. </w:t>
      </w:r>
      <w:r>
        <w:rPr>
          <w:color w:val="000000" w:themeColor="text1"/>
        </w:rPr>
        <w:t>Confidentiality of group supervision is expected and required outside of the class meeting.</w:t>
      </w:r>
      <w:r w:rsidRPr="00FA7F94">
        <w:rPr>
          <w:color w:val="000000" w:themeColor="text1"/>
        </w:rPr>
        <w:t xml:space="preserve">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07CAC463"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G. </w:t>
      </w:r>
      <w:r w:rsidR="006430EF" w:rsidRPr="00FA7F94">
        <w:rPr>
          <w:b/>
          <w:bCs/>
          <w:iCs/>
          <w:color w:val="000000" w:themeColor="text1"/>
        </w:rPr>
        <w:t>Site Supervision</w:t>
      </w:r>
      <w:r w:rsidR="006430EF" w:rsidRPr="00FA7F94">
        <w:rPr>
          <w:b/>
          <w:bCs/>
          <w:color w:val="000000" w:themeColor="text1"/>
        </w:rPr>
        <w:t>:</w:t>
      </w:r>
      <w:r w:rsidR="006430EF" w:rsidRPr="00FA7F94">
        <w:rPr>
          <w:color w:val="000000" w:themeColor="text1"/>
        </w:rPr>
        <w:t xml:space="preserve">  All students will have a designated site supervisor</w:t>
      </w:r>
      <w:r w:rsidR="006430EF">
        <w:rPr>
          <w:color w:val="000000" w:themeColor="text1"/>
        </w:rPr>
        <w:t xml:space="preserve"> during their practicum and internship field experience. </w:t>
      </w:r>
      <w:r w:rsidR="006430EF" w:rsidRPr="00FA7F94">
        <w:rPr>
          <w:color w:val="000000" w:themeColor="text1"/>
        </w:rPr>
        <w:t>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Although these interactions may vary, this includes opportunities for on</w:t>
      </w:r>
      <w:r w:rsidR="006430EF" w:rsidRPr="00FA7F94">
        <w:rPr>
          <w:color w:val="000000" w:themeColor="text1"/>
        </w:rPr>
        <w:noBreakHyphen/>
        <w:t xml:space="preserve">going supervision, consultation, and collaboration. </w:t>
      </w:r>
      <w:r w:rsidR="006430EF">
        <w:rPr>
          <w:color w:val="000000" w:themeColor="text1"/>
        </w:rPr>
        <w:t xml:space="preserve">Students will meet with their site </w:t>
      </w:r>
      <w:proofErr w:type="spellStart"/>
      <w:r w:rsidR="006430EF" w:rsidRPr="00FA7F94">
        <w:rPr>
          <w:color w:val="000000" w:themeColor="text1"/>
        </w:rPr>
        <w:t>Site</w:t>
      </w:r>
      <w:proofErr w:type="spellEnd"/>
      <w:r w:rsidR="006430EF" w:rsidRPr="00FA7F94">
        <w:rPr>
          <w:color w:val="000000" w:themeColor="text1"/>
        </w:rPr>
        <w:t xml:space="preserve"> supervisors will complete both a midterm and a final evaluation of the student </w:t>
      </w:r>
      <w:r w:rsidR="006430EF">
        <w:rPr>
          <w:color w:val="000000" w:themeColor="text1"/>
        </w:rPr>
        <w:t xml:space="preserve">(uploaded to </w:t>
      </w:r>
      <w:proofErr w:type="spellStart"/>
      <w:r w:rsidR="006430EF">
        <w:rPr>
          <w:color w:val="000000" w:themeColor="text1"/>
        </w:rPr>
        <w:t>Tevera</w:t>
      </w:r>
      <w:proofErr w:type="spellEnd"/>
      <w:r w:rsidR="006430EF">
        <w:rPr>
          <w:color w:val="000000" w:themeColor="text1"/>
        </w:rPr>
        <w:t xml:space="preserve">) </w:t>
      </w:r>
      <w:r w:rsidR="006430EF" w:rsidRPr="00FA7F94">
        <w:rPr>
          <w:color w:val="000000" w:themeColor="text1"/>
        </w:rPr>
        <w:t>and sign their log weekly</w:t>
      </w:r>
      <w:r w:rsidR="006430EF">
        <w:rPr>
          <w:color w:val="000000" w:themeColor="text1"/>
        </w:rPr>
        <w:t xml:space="preserve">. </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87DBF2B" w14:textId="360614DC" w:rsidR="006430EF" w:rsidRPr="00FA7F94" w:rsidRDefault="006430EF" w:rsidP="006430EF">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w:t>
      </w:r>
      <w:r w:rsidRPr="00E0039F">
        <w:rPr>
          <w:b/>
          <w:bCs/>
          <w:color w:val="000000" w:themeColor="text1"/>
          <w:u w:val="single"/>
        </w:rPr>
        <w:t>and</w:t>
      </w:r>
      <w:r w:rsidRPr="00FA7F94">
        <w:rPr>
          <w:color w:val="000000" w:themeColor="text1"/>
        </w:rPr>
        <w:t xml:space="preserve"> </w:t>
      </w:r>
      <w:r>
        <w:rPr>
          <w:color w:val="000000" w:themeColor="text1"/>
        </w:rPr>
        <w:t xml:space="preserve">uploaded to </w:t>
      </w:r>
      <w:proofErr w:type="spellStart"/>
      <w:r>
        <w:rPr>
          <w:color w:val="000000" w:themeColor="text1"/>
        </w:rPr>
        <w:t>Tevera</w:t>
      </w:r>
      <w:proofErr w:type="spellEnd"/>
      <w:r w:rsidRPr="00FA7F94">
        <w:rPr>
          <w:color w:val="000000" w:themeColor="text1"/>
        </w:rPr>
        <w:t xml:space="preserve">) to their </w:t>
      </w:r>
      <w:r w:rsidRPr="00FA7F94">
        <w:rPr>
          <w:i/>
          <w:iCs/>
          <w:color w:val="000000" w:themeColor="text1"/>
        </w:rPr>
        <w:t xml:space="preserve">university group supervisor </w:t>
      </w:r>
      <w:r w:rsidRPr="00FA7F94">
        <w:rPr>
          <w:color w:val="000000" w:themeColor="text1"/>
        </w:rPr>
        <w:t>to receive final grades. The items include:</w:t>
      </w:r>
    </w:p>
    <w:p w14:paraId="5B1B86D2"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r>
        <w:rPr>
          <w:color w:val="000000" w:themeColor="text1"/>
        </w:rPr>
        <w:t xml:space="preserve"> (Box only)</w:t>
      </w:r>
    </w:p>
    <w:p w14:paraId="4A101AF4"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All supervisors’ </w:t>
      </w:r>
      <w:r>
        <w:rPr>
          <w:color w:val="000000" w:themeColor="text1"/>
        </w:rPr>
        <w:t xml:space="preserve">midterm and final </w:t>
      </w:r>
      <w:r w:rsidRPr="00FA7F94">
        <w:rPr>
          <w:color w:val="000000" w:themeColor="text1"/>
        </w:rPr>
        <w:t>evaluation forms (Site</w:t>
      </w:r>
      <w:r>
        <w:rPr>
          <w:color w:val="000000" w:themeColor="text1"/>
        </w:rPr>
        <w:t xml:space="preserve"> and </w:t>
      </w:r>
      <w:r w:rsidRPr="00FA7F94">
        <w:rPr>
          <w:color w:val="000000" w:themeColor="text1"/>
        </w:rPr>
        <w:t>University</w:t>
      </w:r>
      <w:r>
        <w:rPr>
          <w:color w:val="000000" w:themeColor="text1"/>
        </w:rPr>
        <w:t xml:space="preserve"> supervisors</w:t>
      </w:r>
      <w:r w:rsidRPr="00FA7F94">
        <w:rPr>
          <w:color w:val="000000" w:themeColor="text1"/>
        </w:rPr>
        <w:t>)</w:t>
      </w:r>
    </w:p>
    <w:p w14:paraId="66E6D55C"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Self-Evaluation </w:t>
      </w:r>
      <w:r>
        <w:rPr>
          <w:color w:val="000000" w:themeColor="text1"/>
        </w:rPr>
        <w:t xml:space="preserve">Midterm and Final </w:t>
      </w:r>
      <w:r w:rsidRPr="00FA7F94">
        <w:rPr>
          <w:color w:val="000000" w:themeColor="text1"/>
        </w:rPr>
        <w:t>Form</w:t>
      </w:r>
    </w:p>
    <w:p w14:paraId="409418A4" w14:textId="77777777" w:rsidR="006430EF" w:rsidRPr="00FA7F94" w:rsidRDefault="006430EF" w:rsidP="006430EF">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r>
        <w:rPr>
          <w:color w:val="000000" w:themeColor="text1"/>
        </w:rPr>
        <w:t xml:space="preserve"> (midterm and final)</w:t>
      </w:r>
    </w:p>
    <w:p w14:paraId="0C822CD7" w14:textId="77777777" w:rsidR="006430EF" w:rsidRPr="00FA7F94" w:rsidRDefault="006430EF" w:rsidP="006430EF">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E0039F">
        <w:rPr>
          <w:b/>
          <w:bCs/>
          <w:i/>
          <w:iCs/>
          <w:color w:val="000000" w:themeColor="text1"/>
          <w:u w:val="single"/>
        </w:rPr>
        <w:t>only load on Box</w:t>
      </w:r>
      <w:r w:rsidRPr="00FA7F94">
        <w:rPr>
          <w:color w:val="000000" w:themeColor="text1"/>
          <w:u w:val="single"/>
        </w:rPr>
        <w:t xml:space="preserve">; these materials need to be </w:t>
      </w:r>
      <w:r w:rsidRPr="00FA7F94">
        <w:rPr>
          <w:color w:val="000000" w:themeColor="text1"/>
          <w:u w:val="single"/>
        </w:rPr>
        <w:lastRenderedPageBreak/>
        <w:t>permanently erased after being reviewed by your group supervisor at the end of the semester.</w:t>
      </w:r>
      <w:r w:rsidRPr="00FA7F94">
        <w:rPr>
          <w:color w:val="000000" w:themeColor="text1"/>
        </w:rPr>
        <w:t>)</w:t>
      </w:r>
      <w:r>
        <w:rPr>
          <w:color w:val="000000" w:themeColor="text1"/>
        </w:rPr>
        <w:t xml:space="preserve"> </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8"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9"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10"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 xml:space="preserve">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5D22A01D"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w:t>
      </w:r>
      <w:r w:rsidR="00D41D50">
        <w:rPr>
          <w:color w:val="000000" w:themeColor="text1"/>
        </w:rPr>
        <w:t xml:space="preserve">in person individual and group </w:t>
      </w:r>
      <w:r w:rsidRPr="00FA7F94">
        <w:rPr>
          <w:color w:val="000000" w:themeColor="text1"/>
        </w:rPr>
        <w:t xml:space="preserve">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11"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2"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w:t>
      </w:r>
      <w:r w:rsidRPr="00FA7F94">
        <w:rPr>
          <w:color w:val="000000" w:themeColor="text1"/>
        </w:rPr>
        <w:lastRenderedPageBreak/>
        <w:t xml:space="preserve">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3"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229A6FE" w14:textId="71069AFA" w:rsidR="00AA24F1" w:rsidRPr="002B3CF3" w:rsidRDefault="00AA24F1" w:rsidP="002B3CF3">
      <w:pPr>
        <w:ind w:left="720"/>
      </w:pPr>
      <w:r w:rsidRPr="002B3CF3">
        <w:rPr>
          <w:b/>
          <w:bCs/>
          <w:bdr w:val="none" w:sz="0" w:space="0" w:color="auto" w:frame="1"/>
          <w:shd w:val="clear" w:color="auto" w:fill="FFFFFF"/>
        </w:rPr>
        <w:lastRenderedPageBreak/>
        <w:t>Policy of Verifying Hours</w:t>
      </w:r>
      <w:r w:rsidR="002B3CF3">
        <w:rPr>
          <w:b/>
          <w:bCs/>
          <w:bdr w:val="none" w:sz="0" w:space="0" w:color="auto" w:frame="1"/>
          <w:shd w:val="clear" w:color="auto" w:fill="FFFFFF"/>
        </w:rPr>
        <w:t xml:space="preserve">. </w:t>
      </w:r>
      <w:r w:rsidRPr="00F0227F">
        <w:rPr>
          <w:color w:val="000000"/>
          <w:bdr w:val="none" w:sz="0" w:space="0" w:color="auto" w:frame="1"/>
        </w:rPr>
        <w:t xml:space="preserve">Students are required to retain all documentation related to practicum and internship (e.g., Logs, Evaluations, Site and Supervisor Information).  University policy does not require that we retain this information once students have completed the program.  We will be unable to verify your hours in practicum and internship to an external site or for licensure without this documentation.   If you are a student who used </w:t>
      </w:r>
      <w:proofErr w:type="spellStart"/>
      <w:r w:rsidRPr="00F0227F">
        <w:rPr>
          <w:color w:val="000000"/>
          <w:bdr w:val="none" w:sz="0" w:space="0" w:color="auto" w:frame="1"/>
        </w:rPr>
        <w:t>Tevera</w:t>
      </w:r>
      <w:proofErr w:type="spellEnd"/>
      <w:r w:rsidRPr="00F0227F">
        <w:rPr>
          <w:color w:val="000000"/>
          <w:bdr w:val="none" w:sz="0" w:space="0" w:color="auto" w:frame="1"/>
        </w:rPr>
        <w:t xml:space="preserve"> while in the program this information is available to you through </w:t>
      </w:r>
      <w:proofErr w:type="spellStart"/>
      <w:r w:rsidRPr="00F0227F">
        <w:rPr>
          <w:color w:val="000000"/>
          <w:bdr w:val="none" w:sz="0" w:space="0" w:color="auto" w:frame="1"/>
        </w:rPr>
        <w:t>Tevera</w:t>
      </w:r>
      <w:proofErr w:type="spellEnd"/>
      <w:r w:rsidRPr="00F0227F">
        <w:rPr>
          <w:color w:val="000000"/>
          <w:bdr w:val="none" w:sz="0" w:space="0" w:color="auto" w:frame="1"/>
        </w:rPr>
        <w:t>. </w:t>
      </w:r>
    </w:p>
    <w:p w14:paraId="3C632662" w14:textId="77777777" w:rsidR="00DD3B0C" w:rsidRPr="00DD3B0C" w:rsidRDefault="00DD3B0C" w:rsidP="00AA24F1">
      <w:pPr>
        <w:shd w:val="clear" w:color="auto" w:fill="FFFFFF"/>
        <w:textAlignment w:val="baseline"/>
        <w:rPr>
          <w:color w:val="000000"/>
          <w:bdr w:val="none" w:sz="0" w:space="0" w:color="auto" w:frame="1"/>
        </w:rPr>
      </w:pPr>
    </w:p>
    <w:p w14:paraId="2CB84503" w14:textId="67645E71" w:rsidR="00DD3B0C" w:rsidRDefault="00DD3B0C" w:rsidP="002B3CF3">
      <w:pPr>
        <w:pStyle w:val="NormalWeb"/>
        <w:spacing w:before="0" w:beforeAutospacing="0" w:after="0" w:afterAutospacing="0"/>
        <w:ind w:left="720"/>
        <w:rPr>
          <w:color w:val="212121"/>
          <w:bdr w:val="none" w:sz="0" w:space="0" w:color="auto" w:frame="1"/>
        </w:rPr>
      </w:pPr>
      <w:r w:rsidRPr="002B3CF3">
        <w:rPr>
          <w:b/>
          <w:bCs/>
          <w:color w:val="212121"/>
          <w:bdr w:val="none" w:sz="0" w:space="0" w:color="auto" w:frame="1"/>
        </w:rPr>
        <w:t>AI Policy</w:t>
      </w:r>
      <w:r w:rsidR="002B3CF3" w:rsidRPr="002B3CF3">
        <w:rPr>
          <w:b/>
          <w:bCs/>
          <w:color w:val="212121"/>
          <w:bdr w:val="none" w:sz="0" w:space="0" w:color="auto" w:frame="1"/>
        </w:rPr>
        <w:t>.</w:t>
      </w:r>
      <w:r w:rsidR="002B3CF3">
        <w:rPr>
          <w:b/>
          <w:bCs/>
          <w:color w:val="212121"/>
          <w:u w:val="single"/>
          <w:bdr w:val="none" w:sz="0" w:space="0" w:color="auto" w:frame="1"/>
        </w:rPr>
        <w:t xml:space="preserve"> </w:t>
      </w:r>
      <w:r w:rsidRPr="00DD3B0C">
        <w:rPr>
          <w:color w:val="212121"/>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4295A9D" w14:textId="77777777" w:rsidR="002B3CF3" w:rsidRDefault="002B3CF3" w:rsidP="002B3CF3">
      <w:pPr>
        <w:pStyle w:val="NormalWeb"/>
        <w:spacing w:before="0" w:beforeAutospacing="0" w:after="0" w:afterAutospacing="0"/>
        <w:ind w:left="720"/>
        <w:rPr>
          <w:b/>
          <w:bCs/>
          <w:color w:val="212121"/>
          <w:u w:val="single"/>
          <w:bdr w:val="none" w:sz="0" w:space="0" w:color="auto" w:frame="1"/>
        </w:rPr>
      </w:pPr>
    </w:p>
    <w:p w14:paraId="1BA3F166" w14:textId="59CD4C04" w:rsidR="002B3CF3" w:rsidRDefault="002B3CF3" w:rsidP="002B3CF3">
      <w:pPr>
        <w:pStyle w:val="NormalWeb"/>
        <w:ind w:left="720"/>
        <w:rPr>
          <w:color w:val="000000"/>
        </w:rPr>
      </w:pPr>
      <w:r w:rsidRPr="002B3CF3">
        <w:rPr>
          <w:b/>
          <w:bCs/>
          <w:color w:val="000000"/>
        </w:rPr>
        <w:t>Accommodations.</w:t>
      </w:r>
      <w:r w:rsidRPr="002B3CF3">
        <w:rPr>
          <w:color w:val="000000"/>
        </w:rPr>
        <w:t xml:space="preserve"> 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2B3CF3">
        <w:rPr>
          <w:color w:val="000000"/>
        </w:rPr>
        <w:t>is located in</w:t>
      </w:r>
      <w:proofErr w:type="gramEnd"/>
      <w:r w:rsidRPr="002B3CF3">
        <w:rPr>
          <w:color w:val="000000"/>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51692FDE" w14:textId="77777777" w:rsidR="002B3CF3" w:rsidRPr="00756C9E" w:rsidRDefault="002B3CF3" w:rsidP="002B3CF3">
      <w:pPr>
        <w:pStyle w:val="ListParagraph"/>
        <w:rPr>
          <w:color w:val="464646"/>
          <w:shd w:val="clear" w:color="auto" w:fill="FFFFFF"/>
        </w:rPr>
      </w:pPr>
      <w:r w:rsidRPr="002B3CF3">
        <w:rPr>
          <w:b/>
          <w:bCs/>
          <w:color w:val="000000"/>
        </w:rPr>
        <w:t>Zoom Policy</w:t>
      </w:r>
      <w:r>
        <w:rPr>
          <w:color w:val="000000"/>
        </w:rPr>
        <w:t xml:space="preserve">. </w:t>
      </w:r>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4B5E2C04"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a need for technology to support your participation in this class 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76CB8385"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you can blur your background if you are not comfortable sharing your space or environment during classes conducted online.  </w:t>
      </w:r>
    </w:p>
    <w:p w14:paraId="78817EF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AF1FC3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506696E3"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lastRenderedPageBreak/>
        <w:t xml:space="preserve">If you have questions during class, you can raise your hand (in real time or via Zoom).   </w:t>
      </w:r>
    </w:p>
    <w:p w14:paraId="0AB75D6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37880C12" w14:textId="77777777" w:rsidR="002B3CF3" w:rsidRPr="007F1CD4" w:rsidRDefault="002B3CF3" w:rsidP="002B3CF3">
      <w:pPr>
        <w:pStyle w:val="ListParagraph"/>
        <w:ind w:left="2160"/>
        <w:rPr>
          <w:color w:val="464646"/>
          <w:shd w:val="clear" w:color="auto" w:fill="FFFFFF"/>
        </w:rPr>
      </w:pPr>
    </w:p>
    <w:p w14:paraId="7943D079" w14:textId="77777777" w:rsidR="002B3CF3" w:rsidRPr="00DA3B89" w:rsidRDefault="002B3CF3" w:rsidP="002B3CF3">
      <w:pPr>
        <w:rPr>
          <w:color w:val="464646"/>
          <w:shd w:val="clear" w:color="auto" w:fill="FFFFFF"/>
        </w:rPr>
      </w:pPr>
    </w:p>
    <w:p w14:paraId="39A1AC2A" w14:textId="77777777" w:rsidR="002B3CF3" w:rsidRPr="00756C9E" w:rsidRDefault="002B3CF3" w:rsidP="002B3CF3">
      <w:pPr>
        <w:pStyle w:val="ListParagraph"/>
        <w:numPr>
          <w:ilvl w:val="0"/>
          <w:numId w:val="15"/>
        </w:numPr>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0A56AAFE" w14:textId="77777777" w:rsidR="002B3CF3" w:rsidRDefault="002B3CF3" w:rsidP="002B3CF3">
      <w:pPr>
        <w:pStyle w:val="ListParagraph"/>
        <w:numPr>
          <w:ilvl w:val="1"/>
          <w:numId w:val="14"/>
        </w:numPr>
        <w:rPr>
          <w:color w:val="464646"/>
          <w:shd w:val="clear" w:color="auto" w:fill="FFFFFF"/>
        </w:rPr>
      </w:pPr>
      <w:r w:rsidRPr="00756C9E">
        <w:rPr>
          <w:color w:val="464646"/>
          <w:shd w:val="clear" w:color="auto" w:fill="FFFFFF"/>
        </w:rPr>
        <w:t xml:space="preserve">You should dress and behave as you would in a normal </w:t>
      </w:r>
      <w:r>
        <w:rPr>
          <w:color w:val="464646"/>
          <w:shd w:val="clear" w:color="auto" w:fill="FFFFFF"/>
        </w:rPr>
        <w:t xml:space="preserve">F2F </w:t>
      </w:r>
      <w:r w:rsidRPr="00756C9E">
        <w:rPr>
          <w:color w:val="464646"/>
          <w:shd w:val="clear" w:color="auto" w:fill="FFFFFF"/>
        </w:rPr>
        <w:t>classroom</w:t>
      </w:r>
      <w:r>
        <w:rPr>
          <w:color w:val="464646"/>
          <w:shd w:val="clear" w:color="auto" w:fill="FFFFFF"/>
        </w:rPr>
        <w:t>.</w:t>
      </w:r>
    </w:p>
    <w:p w14:paraId="39EA7CA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w:t>
      </w:r>
      <w:r w:rsidRPr="00756C9E">
        <w:rPr>
          <w:color w:val="464646"/>
          <w:shd w:val="clear" w:color="auto" w:fill="FFFFFF"/>
        </w:rPr>
        <w:t>minimize distractions in the background</w:t>
      </w:r>
      <w:r>
        <w:rPr>
          <w:color w:val="464646"/>
          <w:shd w:val="clear" w:color="auto" w:fill="FFFFFF"/>
        </w:rPr>
        <w:t xml:space="preserve"> as much as possible.</w:t>
      </w:r>
    </w:p>
    <w:p w14:paraId="73BE1811" w14:textId="77777777" w:rsidR="002B3CF3" w:rsidRPr="00756C9E" w:rsidRDefault="002B3CF3" w:rsidP="002B3CF3">
      <w:pPr>
        <w:pStyle w:val="ListParagraph"/>
        <w:numPr>
          <w:ilvl w:val="1"/>
          <w:numId w:val="14"/>
        </w:numPr>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5EAE43DA" w14:textId="77777777" w:rsidR="002B3CF3" w:rsidRPr="007F1CD4" w:rsidRDefault="002B3CF3" w:rsidP="002B3CF3">
      <w:pPr>
        <w:pStyle w:val="ListParagraph"/>
        <w:numPr>
          <w:ilvl w:val="0"/>
          <w:numId w:val="15"/>
        </w:numPr>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Pr="007F1CD4">
        <w:rPr>
          <w:color w:val="464646"/>
          <w:shd w:val="clear" w:color="auto" w:fill="FFFFFF"/>
        </w:rPr>
        <w:t>Due to the nature of our classes and the possibility that we may be discussing content that is confidential in nature:</w:t>
      </w:r>
    </w:p>
    <w:p w14:paraId="5E6DEFD0" w14:textId="77777777" w:rsidR="002B3CF3" w:rsidRDefault="002B3CF3" w:rsidP="002B3CF3">
      <w:pPr>
        <w:pStyle w:val="ListParagraph"/>
        <w:numPr>
          <w:ilvl w:val="2"/>
          <w:numId w:val="15"/>
        </w:numPr>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3A95F4CD" w14:textId="77777777" w:rsidR="002B3CF3" w:rsidRDefault="002B3CF3" w:rsidP="002B3CF3">
      <w:pPr>
        <w:pStyle w:val="ListParagraph"/>
        <w:numPr>
          <w:ilvl w:val="3"/>
          <w:numId w:val="15"/>
        </w:numPr>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25DD2814" w14:textId="77777777" w:rsidR="002B3CF3" w:rsidRPr="00717B3D" w:rsidRDefault="002B3CF3" w:rsidP="002B3CF3">
      <w:pPr>
        <w:pStyle w:val="ListParagraph"/>
        <w:numPr>
          <w:ilvl w:val="3"/>
          <w:numId w:val="15"/>
        </w:numPr>
        <w:rPr>
          <w:color w:val="464646"/>
          <w:shd w:val="clear" w:color="auto" w:fill="FFFFFF"/>
        </w:rPr>
      </w:pPr>
      <w:r>
        <w:rPr>
          <w:color w:val="464646"/>
          <w:shd w:val="clear" w:color="auto" w:fill="FFFFFF"/>
        </w:rPr>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3057454F" w14:textId="77777777" w:rsidR="002B3CF3" w:rsidRPr="007F1CD4" w:rsidRDefault="002B3CF3" w:rsidP="002B3CF3">
      <w:pPr>
        <w:pStyle w:val="ListParagraph"/>
        <w:numPr>
          <w:ilvl w:val="2"/>
          <w:numId w:val="15"/>
        </w:numPr>
        <w:rPr>
          <w:color w:val="464646"/>
          <w:shd w:val="clear" w:color="auto" w:fill="FFFFFF"/>
        </w:rPr>
      </w:pPr>
      <w:r>
        <w:rPr>
          <w:color w:val="464646"/>
          <w:shd w:val="clear" w:color="auto" w:fill="FFFFFF"/>
        </w:rPr>
        <w:t xml:space="preserve">You should participate in spaces that allow for these discussions and do not have others present in the room while you are using it for class or supervision. </w:t>
      </w:r>
    </w:p>
    <w:p w14:paraId="1F0AAA76" w14:textId="77777777" w:rsidR="002B3CF3" w:rsidRPr="007F1CD4" w:rsidRDefault="002B3CF3" w:rsidP="002B3CF3">
      <w:pPr>
        <w:pStyle w:val="ListParagraph"/>
        <w:numPr>
          <w:ilvl w:val="2"/>
          <w:numId w:val="15"/>
        </w:numPr>
      </w:pPr>
      <w:r>
        <w:rPr>
          <w:color w:val="464646"/>
          <w:shd w:val="clear" w:color="auto" w:fill="FFFFFF"/>
        </w:rPr>
        <w:t xml:space="preserve">As per University policies, </w:t>
      </w:r>
      <w:r w:rsidRPr="00DA3B89">
        <w:rPr>
          <w:color w:val="464646"/>
          <w:shd w:val="clear" w:color="auto" w:fill="FFFFFF"/>
        </w:rPr>
        <w:t xml:space="preserve">I reserve the right to dismiss anyone from a Zoom meeting whose environment or behavior is distracting or problematic. </w:t>
      </w:r>
    </w:p>
    <w:p w14:paraId="773A44A2" w14:textId="77777777" w:rsidR="002B3CF3" w:rsidRPr="002B3CF3" w:rsidRDefault="002B3CF3" w:rsidP="002B3CF3">
      <w:pPr>
        <w:pStyle w:val="ListParagraph"/>
        <w:numPr>
          <w:ilvl w:val="2"/>
          <w:numId w:val="15"/>
        </w:numPr>
      </w:pPr>
      <w:r w:rsidRPr="00DA3B89">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0F90A17F" w14:textId="77777777" w:rsidR="002B3CF3" w:rsidRPr="002B3CF3" w:rsidRDefault="002B3CF3" w:rsidP="002B3CF3">
      <w:pPr>
        <w:pStyle w:val="ListParagraph"/>
        <w:ind w:left="2520"/>
      </w:pPr>
    </w:p>
    <w:p w14:paraId="3CAE1047" w14:textId="77777777" w:rsidR="002B3CF3" w:rsidRPr="002B3CF3" w:rsidRDefault="002B3CF3" w:rsidP="002B3CF3">
      <w:pPr>
        <w:ind w:left="720"/>
        <w:rPr>
          <w:color w:val="000000"/>
        </w:rPr>
      </w:pPr>
      <w:r w:rsidRPr="002B3CF3">
        <w:rPr>
          <w:b/>
          <w:bCs/>
        </w:rPr>
        <w:t>Diversity Statement.</w:t>
      </w:r>
      <w:r w:rsidRPr="002B3CF3">
        <w:rPr>
          <w:b/>
          <w:bCs/>
        </w:rPr>
        <w:tab/>
      </w:r>
      <w:r w:rsidRPr="002B3CF3">
        <w:rPr>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3A24974" w14:textId="77777777" w:rsidR="002B3CF3" w:rsidRPr="002B3CF3" w:rsidRDefault="002B3CF3" w:rsidP="002B3CF3">
      <w:pPr>
        <w:ind w:left="720"/>
        <w:rPr>
          <w:color w:val="000000"/>
        </w:rPr>
      </w:pPr>
    </w:p>
    <w:p w14:paraId="74CF301E" w14:textId="7CB33FC4" w:rsidR="002B3CF3" w:rsidRPr="002B3CF3" w:rsidRDefault="002B3CF3" w:rsidP="002B3CF3">
      <w:pPr>
        <w:ind w:left="720"/>
        <w:rPr>
          <w:b/>
          <w:bCs/>
        </w:rPr>
      </w:pPr>
      <w:r w:rsidRPr="002B3CF3">
        <w:rPr>
          <w:color w:val="000000"/>
        </w:rPr>
        <w:lastRenderedPageBreak/>
        <w:t xml:space="preserve">These principles are in alignment with our professional, ethical, and accreditation standards </w:t>
      </w:r>
      <w:proofErr w:type="gramStart"/>
      <w:r w:rsidRPr="002B3CF3">
        <w:rPr>
          <w:color w:val="000000"/>
        </w:rPr>
        <w:t>including:</w:t>
      </w:r>
      <w:proofErr w:type="gramEnd"/>
      <w:r w:rsidRPr="002B3CF3">
        <w:rPr>
          <w:color w:val="000000"/>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4A0BD66" w14:textId="77777777" w:rsidR="002B3CF3" w:rsidRDefault="002B3CF3" w:rsidP="002B3CF3"/>
    <w:p w14:paraId="53114243" w14:textId="77777777" w:rsidR="002B3CF3" w:rsidRDefault="002B3CF3" w:rsidP="002B3CF3">
      <w:pPr>
        <w:pStyle w:val="NormalWeb"/>
        <w:spacing w:before="0" w:beforeAutospacing="0" w:after="0" w:afterAutospacing="0"/>
        <w:rPr>
          <w:color w:val="000000"/>
        </w:rPr>
      </w:pPr>
    </w:p>
    <w:p w14:paraId="7FBDE158" w14:textId="4C82399B" w:rsidR="00376D75" w:rsidRPr="002B3CF3" w:rsidRDefault="00376D75" w:rsidP="002B3CF3">
      <w:pPr>
        <w:pStyle w:val="NormalWeb"/>
        <w:spacing w:before="0" w:beforeAutospacing="0" w:after="0" w:afterAutospacing="0"/>
        <w:ind w:left="720"/>
        <w:rPr>
          <w:rFonts w:ascii="Aptos" w:hAnsi="Aptos"/>
          <w:color w:val="242424"/>
          <w:sz w:val="22"/>
          <w:szCs w:val="22"/>
        </w:rPr>
      </w:pPr>
      <w:r w:rsidRPr="001F0856">
        <w:rPr>
          <w:b/>
          <w:color w:val="000000" w:themeColor="text1"/>
        </w:rPr>
        <w:t>Justification for Graduate Credit</w:t>
      </w:r>
      <w:r w:rsidR="002B3CF3">
        <w:rPr>
          <w:b/>
          <w:color w:val="000000" w:themeColor="text1"/>
        </w:rPr>
        <w:t xml:space="preserve">. </w:t>
      </w: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31793C44" w14:textId="6EE8907E" w:rsidR="00376D75" w:rsidRPr="002B3CF3" w:rsidRDefault="00376D75" w:rsidP="002B3CF3">
      <w:pPr>
        <w:spacing w:before="100" w:beforeAutospacing="1" w:after="100" w:afterAutospacing="1"/>
        <w:ind w:left="720" w:right="-360"/>
        <w:rPr>
          <w:b/>
          <w:color w:val="000000" w:themeColor="text1"/>
        </w:rPr>
      </w:pPr>
      <w:r w:rsidRPr="001F0856">
        <w:rPr>
          <w:b/>
          <w:color w:val="000000" w:themeColor="text1"/>
        </w:rPr>
        <w:t>SYLLABUS DISCLAIMER</w:t>
      </w:r>
      <w:r w:rsidR="002B3CF3">
        <w:rPr>
          <w:b/>
          <w:color w:val="000000" w:themeColor="text1"/>
        </w:rPr>
        <w:t xml:space="preserve">. </w:t>
      </w: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doi:10.1002/j.1556-6676.2014.00143.x</w:t>
      </w:r>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doi:10.1002/j.1556-6676.2014.00124.x</w:t>
      </w:r>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doi:10.1002/j.2161-007X.2014.00045.x</w:t>
      </w:r>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Shubina, M., Morrison, F., &amp; Turchin,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1202918">
    <w:abstractNumId w:val="0"/>
  </w:num>
  <w:num w:numId="2" w16cid:durableId="1243418703">
    <w:abstractNumId w:val="9"/>
  </w:num>
  <w:num w:numId="3" w16cid:durableId="656764659">
    <w:abstractNumId w:val="5"/>
  </w:num>
  <w:num w:numId="4" w16cid:durableId="1076592231">
    <w:abstractNumId w:val="8"/>
  </w:num>
  <w:num w:numId="5" w16cid:durableId="1129057662">
    <w:abstractNumId w:val="11"/>
  </w:num>
  <w:num w:numId="6" w16cid:durableId="1752775968">
    <w:abstractNumId w:val="10"/>
  </w:num>
  <w:num w:numId="7" w16cid:durableId="407073714">
    <w:abstractNumId w:val="1"/>
  </w:num>
  <w:num w:numId="8" w16cid:durableId="643051227">
    <w:abstractNumId w:val="2"/>
  </w:num>
  <w:num w:numId="9" w16cid:durableId="1595554318">
    <w:abstractNumId w:val="6"/>
  </w:num>
  <w:num w:numId="10" w16cid:durableId="1127627783">
    <w:abstractNumId w:val="7"/>
    <w:lvlOverride w:ilvl="0">
      <w:lvl w:ilvl="0">
        <w:numFmt w:val="upperRoman"/>
        <w:lvlText w:val="%1."/>
        <w:lvlJc w:val="right"/>
      </w:lvl>
    </w:lvlOverride>
  </w:num>
  <w:num w:numId="11" w16cid:durableId="1359158224">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443262813">
    <w:abstractNumId w:val="3"/>
  </w:num>
  <w:num w:numId="13" w16cid:durableId="1209538424">
    <w:abstractNumId w:val="4"/>
  </w:num>
  <w:num w:numId="14" w16cid:durableId="242959849">
    <w:abstractNumId w:val="12"/>
  </w:num>
  <w:num w:numId="15" w16cid:durableId="1265072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024E7"/>
    <w:rsid w:val="00051627"/>
    <w:rsid w:val="0006034C"/>
    <w:rsid w:val="0007038F"/>
    <w:rsid w:val="00070D43"/>
    <w:rsid w:val="00077675"/>
    <w:rsid w:val="00081E0E"/>
    <w:rsid w:val="000B2994"/>
    <w:rsid w:val="000B3468"/>
    <w:rsid w:val="000E79B6"/>
    <w:rsid w:val="000F676D"/>
    <w:rsid w:val="00100207"/>
    <w:rsid w:val="00115CFB"/>
    <w:rsid w:val="00116E3F"/>
    <w:rsid w:val="001347AA"/>
    <w:rsid w:val="001367DF"/>
    <w:rsid w:val="0016151F"/>
    <w:rsid w:val="00162660"/>
    <w:rsid w:val="00170B0F"/>
    <w:rsid w:val="00173078"/>
    <w:rsid w:val="00176B27"/>
    <w:rsid w:val="001B05BC"/>
    <w:rsid w:val="001B248C"/>
    <w:rsid w:val="001B6E56"/>
    <w:rsid w:val="001E02F8"/>
    <w:rsid w:val="001E37A9"/>
    <w:rsid w:val="001F554D"/>
    <w:rsid w:val="00222F46"/>
    <w:rsid w:val="00236B1B"/>
    <w:rsid w:val="002632C1"/>
    <w:rsid w:val="002717A3"/>
    <w:rsid w:val="00292E4A"/>
    <w:rsid w:val="002B0999"/>
    <w:rsid w:val="002B20F7"/>
    <w:rsid w:val="002B3CF3"/>
    <w:rsid w:val="002B6FD0"/>
    <w:rsid w:val="002B6FF8"/>
    <w:rsid w:val="002C2DC3"/>
    <w:rsid w:val="002C4FC7"/>
    <w:rsid w:val="002C7973"/>
    <w:rsid w:val="002D36EA"/>
    <w:rsid w:val="002E2676"/>
    <w:rsid w:val="002F47F4"/>
    <w:rsid w:val="00305D3B"/>
    <w:rsid w:val="00311AA9"/>
    <w:rsid w:val="00321092"/>
    <w:rsid w:val="00323E6C"/>
    <w:rsid w:val="0032487E"/>
    <w:rsid w:val="00330CAC"/>
    <w:rsid w:val="00345490"/>
    <w:rsid w:val="003766EE"/>
    <w:rsid w:val="00376D75"/>
    <w:rsid w:val="003817A6"/>
    <w:rsid w:val="003976BB"/>
    <w:rsid w:val="003C6D0F"/>
    <w:rsid w:val="003D7FE0"/>
    <w:rsid w:val="003E75B4"/>
    <w:rsid w:val="00401234"/>
    <w:rsid w:val="0041324B"/>
    <w:rsid w:val="00415A90"/>
    <w:rsid w:val="00416596"/>
    <w:rsid w:val="0042024D"/>
    <w:rsid w:val="00420D1F"/>
    <w:rsid w:val="0042371D"/>
    <w:rsid w:val="00424BD0"/>
    <w:rsid w:val="0044237B"/>
    <w:rsid w:val="0045537B"/>
    <w:rsid w:val="00473248"/>
    <w:rsid w:val="0048024A"/>
    <w:rsid w:val="004851CD"/>
    <w:rsid w:val="00485A55"/>
    <w:rsid w:val="00485AA1"/>
    <w:rsid w:val="004E2B94"/>
    <w:rsid w:val="004E64D1"/>
    <w:rsid w:val="004F2CAF"/>
    <w:rsid w:val="00501887"/>
    <w:rsid w:val="00502FD1"/>
    <w:rsid w:val="005269D6"/>
    <w:rsid w:val="00535938"/>
    <w:rsid w:val="00552BD7"/>
    <w:rsid w:val="00582E7B"/>
    <w:rsid w:val="00583DD2"/>
    <w:rsid w:val="005B61F3"/>
    <w:rsid w:val="005D5968"/>
    <w:rsid w:val="005F704E"/>
    <w:rsid w:val="005F73B9"/>
    <w:rsid w:val="00642D52"/>
    <w:rsid w:val="006430EF"/>
    <w:rsid w:val="00695077"/>
    <w:rsid w:val="00696703"/>
    <w:rsid w:val="006D061D"/>
    <w:rsid w:val="006F42F7"/>
    <w:rsid w:val="007161E5"/>
    <w:rsid w:val="00731BD8"/>
    <w:rsid w:val="00731FA7"/>
    <w:rsid w:val="00734B5A"/>
    <w:rsid w:val="0074207C"/>
    <w:rsid w:val="00743A3D"/>
    <w:rsid w:val="0074446C"/>
    <w:rsid w:val="00744AB0"/>
    <w:rsid w:val="00750386"/>
    <w:rsid w:val="007539DA"/>
    <w:rsid w:val="0075552C"/>
    <w:rsid w:val="0076432C"/>
    <w:rsid w:val="007720DC"/>
    <w:rsid w:val="00773049"/>
    <w:rsid w:val="00776DF3"/>
    <w:rsid w:val="007B61B5"/>
    <w:rsid w:val="007C1504"/>
    <w:rsid w:val="007C5011"/>
    <w:rsid w:val="007C5256"/>
    <w:rsid w:val="007D2327"/>
    <w:rsid w:val="007D235A"/>
    <w:rsid w:val="007D32DA"/>
    <w:rsid w:val="007E0154"/>
    <w:rsid w:val="007E175F"/>
    <w:rsid w:val="007E4AB6"/>
    <w:rsid w:val="0083540A"/>
    <w:rsid w:val="00847355"/>
    <w:rsid w:val="0085278F"/>
    <w:rsid w:val="00863B35"/>
    <w:rsid w:val="0087562F"/>
    <w:rsid w:val="008955EC"/>
    <w:rsid w:val="008E4D2F"/>
    <w:rsid w:val="008F46DF"/>
    <w:rsid w:val="00905606"/>
    <w:rsid w:val="009328D9"/>
    <w:rsid w:val="00943205"/>
    <w:rsid w:val="00952297"/>
    <w:rsid w:val="00962E18"/>
    <w:rsid w:val="009671F3"/>
    <w:rsid w:val="00987368"/>
    <w:rsid w:val="0099064A"/>
    <w:rsid w:val="00993AA6"/>
    <w:rsid w:val="00994F58"/>
    <w:rsid w:val="009A32D5"/>
    <w:rsid w:val="009A339E"/>
    <w:rsid w:val="009B73E7"/>
    <w:rsid w:val="009C0DAB"/>
    <w:rsid w:val="009C2406"/>
    <w:rsid w:val="009E1AFA"/>
    <w:rsid w:val="009E2285"/>
    <w:rsid w:val="009E4239"/>
    <w:rsid w:val="009E69A2"/>
    <w:rsid w:val="009E7FEC"/>
    <w:rsid w:val="00A10960"/>
    <w:rsid w:val="00A359B3"/>
    <w:rsid w:val="00A46431"/>
    <w:rsid w:val="00A647F3"/>
    <w:rsid w:val="00A6776B"/>
    <w:rsid w:val="00A92F99"/>
    <w:rsid w:val="00A92FF7"/>
    <w:rsid w:val="00AA24F1"/>
    <w:rsid w:val="00AB406F"/>
    <w:rsid w:val="00AB7B2C"/>
    <w:rsid w:val="00AC1CFA"/>
    <w:rsid w:val="00AC4C32"/>
    <w:rsid w:val="00AD2638"/>
    <w:rsid w:val="00AE6765"/>
    <w:rsid w:val="00AF7580"/>
    <w:rsid w:val="00B0116F"/>
    <w:rsid w:val="00B2183D"/>
    <w:rsid w:val="00B30A5E"/>
    <w:rsid w:val="00BB31A8"/>
    <w:rsid w:val="00BB33A0"/>
    <w:rsid w:val="00BE4F0D"/>
    <w:rsid w:val="00C01CEB"/>
    <w:rsid w:val="00C6215F"/>
    <w:rsid w:val="00C63446"/>
    <w:rsid w:val="00C76119"/>
    <w:rsid w:val="00C7739F"/>
    <w:rsid w:val="00C96465"/>
    <w:rsid w:val="00CB55EC"/>
    <w:rsid w:val="00CB5F08"/>
    <w:rsid w:val="00CD5FF1"/>
    <w:rsid w:val="00CF0257"/>
    <w:rsid w:val="00CF2B90"/>
    <w:rsid w:val="00CF5E57"/>
    <w:rsid w:val="00D065EC"/>
    <w:rsid w:val="00D07685"/>
    <w:rsid w:val="00D1791C"/>
    <w:rsid w:val="00D17DC8"/>
    <w:rsid w:val="00D25163"/>
    <w:rsid w:val="00D30F14"/>
    <w:rsid w:val="00D41D50"/>
    <w:rsid w:val="00D56461"/>
    <w:rsid w:val="00D57965"/>
    <w:rsid w:val="00D658B2"/>
    <w:rsid w:val="00D843E7"/>
    <w:rsid w:val="00D863AD"/>
    <w:rsid w:val="00D90D56"/>
    <w:rsid w:val="00DA2195"/>
    <w:rsid w:val="00DC0F9F"/>
    <w:rsid w:val="00DD37D9"/>
    <w:rsid w:val="00DD3B0C"/>
    <w:rsid w:val="00DD701F"/>
    <w:rsid w:val="00E21370"/>
    <w:rsid w:val="00E21841"/>
    <w:rsid w:val="00E52812"/>
    <w:rsid w:val="00E60AA1"/>
    <w:rsid w:val="00E63827"/>
    <w:rsid w:val="00E84734"/>
    <w:rsid w:val="00E9791B"/>
    <w:rsid w:val="00EA31AD"/>
    <w:rsid w:val="00EC0C9C"/>
    <w:rsid w:val="00ED6E9D"/>
    <w:rsid w:val="00EE0D5F"/>
    <w:rsid w:val="00EE3E70"/>
    <w:rsid w:val="00EF39C4"/>
    <w:rsid w:val="00F165F3"/>
    <w:rsid w:val="00F202B2"/>
    <w:rsid w:val="00F2162C"/>
    <w:rsid w:val="00F2657E"/>
    <w:rsid w:val="00F272ED"/>
    <w:rsid w:val="00F63E78"/>
    <w:rsid w:val="00F95DFB"/>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195044866">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279260784">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pso.com)" TargetMode="External"/><Relationship Id="rId13" Type="http://schemas.openxmlformats.org/officeDocument/2006/relationships/hyperlink" Target="http://www.counseling.org/ethics" TargetMode="External"/><Relationship Id="rId3" Type="http://schemas.openxmlformats.org/officeDocument/2006/relationships/settings" Target="settings.xml"/><Relationship Id="rId7" Type="http://schemas.openxmlformats.org/officeDocument/2006/relationships/hyperlink" Target="https://therapyreimagined.com/modern-therapist-podcast/replay-therapists-are-not-robots-how-we-can-show-humanity-in-the-room/" TargetMode="External"/><Relationship Id="rId12" Type="http://schemas.openxmlformats.org/officeDocument/2006/relationships/hyperlink" Target="http://www.auburn.edu/academic/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Gt0tDWSCXM"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mailto:sam0058@auburn.edu" TargetMode="External"/><Relationship Id="rId15" Type="http://schemas.openxmlformats.org/officeDocument/2006/relationships/theme" Target="theme/theme1.xml"/><Relationship Id="rId10" Type="http://schemas.openxmlformats.org/officeDocument/2006/relationships/hyperlink" Target="https://aldhr.remote-learner.net/course/index.php" TargetMode="External"/><Relationship Id="rId4" Type="http://schemas.openxmlformats.org/officeDocument/2006/relationships/webSettings" Target="webSettings.xml"/><Relationship Id="rId9" Type="http://schemas.openxmlformats.org/officeDocument/2006/relationships/hyperlink" Target="http://nbc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5531</Words>
  <Characters>31529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8</cp:revision>
  <cp:lastPrinted>2021-08-24T20:07:00Z</cp:lastPrinted>
  <dcterms:created xsi:type="dcterms:W3CDTF">2025-07-16T15:26:00Z</dcterms:created>
  <dcterms:modified xsi:type="dcterms:W3CDTF">2025-08-01T20:07:00Z</dcterms:modified>
</cp:coreProperties>
</file>