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8911" w14:textId="77777777" w:rsidR="00D63D11" w:rsidRDefault="00000000">
      <w:pPr>
        <w:spacing w:after="0" w:line="259" w:lineRule="auto"/>
        <w:ind w:left="0" w:right="44" w:firstLine="0"/>
        <w:jc w:val="center"/>
      </w:pPr>
      <w:r>
        <w:rPr>
          <w:noProof/>
        </w:rPr>
        <w:drawing>
          <wp:inline distT="0" distB="0" distL="0" distR="0" wp14:anchorId="202C36AA" wp14:editId="5B39EADA">
            <wp:extent cx="3265170" cy="795020"/>
            <wp:effectExtent l="0" t="0" r="0" b="0"/>
            <wp:docPr id="1402" name="Picture 1402" descr="A logo of a university&#10;&#10;Description automatically generated"/>
            <wp:cNvGraphicFramePr/>
            <a:graphic xmlns:a="http://schemas.openxmlformats.org/drawingml/2006/main">
              <a:graphicData uri="http://schemas.openxmlformats.org/drawingml/2006/picture">
                <pic:pic xmlns:pic="http://schemas.openxmlformats.org/drawingml/2006/picture">
                  <pic:nvPicPr>
                    <pic:cNvPr id="1402" name="Picture 1402"/>
                    <pic:cNvPicPr/>
                  </pic:nvPicPr>
                  <pic:blipFill>
                    <a:blip r:embed="rId7"/>
                    <a:stretch>
                      <a:fillRect/>
                    </a:stretch>
                  </pic:blipFill>
                  <pic:spPr>
                    <a:xfrm>
                      <a:off x="0" y="0"/>
                      <a:ext cx="3265170" cy="795020"/>
                    </a:xfrm>
                    <a:prstGeom prst="rect">
                      <a:avLst/>
                    </a:prstGeom>
                  </pic:spPr>
                </pic:pic>
              </a:graphicData>
            </a:graphic>
          </wp:inline>
        </w:drawing>
      </w:r>
      <w:r>
        <w:rPr>
          <w:rFonts w:ascii="Times New Roman" w:eastAsia="Times New Roman" w:hAnsi="Times New Roman"/>
          <w:color w:val="001643"/>
          <w:sz w:val="32"/>
        </w:rPr>
        <w:t xml:space="preserve">  </w:t>
      </w:r>
    </w:p>
    <w:p w14:paraId="44321044" w14:textId="77777777" w:rsidR="00D63D11" w:rsidRDefault="00000000">
      <w:pPr>
        <w:spacing w:after="0" w:line="259" w:lineRule="auto"/>
        <w:ind w:left="0" w:right="205" w:firstLine="0"/>
        <w:jc w:val="center"/>
      </w:pPr>
      <w:r>
        <w:rPr>
          <w:color w:val="001643"/>
          <w:sz w:val="32"/>
        </w:rPr>
        <w:t>COUNSELOR EDUCATION &amp; SUPERVISION PH.D.</w:t>
      </w:r>
      <w:r>
        <w:rPr>
          <w:color w:val="001643"/>
        </w:rPr>
        <w:t xml:space="preserve"> </w:t>
      </w:r>
    </w:p>
    <w:p w14:paraId="4FA6D84B" w14:textId="77777777" w:rsidR="00D63D11" w:rsidRDefault="00000000">
      <w:pPr>
        <w:spacing w:after="0" w:line="259" w:lineRule="auto"/>
        <w:ind w:left="0" w:right="203" w:firstLine="0"/>
        <w:jc w:val="center"/>
      </w:pPr>
      <w:r>
        <w:rPr>
          <w:color w:val="001643"/>
          <w:sz w:val="20"/>
        </w:rPr>
        <w:t xml:space="preserve">Department of Special Education Rehabilitation and Counseling </w:t>
      </w:r>
    </w:p>
    <w:p w14:paraId="4EC49C0C" w14:textId="77777777" w:rsidR="00D63D11" w:rsidRDefault="00000000">
      <w:pPr>
        <w:spacing w:after="0" w:line="259" w:lineRule="auto"/>
        <w:ind w:left="-281" w:right="45" w:firstLine="0"/>
        <w:jc w:val="center"/>
      </w:pPr>
      <w:r>
        <w:rPr>
          <w:rFonts w:ascii="Calibri" w:eastAsia="Calibri" w:hAnsi="Calibri" w:cs="Calibri"/>
          <w:noProof/>
          <w:sz w:val="22"/>
        </w:rPr>
        <mc:AlternateContent>
          <mc:Choice Requires="wpg">
            <w:drawing>
              <wp:inline distT="0" distB="0" distL="0" distR="0" wp14:anchorId="57F397E4" wp14:editId="3716F8D8">
                <wp:extent cx="7137400" cy="9525"/>
                <wp:effectExtent l="0" t="0" r="0" b="0"/>
                <wp:docPr id="18293" name="Group 18293"/>
                <wp:cNvGraphicFramePr/>
                <a:graphic xmlns:a="http://schemas.openxmlformats.org/drawingml/2006/main">
                  <a:graphicData uri="http://schemas.microsoft.com/office/word/2010/wordprocessingGroup">
                    <wpg:wgp>
                      <wpg:cNvGrpSpPr/>
                      <wpg:grpSpPr>
                        <a:xfrm>
                          <a:off x="0" y="0"/>
                          <a:ext cx="7137400" cy="9525"/>
                          <a:chOff x="0" y="0"/>
                          <a:chExt cx="7137400" cy="9525"/>
                        </a:xfrm>
                      </wpg:grpSpPr>
                      <wps:wsp>
                        <wps:cNvPr id="1403" name="Shape 1403"/>
                        <wps:cNvSpPr/>
                        <wps:spPr>
                          <a:xfrm>
                            <a:off x="0" y="0"/>
                            <a:ext cx="7137400" cy="0"/>
                          </a:xfrm>
                          <a:custGeom>
                            <a:avLst/>
                            <a:gdLst/>
                            <a:ahLst/>
                            <a:cxnLst/>
                            <a:rect l="0" t="0" r="0" b="0"/>
                            <a:pathLst>
                              <a:path w="7137400">
                                <a:moveTo>
                                  <a:pt x="0" y="0"/>
                                </a:moveTo>
                                <a:lnTo>
                                  <a:pt x="7137400" y="0"/>
                                </a:lnTo>
                              </a:path>
                            </a:pathLst>
                          </a:custGeom>
                          <a:ln w="9525"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w:pict>
              <v:group w14:anchorId="507AE1FC" id="Group 18293" o:spid="_x0000_s1026" style="width:562pt;height:.75pt;mso-position-horizontal-relative:char;mso-position-vertical-relative:line" coordsize="71374,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">
                <v:shape id="Shape 1403" o:spid="_x0000_s1027" style="position:absolute;width:71374;height:0;visibility:visible;mso-wrap-style:square;v-text-anchor:top" coordsize="7137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" path="m,l7137400,e" filled="f" strokecolor="#002060">
                  <v:stroke miterlimit="83231f" joinstyle="miter"/>
                  <v:path arrowok="t" textboxrect="0,0,7137400,0"/>
                </v:shape>
                <w10:anchorlock/>
              </v:group>
            </w:pict>
          </mc:Fallback>
        </mc:AlternateContent>
      </w:r>
      <w:r>
        <w:rPr>
          <w:color w:val="001643"/>
          <w:sz w:val="20"/>
        </w:rPr>
        <w:t xml:space="preserve"> </w:t>
      </w:r>
    </w:p>
    <w:p w14:paraId="67A35A4A" w14:textId="77777777" w:rsidR="00D63D11" w:rsidRPr="00A30848" w:rsidRDefault="00000000">
      <w:pPr>
        <w:spacing w:after="153" w:line="259" w:lineRule="auto"/>
        <w:ind w:left="0" w:right="180" w:firstLine="0"/>
        <w:jc w:val="center"/>
        <w:rPr>
          <w:rFonts w:asciiTheme="minorHAnsi" w:hAnsiTheme="minorHAnsi"/>
        </w:rPr>
      </w:pPr>
      <w:r w:rsidRPr="00A30848">
        <w:rPr>
          <w:rFonts w:asciiTheme="minorHAnsi" w:hAnsiTheme="minorHAnsi"/>
          <w:color w:val="001643"/>
          <w:sz w:val="10"/>
        </w:rPr>
        <w:t xml:space="preserve"> </w:t>
      </w:r>
    </w:p>
    <w:p w14:paraId="00CBB23C" w14:textId="77777777" w:rsidR="00D63D11" w:rsidRPr="00A30848" w:rsidRDefault="00000000">
      <w:pPr>
        <w:pStyle w:val="Heading1"/>
        <w:rPr>
          <w:rFonts w:asciiTheme="minorHAnsi" w:hAnsiTheme="minorHAnsi"/>
          <w:b/>
          <w:bCs/>
        </w:rPr>
      </w:pPr>
      <w:r w:rsidRPr="00A30848">
        <w:rPr>
          <w:rFonts w:asciiTheme="minorHAnsi" w:hAnsiTheme="minorHAnsi"/>
          <w:b/>
          <w:bCs/>
        </w:rPr>
        <w:t xml:space="preserve">COUN 8510 Contemporary Issues in Counselor Education Syllabus  </w:t>
      </w:r>
    </w:p>
    <w:p w14:paraId="21816A1C" w14:textId="77777777" w:rsidR="00D63D11" w:rsidRPr="00A30848" w:rsidRDefault="00000000">
      <w:pPr>
        <w:spacing w:after="0" w:line="259" w:lineRule="auto"/>
        <w:ind w:left="0" w:firstLine="0"/>
        <w:rPr>
          <w:rFonts w:asciiTheme="minorHAnsi" w:hAnsiTheme="minorHAnsi"/>
        </w:rPr>
      </w:pPr>
      <w:r w:rsidRPr="00A30848">
        <w:rPr>
          <w:rFonts w:asciiTheme="minorHAnsi" w:hAnsiTheme="minorHAnsi"/>
        </w:rPr>
        <w:t xml:space="preserve"> </w:t>
      </w:r>
    </w:p>
    <w:p w14:paraId="7CD0847E" w14:textId="77777777" w:rsidR="00D63D11" w:rsidRPr="00A30848" w:rsidRDefault="00000000">
      <w:pPr>
        <w:pStyle w:val="Heading2"/>
        <w:tabs>
          <w:tab w:val="center" w:pos="2161"/>
          <w:tab w:val="center" w:pos="3500"/>
        </w:tabs>
        <w:ind w:left="-15" w:firstLine="0"/>
        <w:rPr>
          <w:rFonts w:asciiTheme="minorHAnsi" w:hAnsiTheme="minorHAnsi"/>
        </w:rPr>
      </w:pPr>
      <w:r w:rsidRPr="00A30848">
        <w:rPr>
          <w:rFonts w:asciiTheme="minorHAnsi" w:hAnsiTheme="minorHAnsi"/>
        </w:rPr>
        <w:t>Course Number:</w:t>
      </w:r>
      <w:r w:rsidRPr="00A30848">
        <w:rPr>
          <w:rFonts w:asciiTheme="minorHAnsi" w:hAnsiTheme="minorHAnsi"/>
          <w:b w:val="0"/>
          <w:color w:val="000000"/>
        </w:rPr>
        <w:t xml:space="preserve"> </w:t>
      </w:r>
      <w:r w:rsidRPr="00A30848">
        <w:rPr>
          <w:rFonts w:asciiTheme="minorHAnsi" w:hAnsiTheme="minorHAnsi"/>
          <w:b w:val="0"/>
          <w:color w:val="000000"/>
        </w:rPr>
        <w:tab/>
        <w:t xml:space="preserve"> </w:t>
      </w:r>
      <w:r w:rsidRPr="00A30848">
        <w:rPr>
          <w:rFonts w:asciiTheme="minorHAnsi" w:hAnsiTheme="minorHAnsi"/>
          <w:b w:val="0"/>
          <w:color w:val="000000"/>
        </w:rPr>
        <w:tab/>
        <w:t xml:space="preserve">COUN 8510 </w:t>
      </w:r>
    </w:p>
    <w:p w14:paraId="6677D6AF" w14:textId="77777777" w:rsidR="00D63D11" w:rsidRPr="00A30848" w:rsidRDefault="00000000">
      <w:pPr>
        <w:tabs>
          <w:tab w:val="center" w:pos="2161"/>
          <w:tab w:val="center" w:pos="5232"/>
        </w:tabs>
        <w:ind w:left="0" w:firstLine="0"/>
        <w:rPr>
          <w:rFonts w:asciiTheme="minorHAnsi" w:hAnsiTheme="minorHAnsi"/>
        </w:rPr>
      </w:pPr>
      <w:r w:rsidRPr="00A30848">
        <w:rPr>
          <w:rFonts w:asciiTheme="minorHAnsi" w:hAnsiTheme="minorHAnsi" w:cs="Aptos"/>
          <w:b/>
          <w:color w:val="001643"/>
        </w:rPr>
        <w:t>Course Title:</w:t>
      </w:r>
      <w:r w:rsidRPr="00A30848">
        <w:rPr>
          <w:rFonts w:asciiTheme="minorHAnsi" w:hAnsiTheme="minorHAnsi"/>
          <w:color w:val="001643"/>
        </w:rPr>
        <w:t xml:space="preserve"> </w:t>
      </w:r>
      <w:r w:rsidRPr="00A30848">
        <w:rPr>
          <w:rFonts w:asciiTheme="minorHAnsi" w:hAnsiTheme="minorHAnsi"/>
        </w:rPr>
        <w:t xml:space="preserve"> </w:t>
      </w:r>
      <w:r w:rsidRPr="00A30848">
        <w:rPr>
          <w:rFonts w:asciiTheme="minorHAnsi" w:hAnsiTheme="minorHAnsi"/>
        </w:rPr>
        <w:tab/>
        <w:t xml:space="preserve"> </w:t>
      </w:r>
      <w:r w:rsidRPr="00A30848">
        <w:rPr>
          <w:rFonts w:asciiTheme="minorHAnsi" w:hAnsiTheme="minorHAnsi"/>
        </w:rPr>
        <w:tab/>
        <w:t xml:space="preserve">Contemporary Issues in Counselor Education </w:t>
      </w:r>
    </w:p>
    <w:p w14:paraId="1E73F83A" w14:textId="77777777" w:rsidR="00D63D11" w:rsidRPr="00A30848" w:rsidRDefault="00000000">
      <w:pPr>
        <w:tabs>
          <w:tab w:val="center" w:pos="2161"/>
          <w:tab w:val="center" w:pos="3791"/>
        </w:tabs>
        <w:ind w:left="0" w:firstLine="0"/>
        <w:rPr>
          <w:rFonts w:asciiTheme="minorHAnsi" w:hAnsiTheme="minorHAnsi"/>
        </w:rPr>
      </w:pPr>
      <w:r w:rsidRPr="00A30848">
        <w:rPr>
          <w:rFonts w:asciiTheme="minorHAnsi" w:hAnsiTheme="minorHAnsi" w:cs="Aptos"/>
          <w:b/>
          <w:color w:val="001643"/>
        </w:rPr>
        <w:t>Credit Hours:</w:t>
      </w:r>
      <w:r w:rsidRPr="00A30848">
        <w:rPr>
          <w:rFonts w:asciiTheme="minorHAnsi" w:hAnsiTheme="minorHAnsi"/>
        </w:rPr>
        <w:t xml:space="preserve"> </w:t>
      </w:r>
      <w:r w:rsidRPr="00A30848">
        <w:rPr>
          <w:rFonts w:asciiTheme="minorHAnsi" w:hAnsiTheme="minorHAnsi"/>
        </w:rPr>
        <w:tab/>
        <w:t xml:space="preserve"> </w:t>
      </w:r>
      <w:r w:rsidRPr="00A30848">
        <w:rPr>
          <w:rFonts w:asciiTheme="minorHAnsi" w:hAnsiTheme="minorHAnsi"/>
        </w:rPr>
        <w:tab/>
        <w:t xml:space="preserve">3 Semester hours </w:t>
      </w:r>
    </w:p>
    <w:p w14:paraId="62069E30" w14:textId="77777777" w:rsidR="00D63D11" w:rsidRPr="00A30848" w:rsidRDefault="00000000">
      <w:pPr>
        <w:tabs>
          <w:tab w:val="center" w:pos="2161"/>
          <w:tab w:val="center" w:pos="5050"/>
        </w:tabs>
        <w:ind w:left="0" w:firstLine="0"/>
        <w:rPr>
          <w:rFonts w:asciiTheme="minorHAnsi" w:hAnsiTheme="minorHAnsi"/>
        </w:rPr>
      </w:pPr>
      <w:r w:rsidRPr="00A30848">
        <w:rPr>
          <w:rFonts w:asciiTheme="minorHAnsi" w:hAnsiTheme="minorHAnsi" w:cs="Aptos"/>
          <w:b/>
          <w:color w:val="001643"/>
        </w:rPr>
        <w:t>Prerequisites:</w:t>
      </w:r>
      <w:r w:rsidRPr="00A30848">
        <w:rPr>
          <w:rFonts w:asciiTheme="minorHAnsi" w:hAnsiTheme="minorHAnsi"/>
          <w:color w:val="001643"/>
        </w:rPr>
        <w:t xml:space="preserve"> </w:t>
      </w:r>
      <w:r w:rsidRPr="00A30848">
        <w:rPr>
          <w:rFonts w:asciiTheme="minorHAnsi" w:hAnsiTheme="minorHAnsi"/>
          <w:color w:val="001643"/>
        </w:rPr>
        <w:tab/>
      </w:r>
      <w:r w:rsidRPr="00A30848">
        <w:rPr>
          <w:rFonts w:asciiTheme="minorHAnsi" w:hAnsiTheme="minorHAnsi"/>
        </w:rPr>
        <w:t xml:space="preserve"> </w:t>
      </w:r>
      <w:r w:rsidRPr="00A30848">
        <w:rPr>
          <w:rFonts w:asciiTheme="minorHAnsi" w:hAnsiTheme="minorHAnsi"/>
        </w:rPr>
        <w:tab/>
        <w:t xml:space="preserve">Doctoral Standing in Counselor Education  </w:t>
      </w:r>
    </w:p>
    <w:p w14:paraId="32EF7E77" w14:textId="37DD751C" w:rsidR="00D63D11" w:rsidRPr="00A30848" w:rsidRDefault="00000000">
      <w:pPr>
        <w:tabs>
          <w:tab w:val="center" w:pos="6317"/>
        </w:tabs>
        <w:ind w:left="0" w:firstLine="0"/>
        <w:rPr>
          <w:rFonts w:asciiTheme="minorHAnsi" w:hAnsiTheme="minorHAnsi"/>
        </w:rPr>
      </w:pPr>
      <w:r w:rsidRPr="00A30848">
        <w:rPr>
          <w:rFonts w:asciiTheme="minorHAnsi" w:hAnsiTheme="minorHAnsi" w:cs="Aptos"/>
          <w:b/>
          <w:color w:val="001643"/>
        </w:rPr>
        <w:t>Date Syllabus Revised:</w:t>
      </w:r>
      <w:r w:rsidRPr="00A30848">
        <w:rPr>
          <w:rFonts w:asciiTheme="minorHAnsi" w:hAnsiTheme="minorHAnsi"/>
          <w:color w:val="001643"/>
        </w:rPr>
        <w:t xml:space="preserve"> </w:t>
      </w:r>
      <w:r w:rsidRPr="00A30848">
        <w:rPr>
          <w:rFonts w:asciiTheme="minorHAnsi" w:hAnsiTheme="minorHAnsi"/>
        </w:rPr>
        <w:t xml:space="preserve"> </w:t>
      </w:r>
      <w:r w:rsidR="00A30848" w:rsidRPr="00A30848">
        <w:rPr>
          <w:rFonts w:asciiTheme="minorHAnsi" w:hAnsiTheme="minorHAnsi"/>
        </w:rPr>
        <w:t xml:space="preserve">      </w:t>
      </w:r>
      <w:r w:rsidRPr="00A30848">
        <w:rPr>
          <w:rFonts w:asciiTheme="minorHAnsi" w:hAnsiTheme="minorHAnsi"/>
        </w:rPr>
        <w:t>August 202</w:t>
      </w:r>
      <w:r w:rsidR="00A30848" w:rsidRPr="00A30848">
        <w:rPr>
          <w:rFonts w:asciiTheme="minorHAnsi" w:hAnsiTheme="minorHAnsi"/>
        </w:rPr>
        <w:t>5</w:t>
      </w:r>
      <w:r w:rsidRPr="00A30848">
        <w:rPr>
          <w:rFonts w:asciiTheme="minorHAnsi" w:hAnsiTheme="minorHAnsi"/>
        </w:rPr>
        <w:t xml:space="preserve"> </w:t>
      </w:r>
    </w:p>
    <w:p w14:paraId="28D36BB5" w14:textId="77777777" w:rsidR="00D63D11" w:rsidRPr="00A30848" w:rsidRDefault="00000000">
      <w:pPr>
        <w:spacing w:after="0" w:line="259" w:lineRule="auto"/>
        <w:ind w:left="0" w:firstLine="0"/>
        <w:rPr>
          <w:rFonts w:asciiTheme="minorHAnsi" w:hAnsiTheme="minorHAnsi"/>
        </w:rPr>
      </w:pPr>
      <w:r w:rsidRPr="00A30848">
        <w:rPr>
          <w:rFonts w:asciiTheme="minorHAnsi" w:hAnsiTheme="minorHAnsi"/>
        </w:rPr>
        <w:t xml:space="preserve"> </w:t>
      </w:r>
    </w:p>
    <w:p w14:paraId="51D7B560" w14:textId="77777777" w:rsidR="00D63D11" w:rsidRPr="00A30848" w:rsidRDefault="00000000">
      <w:pPr>
        <w:ind w:right="174"/>
        <w:rPr>
          <w:rFonts w:asciiTheme="minorHAnsi" w:hAnsiTheme="minorHAnsi"/>
        </w:rPr>
      </w:pPr>
      <w:r w:rsidRPr="00A30848">
        <w:rPr>
          <w:rFonts w:asciiTheme="minorHAnsi" w:hAnsiTheme="minorHAnsi" w:cs="Aptos"/>
          <w:b/>
          <w:color w:val="001643"/>
        </w:rPr>
        <w:t>Instructor:</w:t>
      </w:r>
      <w:r w:rsidRPr="00A30848">
        <w:rPr>
          <w:rFonts w:asciiTheme="minorHAnsi" w:hAnsiTheme="minorHAnsi"/>
        </w:rPr>
        <w:t xml:space="preserve"> Lindsay Portela, Ph.D., LPC, NCC  </w:t>
      </w:r>
    </w:p>
    <w:p w14:paraId="5B560DAC" w14:textId="115FA66E" w:rsidR="00D63D11" w:rsidRPr="00A30848" w:rsidRDefault="00000000">
      <w:pPr>
        <w:ind w:right="174"/>
        <w:rPr>
          <w:rFonts w:asciiTheme="minorHAnsi" w:hAnsiTheme="minorHAnsi"/>
        </w:rPr>
      </w:pPr>
      <w:r w:rsidRPr="00A30848">
        <w:rPr>
          <w:rFonts w:asciiTheme="minorHAnsi" w:hAnsiTheme="minorHAnsi"/>
        </w:rPr>
        <w:t xml:space="preserve">Email: </w:t>
      </w:r>
      <w:hyperlink r:id="rId8" w:history="1">
        <w:r w:rsidR="00A30848" w:rsidRPr="00A30848">
          <w:rPr>
            <w:rStyle w:val="Hyperlink"/>
            <w:rFonts w:asciiTheme="minorHAnsi" w:hAnsiTheme="minorHAnsi"/>
          </w:rPr>
          <w:t>lkp0004@auburn.edu</w:t>
        </w:r>
      </w:hyperlink>
      <w:r w:rsidR="00A30848" w:rsidRPr="00A30848">
        <w:rPr>
          <w:rFonts w:asciiTheme="minorHAnsi" w:hAnsiTheme="minorHAnsi"/>
        </w:rPr>
        <w:t xml:space="preserve"> </w:t>
      </w:r>
      <w:r w:rsidRPr="00A30848">
        <w:rPr>
          <w:rFonts w:asciiTheme="minorHAnsi" w:hAnsiTheme="minorHAnsi"/>
        </w:rPr>
        <w:t xml:space="preserve"> </w:t>
      </w:r>
      <w:r w:rsidR="00A30848" w:rsidRPr="00A30848">
        <w:rPr>
          <w:rFonts w:asciiTheme="minorHAnsi" w:hAnsiTheme="minorHAnsi"/>
        </w:rPr>
        <w:t xml:space="preserve"> </w:t>
      </w:r>
    </w:p>
    <w:p w14:paraId="0F576B9C" w14:textId="77777777" w:rsidR="00D63D11" w:rsidRPr="00A30848" w:rsidRDefault="00000000">
      <w:pPr>
        <w:ind w:right="174"/>
        <w:rPr>
          <w:rFonts w:asciiTheme="minorHAnsi" w:hAnsiTheme="minorHAnsi"/>
        </w:rPr>
      </w:pPr>
      <w:r w:rsidRPr="00A30848">
        <w:rPr>
          <w:rFonts w:asciiTheme="minorHAnsi" w:hAnsiTheme="minorHAnsi"/>
        </w:rPr>
        <w:t xml:space="preserve">Office Hours: By appointment </w:t>
      </w:r>
    </w:p>
    <w:p w14:paraId="27C7F745" w14:textId="77777777" w:rsidR="00D63D11" w:rsidRPr="00A30848" w:rsidRDefault="00000000">
      <w:pPr>
        <w:spacing w:after="0" w:line="259" w:lineRule="auto"/>
        <w:ind w:left="0" w:firstLine="0"/>
        <w:rPr>
          <w:rFonts w:asciiTheme="minorHAnsi" w:hAnsiTheme="minorHAnsi"/>
        </w:rPr>
      </w:pPr>
      <w:r w:rsidRPr="00A30848">
        <w:rPr>
          <w:rFonts w:asciiTheme="minorHAnsi" w:hAnsiTheme="minorHAnsi"/>
        </w:rPr>
        <w:t xml:space="preserve"> </w:t>
      </w:r>
    </w:p>
    <w:p w14:paraId="3D65E35D" w14:textId="77777777" w:rsidR="00D63D11" w:rsidRPr="00A30848" w:rsidRDefault="00000000">
      <w:pPr>
        <w:spacing w:after="0" w:line="259" w:lineRule="auto"/>
        <w:ind w:left="-5"/>
        <w:rPr>
          <w:rFonts w:asciiTheme="minorHAnsi" w:hAnsiTheme="minorHAnsi"/>
        </w:rPr>
      </w:pPr>
      <w:r w:rsidRPr="00A30848">
        <w:rPr>
          <w:rFonts w:asciiTheme="minorHAnsi" w:hAnsiTheme="minorHAnsi" w:cs="Aptos"/>
          <w:b/>
          <w:color w:val="001643"/>
        </w:rPr>
        <w:t xml:space="preserve">Required:  </w:t>
      </w:r>
    </w:p>
    <w:p w14:paraId="08D043B3" w14:textId="77777777" w:rsidR="00D63D11" w:rsidRPr="00A30848" w:rsidRDefault="00000000">
      <w:pPr>
        <w:spacing w:after="120" w:line="247" w:lineRule="auto"/>
        <w:ind w:left="920" w:right="297" w:hanging="450"/>
        <w:jc w:val="both"/>
        <w:rPr>
          <w:rFonts w:asciiTheme="minorHAnsi" w:hAnsiTheme="minorHAnsi"/>
        </w:rPr>
      </w:pPr>
      <w:r w:rsidRPr="00A30848">
        <w:rPr>
          <w:rFonts w:asciiTheme="minorHAnsi" w:eastAsia="Arial" w:hAnsiTheme="minorHAnsi" w:cs="Arial"/>
        </w:rPr>
        <w:t xml:space="preserve">American Counseling Association. (2014). </w:t>
      </w:r>
      <w:r w:rsidRPr="00A30848">
        <w:rPr>
          <w:rFonts w:asciiTheme="minorHAnsi" w:eastAsia="Arial" w:hAnsiTheme="minorHAnsi" w:cs="Arial"/>
          <w:i/>
        </w:rPr>
        <w:t>ACA Code of Ethics</w:t>
      </w:r>
      <w:r w:rsidRPr="00A30848">
        <w:rPr>
          <w:rFonts w:asciiTheme="minorHAnsi" w:eastAsia="Arial" w:hAnsiTheme="minorHAnsi" w:cs="Arial"/>
        </w:rPr>
        <w:t xml:space="preserve">. Alexandria, VA: Author. Retrieved from </w:t>
      </w:r>
      <w:hyperlink r:id="rId9">
        <w:r w:rsidR="00D63D11" w:rsidRPr="00A30848">
          <w:rPr>
            <w:rFonts w:asciiTheme="minorHAnsi" w:eastAsia="Arial" w:hAnsiTheme="minorHAnsi" w:cs="Arial"/>
            <w:color w:val="0000FF"/>
            <w:u w:val="single" w:color="0000FF"/>
          </w:rPr>
          <w:t>https://www.counseling.org/docs/default</w:t>
        </w:r>
      </w:hyperlink>
      <w:hyperlink r:id="rId10">
        <w:r w:rsidR="00D63D11" w:rsidRPr="00A30848">
          <w:rPr>
            <w:rFonts w:asciiTheme="minorHAnsi" w:eastAsia="Arial" w:hAnsiTheme="minorHAnsi" w:cs="Arial"/>
            <w:color w:val="0000FF"/>
            <w:u w:val="single" w:color="0000FF"/>
          </w:rPr>
          <w:t>-</w:t>
        </w:r>
      </w:hyperlink>
      <w:hyperlink r:id="rId11">
        <w:r w:rsidR="00D63D11" w:rsidRPr="00A30848">
          <w:rPr>
            <w:rFonts w:asciiTheme="minorHAnsi" w:eastAsia="Arial" w:hAnsiTheme="minorHAnsi" w:cs="Arial"/>
            <w:color w:val="0000FF"/>
            <w:u w:val="single" w:color="0000FF"/>
          </w:rPr>
          <w:t>source/default</w:t>
        </w:r>
      </w:hyperlink>
      <w:hyperlink r:id="rId12">
        <w:r w:rsidR="00D63D11" w:rsidRPr="00A30848">
          <w:rPr>
            <w:rFonts w:asciiTheme="minorHAnsi" w:eastAsia="Arial" w:hAnsiTheme="minorHAnsi" w:cs="Arial"/>
            <w:color w:val="0000FF"/>
            <w:u w:val="single" w:color="0000FF"/>
          </w:rPr>
          <w:t>-</w:t>
        </w:r>
      </w:hyperlink>
      <w:hyperlink r:id="rId13">
        <w:r w:rsidR="00D63D11" w:rsidRPr="00A30848">
          <w:rPr>
            <w:rFonts w:asciiTheme="minorHAnsi" w:eastAsia="Arial" w:hAnsiTheme="minorHAnsi" w:cs="Arial"/>
            <w:color w:val="0000FF"/>
            <w:u w:val="single" w:color="0000FF"/>
          </w:rPr>
          <w:t>document</w:t>
        </w:r>
      </w:hyperlink>
      <w:hyperlink r:id="rId14">
        <w:r w:rsidR="00D63D11" w:rsidRPr="00A30848">
          <w:rPr>
            <w:rFonts w:asciiTheme="minorHAnsi" w:eastAsia="Arial" w:hAnsiTheme="minorHAnsi" w:cs="Arial"/>
            <w:color w:val="0000FF"/>
            <w:u w:val="single" w:color="0000FF"/>
          </w:rPr>
          <w:t>-</w:t>
        </w:r>
      </w:hyperlink>
      <w:hyperlink r:id="rId15">
        <w:r w:rsidR="00D63D11" w:rsidRPr="00A30848">
          <w:rPr>
            <w:rFonts w:asciiTheme="minorHAnsi" w:eastAsia="Arial" w:hAnsiTheme="minorHAnsi" w:cs="Arial"/>
            <w:color w:val="0000FF"/>
            <w:u w:val="single" w:color="0000FF"/>
          </w:rPr>
          <w:t>library/ethics/2014</w:t>
        </w:r>
      </w:hyperlink>
      <w:hyperlink r:id="rId16">
        <w:r w:rsidR="00D63D11" w:rsidRPr="00A30848">
          <w:rPr>
            <w:rFonts w:asciiTheme="minorHAnsi" w:eastAsia="Arial" w:hAnsiTheme="minorHAnsi" w:cs="Arial"/>
            <w:color w:val="0000FF"/>
            <w:u w:val="single" w:color="0000FF"/>
          </w:rPr>
          <w:t>-</w:t>
        </w:r>
      </w:hyperlink>
      <w:hyperlink r:id="rId17">
        <w:r w:rsidR="00D63D11" w:rsidRPr="00A30848">
          <w:rPr>
            <w:rFonts w:asciiTheme="minorHAnsi" w:eastAsia="Arial" w:hAnsiTheme="minorHAnsi" w:cs="Arial"/>
            <w:color w:val="0000FF"/>
            <w:u w:val="single" w:color="0000FF"/>
          </w:rPr>
          <w:t>aca</w:t>
        </w:r>
      </w:hyperlink>
      <w:hyperlink r:id="rId18">
        <w:r w:rsidR="00D63D11" w:rsidRPr="00A30848">
          <w:rPr>
            <w:rFonts w:asciiTheme="minorHAnsi" w:eastAsia="Arial" w:hAnsiTheme="minorHAnsi" w:cs="Arial"/>
            <w:color w:val="0000FF"/>
            <w:u w:val="single" w:color="0000FF"/>
          </w:rPr>
          <w:t>-</w:t>
        </w:r>
      </w:hyperlink>
      <w:hyperlink r:id="rId19">
        <w:r w:rsidR="00D63D11" w:rsidRPr="00A30848">
          <w:rPr>
            <w:rFonts w:asciiTheme="minorHAnsi" w:eastAsia="Arial" w:hAnsiTheme="minorHAnsi" w:cs="Arial"/>
            <w:color w:val="0000FF"/>
            <w:u w:val="single" w:color="0000FF"/>
          </w:rPr>
          <w:t>code</w:t>
        </w:r>
      </w:hyperlink>
      <w:hyperlink r:id="rId20"/>
      <w:hyperlink r:id="rId21">
        <w:r w:rsidR="00D63D11" w:rsidRPr="00A30848">
          <w:rPr>
            <w:rFonts w:asciiTheme="minorHAnsi" w:eastAsia="Arial" w:hAnsiTheme="minorHAnsi" w:cs="Arial"/>
            <w:color w:val="0000FF"/>
            <w:u w:val="single" w:color="0000FF"/>
          </w:rPr>
          <w:t>of</w:t>
        </w:r>
      </w:hyperlink>
      <w:hyperlink r:id="rId22">
        <w:r w:rsidR="00D63D11" w:rsidRPr="00A30848">
          <w:rPr>
            <w:rFonts w:asciiTheme="minorHAnsi" w:eastAsia="Arial" w:hAnsiTheme="minorHAnsi" w:cs="Arial"/>
            <w:color w:val="0000FF"/>
            <w:u w:val="single" w:color="0000FF"/>
          </w:rPr>
          <w:t>-</w:t>
        </w:r>
      </w:hyperlink>
      <w:hyperlink r:id="rId23">
        <w:r w:rsidR="00D63D11" w:rsidRPr="00A30848">
          <w:rPr>
            <w:rFonts w:asciiTheme="minorHAnsi" w:eastAsia="Arial" w:hAnsiTheme="minorHAnsi" w:cs="Arial"/>
            <w:color w:val="0000FF"/>
            <w:u w:val="single" w:color="0000FF"/>
          </w:rPr>
          <w:t>ethics.pdf?sfvrsn=55ab73d0_1</w:t>
        </w:r>
      </w:hyperlink>
      <w:hyperlink r:id="rId24">
        <w:r w:rsidR="00D63D11" w:rsidRPr="00A30848">
          <w:rPr>
            <w:rFonts w:asciiTheme="minorHAnsi" w:eastAsia="Arial" w:hAnsiTheme="minorHAnsi" w:cs="Arial"/>
          </w:rPr>
          <w:t xml:space="preserve"> </w:t>
        </w:r>
      </w:hyperlink>
      <w:r w:rsidRPr="00A30848">
        <w:rPr>
          <w:rFonts w:asciiTheme="minorHAnsi" w:eastAsia="Arial" w:hAnsiTheme="minorHAnsi" w:cs="Arial"/>
        </w:rPr>
        <w:t xml:space="preserve"> </w:t>
      </w:r>
    </w:p>
    <w:p w14:paraId="38C1E67F" w14:textId="77777777" w:rsidR="00D63D11" w:rsidRPr="00A30848" w:rsidRDefault="00000000">
      <w:pPr>
        <w:spacing w:after="9"/>
        <w:ind w:left="455" w:firstLine="0"/>
        <w:rPr>
          <w:rFonts w:asciiTheme="minorHAnsi" w:hAnsiTheme="minorHAnsi"/>
        </w:rPr>
      </w:pPr>
      <w:r w:rsidRPr="00A30848">
        <w:rPr>
          <w:rFonts w:asciiTheme="minorHAnsi" w:eastAsia="Arial" w:hAnsiTheme="minorHAnsi" w:cs="Arial"/>
        </w:rPr>
        <w:t xml:space="preserve">Council for Accreditation of Counseling and Related Education Programs. (2024). </w:t>
      </w:r>
      <w:r w:rsidRPr="00A30848">
        <w:rPr>
          <w:rFonts w:asciiTheme="minorHAnsi" w:eastAsia="Arial" w:hAnsiTheme="minorHAnsi" w:cs="Arial"/>
          <w:i/>
        </w:rPr>
        <w:t xml:space="preserve">2024 CACREP </w:t>
      </w:r>
    </w:p>
    <w:p w14:paraId="01B46005" w14:textId="77777777" w:rsidR="00D63D11" w:rsidRPr="00A30848" w:rsidRDefault="00000000">
      <w:pPr>
        <w:spacing w:after="107" w:line="259" w:lineRule="auto"/>
        <w:ind w:left="0" w:right="451" w:firstLine="0"/>
        <w:jc w:val="center"/>
        <w:rPr>
          <w:rFonts w:asciiTheme="minorHAnsi" w:hAnsiTheme="minorHAnsi"/>
        </w:rPr>
      </w:pPr>
      <w:r w:rsidRPr="00A30848">
        <w:rPr>
          <w:rFonts w:asciiTheme="minorHAnsi" w:eastAsia="Arial" w:hAnsiTheme="minorHAnsi" w:cs="Arial"/>
          <w:i/>
        </w:rPr>
        <w:t>Standards.</w:t>
      </w:r>
      <w:r w:rsidRPr="00A30848">
        <w:rPr>
          <w:rFonts w:asciiTheme="minorHAnsi" w:eastAsia="Arial" w:hAnsiTheme="minorHAnsi" w:cs="Arial"/>
        </w:rPr>
        <w:t xml:space="preserve"> Retrieved from </w:t>
      </w:r>
      <w:hyperlink r:id="rId25">
        <w:r w:rsidR="00D63D11" w:rsidRPr="00A30848">
          <w:rPr>
            <w:rFonts w:asciiTheme="minorHAnsi" w:eastAsia="Arial" w:hAnsiTheme="minorHAnsi" w:cs="Arial"/>
            <w:color w:val="0000FF"/>
            <w:u w:val="single" w:color="0000FF"/>
          </w:rPr>
          <w:t>https://www.cacrep.org/for</w:t>
        </w:r>
      </w:hyperlink>
      <w:hyperlink r:id="rId26">
        <w:r w:rsidR="00D63D11" w:rsidRPr="00A30848">
          <w:rPr>
            <w:rFonts w:asciiTheme="minorHAnsi" w:eastAsia="Arial" w:hAnsiTheme="minorHAnsi" w:cs="Arial"/>
            <w:color w:val="0000FF"/>
            <w:u w:val="single" w:color="0000FF"/>
          </w:rPr>
          <w:t>-</w:t>
        </w:r>
      </w:hyperlink>
      <w:hyperlink r:id="rId27">
        <w:r w:rsidR="00D63D11" w:rsidRPr="00A30848">
          <w:rPr>
            <w:rFonts w:asciiTheme="minorHAnsi" w:eastAsia="Arial" w:hAnsiTheme="minorHAnsi" w:cs="Arial"/>
            <w:color w:val="0000FF"/>
            <w:u w:val="single" w:color="0000FF"/>
          </w:rPr>
          <w:t>programs/2024</w:t>
        </w:r>
      </w:hyperlink>
      <w:hyperlink r:id="rId28">
        <w:r w:rsidR="00D63D11" w:rsidRPr="00A30848">
          <w:rPr>
            <w:rFonts w:asciiTheme="minorHAnsi" w:eastAsia="Arial" w:hAnsiTheme="minorHAnsi" w:cs="Arial"/>
            <w:color w:val="0000FF"/>
            <w:u w:val="single" w:color="0000FF"/>
          </w:rPr>
          <w:t>-</w:t>
        </w:r>
      </w:hyperlink>
      <w:hyperlink r:id="rId29">
        <w:r w:rsidR="00D63D11" w:rsidRPr="00A30848">
          <w:rPr>
            <w:rFonts w:asciiTheme="minorHAnsi" w:eastAsia="Arial" w:hAnsiTheme="minorHAnsi" w:cs="Arial"/>
            <w:color w:val="0000FF"/>
            <w:u w:val="single" w:color="0000FF"/>
          </w:rPr>
          <w:t>cacrep</w:t>
        </w:r>
      </w:hyperlink>
      <w:hyperlink r:id="rId30">
        <w:r w:rsidR="00D63D11" w:rsidRPr="00A30848">
          <w:rPr>
            <w:rFonts w:asciiTheme="minorHAnsi" w:eastAsia="Arial" w:hAnsiTheme="minorHAnsi" w:cs="Arial"/>
            <w:color w:val="0000FF"/>
            <w:u w:val="single" w:color="0000FF"/>
          </w:rPr>
          <w:t>-</w:t>
        </w:r>
      </w:hyperlink>
      <w:hyperlink r:id="rId31">
        <w:r w:rsidR="00D63D11" w:rsidRPr="00A30848">
          <w:rPr>
            <w:rFonts w:asciiTheme="minorHAnsi" w:eastAsia="Arial" w:hAnsiTheme="minorHAnsi" w:cs="Arial"/>
            <w:color w:val="0000FF"/>
            <w:u w:val="single" w:color="0000FF"/>
          </w:rPr>
          <w:t>standards/</w:t>
        </w:r>
      </w:hyperlink>
      <w:hyperlink r:id="rId32">
        <w:r w:rsidR="00D63D11" w:rsidRPr="00A30848">
          <w:rPr>
            <w:rFonts w:asciiTheme="minorHAnsi" w:eastAsia="Arial" w:hAnsiTheme="minorHAnsi" w:cs="Arial"/>
          </w:rPr>
          <w:t xml:space="preserve"> </w:t>
        </w:r>
      </w:hyperlink>
      <w:r w:rsidRPr="00A30848">
        <w:rPr>
          <w:rFonts w:asciiTheme="minorHAnsi" w:eastAsia="Arial" w:hAnsiTheme="minorHAnsi" w:cs="Arial"/>
        </w:rPr>
        <w:t xml:space="preserve"> </w:t>
      </w:r>
    </w:p>
    <w:p w14:paraId="20481AB4" w14:textId="3E9BBB3E" w:rsidR="00A30848" w:rsidRPr="00A30848" w:rsidRDefault="00A30848" w:rsidP="00A30848">
      <w:pPr>
        <w:spacing w:after="118"/>
        <w:rPr>
          <w:rFonts w:asciiTheme="minorHAnsi" w:eastAsia="Arial" w:hAnsiTheme="minorHAnsi" w:cs="Arial"/>
          <w:b/>
          <w:bCs/>
        </w:rPr>
      </w:pPr>
      <w:r w:rsidRPr="00A30848">
        <w:rPr>
          <w:rFonts w:asciiTheme="minorHAnsi" w:eastAsia="Arial" w:hAnsiTheme="minorHAnsi" w:cs="Arial"/>
          <w:b/>
          <w:bCs/>
        </w:rPr>
        <w:t>Recommended:</w:t>
      </w:r>
    </w:p>
    <w:p w14:paraId="7FD45709" w14:textId="768D2818" w:rsidR="00D63D11" w:rsidRPr="00A30848" w:rsidRDefault="00000000">
      <w:pPr>
        <w:spacing w:after="118"/>
        <w:ind w:left="915" w:hanging="460"/>
        <w:rPr>
          <w:rFonts w:asciiTheme="minorHAnsi" w:hAnsiTheme="minorHAnsi"/>
        </w:rPr>
      </w:pPr>
      <w:r w:rsidRPr="00A30848">
        <w:rPr>
          <w:rFonts w:asciiTheme="minorHAnsi" w:eastAsia="Arial" w:hAnsiTheme="minorHAnsi" w:cs="Arial"/>
        </w:rPr>
        <w:t xml:space="preserve">Chang, C. Y., Minton, C. B., Dixon, A. L., Myers, J. E., &amp; Sweeney, T. J. (2012). </w:t>
      </w:r>
      <w:r w:rsidRPr="00A30848">
        <w:rPr>
          <w:rFonts w:asciiTheme="minorHAnsi" w:eastAsia="Arial" w:hAnsiTheme="minorHAnsi" w:cs="Arial"/>
          <w:i/>
        </w:rPr>
        <w:t xml:space="preserve">Professional counseling excellence through leadership and advocacy. </w:t>
      </w:r>
      <w:r w:rsidRPr="00A30848">
        <w:rPr>
          <w:rFonts w:asciiTheme="minorHAnsi" w:eastAsia="Arial" w:hAnsiTheme="minorHAnsi" w:cs="Arial"/>
        </w:rPr>
        <w:t>New York, NY: Routledge/Taylor &amp; Francis Group.</w:t>
      </w:r>
      <w:r w:rsidRPr="00A30848">
        <w:rPr>
          <w:rFonts w:asciiTheme="minorHAnsi" w:eastAsia="Arial" w:hAnsiTheme="minorHAnsi" w:cs="Arial"/>
          <w:color w:val="333399"/>
        </w:rPr>
        <w:t xml:space="preserve"> </w:t>
      </w:r>
    </w:p>
    <w:p w14:paraId="101BEF75" w14:textId="77777777" w:rsidR="00D63D11" w:rsidRPr="00A30848" w:rsidRDefault="00000000">
      <w:pPr>
        <w:spacing w:after="152"/>
        <w:ind w:left="915" w:hanging="460"/>
        <w:rPr>
          <w:rFonts w:asciiTheme="minorHAnsi" w:hAnsiTheme="minorHAnsi"/>
        </w:rPr>
      </w:pPr>
      <w:r w:rsidRPr="00A30848">
        <w:rPr>
          <w:rFonts w:asciiTheme="minorHAnsi" w:eastAsia="Arial" w:hAnsiTheme="minorHAnsi" w:cs="Arial"/>
        </w:rPr>
        <w:t xml:space="preserve">Singh, A. &amp; </w:t>
      </w:r>
      <w:proofErr w:type="spellStart"/>
      <w:r w:rsidRPr="00A30848">
        <w:rPr>
          <w:rFonts w:asciiTheme="minorHAnsi" w:eastAsia="Arial" w:hAnsiTheme="minorHAnsi" w:cs="Arial"/>
        </w:rPr>
        <w:t>Lukkarila</w:t>
      </w:r>
      <w:proofErr w:type="spellEnd"/>
      <w:r w:rsidRPr="00A30848">
        <w:rPr>
          <w:rFonts w:asciiTheme="minorHAnsi" w:eastAsia="Arial" w:hAnsiTheme="minorHAnsi" w:cs="Arial"/>
        </w:rPr>
        <w:t>, L. (2017).  Successful Academic Writing:  A Complete Guide for Social and Behavioral Scientists (1</w:t>
      </w:r>
      <w:r w:rsidRPr="00A30848">
        <w:rPr>
          <w:rFonts w:asciiTheme="minorHAnsi" w:eastAsia="Arial" w:hAnsiTheme="minorHAnsi" w:cs="Arial"/>
          <w:vertAlign w:val="superscript"/>
        </w:rPr>
        <w:t>st</w:t>
      </w:r>
      <w:r w:rsidRPr="00A30848">
        <w:rPr>
          <w:rFonts w:asciiTheme="minorHAnsi" w:eastAsia="Arial" w:hAnsiTheme="minorHAnsi" w:cs="Arial"/>
        </w:rPr>
        <w:t xml:space="preserve"> ed.).  New York, NY:  The Guilford Press.   </w:t>
      </w:r>
    </w:p>
    <w:p w14:paraId="1ABE1739" w14:textId="77777777" w:rsidR="00D63D11" w:rsidRPr="00A30848" w:rsidRDefault="00000000">
      <w:pPr>
        <w:spacing w:after="11" w:line="250" w:lineRule="auto"/>
        <w:ind w:left="920" w:right="114" w:hanging="450"/>
        <w:rPr>
          <w:rFonts w:asciiTheme="minorHAnsi" w:hAnsiTheme="minorHAnsi"/>
        </w:rPr>
      </w:pPr>
      <w:proofErr w:type="spellStart"/>
      <w:r w:rsidRPr="00A30848">
        <w:rPr>
          <w:rFonts w:asciiTheme="minorHAnsi" w:eastAsia="Arial" w:hAnsiTheme="minorHAnsi" w:cs="Arial"/>
        </w:rPr>
        <w:t>Silivia</w:t>
      </w:r>
      <w:proofErr w:type="spellEnd"/>
      <w:r w:rsidRPr="00A30848">
        <w:rPr>
          <w:rFonts w:asciiTheme="minorHAnsi" w:eastAsia="Arial" w:hAnsiTheme="minorHAnsi" w:cs="Arial"/>
        </w:rPr>
        <w:t xml:space="preserve">, P. J. (2019).  </w:t>
      </w:r>
      <w:r w:rsidRPr="00A30848">
        <w:rPr>
          <w:rFonts w:asciiTheme="minorHAnsi" w:eastAsia="Arial" w:hAnsiTheme="minorHAnsi" w:cs="Arial"/>
          <w:i/>
        </w:rPr>
        <w:t>How to write a lot</w:t>
      </w:r>
      <w:r w:rsidRPr="00A30848">
        <w:rPr>
          <w:rFonts w:asciiTheme="minorHAnsi" w:eastAsia="Arial" w:hAnsiTheme="minorHAnsi" w:cs="Arial"/>
        </w:rPr>
        <w:t xml:space="preserve"> (2</w:t>
      </w:r>
      <w:r w:rsidRPr="00A30848">
        <w:rPr>
          <w:rFonts w:asciiTheme="minorHAnsi" w:eastAsia="Arial" w:hAnsiTheme="minorHAnsi" w:cs="Arial"/>
          <w:vertAlign w:val="superscript"/>
        </w:rPr>
        <w:t>nd</w:t>
      </w:r>
      <w:r w:rsidRPr="00A30848">
        <w:rPr>
          <w:rFonts w:asciiTheme="minorHAnsi" w:eastAsia="Arial" w:hAnsiTheme="minorHAnsi" w:cs="Arial"/>
        </w:rPr>
        <w:t xml:space="preserve"> </w:t>
      </w:r>
      <w:r w:rsidRPr="00A30848">
        <w:rPr>
          <w:rFonts w:asciiTheme="minorHAnsi" w:eastAsia="Arial" w:hAnsiTheme="minorHAnsi" w:cs="Arial"/>
          <w:i/>
        </w:rPr>
        <w:t>ed</w:t>
      </w:r>
      <w:r w:rsidRPr="00A30848">
        <w:rPr>
          <w:rFonts w:asciiTheme="minorHAnsi" w:eastAsia="Arial" w:hAnsiTheme="minorHAnsi" w:cs="Arial"/>
        </w:rPr>
        <w:t xml:space="preserve">.). </w:t>
      </w:r>
      <w:r w:rsidRPr="00A30848">
        <w:rPr>
          <w:rFonts w:asciiTheme="minorHAnsi" w:eastAsia="Arial" w:hAnsiTheme="minorHAnsi" w:cs="Arial"/>
          <w:color w:val="262626"/>
        </w:rPr>
        <w:t xml:space="preserve">Washington, DC, </w:t>
      </w:r>
      <w:r w:rsidRPr="00A30848">
        <w:rPr>
          <w:rFonts w:asciiTheme="minorHAnsi" w:eastAsia="Arial" w:hAnsiTheme="minorHAnsi" w:cs="Arial"/>
        </w:rPr>
        <w:t xml:space="preserve">American Psychological Association, </w:t>
      </w:r>
    </w:p>
    <w:p w14:paraId="098DB6A2" w14:textId="77777777" w:rsidR="00D63D11" w:rsidRPr="00A30848" w:rsidRDefault="00000000">
      <w:pPr>
        <w:spacing w:after="0" w:line="259" w:lineRule="auto"/>
        <w:ind w:left="470" w:firstLine="0"/>
        <w:rPr>
          <w:rFonts w:asciiTheme="minorHAnsi" w:hAnsiTheme="minorHAnsi"/>
        </w:rPr>
      </w:pPr>
      <w:r w:rsidRPr="00A30848">
        <w:rPr>
          <w:rFonts w:asciiTheme="minorHAnsi" w:eastAsia="Arial" w:hAnsiTheme="minorHAnsi" w:cs="Arial"/>
        </w:rPr>
        <w:t xml:space="preserve"> </w:t>
      </w:r>
    </w:p>
    <w:p w14:paraId="1CA41EEC" w14:textId="77777777" w:rsidR="00D63D11" w:rsidRPr="00A30848" w:rsidRDefault="00000000">
      <w:pPr>
        <w:spacing w:after="11" w:line="250" w:lineRule="auto"/>
        <w:ind w:left="480" w:right="114"/>
        <w:rPr>
          <w:rFonts w:asciiTheme="minorHAnsi" w:hAnsiTheme="minorHAnsi"/>
        </w:rPr>
      </w:pPr>
      <w:proofErr w:type="spellStart"/>
      <w:r w:rsidRPr="00A30848">
        <w:rPr>
          <w:rFonts w:asciiTheme="minorHAnsi" w:eastAsia="Arial" w:hAnsiTheme="minorHAnsi" w:cs="Arial"/>
        </w:rPr>
        <w:t>Silivia</w:t>
      </w:r>
      <w:proofErr w:type="spellEnd"/>
      <w:r w:rsidRPr="00A30848">
        <w:rPr>
          <w:rFonts w:asciiTheme="minorHAnsi" w:eastAsia="Arial" w:hAnsiTheme="minorHAnsi" w:cs="Arial"/>
        </w:rPr>
        <w:t xml:space="preserve">, P. J. (2015).  </w:t>
      </w:r>
      <w:r w:rsidRPr="00A30848">
        <w:rPr>
          <w:rFonts w:asciiTheme="minorHAnsi" w:eastAsia="Arial" w:hAnsiTheme="minorHAnsi" w:cs="Arial"/>
          <w:i/>
        </w:rPr>
        <w:t>Write it up</w:t>
      </w:r>
      <w:r w:rsidRPr="00A30848">
        <w:rPr>
          <w:rFonts w:asciiTheme="minorHAnsi" w:eastAsia="Arial" w:hAnsiTheme="minorHAnsi" w:cs="Arial"/>
        </w:rPr>
        <w:t xml:space="preserve">. </w:t>
      </w:r>
      <w:r w:rsidRPr="00A30848">
        <w:rPr>
          <w:rFonts w:asciiTheme="minorHAnsi" w:eastAsia="Arial" w:hAnsiTheme="minorHAnsi" w:cs="Arial"/>
          <w:color w:val="262626"/>
        </w:rPr>
        <w:t xml:space="preserve">Washington, DC, </w:t>
      </w:r>
      <w:r w:rsidRPr="00A30848">
        <w:rPr>
          <w:rFonts w:asciiTheme="minorHAnsi" w:eastAsia="Arial" w:hAnsiTheme="minorHAnsi" w:cs="Arial"/>
        </w:rPr>
        <w:t xml:space="preserve">American Psychological Association, </w:t>
      </w:r>
    </w:p>
    <w:p w14:paraId="2B821135" w14:textId="77777777" w:rsidR="00D63D11" w:rsidRPr="00A30848" w:rsidRDefault="00000000" w:rsidP="00A30848">
      <w:pPr>
        <w:spacing w:after="3" w:line="259" w:lineRule="auto"/>
        <w:ind w:left="0" w:firstLine="0"/>
        <w:rPr>
          <w:rFonts w:asciiTheme="minorHAnsi" w:hAnsiTheme="minorHAnsi"/>
        </w:rPr>
      </w:pPr>
      <w:r w:rsidRPr="00A30848">
        <w:rPr>
          <w:rFonts w:asciiTheme="minorHAnsi" w:eastAsia="Arial" w:hAnsiTheme="minorHAnsi" w:cs="Arial"/>
        </w:rPr>
        <w:t xml:space="preserve"> </w:t>
      </w:r>
    </w:p>
    <w:p w14:paraId="63DFFFBF" w14:textId="5C2E83F7" w:rsidR="00D63D11" w:rsidRPr="00A30848" w:rsidRDefault="00000000" w:rsidP="00A30848">
      <w:pPr>
        <w:spacing w:after="11" w:line="250" w:lineRule="auto"/>
        <w:ind w:left="-5" w:right="114"/>
        <w:rPr>
          <w:rFonts w:asciiTheme="minorHAnsi" w:eastAsia="Arial" w:hAnsiTheme="minorHAnsi" w:cs="Arial"/>
        </w:rPr>
      </w:pPr>
      <w:r w:rsidRPr="00A30848">
        <w:rPr>
          <w:rFonts w:asciiTheme="minorHAnsi" w:eastAsia="Arial" w:hAnsiTheme="minorHAnsi" w:cs="Arial"/>
          <w:b/>
        </w:rPr>
        <w:t>Course Description</w:t>
      </w:r>
      <w:r w:rsidRPr="00A30848">
        <w:rPr>
          <w:rFonts w:asciiTheme="minorHAnsi" w:eastAsia="Arial" w:hAnsiTheme="minorHAnsi" w:cs="Arial"/>
        </w:rPr>
        <w:t xml:space="preserve">: Advanced preparation in counselor education in the areas of professional identity, ethical and legal issues, and leadership. Class format will include lecture, group discussion, class presentations and assignments designed to increase students’ knowledge and understanding of contemporary issues and emerging trends in counseling and counselor education. There will be a heavy focus on classroom discussion and engagement.  </w:t>
      </w:r>
    </w:p>
    <w:p w14:paraId="57527652" w14:textId="77777777" w:rsidR="00A30848" w:rsidRPr="00A30848" w:rsidRDefault="00A30848" w:rsidP="00A30848">
      <w:pPr>
        <w:spacing w:after="11" w:line="250" w:lineRule="auto"/>
        <w:ind w:left="0" w:right="114" w:firstLine="0"/>
        <w:rPr>
          <w:rFonts w:asciiTheme="minorHAnsi" w:hAnsiTheme="minorHAnsi"/>
        </w:rPr>
      </w:pPr>
    </w:p>
    <w:p w14:paraId="2D2C62EF" w14:textId="178C1534" w:rsidR="00A30848" w:rsidRPr="00A30848" w:rsidRDefault="00A30848" w:rsidP="00A30848">
      <w:pPr>
        <w:spacing w:after="11" w:line="250" w:lineRule="auto"/>
        <w:ind w:left="-5" w:right="114"/>
        <w:jc w:val="center"/>
        <w:rPr>
          <w:rFonts w:asciiTheme="minorHAnsi" w:hAnsiTheme="minorHAnsi"/>
          <w:b/>
          <w:bCs/>
          <w:sz w:val="28"/>
          <w:szCs w:val="28"/>
        </w:rPr>
      </w:pPr>
      <w:r w:rsidRPr="00A30848">
        <w:rPr>
          <w:rFonts w:asciiTheme="minorHAnsi" w:hAnsiTheme="minorHAnsi"/>
          <w:b/>
          <w:bCs/>
          <w:sz w:val="28"/>
          <w:szCs w:val="28"/>
        </w:rPr>
        <w:fldChar w:fldCharType="begin"/>
      </w:r>
      <w:r w:rsidRPr="00A30848">
        <w:rPr>
          <w:rFonts w:asciiTheme="minorHAnsi" w:hAnsiTheme="minorHAnsi"/>
          <w:b/>
          <w:bCs/>
          <w:sz w:val="28"/>
          <w:szCs w:val="28"/>
        </w:rPr>
        <w:instrText>HYPERLINK "https://auburn.box.com/s/6q5nl5c2gps6a77lsmea1tleafqcst9b"</w:instrText>
      </w:r>
      <w:r w:rsidRPr="00A30848">
        <w:rPr>
          <w:rFonts w:asciiTheme="minorHAnsi" w:hAnsiTheme="minorHAnsi"/>
          <w:b/>
          <w:bCs/>
          <w:sz w:val="28"/>
          <w:szCs w:val="28"/>
        </w:rPr>
      </w:r>
      <w:r w:rsidRPr="00A30848">
        <w:rPr>
          <w:rFonts w:asciiTheme="minorHAnsi" w:hAnsiTheme="minorHAnsi"/>
          <w:b/>
          <w:bCs/>
          <w:sz w:val="28"/>
          <w:szCs w:val="28"/>
        </w:rPr>
        <w:fldChar w:fldCharType="separate"/>
      </w:r>
      <w:r w:rsidRPr="00A30848">
        <w:rPr>
          <w:rStyle w:val="Hyperlink"/>
          <w:rFonts w:asciiTheme="minorHAnsi" w:hAnsiTheme="minorHAnsi"/>
          <w:b/>
          <w:bCs/>
          <w:sz w:val="28"/>
          <w:szCs w:val="28"/>
        </w:rPr>
        <w:t>AU CED Command Center Box Hub</w:t>
      </w:r>
      <w:r w:rsidRPr="00A30848">
        <w:rPr>
          <w:rFonts w:asciiTheme="minorHAnsi" w:hAnsiTheme="minorHAnsi"/>
          <w:b/>
          <w:bCs/>
          <w:sz w:val="28"/>
          <w:szCs w:val="28"/>
        </w:rPr>
        <w:fldChar w:fldCharType="end"/>
      </w:r>
    </w:p>
    <w:p w14:paraId="424B8988" w14:textId="2CD92A26" w:rsidR="00D63D11" w:rsidRPr="00A30848" w:rsidRDefault="00000000" w:rsidP="00A30848">
      <w:pPr>
        <w:spacing w:after="364" w:line="250" w:lineRule="auto"/>
        <w:ind w:left="-5" w:right="114"/>
        <w:rPr>
          <w:rFonts w:asciiTheme="minorHAnsi" w:hAnsiTheme="minorHAnsi"/>
        </w:rPr>
      </w:pPr>
      <w:r w:rsidRPr="00A30848">
        <w:rPr>
          <w:rFonts w:asciiTheme="minorHAnsi" w:eastAsia="Arial" w:hAnsiTheme="minorHAnsi" w:cs="Arial"/>
          <w:b/>
        </w:rPr>
        <w:lastRenderedPageBreak/>
        <w:t xml:space="preserve">Class Format: </w:t>
      </w:r>
      <w:r w:rsidRPr="00A30848">
        <w:rPr>
          <w:rFonts w:asciiTheme="minorHAnsi" w:eastAsia="Arial" w:hAnsiTheme="minorHAnsi" w:cs="Arial"/>
        </w:rPr>
        <w:t xml:space="preserve">This course is designated as a digital delivery course that is provided in an in-person format. The course also utilizes digitally delivered content and evaluation formats (Tevera, Canvas and Zoom). </w:t>
      </w:r>
      <w:r w:rsidRPr="00A30848">
        <w:rPr>
          <w:rFonts w:asciiTheme="minorHAnsi" w:eastAsia="Times New Roman" w:hAnsiTheme="minorHAnsi"/>
        </w:rPr>
        <w:t xml:space="preserve"> </w:t>
      </w:r>
    </w:p>
    <w:p w14:paraId="66E7EF76" w14:textId="77777777" w:rsidR="00D63D11" w:rsidRPr="00A30848" w:rsidRDefault="00000000">
      <w:pPr>
        <w:spacing w:after="0" w:line="259" w:lineRule="auto"/>
        <w:ind w:left="0" w:firstLine="0"/>
        <w:rPr>
          <w:rFonts w:asciiTheme="minorHAnsi" w:hAnsiTheme="minorHAnsi"/>
        </w:rPr>
      </w:pPr>
      <w:r w:rsidRPr="00A30848">
        <w:rPr>
          <w:rFonts w:asciiTheme="minorHAnsi" w:hAnsiTheme="minorHAnsi"/>
          <w:color w:val="2F5496"/>
        </w:rPr>
        <w:t xml:space="preserve">Course Objectives: </w:t>
      </w:r>
    </w:p>
    <w:p w14:paraId="6ADA5F86" w14:textId="77777777" w:rsidR="00D63D11" w:rsidRPr="00A30848" w:rsidRDefault="00000000">
      <w:pPr>
        <w:ind w:left="120" w:right="174"/>
        <w:rPr>
          <w:rFonts w:asciiTheme="minorHAnsi" w:hAnsiTheme="minorHAnsi"/>
        </w:rPr>
      </w:pPr>
      <w:r w:rsidRPr="00A30848">
        <w:rPr>
          <w:rFonts w:asciiTheme="minorHAnsi" w:hAnsiTheme="minorHAnsi"/>
        </w:rPr>
        <w:t xml:space="preserve">Upon completion of this course, students will gain knowledge and skills related </w:t>
      </w:r>
    </w:p>
    <w:p w14:paraId="568F99D4" w14:textId="77777777" w:rsidR="00D63D11" w:rsidRPr="00A30848" w:rsidRDefault="00000000">
      <w:pPr>
        <w:spacing w:after="119"/>
        <w:ind w:left="805" w:right="174"/>
        <w:rPr>
          <w:rFonts w:asciiTheme="minorHAnsi" w:hAnsiTheme="minorHAnsi"/>
        </w:rPr>
      </w:pPr>
      <w:r w:rsidRPr="00A30848">
        <w:rPr>
          <w:rFonts w:asciiTheme="minorHAnsi" w:hAnsiTheme="minorHAnsi"/>
        </w:rPr>
        <w:t xml:space="preserve">to:  </w:t>
      </w:r>
    </w:p>
    <w:p w14:paraId="5E0D477C" w14:textId="77777777" w:rsidR="00D63D11" w:rsidRPr="00A30848" w:rsidRDefault="00000000">
      <w:pPr>
        <w:numPr>
          <w:ilvl w:val="0"/>
          <w:numId w:val="1"/>
        </w:numPr>
        <w:spacing w:after="105"/>
        <w:ind w:right="1192" w:hanging="426"/>
        <w:rPr>
          <w:rFonts w:asciiTheme="minorHAnsi" w:hAnsiTheme="minorHAnsi"/>
        </w:rPr>
      </w:pPr>
      <w:r w:rsidRPr="00A30848">
        <w:rPr>
          <w:rFonts w:asciiTheme="minorHAnsi" w:hAnsiTheme="minorHAnsi"/>
        </w:rPr>
        <w:t xml:space="preserve">Theories, models, and skills of leadership (CACREP 6.B.5.a) </w:t>
      </w:r>
    </w:p>
    <w:p w14:paraId="3E7C4859" w14:textId="77777777" w:rsidR="00D63D11" w:rsidRPr="00A30848" w:rsidRDefault="00000000">
      <w:pPr>
        <w:numPr>
          <w:ilvl w:val="0"/>
          <w:numId w:val="1"/>
        </w:numPr>
        <w:spacing w:after="108"/>
        <w:ind w:right="1192" w:hanging="426"/>
        <w:rPr>
          <w:rFonts w:asciiTheme="minorHAnsi" w:hAnsiTheme="minorHAnsi"/>
        </w:rPr>
      </w:pPr>
      <w:r w:rsidRPr="00A30848">
        <w:rPr>
          <w:rFonts w:asciiTheme="minorHAnsi" w:hAnsiTheme="minorHAnsi"/>
        </w:rPr>
        <w:t xml:space="preserve">Leadership and leadership development in professional organizations. (CACREP 6.B.5.b) </w:t>
      </w:r>
    </w:p>
    <w:p w14:paraId="40F0522D" w14:textId="77777777" w:rsidR="00D63D11" w:rsidRPr="00A30848" w:rsidRDefault="00000000">
      <w:pPr>
        <w:numPr>
          <w:ilvl w:val="0"/>
          <w:numId w:val="1"/>
        </w:numPr>
        <w:spacing w:after="110"/>
        <w:ind w:right="1192" w:hanging="426"/>
        <w:rPr>
          <w:rFonts w:asciiTheme="minorHAnsi" w:hAnsiTheme="minorHAnsi"/>
        </w:rPr>
      </w:pPr>
      <w:r w:rsidRPr="00A30848">
        <w:rPr>
          <w:rFonts w:asciiTheme="minorHAnsi" w:hAnsiTheme="minorHAnsi"/>
        </w:rPr>
        <w:t xml:space="preserve">Leadership in counselor education programs (CACREP   6.B.5.c) </w:t>
      </w:r>
    </w:p>
    <w:p w14:paraId="5E8D6C00" w14:textId="77777777" w:rsidR="00D63D11" w:rsidRPr="00A30848" w:rsidRDefault="00000000">
      <w:pPr>
        <w:numPr>
          <w:ilvl w:val="0"/>
          <w:numId w:val="1"/>
        </w:numPr>
        <w:spacing w:after="108"/>
        <w:ind w:right="1192" w:hanging="426"/>
        <w:rPr>
          <w:rFonts w:asciiTheme="minorHAnsi" w:hAnsiTheme="minorHAnsi"/>
        </w:rPr>
      </w:pPr>
      <w:r w:rsidRPr="00A30848">
        <w:rPr>
          <w:rFonts w:asciiTheme="minorHAnsi" w:hAnsiTheme="minorHAnsi"/>
        </w:rPr>
        <w:t xml:space="preserve">Accreditation standards and program accreditation processes, including self-studies and program reports (CACREP 6.B.5.d) </w:t>
      </w:r>
    </w:p>
    <w:p w14:paraId="72752C2A" w14:textId="77777777" w:rsidR="00D63D11" w:rsidRPr="00A30848" w:rsidRDefault="00000000">
      <w:pPr>
        <w:numPr>
          <w:ilvl w:val="0"/>
          <w:numId w:val="1"/>
        </w:numPr>
        <w:spacing w:after="108"/>
        <w:ind w:right="1192" w:hanging="426"/>
        <w:rPr>
          <w:rFonts w:asciiTheme="minorHAnsi" w:hAnsiTheme="minorHAnsi"/>
        </w:rPr>
      </w:pPr>
      <w:r w:rsidRPr="00A30848">
        <w:rPr>
          <w:rFonts w:asciiTheme="minorHAnsi" w:hAnsiTheme="minorHAnsi"/>
        </w:rPr>
        <w:t xml:space="preserve">Management and administration in agencies, organizations, and other institutions (CACREP 6.B.5.e) </w:t>
      </w:r>
    </w:p>
    <w:p w14:paraId="142C443E" w14:textId="77777777" w:rsidR="00D63D11" w:rsidRPr="00A30848" w:rsidRDefault="00000000">
      <w:pPr>
        <w:numPr>
          <w:ilvl w:val="0"/>
          <w:numId w:val="1"/>
        </w:numPr>
        <w:spacing w:after="113"/>
        <w:ind w:right="1192" w:hanging="426"/>
        <w:rPr>
          <w:rFonts w:asciiTheme="minorHAnsi" w:hAnsiTheme="minorHAnsi"/>
        </w:rPr>
      </w:pPr>
      <w:r w:rsidRPr="00A30848">
        <w:rPr>
          <w:rFonts w:asciiTheme="minorHAnsi" w:hAnsiTheme="minorHAnsi"/>
        </w:rPr>
        <w:t xml:space="preserve">Leadership roles and strategies for responding to crises and disasters (CACREP 6.B.5.f)  </w:t>
      </w:r>
    </w:p>
    <w:p w14:paraId="0142B11B" w14:textId="77777777" w:rsidR="00D63D11" w:rsidRPr="00A30848" w:rsidRDefault="00000000">
      <w:pPr>
        <w:numPr>
          <w:ilvl w:val="0"/>
          <w:numId w:val="1"/>
        </w:numPr>
        <w:spacing w:after="105"/>
        <w:ind w:right="1192" w:hanging="426"/>
        <w:rPr>
          <w:rFonts w:asciiTheme="minorHAnsi" w:hAnsiTheme="minorHAnsi"/>
        </w:rPr>
      </w:pPr>
      <w:r w:rsidRPr="00A30848">
        <w:rPr>
          <w:rFonts w:asciiTheme="minorHAnsi" w:hAnsiTheme="minorHAnsi"/>
        </w:rPr>
        <w:t xml:space="preserve">Strategies of leadership in consultation (CACREP 6.B.5.g) </w:t>
      </w:r>
    </w:p>
    <w:p w14:paraId="7690FD39" w14:textId="77777777" w:rsidR="00D63D11" w:rsidRPr="00A30848" w:rsidRDefault="00000000">
      <w:pPr>
        <w:numPr>
          <w:ilvl w:val="0"/>
          <w:numId w:val="1"/>
        </w:numPr>
        <w:spacing w:after="108"/>
        <w:ind w:right="1192" w:hanging="426"/>
        <w:rPr>
          <w:rFonts w:asciiTheme="minorHAnsi" w:hAnsiTheme="minorHAnsi"/>
        </w:rPr>
      </w:pPr>
      <w:r w:rsidRPr="00A30848">
        <w:rPr>
          <w:rFonts w:asciiTheme="minorHAnsi" w:hAnsiTheme="minorHAnsi"/>
        </w:rPr>
        <w:t>Current sociopolitical and social justice issues and how those issues affect the counseling profession (</w:t>
      </w:r>
      <w:proofErr w:type="gramStart"/>
      <w:r w:rsidRPr="00A30848">
        <w:rPr>
          <w:rFonts w:asciiTheme="minorHAnsi" w:hAnsiTheme="minorHAnsi"/>
        </w:rPr>
        <w:t>CACREP  6.B.5.h</w:t>
      </w:r>
      <w:proofErr w:type="gramEnd"/>
      <w:r w:rsidRPr="00A30848">
        <w:rPr>
          <w:rFonts w:asciiTheme="minorHAnsi" w:hAnsiTheme="minorHAnsi"/>
        </w:rPr>
        <w:t xml:space="preserve">) </w:t>
      </w:r>
    </w:p>
    <w:p w14:paraId="334F5830" w14:textId="77777777" w:rsidR="00D63D11" w:rsidRPr="00A30848" w:rsidRDefault="00000000">
      <w:pPr>
        <w:numPr>
          <w:ilvl w:val="0"/>
          <w:numId w:val="1"/>
        </w:numPr>
        <w:spacing w:after="111" w:line="246" w:lineRule="auto"/>
        <w:ind w:right="1192" w:hanging="426"/>
        <w:rPr>
          <w:rFonts w:asciiTheme="minorHAnsi" w:hAnsiTheme="minorHAnsi"/>
        </w:rPr>
      </w:pPr>
      <w:r w:rsidRPr="00A30848">
        <w:rPr>
          <w:rFonts w:asciiTheme="minorHAnsi" w:hAnsiTheme="minorHAnsi"/>
        </w:rPr>
        <w:t>Models and competencies for counselors and counselor educators advocating on behalf of the profession and professional counselor identity (</w:t>
      </w:r>
      <w:proofErr w:type="gramStart"/>
      <w:r w:rsidRPr="00A30848">
        <w:rPr>
          <w:rFonts w:asciiTheme="minorHAnsi" w:hAnsiTheme="minorHAnsi"/>
        </w:rPr>
        <w:t>CACREP  6.B.5.i</w:t>
      </w:r>
      <w:proofErr w:type="gramEnd"/>
      <w:r w:rsidRPr="00A30848">
        <w:rPr>
          <w:rFonts w:asciiTheme="minorHAnsi" w:hAnsiTheme="minorHAnsi"/>
        </w:rPr>
        <w:t xml:space="preserve">) </w:t>
      </w:r>
    </w:p>
    <w:p w14:paraId="05F6FEA3" w14:textId="77777777" w:rsidR="00D63D11" w:rsidRPr="00A30848" w:rsidRDefault="00000000">
      <w:pPr>
        <w:numPr>
          <w:ilvl w:val="0"/>
          <w:numId w:val="1"/>
        </w:numPr>
        <w:spacing w:after="108"/>
        <w:ind w:right="1192" w:hanging="426"/>
        <w:rPr>
          <w:rFonts w:asciiTheme="minorHAnsi" w:hAnsiTheme="minorHAnsi"/>
        </w:rPr>
      </w:pPr>
      <w:r w:rsidRPr="00A30848">
        <w:rPr>
          <w:rFonts w:asciiTheme="minorHAnsi" w:hAnsiTheme="minorHAnsi"/>
        </w:rPr>
        <w:t>Models and competencies for advocating for clients at the individual, system, and policy levels (</w:t>
      </w:r>
      <w:proofErr w:type="gramStart"/>
      <w:r w:rsidRPr="00A30848">
        <w:rPr>
          <w:rFonts w:asciiTheme="minorHAnsi" w:hAnsiTheme="minorHAnsi"/>
        </w:rPr>
        <w:t>CACREP  6.B.5.j</w:t>
      </w:r>
      <w:proofErr w:type="gramEnd"/>
      <w:r w:rsidRPr="00A30848">
        <w:rPr>
          <w:rFonts w:asciiTheme="minorHAnsi" w:hAnsiTheme="minorHAnsi"/>
        </w:rPr>
        <w:t xml:space="preserve">) </w:t>
      </w:r>
    </w:p>
    <w:p w14:paraId="6F93547B" w14:textId="77777777" w:rsidR="00D63D11" w:rsidRPr="00A30848" w:rsidRDefault="00000000">
      <w:pPr>
        <w:numPr>
          <w:ilvl w:val="0"/>
          <w:numId w:val="1"/>
        </w:numPr>
        <w:spacing w:after="108"/>
        <w:ind w:right="1192" w:hanging="426"/>
        <w:rPr>
          <w:rFonts w:asciiTheme="minorHAnsi" w:hAnsiTheme="minorHAnsi"/>
        </w:rPr>
      </w:pPr>
      <w:r w:rsidRPr="00A30848">
        <w:rPr>
          <w:rFonts w:asciiTheme="minorHAnsi" w:hAnsiTheme="minorHAnsi"/>
        </w:rPr>
        <w:t xml:space="preserve">Strategies of leadership in relation to diversity, equity, inclusion, and social justice issues (CACREP 6.B.5.k) </w:t>
      </w:r>
    </w:p>
    <w:p w14:paraId="021CE567" w14:textId="77777777" w:rsidR="00D63D11" w:rsidRPr="00A30848" w:rsidRDefault="00000000">
      <w:pPr>
        <w:numPr>
          <w:ilvl w:val="0"/>
          <w:numId w:val="1"/>
        </w:numPr>
        <w:spacing w:after="110"/>
        <w:ind w:right="1192" w:hanging="426"/>
        <w:rPr>
          <w:rFonts w:asciiTheme="minorHAnsi" w:hAnsiTheme="minorHAnsi"/>
        </w:rPr>
      </w:pPr>
      <w:r w:rsidRPr="00A30848">
        <w:rPr>
          <w:rFonts w:asciiTheme="minorHAnsi" w:hAnsiTheme="minorHAnsi"/>
        </w:rPr>
        <w:t xml:space="preserve">Culturally sustaining leadership and advocacy practices (CACREP 6.B.5.l) </w:t>
      </w:r>
    </w:p>
    <w:p w14:paraId="2999577E" w14:textId="77777777" w:rsidR="00D63D11" w:rsidRPr="00A30848" w:rsidRDefault="00000000">
      <w:pPr>
        <w:numPr>
          <w:ilvl w:val="0"/>
          <w:numId w:val="1"/>
        </w:numPr>
        <w:spacing w:after="110"/>
        <w:ind w:right="1192" w:hanging="426"/>
        <w:rPr>
          <w:rFonts w:asciiTheme="minorHAnsi" w:hAnsiTheme="minorHAnsi"/>
        </w:rPr>
      </w:pPr>
      <w:r w:rsidRPr="00A30848">
        <w:rPr>
          <w:rFonts w:asciiTheme="minorHAnsi" w:hAnsiTheme="minorHAnsi"/>
        </w:rPr>
        <w:t xml:space="preserve">Ethical leadership and advocacy practices (CACREP 6.B.5.m)  </w:t>
      </w:r>
    </w:p>
    <w:p w14:paraId="7ABE43A8" w14:textId="77777777" w:rsidR="00D63D11" w:rsidRPr="00A30848" w:rsidRDefault="00000000">
      <w:pPr>
        <w:numPr>
          <w:ilvl w:val="0"/>
          <w:numId w:val="1"/>
        </w:numPr>
        <w:spacing w:after="106"/>
        <w:ind w:right="1192" w:hanging="426"/>
        <w:rPr>
          <w:rFonts w:asciiTheme="minorHAnsi" w:hAnsiTheme="minorHAnsi"/>
        </w:rPr>
      </w:pPr>
      <w:r w:rsidRPr="00A30848">
        <w:rPr>
          <w:rFonts w:asciiTheme="minorHAnsi" w:hAnsiTheme="minorHAnsi"/>
        </w:rPr>
        <w:t xml:space="preserve">Role of self-care in advocacy and leadership (CACREP 6.B.5.n) </w:t>
      </w:r>
    </w:p>
    <w:p w14:paraId="70366E6D" w14:textId="77777777" w:rsidR="00D63D11" w:rsidRPr="00A30848" w:rsidRDefault="00000000">
      <w:pPr>
        <w:numPr>
          <w:ilvl w:val="0"/>
          <w:numId w:val="1"/>
        </w:numPr>
        <w:spacing w:after="107"/>
        <w:ind w:right="1192" w:hanging="426"/>
        <w:rPr>
          <w:rFonts w:asciiTheme="minorHAnsi" w:hAnsiTheme="minorHAnsi"/>
        </w:rPr>
      </w:pPr>
      <w:r w:rsidRPr="00A30848">
        <w:rPr>
          <w:rFonts w:asciiTheme="minorHAnsi" w:hAnsiTheme="minorHAnsi"/>
        </w:rPr>
        <w:t xml:space="preserve">Screening, remediation, and gatekeeping functions relevant to teaching (CACREP 6.B.3.i) </w:t>
      </w:r>
    </w:p>
    <w:p w14:paraId="7337491A" w14:textId="77777777" w:rsidR="00D63D11" w:rsidRPr="00A30848" w:rsidRDefault="00000000">
      <w:pPr>
        <w:spacing w:after="0" w:line="248" w:lineRule="auto"/>
        <w:ind w:left="0" w:firstLine="0"/>
        <w:rPr>
          <w:rFonts w:asciiTheme="minorHAnsi" w:hAnsiTheme="minorHAnsi"/>
        </w:rPr>
      </w:pPr>
      <w:r w:rsidRPr="00A30848">
        <w:rPr>
          <w:rFonts w:asciiTheme="minorHAnsi" w:eastAsia="Arial" w:hAnsiTheme="minorHAnsi" w:cs="Arial"/>
          <w:i/>
        </w:rPr>
        <w:t xml:space="preserve">These course objectives are based on the CACREP (2024) standards pertaining to doctoral programs in Counselor Education and Supervision. </w:t>
      </w:r>
    </w:p>
    <w:p w14:paraId="2AFC4DE0" w14:textId="77777777" w:rsidR="00D63D11" w:rsidRPr="00A30848" w:rsidRDefault="00000000">
      <w:pPr>
        <w:spacing w:after="117" w:line="259" w:lineRule="auto"/>
        <w:ind w:left="0" w:firstLine="0"/>
        <w:rPr>
          <w:rFonts w:asciiTheme="minorHAnsi" w:hAnsiTheme="minorHAnsi"/>
        </w:rPr>
      </w:pPr>
      <w:r w:rsidRPr="00A30848">
        <w:rPr>
          <w:rFonts w:asciiTheme="minorHAnsi" w:eastAsia="Arial" w:hAnsiTheme="minorHAnsi" w:cs="Arial"/>
          <w:sz w:val="22"/>
        </w:rPr>
        <w:t xml:space="preserve"> </w:t>
      </w:r>
    </w:p>
    <w:p w14:paraId="56FEE111" w14:textId="2F21D50A" w:rsidR="00D63D11" w:rsidRPr="00A30848" w:rsidRDefault="00000000" w:rsidP="00A30848">
      <w:pPr>
        <w:spacing w:after="0" w:line="259" w:lineRule="auto"/>
        <w:ind w:left="-5"/>
        <w:rPr>
          <w:rFonts w:asciiTheme="minorHAnsi" w:hAnsiTheme="minorHAnsi"/>
        </w:rPr>
      </w:pPr>
      <w:r w:rsidRPr="00A30848">
        <w:rPr>
          <w:rFonts w:asciiTheme="minorHAnsi" w:hAnsiTheme="minorHAnsi" w:cs="Aptos"/>
          <w:b/>
          <w:color w:val="222A35"/>
        </w:rPr>
        <w:t xml:space="preserve">Course Requirements </w:t>
      </w:r>
      <w:r w:rsidR="00A30848">
        <w:rPr>
          <w:rFonts w:asciiTheme="minorHAnsi" w:hAnsiTheme="minorHAnsi"/>
        </w:rPr>
        <w:t xml:space="preserve">- </w:t>
      </w:r>
      <w:r w:rsidRPr="00A30848">
        <w:rPr>
          <w:rFonts w:asciiTheme="minorHAnsi" w:hAnsiTheme="minorHAnsi"/>
        </w:rPr>
        <w:t xml:space="preserve">The expectation is held that students will demonstrate mastery of all course objectives through the following assignments: </w:t>
      </w:r>
    </w:p>
    <w:p w14:paraId="310FC0FC" w14:textId="77777777" w:rsidR="0079120C" w:rsidRPr="00A30848" w:rsidRDefault="0079120C" w:rsidP="0079120C">
      <w:pPr>
        <w:spacing w:after="249" w:line="259" w:lineRule="auto"/>
        <w:ind w:left="0" w:firstLine="0"/>
        <w:rPr>
          <w:rFonts w:asciiTheme="minorHAnsi" w:hAnsiTheme="minorHAnsi" w:cs="Aptos"/>
          <w:b/>
          <w:bCs/>
          <w:i/>
          <w:lang w:val="en-US"/>
        </w:rPr>
      </w:pPr>
    </w:p>
    <w:p w14:paraId="7F157388" w14:textId="544A6C80" w:rsidR="0079120C" w:rsidRPr="0079120C" w:rsidRDefault="0079120C" w:rsidP="00A30848">
      <w:pPr>
        <w:spacing w:after="249" w:line="259" w:lineRule="auto"/>
        <w:ind w:left="0" w:firstLine="0"/>
        <w:jc w:val="center"/>
        <w:rPr>
          <w:rFonts w:asciiTheme="minorHAnsi" w:hAnsiTheme="minorHAnsi" w:cs="Aptos"/>
          <w:b/>
          <w:bCs/>
          <w:i/>
          <w:color w:val="0B2340" w:themeColor="text2"/>
          <w:lang w:val="en-US"/>
        </w:rPr>
      </w:pPr>
      <w:r w:rsidRPr="0079120C">
        <w:rPr>
          <w:rFonts w:asciiTheme="minorHAnsi" w:hAnsiTheme="minorHAnsi" w:cs="Aptos"/>
          <w:b/>
          <w:bCs/>
          <w:i/>
          <w:color w:val="0B2340" w:themeColor="text2"/>
          <w:lang w:val="en-US"/>
        </w:rPr>
        <w:lastRenderedPageBreak/>
        <w:t>Assignment: Counselor Education &amp; Leadership Plan</w:t>
      </w:r>
      <w:r w:rsidRPr="00A30848">
        <w:rPr>
          <w:rFonts w:asciiTheme="minorHAnsi" w:hAnsiTheme="minorHAnsi" w:cs="Aptos"/>
          <w:b/>
          <w:bCs/>
          <w:i/>
          <w:color w:val="0B2340" w:themeColor="text2"/>
          <w:lang w:val="en-US"/>
        </w:rPr>
        <w:br/>
      </w:r>
      <w:r w:rsidRPr="0079120C">
        <w:rPr>
          <w:rFonts w:asciiTheme="minorHAnsi" w:hAnsiTheme="minorHAnsi" w:cs="Aptos"/>
          <w:i/>
          <w:color w:val="0B2340" w:themeColor="text2"/>
          <w:lang w:val="en-US"/>
        </w:rPr>
        <w:t>Total: 30 points</w:t>
      </w:r>
      <w:r w:rsidRPr="0079120C">
        <w:rPr>
          <w:rFonts w:asciiTheme="minorHAnsi" w:hAnsiTheme="minorHAnsi" w:cs="Aptos"/>
          <w:i/>
          <w:color w:val="0B2340" w:themeColor="text2"/>
          <w:lang w:val="en-US"/>
        </w:rPr>
        <w:br/>
        <w:t>Related CACREP Standards: 6.B.5.a–h</w:t>
      </w:r>
    </w:p>
    <w:p w14:paraId="57236680" w14:textId="49DB87F3" w:rsidR="0079120C" w:rsidRPr="0079120C" w:rsidRDefault="0079120C" w:rsidP="0079120C">
      <w:pPr>
        <w:spacing w:after="249" w:line="259" w:lineRule="auto"/>
        <w:ind w:left="0" w:firstLine="0"/>
        <w:rPr>
          <w:rFonts w:asciiTheme="minorHAnsi" w:hAnsiTheme="minorHAnsi" w:cs="Aptos"/>
          <w:bCs/>
          <w:iCs/>
          <w:lang w:val="en-US"/>
        </w:rPr>
      </w:pPr>
      <w:r w:rsidRPr="0079120C">
        <w:rPr>
          <w:rFonts w:asciiTheme="minorHAnsi" w:hAnsiTheme="minorHAnsi" w:cs="Aptos"/>
          <w:bCs/>
          <w:iCs/>
          <w:lang w:val="en-US"/>
        </w:rPr>
        <w:t>This two-part project is designed to help you explore who you are becoming as a counselor educator and leader. You’ll create a personalized academic and leadership plan that reflects your values, strengths, and professional goals</w:t>
      </w:r>
      <w:r w:rsidRPr="00A30848">
        <w:rPr>
          <w:rFonts w:asciiTheme="minorHAnsi" w:hAnsiTheme="minorHAnsi" w:cs="Aptos"/>
          <w:bCs/>
          <w:iCs/>
          <w:lang w:val="en-US"/>
        </w:rPr>
        <w:t xml:space="preserve"> </w:t>
      </w:r>
      <w:r w:rsidRPr="0079120C">
        <w:rPr>
          <w:rFonts w:asciiTheme="minorHAnsi" w:hAnsiTheme="minorHAnsi" w:cs="Aptos"/>
          <w:bCs/>
          <w:iCs/>
          <w:lang w:val="en-US"/>
        </w:rPr>
        <w:t>while also integrating critical considerations around ethics, culture, and identity.</w:t>
      </w:r>
      <w:r w:rsidRPr="00A30848">
        <w:rPr>
          <w:rFonts w:asciiTheme="minorHAnsi" w:hAnsiTheme="minorHAnsi" w:cs="Aptos"/>
          <w:bCs/>
          <w:iCs/>
          <w:lang w:val="en-US"/>
        </w:rPr>
        <w:t xml:space="preserve"> </w:t>
      </w:r>
      <w:r w:rsidRPr="0079120C">
        <w:rPr>
          <w:rFonts w:asciiTheme="minorHAnsi" w:hAnsiTheme="minorHAnsi" w:cs="Aptos"/>
          <w:bCs/>
          <w:iCs/>
          <w:lang w:val="en-US"/>
        </w:rPr>
        <w:t>This project is your opportunity to begin shaping your professional identity as a counselor educator. It supports intentional planning, introduces you to leadership frameworks relevant to our field, and helps you recognize how your values and worldview impact your role in the profession.</w:t>
      </w:r>
    </w:p>
    <w:p w14:paraId="5F15C628" w14:textId="77777777" w:rsidR="0079120C" w:rsidRPr="00A30848" w:rsidRDefault="0079120C" w:rsidP="0079120C">
      <w:pPr>
        <w:spacing w:after="249" w:line="259" w:lineRule="auto"/>
        <w:ind w:left="0" w:firstLine="0"/>
        <w:rPr>
          <w:rFonts w:asciiTheme="minorHAnsi" w:hAnsiTheme="minorHAnsi" w:cs="Aptos"/>
          <w:b/>
          <w:bCs/>
          <w:i/>
          <w:lang w:val="en-US"/>
        </w:rPr>
      </w:pPr>
      <w:r w:rsidRPr="0079120C">
        <w:rPr>
          <w:rFonts w:asciiTheme="minorHAnsi" w:hAnsiTheme="minorHAnsi" w:cs="Aptos"/>
          <w:b/>
          <w:bCs/>
          <w:i/>
          <w:color w:val="0B2340" w:themeColor="text2"/>
          <w:lang w:val="en-US"/>
        </w:rPr>
        <w:t>Component 1: Academic &amp; Professional Planning (15 points)</w:t>
      </w:r>
      <w:r w:rsidRPr="00A30848">
        <w:rPr>
          <w:rFonts w:asciiTheme="minorHAnsi" w:hAnsiTheme="minorHAnsi" w:cs="Aptos"/>
          <w:b/>
          <w:bCs/>
          <w:i/>
          <w:color w:val="0B2340" w:themeColor="text2"/>
          <w:lang w:val="en-US"/>
        </w:rPr>
        <w:t xml:space="preserve"> </w:t>
      </w:r>
      <w:r w:rsidRPr="0079120C">
        <w:rPr>
          <w:rFonts w:asciiTheme="minorHAnsi" w:hAnsiTheme="minorHAnsi" w:cs="Aptos"/>
          <w:bCs/>
          <w:iCs/>
          <w:lang w:val="en-US"/>
        </w:rPr>
        <w:t>In this section, you’ll outline a clear, thoughtful plan for how you want to engage across the five core domains of the doctoral program:</w:t>
      </w:r>
    </w:p>
    <w:p w14:paraId="13CD5246" w14:textId="77777777" w:rsidR="0079120C" w:rsidRPr="00A30848" w:rsidRDefault="0079120C" w:rsidP="0079120C">
      <w:pPr>
        <w:pStyle w:val="ListParagraph"/>
        <w:numPr>
          <w:ilvl w:val="0"/>
          <w:numId w:val="11"/>
        </w:numPr>
        <w:spacing w:after="249" w:line="259" w:lineRule="auto"/>
        <w:rPr>
          <w:rFonts w:asciiTheme="minorHAnsi" w:hAnsiTheme="minorHAnsi" w:cs="Aptos"/>
          <w:b/>
          <w:bCs/>
          <w:i/>
          <w:lang w:val="en-US"/>
        </w:rPr>
      </w:pPr>
      <w:r w:rsidRPr="00A30848">
        <w:rPr>
          <w:rFonts w:asciiTheme="minorHAnsi" w:hAnsiTheme="minorHAnsi" w:cs="Aptos"/>
          <w:bCs/>
          <w:iCs/>
          <w:lang w:val="en-US"/>
        </w:rPr>
        <w:t>Research</w:t>
      </w:r>
    </w:p>
    <w:p w14:paraId="599EA076" w14:textId="77777777" w:rsidR="0079120C" w:rsidRPr="00A30848" w:rsidRDefault="0079120C" w:rsidP="0079120C">
      <w:pPr>
        <w:pStyle w:val="ListParagraph"/>
        <w:numPr>
          <w:ilvl w:val="0"/>
          <w:numId w:val="11"/>
        </w:numPr>
        <w:spacing w:after="249" w:line="259" w:lineRule="auto"/>
        <w:rPr>
          <w:rFonts w:asciiTheme="minorHAnsi" w:hAnsiTheme="minorHAnsi" w:cs="Aptos"/>
          <w:b/>
          <w:bCs/>
          <w:i/>
          <w:lang w:val="en-US"/>
        </w:rPr>
      </w:pPr>
      <w:r w:rsidRPr="00A30848">
        <w:rPr>
          <w:rFonts w:asciiTheme="minorHAnsi" w:hAnsiTheme="minorHAnsi" w:cs="Aptos"/>
          <w:bCs/>
          <w:iCs/>
          <w:lang w:val="en-US"/>
        </w:rPr>
        <w:t>Teaching</w:t>
      </w:r>
    </w:p>
    <w:p w14:paraId="3F34B9DF" w14:textId="77777777" w:rsidR="0079120C" w:rsidRPr="00A30848" w:rsidRDefault="0079120C" w:rsidP="0079120C">
      <w:pPr>
        <w:pStyle w:val="ListParagraph"/>
        <w:numPr>
          <w:ilvl w:val="0"/>
          <w:numId w:val="11"/>
        </w:numPr>
        <w:spacing w:after="249" w:line="259" w:lineRule="auto"/>
        <w:rPr>
          <w:rFonts w:asciiTheme="minorHAnsi" w:hAnsiTheme="minorHAnsi" w:cs="Aptos"/>
          <w:b/>
          <w:bCs/>
          <w:i/>
          <w:lang w:val="en-US"/>
        </w:rPr>
      </w:pPr>
      <w:r w:rsidRPr="00A30848">
        <w:rPr>
          <w:rFonts w:asciiTheme="minorHAnsi" w:hAnsiTheme="minorHAnsi" w:cs="Aptos"/>
          <w:bCs/>
          <w:iCs/>
          <w:lang w:val="en-US"/>
        </w:rPr>
        <w:t>Supervision</w:t>
      </w:r>
    </w:p>
    <w:p w14:paraId="10C3D6F7" w14:textId="77777777" w:rsidR="0079120C" w:rsidRPr="00A30848" w:rsidRDefault="0079120C" w:rsidP="0079120C">
      <w:pPr>
        <w:pStyle w:val="ListParagraph"/>
        <w:numPr>
          <w:ilvl w:val="0"/>
          <w:numId w:val="11"/>
        </w:numPr>
        <w:spacing w:after="249" w:line="259" w:lineRule="auto"/>
        <w:rPr>
          <w:rFonts w:asciiTheme="minorHAnsi" w:hAnsiTheme="minorHAnsi" w:cs="Aptos"/>
          <w:b/>
          <w:bCs/>
          <w:i/>
          <w:lang w:val="en-US"/>
        </w:rPr>
      </w:pPr>
      <w:r w:rsidRPr="00A30848">
        <w:rPr>
          <w:rFonts w:asciiTheme="minorHAnsi" w:hAnsiTheme="minorHAnsi" w:cs="Aptos"/>
          <w:bCs/>
          <w:iCs/>
          <w:lang w:val="en-US"/>
        </w:rPr>
        <w:t>Counseling</w:t>
      </w:r>
    </w:p>
    <w:p w14:paraId="3A916E0D" w14:textId="77777777" w:rsidR="0079120C" w:rsidRPr="00A30848" w:rsidRDefault="0079120C" w:rsidP="0079120C">
      <w:pPr>
        <w:pStyle w:val="ListParagraph"/>
        <w:numPr>
          <w:ilvl w:val="0"/>
          <w:numId w:val="11"/>
        </w:numPr>
        <w:spacing w:after="249" w:line="259" w:lineRule="auto"/>
        <w:rPr>
          <w:rFonts w:asciiTheme="minorHAnsi" w:hAnsiTheme="minorHAnsi" w:cs="Aptos"/>
          <w:b/>
          <w:bCs/>
          <w:i/>
          <w:lang w:val="en-US"/>
        </w:rPr>
      </w:pPr>
      <w:r w:rsidRPr="00A30848">
        <w:rPr>
          <w:rFonts w:asciiTheme="minorHAnsi" w:hAnsiTheme="minorHAnsi" w:cs="Aptos"/>
          <w:bCs/>
          <w:iCs/>
          <w:lang w:val="en-US"/>
        </w:rPr>
        <w:t>Leadership/Advocacy</w:t>
      </w:r>
    </w:p>
    <w:p w14:paraId="51611499" w14:textId="77777777" w:rsidR="0079120C" w:rsidRPr="00A30848" w:rsidRDefault="0079120C" w:rsidP="0079120C">
      <w:pPr>
        <w:spacing w:after="249" w:line="259" w:lineRule="auto"/>
        <w:rPr>
          <w:rFonts w:asciiTheme="minorHAnsi" w:hAnsiTheme="minorHAnsi" w:cs="Aptos"/>
          <w:b/>
          <w:bCs/>
          <w:i/>
          <w:lang w:val="en-US"/>
        </w:rPr>
      </w:pPr>
      <w:r w:rsidRPr="00A30848">
        <w:rPr>
          <w:rFonts w:asciiTheme="minorHAnsi" w:hAnsiTheme="minorHAnsi" w:cs="Aptos"/>
          <w:bCs/>
          <w:iCs/>
          <w:lang w:val="en-US"/>
        </w:rPr>
        <w:t>Your plan should include:</w:t>
      </w:r>
    </w:p>
    <w:p w14:paraId="11CDBB0C" w14:textId="77777777" w:rsidR="0079120C" w:rsidRPr="00A30848" w:rsidRDefault="0079120C" w:rsidP="0079120C">
      <w:pPr>
        <w:pStyle w:val="ListParagraph"/>
        <w:numPr>
          <w:ilvl w:val="0"/>
          <w:numId w:val="12"/>
        </w:numPr>
        <w:spacing w:after="249" w:line="259" w:lineRule="auto"/>
        <w:rPr>
          <w:rFonts w:asciiTheme="minorHAnsi" w:hAnsiTheme="minorHAnsi" w:cs="Aptos"/>
          <w:b/>
          <w:bCs/>
          <w:i/>
          <w:lang w:val="en-US"/>
        </w:rPr>
      </w:pPr>
      <w:r w:rsidRPr="00A30848">
        <w:rPr>
          <w:rFonts w:asciiTheme="minorHAnsi" w:hAnsiTheme="minorHAnsi" w:cs="Aptos"/>
          <w:bCs/>
          <w:iCs/>
          <w:lang w:val="en-US"/>
        </w:rPr>
        <w:t>Specific short- and long-term goals for each domain</w:t>
      </w:r>
    </w:p>
    <w:p w14:paraId="7816B90A" w14:textId="2330578B" w:rsidR="0079120C" w:rsidRPr="00A30848" w:rsidRDefault="0079120C" w:rsidP="0079120C">
      <w:pPr>
        <w:pStyle w:val="ListParagraph"/>
        <w:numPr>
          <w:ilvl w:val="0"/>
          <w:numId w:val="12"/>
        </w:numPr>
        <w:spacing w:after="249" w:line="259" w:lineRule="auto"/>
        <w:rPr>
          <w:rFonts w:asciiTheme="minorHAnsi" w:hAnsiTheme="minorHAnsi" w:cs="Aptos"/>
          <w:b/>
          <w:bCs/>
          <w:i/>
          <w:lang w:val="en-US"/>
        </w:rPr>
      </w:pPr>
      <w:r w:rsidRPr="00A30848">
        <w:rPr>
          <w:rFonts w:asciiTheme="minorHAnsi" w:hAnsiTheme="minorHAnsi" w:cs="Aptos"/>
          <w:bCs/>
          <w:iCs/>
          <w:lang w:val="en-US"/>
        </w:rPr>
        <w:t>Strategies you will use to support your professional and personal well-being (i.e., how you’ll practice self-care while navigating the demands of doctoral training)</w:t>
      </w:r>
    </w:p>
    <w:p w14:paraId="7F052412" w14:textId="77777777" w:rsidR="0079120C" w:rsidRPr="00A30848" w:rsidRDefault="0079120C" w:rsidP="0079120C">
      <w:pPr>
        <w:spacing w:after="249" w:line="259" w:lineRule="auto"/>
        <w:ind w:left="0" w:firstLine="0"/>
        <w:rPr>
          <w:rFonts w:asciiTheme="minorHAnsi" w:hAnsiTheme="minorHAnsi" w:cs="Aptos"/>
          <w:b/>
          <w:bCs/>
          <w:i/>
          <w:lang w:val="en-US"/>
        </w:rPr>
      </w:pPr>
      <w:r w:rsidRPr="0079120C">
        <w:rPr>
          <w:rFonts w:asciiTheme="minorHAnsi" w:hAnsiTheme="minorHAnsi" w:cs="Aptos"/>
          <w:b/>
          <w:bCs/>
          <w:i/>
          <w:color w:val="0B2340" w:themeColor="text2"/>
          <w:lang w:val="en-US"/>
        </w:rPr>
        <w:t>Component 2: Leadership Model &amp; Application (15 points)</w:t>
      </w:r>
      <w:r w:rsidRPr="00A30848">
        <w:rPr>
          <w:rFonts w:asciiTheme="minorHAnsi" w:hAnsiTheme="minorHAnsi" w:cs="Aptos"/>
          <w:b/>
          <w:bCs/>
          <w:i/>
          <w:color w:val="0B2340" w:themeColor="text2"/>
          <w:lang w:val="en-US"/>
        </w:rPr>
        <w:t xml:space="preserve"> </w:t>
      </w:r>
      <w:r w:rsidRPr="0079120C">
        <w:rPr>
          <w:rFonts w:asciiTheme="minorHAnsi" w:hAnsiTheme="minorHAnsi" w:cs="Aptos"/>
          <w:bCs/>
          <w:iCs/>
          <w:lang w:val="en-US"/>
        </w:rPr>
        <w:t>In this section, you’ll identify a leadership theory or model that aligns with your values and emerging identity as a counselor educator. Then, bring that model to life by:</w:t>
      </w:r>
    </w:p>
    <w:p w14:paraId="30DB56A3" w14:textId="77777777" w:rsidR="0079120C" w:rsidRPr="00A30848" w:rsidRDefault="0079120C" w:rsidP="0079120C">
      <w:pPr>
        <w:pStyle w:val="ListParagraph"/>
        <w:numPr>
          <w:ilvl w:val="0"/>
          <w:numId w:val="13"/>
        </w:numPr>
        <w:spacing w:after="249" w:line="259" w:lineRule="auto"/>
        <w:rPr>
          <w:rFonts w:asciiTheme="minorHAnsi" w:hAnsiTheme="minorHAnsi" w:cs="Aptos"/>
          <w:b/>
          <w:bCs/>
          <w:i/>
          <w:lang w:val="en-US"/>
        </w:rPr>
      </w:pPr>
      <w:r w:rsidRPr="00A30848">
        <w:rPr>
          <w:rFonts w:asciiTheme="minorHAnsi" w:hAnsiTheme="minorHAnsi" w:cs="Aptos"/>
          <w:bCs/>
          <w:iCs/>
          <w:lang w:val="en-US"/>
        </w:rPr>
        <w:t>Describing 2–5 concrete ways you could apply this model in your professional service, teaching, supervision, or organizational roles</w:t>
      </w:r>
    </w:p>
    <w:p w14:paraId="59012E47" w14:textId="3CFB4335" w:rsidR="0079120C" w:rsidRPr="00A30848" w:rsidRDefault="0079120C" w:rsidP="0079120C">
      <w:pPr>
        <w:pStyle w:val="ListParagraph"/>
        <w:numPr>
          <w:ilvl w:val="0"/>
          <w:numId w:val="13"/>
        </w:numPr>
        <w:spacing w:after="249" w:line="259" w:lineRule="auto"/>
        <w:rPr>
          <w:rFonts w:asciiTheme="minorHAnsi" w:hAnsiTheme="minorHAnsi" w:cs="Aptos"/>
          <w:bCs/>
          <w:iCs/>
          <w:lang w:val="en-US"/>
        </w:rPr>
      </w:pPr>
      <w:r w:rsidRPr="00A30848">
        <w:rPr>
          <w:rFonts w:asciiTheme="minorHAnsi" w:hAnsiTheme="minorHAnsi" w:cs="Aptos"/>
          <w:bCs/>
          <w:iCs/>
          <w:lang w:val="en-US"/>
        </w:rPr>
        <w:t>Reflecting on the cultural, diversity, and ethical dimensions of the model—What challenges might arise in practice? How does the model support (or fall short on) inclusion and equity?</w:t>
      </w:r>
    </w:p>
    <w:p w14:paraId="0E4E1403" w14:textId="77777777" w:rsidR="0079120C" w:rsidRPr="00A30848" w:rsidRDefault="0079120C">
      <w:pPr>
        <w:spacing w:after="160" w:line="278" w:lineRule="auto"/>
        <w:ind w:left="0" w:firstLine="0"/>
        <w:rPr>
          <w:rFonts w:asciiTheme="minorHAnsi" w:hAnsiTheme="minorHAnsi" w:cs="Aptos"/>
          <w:bCs/>
          <w:iCs/>
          <w:lang w:val="en-US"/>
        </w:rPr>
      </w:pPr>
      <w:r w:rsidRPr="00A30848">
        <w:rPr>
          <w:rFonts w:asciiTheme="minorHAnsi" w:hAnsiTheme="minorHAnsi" w:cs="Aptos"/>
          <w:bCs/>
          <w:iCs/>
          <w:lang w:val="en-US"/>
        </w:rPr>
        <w:br w:type="page"/>
      </w:r>
    </w:p>
    <w:p w14:paraId="3E9000FC" w14:textId="3DE7A136" w:rsidR="0079120C" w:rsidRPr="00A30848" w:rsidRDefault="0079120C" w:rsidP="00A30848">
      <w:pPr>
        <w:spacing w:after="249" w:line="259" w:lineRule="auto"/>
        <w:jc w:val="center"/>
        <w:rPr>
          <w:rFonts w:asciiTheme="minorHAnsi" w:hAnsiTheme="minorHAnsi" w:cs="Aptos"/>
          <w:b/>
          <w:bCs/>
          <w:i/>
          <w:color w:val="0B2340" w:themeColor="text2"/>
          <w:lang w:val="en-US"/>
        </w:rPr>
      </w:pPr>
      <w:r w:rsidRPr="00A30848">
        <w:rPr>
          <w:rFonts w:asciiTheme="minorHAnsi" w:hAnsiTheme="minorHAnsi" w:cs="Aptos"/>
          <w:b/>
          <w:bCs/>
          <w:i/>
          <w:color w:val="0B2340" w:themeColor="text2"/>
          <w:lang w:val="en-US"/>
        </w:rPr>
        <w:lastRenderedPageBreak/>
        <w:t>Assignment: Faculty Interview &amp; Reflection</w:t>
      </w:r>
      <w:r w:rsidRPr="00A30848">
        <w:rPr>
          <w:rFonts w:asciiTheme="minorHAnsi" w:hAnsiTheme="minorHAnsi" w:cs="Aptos"/>
          <w:b/>
          <w:bCs/>
          <w:i/>
          <w:color w:val="0B2340" w:themeColor="text2"/>
          <w:lang w:val="en-US"/>
        </w:rPr>
        <w:br/>
      </w:r>
      <w:r w:rsidRPr="00A30848">
        <w:rPr>
          <w:rFonts w:asciiTheme="minorHAnsi" w:hAnsiTheme="minorHAnsi" w:cs="Aptos"/>
          <w:i/>
          <w:color w:val="0B2340" w:themeColor="text2"/>
          <w:lang w:val="en-US"/>
        </w:rPr>
        <w:t>Total: 30 points</w:t>
      </w:r>
      <w:r w:rsidRPr="00A30848">
        <w:rPr>
          <w:rFonts w:asciiTheme="minorHAnsi" w:hAnsiTheme="minorHAnsi" w:cs="Aptos"/>
          <w:i/>
          <w:color w:val="0B2340" w:themeColor="text2"/>
          <w:lang w:val="en-US"/>
        </w:rPr>
        <w:br/>
        <w:t>Related CACREP Standards: 6.B.3.f, 6.B.3.h</w:t>
      </w:r>
    </w:p>
    <w:p w14:paraId="334DCF20" w14:textId="3994230B" w:rsidR="0079120C" w:rsidRPr="0079120C" w:rsidRDefault="0079120C" w:rsidP="0079120C">
      <w:pPr>
        <w:spacing w:after="249" w:line="259" w:lineRule="auto"/>
        <w:rPr>
          <w:rFonts w:asciiTheme="minorHAnsi" w:hAnsiTheme="minorHAnsi" w:cs="Aptos"/>
          <w:bCs/>
          <w:iCs/>
          <w:lang w:val="en-US"/>
        </w:rPr>
      </w:pPr>
      <w:r w:rsidRPr="0079120C">
        <w:rPr>
          <w:rFonts w:asciiTheme="minorHAnsi" w:hAnsiTheme="minorHAnsi" w:cs="Aptos"/>
          <w:bCs/>
          <w:iCs/>
          <w:lang w:val="en-US"/>
        </w:rPr>
        <w:t>As you begin your doctoral journey, one of the most valuable relationships you will build is with your Major Professor (Chair). This assignment invites you to initiate that relationship with intention by conducting a one-on-one interview focused on their leadership style, research engagement, and professional identity as a counselor educator.</w:t>
      </w:r>
      <w:r w:rsidRPr="00A30848">
        <w:rPr>
          <w:rFonts w:asciiTheme="minorHAnsi" w:hAnsiTheme="minorHAnsi" w:cs="Aptos"/>
          <w:bCs/>
          <w:iCs/>
          <w:lang w:val="en-US"/>
        </w:rPr>
        <w:t xml:space="preserve"> </w:t>
      </w:r>
      <w:r w:rsidRPr="0079120C">
        <w:rPr>
          <w:rFonts w:asciiTheme="minorHAnsi" w:hAnsiTheme="minorHAnsi" w:cs="Aptos"/>
          <w:bCs/>
          <w:iCs/>
          <w:lang w:val="en-US"/>
        </w:rPr>
        <w:t>This assignment is designed to help you build connection and context early in your doctoral experience. It gives you a real-world perspective on counselor educator roles and opens a conversation that may help shape your own identity, values, and direction in the program.</w:t>
      </w:r>
    </w:p>
    <w:p w14:paraId="3F20EA19" w14:textId="369FB0AB" w:rsidR="0079120C" w:rsidRPr="0079120C" w:rsidRDefault="0079120C" w:rsidP="0079120C">
      <w:pPr>
        <w:spacing w:after="249" w:line="259" w:lineRule="auto"/>
        <w:ind w:left="0" w:firstLine="0"/>
        <w:rPr>
          <w:rFonts w:asciiTheme="minorHAnsi" w:hAnsiTheme="minorHAnsi" w:cs="Aptos"/>
          <w:bCs/>
          <w:iCs/>
          <w:lang w:val="en-US"/>
        </w:rPr>
      </w:pPr>
      <w:r w:rsidRPr="0079120C">
        <w:rPr>
          <w:rFonts w:asciiTheme="minorHAnsi" w:hAnsiTheme="minorHAnsi" w:cs="Aptos"/>
          <w:bCs/>
          <w:iCs/>
          <w:lang w:val="en-US"/>
        </w:rPr>
        <w:t>You are required to interview your assigned Major Professor. This conversation must take place within the first five weeks of the semester.</w:t>
      </w:r>
      <w:r w:rsidRPr="00A30848">
        <w:rPr>
          <w:rFonts w:asciiTheme="minorHAnsi" w:hAnsiTheme="minorHAnsi" w:cs="Aptos"/>
          <w:bCs/>
          <w:iCs/>
          <w:lang w:val="en-US"/>
        </w:rPr>
        <w:t xml:space="preserve"> </w:t>
      </w:r>
      <w:r w:rsidRPr="0079120C">
        <w:rPr>
          <w:rFonts w:asciiTheme="minorHAnsi" w:hAnsiTheme="minorHAnsi" w:cs="Aptos"/>
          <w:bCs/>
          <w:iCs/>
          <w:lang w:val="en-US"/>
        </w:rPr>
        <w:t>Use the following guiding themes during your interview:</w:t>
      </w:r>
    </w:p>
    <w:p w14:paraId="49F7F21B" w14:textId="77777777" w:rsidR="0079120C" w:rsidRPr="00A30848" w:rsidRDefault="0079120C" w:rsidP="0079120C">
      <w:pPr>
        <w:pStyle w:val="ListParagraph"/>
        <w:numPr>
          <w:ilvl w:val="0"/>
          <w:numId w:val="17"/>
        </w:numPr>
        <w:spacing w:after="249" w:line="259" w:lineRule="auto"/>
        <w:rPr>
          <w:rFonts w:asciiTheme="minorHAnsi" w:hAnsiTheme="minorHAnsi" w:cs="Aptos"/>
          <w:bCs/>
          <w:iCs/>
          <w:lang w:val="en-US"/>
        </w:rPr>
      </w:pPr>
      <w:r w:rsidRPr="00A30848">
        <w:rPr>
          <w:rFonts w:asciiTheme="minorHAnsi" w:hAnsiTheme="minorHAnsi" w:cs="Aptos"/>
          <w:bCs/>
          <w:iCs/>
          <w:lang w:val="en-US"/>
        </w:rPr>
        <w:t>Leadership: How do they define and demonstrate leadership in counselor education, research, and/or professional organizations?</w:t>
      </w:r>
    </w:p>
    <w:p w14:paraId="41590303" w14:textId="77777777" w:rsidR="0079120C" w:rsidRPr="00A30848" w:rsidRDefault="0079120C" w:rsidP="0079120C">
      <w:pPr>
        <w:pStyle w:val="ListParagraph"/>
        <w:numPr>
          <w:ilvl w:val="0"/>
          <w:numId w:val="17"/>
        </w:numPr>
        <w:spacing w:after="249" w:line="259" w:lineRule="auto"/>
        <w:rPr>
          <w:rFonts w:asciiTheme="minorHAnsi" w:hAnsiTheme="minorHAnsi" w:cs="Aptos"/>
          <w:bCs/>
          <w:iCs/>
          <w:lang w:val="en-US"/>
        </w:rPr>
      </w:pPr>
      <w:r w:rsidRPr="00A30848">
        <w:rPr>
          <w:rFonts w:asciiTheme="minorHAnsi" w:hAnsiTheme="minorHAnsi" w:cs="Aptos"/>
          <w:bCs/>
          <w:iCs/>
          <w:lang w:val="en-US"/>
        </w:rPr>
        <w:t>Research: What drives their scholarly work? How do they stay focused, productive, or inspired?</w:t>
      </w:r>
    </w:p>
    <w:p w14:paraId="2A880382" w14:textId="5A1A631C" w:rsidR="0079120C" w:rsidRPr="00A30848" w:rsidRDefault="0079120C" w:rsidP="0079120C">
      <w:pPr>
        <w:pStyle w:val="ListParagraph"/>
        <w:numPr>
          <w:ilvl w:val="0"/>
          <w:numId w:val="17"/>
        </w:numPr>
        <w:spacing w:after="249" w:line="259" w:lineRule="auto"/>
        <w:rPr>
          <w:rFonts w:asciiTheme="minorHAnsi" w:hAnsiTheme="minorHAnsi" w:cs="Aptos"/>
          <w:bCs/>
          <w:iCs/>
          <w:lang w:val="en-US"/>
        </w:rPr>
      </w:pPr>
      <w:r w:rsidRPr="00A30848">
        <w:rPr>
          <w:rFonts w:asciiTheme="minorHAnsi" w:hAnsiTheme="minorHAnsi" w:cs="Aptos"/>
          <w:bCs/>
          <w:iCs/>
          <w:lang w:val="en-US"/>
        </w:rPr>
        <w:t>Professional Identity: How has their counselor educator identity evolved? What roles, values, or formative experiences shaped it?</w:t>
      </w:r>
    </w:p>
    <w:p w14:paraId="3EFB4F85" w14:textId="77777777" w:rsidR="0079120C" w:rsidRPr="0079120C" w:rsidRDefault="0079120C" w:rsidP="0079120C">
      <w:pPr>
        <w:spacing w:after="249" w:line="259" w:lineRule="auto"/>
        <w:rPr>
          <w:rFonts w:asciiTheme="minorHAnsi" w:hAnsiTheme="minorHAnsi" w:cs="Aptos"/>
          <w:bCs/>
          <w:iCs/>
          <w:lang w:val="en-US"/>
        </w:rPr>
      </w:pPr>
      <w:r w:rsidRPr="0079120C">
        <w:rPr>
          <w:rFonts w:asciiTheme="minorHAnsi" w:hAnsiTheme="minorHAnsi" w:cs="Aptos"/>
          <w:bCs/>
          <w:iCs/>
          <w:lang w:val="en-US"/>
        </w:rPr>
        <w:t>You may personalize your interview with additional questions based on your interests or curiosity—this is your opportunity to learn from someone who has walked the road you're beginning.</w:t>
      </w:r>
    </w:p>
    <w:p w14:paraId="3F87AAAD" w14:textId="07516CDD" w:rsidR="0079120C" w:rsidRPr="00A30848" w:rsidRDefault="0079120C" w:rsidP="0079120C">
      <w:pPr>
        <w:spacing w:after="249" w:line="259" w:lineRule="auto"/>
        <w:ind w:left="0" w:firstLine="0"/>
        <w:rPr>
          <w:rFonts w:asciiTheme="minorHAnsi" w:hAnsiTheme="minorHAnsi" w:cs="Aptos"/>
          <w:b/>
          <w:bCs/>
          <w:i/>
          <w:lang w:val="en-US"/>
        </w:rPr>
      </w:pPr>
      <w:r w:rsidRPr="0079120C">
        <w:rPr>
          <w:rFonts w:asciiTheme="minorHAnsi" w:hAnsiTheme="minorHAnsi" w:cs="Aptos"/>
          <w:b/>
          <w:bCs/>
          <w:i/>
          <w:color w:val="0B2340" w:themeColor="text2"/>
          <w:lang w:val="en-US"/>
        </w:rPr>
        <w:t>Reflection Paper Guidelines (2 pages total)</w:t>
      </w:r>
      <w:r w:rsidRPr="00A30848">
        <w:rPr>
          <w:rFonts w:asciiTheme="minorHAnsi" w:hAnsiTheme="minorHAnsi" w:cs="Aptos"/>
          <w:b/>
          <w:bCs/>
          <w:i/>
          <w:lang w:val="en-US"/>
        </w:rPr>
        <w:t xml:space="preserve"> </w:t>
      </w:r>
      <w:r w:rsidRPr="0079120C">
        <w:rPr>
          <w:rFonts w:asciiTheme="minorHAnsi" w:hAnsiTheme="minorHAnsi" w:cs="Aptos"/>
          <w:bCs/>
          <w:iCs/>
          <w:lang w:val="en-US"/>
        </w:rPr>
        <w:t>Structure your paper in two clear sections:</w:t>
      </w:r>
    </w:p>
    <w:p w14:paraId="1C4DA516" w14:textId="77777777" w:rsidR="0079120C" w:rsidRPr="00A30848" w:rsidRDefault="0079120C" w:rsidP="0079120C">
      <w:pPr>
        <w:pStyle w:val="ListParagraph"/>
        <w:numPr>
          <w:ilvl w:val="0"/>
          <w:numId w:val="18"/>
        </w:numPr>
        <w:spacing w:after="249" w:line="259" w:lineRule="auto"/>
        <w:rPr>
          <w:rFonts w:asciiTheme="minorHAnsi" w:hAnsiTheme="minorHAnsi" w:cs="Aptos"/>
          <w:bCs/>
          <w:iCs/>
          <w:lang w:val="en-US"/>
        </w:rPr>
      </w:pPr>
      <w:r w:rsidRPr="00A30848">
        <w:rPr>
          <w:rFonts w:asciiTheme="minorHAnsi" w:hAnsiTheme="minorHAnsi" w:cs="Aptos"/>
          <w:bCs/>
          <w:iCs/>
          <w:lang w:val="en-US"/>
        </w:rPr>
        <w:t>Interview Summary (approx. 1 page):</w:t>
      </w:r>
      <w:r w:rsidRPr="00A30848">
        <w:rPr>
          <w:rFonts w:asciiTheme="minorHAnsi" w:hAnsiTheme="minorHAnsi" w:cs="Aptos"/>
          <w:bCs/>
          <w:iCs/>
          <w:lang w:val="en-US"/>
        </w:rPr>
        <w:t xml:space="preserve"> </w:t>
      </w:r>
      <w:r w:rsidRPr="00A30848">
        <w:rPr>
          <w:rFonts w:asciiTheme="minorHAnsi" w:hAnsiTheme="minorHAnsi" w:cs="Aptos"/>
          <w:bCs/>
          <w:iCs/>
          <w:lang w:val="en-US"/>
        </w:rPr>
        <w:t>Briefly synthesize the most meaningful takeaways from your conversation. Focus on key themes, insights, and observations that stood out to you.</w:t>
      </w:r>
    </w:p>
    <w:p w14:paraId="015094AA" w14:textId="77777777" w:rsidR="0079120C" w:rsidRPr="00A30848" w:rsidRDefault="0079120C" w:rsidP="0079120C">
      <w:pPr>
        <w:pStyle w:val="ListParagraph"/>
        <w:numPr>
          <w:ilvl w:val="0"/>
          <w:numId w:val="18"/>
        </w:numPr>
        <w:spacing w:after="249" w:line="259" w:lineRule="auto"/>
        <w:rPr>
          <w:rFonts w:asciiTheme="minorHAnsi" w:hAnsiTheme="minorHAnsi" w:cs="Aptos"/>
          <w:bCs/>
          <w:iCs/>
          <w:lang w:val="en-US"/>
        </w:rPr>
      </w:pPr>
      <w:r w:rsidRPr="00A30848">
        <w:rPr>
          <w:rFonts w:asciiTheme="minorHAnsi" w:hAnsiTheme="minorHAnsi" w:cs="Aptos"/>
          <w:bCs/>
          <w:iCs/>
          <w:lang w:val="en-US"/>
        </w:rPr>
        <w:t>Personal Reflection (approx. 1 page):</w:t>
      </w:r>
      <w:r w:rsidRPr="00A30848">
        <w:rPr>
          <w:rFonts w:asciiTheme="minorHAnsi" w:hAnsiTheme="minorHAnsi" w:cs="Aptos"/>
          <w:bCs/>
          <w:iCs/>
          <w:lang w:val="en-US"/>
        </w:rPr>
        <w:t xml:space="preserve"> </w:t>
      </w:r>
      <w:r w:rsidRPr="00A30848">
        <w:rPr>
          <w:rFonts w:asciiTheme="minorHAnsi" w:hAnsiTheme="minorHAnsi" w:cs="Aptos"/>
          <w:bCs/>
          <w:iCs/>
          <w:lang w:val="en-US"/>
        </w:rPr>
        <w:t>Share what you took from the experience and how it influenced your understanding of the field. Consider:</w:t>
      </w:r>
    </w:p>
    <w:p w14:paraId="720DB459" w14:textId="77777777" w:rsidR="0079120C" w:rsidRPr="00A30848" w:rsidRDefault="0079120C" w:rsidP="0079120C">
      <w:pPr>
        <w:pStyle w:val="ListParagraph"/>
        <w:numPr>
          <w:ilvl w:val="0"/>
          <w:numId w:val="19"/>
        </w:numPr>
        <w:spacing w:after="249" w:line="259" w:lineRule="auto"/>
        <w:rPr>
          <w:rFonts w:asciiTheme="minorHAnsi" w:hAnsiTheme="minorHAnsi" w:cs="Aptos"/>
          <w:bCs/>
          <w:iCs/>
          <w:lang w:val="en-US"/>
        </w:rPr>
      </w:pPr>
      <w:r w:rsidRPr="00A30848">
        <w:rPr>
          <w:rFonts w:asciiTheme="minorHAnsi" w:hAnsiTheme="minorHAnsi" w:cs="Aptos"/>
          <w:bCs/>
          <w:iCs/>
          <w:lang w:val="en-US"/>
        </w:rPr>
        <w:t>What did you learn that you didn’t expect?</w:t>
      </w:r>
    </w:p>
    <w:p w14:paraId="716852F6" w14:textId="77777777" w:rsidR="0079120C" w:rsidRPr="00A30848" w:rsidRDefault="0079120C" w:rsidP="0079120C">
      <w:pPr>
        <w:pStyle w:val="ListParagraph"/>
        <w:numPr>
          <w:ilvl w:val="0"/>
          <w:numId w:val="19"/>
        </w:numPr>
        <w:spacing w:after="249" w:line="259" w:lineRule="auto"/>
        <w:rPr>
          <w:rFonts w:asciiTheme="minorHAnsi" w:hAnsiTheme="minorHAnsi" w:cs="Aptos"/>
          <w:bCs/>
          <w:iCs/>
          <w:lang w:val="en-US"/>
        </w:rPr>
      </w:pPr>
      <w:r w:rsidRPr="00A30848">
        <w:rPr>
          <w:rFonts w:asciiTheme="minorHAnsi" w:hAnsiTheme="minorHAnsi" w:cs="Aptos"/>
          <w:bCs/>
          <w:iCs/>
          <w:lang w:val="en-US"/>
        </w:rPr>
        <w:t>How did this deepen or shift your thinking about counselor education?</w:t>
      </w:r>
    </w:p>
    <w:p w14:paraId="7A457C08" w14:textId="2520ABB7" w:rsidR="0079120C" w:rsidRPr="00A30848" w:rsidRDefault="0079120C" w:rsidP="0079120C">
      <w:pPr>
        <w:pStyle w:val="ListParagraph"/>
        <w:numPr>
          <w:ilvl w:val="0"/>
          <w:numId w:val="19"/>
        </w:numPr>
        <w:spacing w:after="249" w:line="259" w:lineRule="auto"/>
        <w:rPr>
          <w:rFonts w:asciiTheme="minorHAnsi" w:hAnsiTheme="minorHAnsi" w:cs="Aptos"/>
          <w:bCs/>
          <w:iCs/>
          <w:lang w:val="en-US"/>
        </w:rPr>
      </w:pPr>
      <w:r w:rsidRPr="00A30848">
        <w:rPr>
          <w:rFonts w:asciiTheme="minorHAnsi" w:hAnsiTheme="minorHAnsi" w:cs="Aptos"/>
          <w:bCs/>
          <w:iCs/>
          <w:lang w:val="en-US"/>
        </w:rPr>
        <w:t>In what ways might this inform your growth as a scholar, teacher, leader, or advocate?</w:t>
      </w:r>
    </w:p>
    <w:p w14:paraId="088CA1D7" w14:textId="5EED8BD7" w:rsidR="0079120C" w:rsidRPr="00A30848" w:rsidRDefault="0079120C" w:rsidP="0079120C">
      <w:pPr>
        <w:spacing w:after="249" w:line="259" w:lineRule="auto"/>
        <w:ind w:left="0" w:firstLine="0"/>
        <w:rPr>
          <w:rFonts w:asciiTheme="minorHAnsi" w:hAnsiTheme="minorHAnsi" w:cs="Aptos"/>
          <w:bCs/>
          <w:iCs/>
          <w:lang w:val="en-US"/>
        </w:rPr>
      </w:pPr>
      <w:r w:rsidRPr="0079120C">
        <w:rPr>
          <w:rFonts w:asciiTheme="minorHAnsi" w:hAnsiTheme="minorHAnsi" w:cs="Aptos"/>
          <w:b/>
          <w:bCs/>
          <w:iCs/>
          <w:color w:val="0B2340" w:themeColor="text2"/>
          <w:lang w:val="en-US"/>
        </w:rPr>
        <w:t>Writing &amp; Formatting Expectations</w:t>
      </w:r>
      <w:r w:rsidRPr="00A30848">
        <w:rPr>
          <w:rFonts w:asciiTheme="minorHAnsi" w:hAnsiTheme="minorHAnsi" w:cs="Aptos"/>
          <w:b/>
          <w:bCs/>
          <w:iCs/>
          <w:lang w:val="en-US"/>
        </w:rPr>
        <w:t xml:space="preserve">: </w:t>
      </w:r>
      <w:r w:rsidRPr="0079120C">
        <w:rPr>
          <w:rFonts w:asciiTheme="minorHAnsi" w:hAnsiTheme="minorHAnsi" w:cs="Aptos"/>
          <w:bCs/>
          <w:iCs/>
          <w:lang w:val="en-US"/>
        </w:rPr>
        <w:t>While the tone of this assignment is reflective and personal, please use APA 7th edition guidelines when citing any articles, models, or academic sources referenced in your summary or reflection. You are not expected to use heavy citation, but if a theory or framework is discussed</w:t>
      </w:r>
      <w:r w:rsidRPr="00A30848">
        <w:rPr>
          <w:rFonts w:asciiTheme="minorHAnsi" w:hAnsiTheme="minorHAnsi" w:cs="Aptos"/>
          <w:bCs/>
          <w:iCs/>
          <w:lang w:val="en-US"/>
        </w:rPr>
        <w:t xml:space="preserve">, </w:t>
      </w:r>
      <w:r w:rsidRPr="0079120C">
        <w:rPr>
          <w:rFonts w:asciiTheme="minorHAnsi" w:hAnsiTheme="minorHAnsi" w:cs="Aptos"/>
          <w:bCs/>
          <w:iCs/>
          <w:lang w:val="en-US"/>
        </w:rPr>
        <w:t>especially one you choose to expand on</w:t>
      </w:r>
      <w:r w:rsidRPr="00A30848">
        <w:rPr>
          <w:rFonts w:asciiTheme="minorHAnsi" w:hAnsiTheme="minorHAnsi" w:cs="Aptos"/>
          <w:bCs/>
          <w:iCs/>
          <w:lang w:val="en-US"/>
        </w:rPr>
        <w:t xml:space="preserve">, </w:t>
      </w:r>
      <w:r w:rsidRPr="0079120C">
        <w:rPr>
          <w:rFonts w:asciiTheme="minorHAnsi" w:hAnsiTheme="minorHAnsi" w:cs="Aptos"/>
          <w:bCs/>
          <w:iCs/>
          <w:lang w:val="en-US"/>
        </w:rPr>
        <w:t>acknowledge it appropriately.</w:t>
      </w:r>
    </w:p>
    <w:p w14:paraId="5A1AA76C" w14:textId="77777777" w:rsidR="0079120C" w:rsidRPr="00A30848" w:rsidRDefault="0079120C">
      <w:pPr>
        <w:spacing w:after="160" w:line="278" w:lineRule="auto"/>
        <w:ind w:left="0" w:firstLine="0"/>
        <w:rPr>
          <w:rFonts w:asciiTheme="minorHAnsi" w:hAnsiTheme="minorHAnsi" w:cs="Aptos"/>
          <w:bCs/>
          <w:iCs/>
          <w:lang w:val="en-US"/>
        </w:rPr>
      </w:pPr>
      <w:r w:rsidRPr="00A30848">
        <w:rPr>
          <w:rFonts w:asciiTheme="minorHAnsi" w:hAnsiTheme="minorHAnsi" w:cs="Aptos"/>
          <w:bCs/>
          <w:iCs/>
          <w:lang w:val="en-US"/>
        </w:rPr>
        <w:br w:type="page"/>
      </w:r>
    </w:p>
    <w:p w14:paraId="0ABA50DC" w14:textId="18B844FB" w:rsidR="0079120C" w:rsidRPr="0079120C" w:rsidRDefault="0079120C" w:rsidP="00A30848">
      <w:pPr>
        <w:spacing w:after="118" w:line="259" w:lineRule="auto"/>
        <w:ind w:left="0" w:firstLine="0"/>
        <w:jc w:val="center"/>
        <w:rPr>
          <w:rFonts w:asciiTheme="minorHAnsi" w:hAnsiTheme="minorHAnsi" w:cs="Aptos"/>
          <w:b/>
          <w:bCs/>
          <w:i/>
          <w:color w:val="0B2340" w:themeColor="text2"/>
          <w:lang w:val="en-US"/>
        </w:rPr>
      </w:pPr>
      <w:r w:rsidRPr="0079120C">
        <w:rPr>
          <w:rFonts w:asciiTheme="minorHAnsi" w:hAnsiTheme="minorHAnsi" w:cs="Aptos"/>
          <w:b/>
          <w:bCs/>
          <w:i/>
          <w:color w:val="0B2340" w:themeColor="text2"/>
          <w:lang w:val="en-US"/>
        </w:rPr>
        <w:lastRenderedPageBreak/>
        <w:t>Assignment: Advocacy in Counselor Education</w:t>
      </w:r>
      <w:r w:rsidRPr="00A30848">
        <w:rPr>
          <w:rFonts w:asciiTheme="minorHAnsi" w:hAnsiTheme="minorHAnsi" w:cs="Aptos"/>
          <w:b/>
          <w:bCs/>
          <w:i/>
          <w:color w:val="0B2340" w:themeColor="text2"/>
          <w:lang w:val="en-US"/>
        </w:rPr>
        <w:br/>
      </w:r>
      <w:r w:rsidRPr="0079120C">
        <w:rPr>
          <w:rFonts w:asciiTheme="minorHAnsi" w:hAnsiTheme="minorHAnsi" w:cs="Aptos"/>
          <w:i/>
          <w:color w:val="0B2340" w:themeColor="text2"/>
          <w:lang w:val="en-US"/>
        </w:rPr>
        <w:t>Total: 45 points</w:t>
      </w:r>
      <w:r w:rsidRPr="0079120C">
        <w:rPr>
          <w:rFonts w:asciiTheme="minorHAnsi" w:hAnsiTheme="minorHAnsi" w:cs="Aptos"/>
          <w:i/>
          <w:color w:val="0B2340" w:themeColor="text2"/>
          <w:lang w:val="en-US"/>
        </w:rPr>
        <w:br/>
        <w:t>Related CACREP Standards: 6.B.5.i–l</w:t>
      </w:r>
      <w:r w:rsidRPr="0079120C">
        <w:rPr>
          <w:rFonts w:asciiTheme="minorHAnsi" w:hAnsiTheme="minorHAnsi" w:cs="Aptos"/>
          <w:i/>
          <w:color w:val="0B2340" w:themeColor="text2"/>
          <w:lang w:val="en-US"/>
        </w:rPr>
        <w:br/>
        <w:t>Format: Individual and Group Components</w:t>
      </w:r>
    </w:p>
    <w:p w14:paraId="35A31819" w14:textId="587668DF" w:rsidR="0079120C" w:rsidRPr="0079120C" w:rsidRDefault="0079120C" w:rsidP="0079120C">
      <w:pPr>
        <w:spacing w:after="118" w:line="259" w:lineRule="auto"/>
        <w:rPr>
          <w:rFonts w:asciiTheme="minorHAnsi" w:hAnsiTheme="minorHAnsi" w:cs="Aptos"/>
          <w:bCs/>
          <w:iCs/>
          <w:lang w:val="en-US"/>
        </w:rPr>
      </w:pPr>
      <w:r w:rsidRPr="0079120C">
        <w:rPr>
          <w:rFonts w:asciiTheme="minorHAnsi" w:hAnsiTheme="minorHAnsi" w:cs="Aptos"/>
          <w:bCs/>
          <w:iCs/>
          <w:lang w:val="en-US"/>
        </w:rPr>
        <w:t>This project is designed to deepen your understanding of advocacy as a core responsibility of counselor educators. You’ll define your own approach to advocacy, analyze ethical and cultural dimensions, and collaborate on a group project to respond to a current sociopolitical or social justice issue in the counseling field.</w:t>
      </w:r>
      <w:r w:rsidRPr="00A30848">
        <w:rPr>
          <w:rFonts w:asciiTheme="minorHAnsi" w:hAnsiTheme="minorHAnsi" w:cs="Aptos"/>
          <w:bCs/>
          <w:iCs/>
          <w:lang w:val="en-US"/>
        </w:rPr>
        <w:t xml:space="preserve"> </w:t>
      </w:r>
      <w:r w:rsidRPr="0079120C">
        <w:rPr>
          <w:rFonts w:asciiTheme="minorHAnsi" w:hAnsiTheme="minorHAnsi" w:cs="Aptos"/>
          <w:bCs/>
          <w:iCs/>
          <w:lang w:val="en-US"/>
        </w:rPr>
        <w:t>Advocacy is not a side skill</w:t>
      </w:r>
      <w:r w:rsidRPr="00A30848">
        <w:rPr>
          <w:rFonts w:asciiTheme="minorHAnsi" w:hAnsiTheme="minorHAnsi" w:cs="Aptos"/>
          <w:bCs/>
          <w:iCs/>
          <w:lang w:val="en-US"/>
        </w:rPr>
        <w:t xml:space="preserve">, </w:t>
      </w:r>
      <w:r w:rsidRPr="0079120C">
        <w:rPr>
          <w:rFonts w:asciiTheme="minorHAnsi" w:hAnsiTheme="minorHAnsi" w:cs="Aptos"/>
          <w:bCs/>
          <w:iCs/>
          <w:lang w:val="en-US"/>
        </w:rPr>
        <w:t>it’s central to the work of counselor educators. This assignment gives you space to define your stance, engage with timely issues, and begin acting on your values in real, applied ways. It also helps develop leadership, collaboration, and systems-level thinking that will serve you throughout your career.</w:t>
      </w:r>
    </w:p>
    <w:p w14:paraId="51DFB376" w14:textId="5CCF42F0" w:rsidR="0079120C" w:rsidRPr="0079120C" w:rsidRDefault="0079120C" w:rsidP="0079120C">
      <w:pPr>
        <w:spacing w:after="118" w:line="259" w:lineRule="auto"/>
        <w:ind w:left="0" w:firstLine="0"/>
        <w:rPr>
          <w:rFonts w:asciiTheme="minorHAnsi" w:hAnsiTheme="minorHAnsi" w:cs="Aptos"/>
          <w:b/>
          <w:bCs/>
          <w:i/>
          <w:color w:val="0B2340" w:themeColor="text2"/>
          <w:lang w:val="en-US"/>
        </w:rPr>
      </w:pPr>
      <w:r w:rsidRPr="0079120C">
        <w:rPr>
          <w:rFonts w:asciiTheme="minorHAnsi" w:hAnsiTheme="minorHAnsi" w:cs="Aptos"/>
          <w:b/>
          <w:bCs/>
          <w:i/>
          <w:color w:val="0B2340" w:themeColor="text2"/>
          <w:lang w:val="en-US"/>
        </w:rPr>
        <w:t>Component 1: Individual Advocacy Model &amp; Application (15 points)</w:t>
      </w:r>
    </w:p>
    <w:p w14:paraId="4B0794AB" w14:textId="77777777" w:rsidR="0079120C" w:rsidRPr="00A30848" w:rsidRDefault="0079120C" w:rsidP="0079120C">
      <w:pPr>
        <w:spacing w:after="118" w:line="259" w:lineRule="auto"/>
        <w:rPr>
          <w:rFonts w:asciiTheme="minorHAnsi" w:hAnsiTheme="minorHAnsi" w:cs="Aptos"/>
          <w:bCs/>
          <w:iCs/>
          <w:lang w:val="en-US"/>
        </w:rPr>
      </w:pPr>
      <w:r w:rsidRPr="0079120C">
        <w:rPr>
          <w:rFonts w:asciiTheme="minorHAnsi" w:hAnsiTheme="minorHAnsi" w:cs="Aptos"/>
          <w:bCs/>
          <w:iCs/>
          <w:lang w:val="en-US"/>
        </w:rPr>
        <w:t>In this individual portion, you will:</w:t>
      </w:r>
    </w:p>
    <w:p w14:paraId="73B7F68D" w14:textId="77777777" w:rsidR="005B5A65" w:rsidRPr="00A30848" w:rsidRDefault="0079120C" w:rsidP="005B5A65">
      <w:pPr>
        <w:pStyle w:val="ListParagraph"/>
        <w:numPr>
          <w:ilvl w:val="0"/>
          <w:numId w:val="22"/>
        </w:numPr>
        <w:spacing w:after="118" w:line="259" w:lineRule="auto"/>
        <w:rPr>
          <w:rFonts w:asciiTheme="minorHAnsi" w:hAnsiTheme="minorHAnsi" w:cs="Aptos"/>
          <w:iCs/>
          <w:lang w:val="en-US"/>
        </w:rPr>
      </w:pPr>
      <w:r w:rsidRPr="00A30848">
        <w:rPr>
          <w:rFonts w:asciiTheme="minorHAnsi" w:hAnsiTheme="minorHAnsi" w:cs="Aptos"/>
          <w:iCs/>
          <w:lang w:val="en-US"/>
        </w:rPr>
        <w:t>Select and describe a model of advocacy that resonates with you (e.g., ACA Advocacy Competencies, the ADVOCATE model, etc.).</w:t>
      </w:r>
    </w:p>
    <w:p w14:paraId="24D4568A" w14:textId="77777777" w:rsidR="005B5A65" w:rsidRPr="00A30848" w:rsidRDefault="0079120C" w:rsidP="005B5A65">
      <w:pPr>
        <w:pStyle w:val="ListParagraph"/>
        <w:numPr>
          <w:ilvl w:val="0"/>
          <w:numId w:val="22"/>
        </w:numPr>
        <w:spacing w:after="118" w:line="259" w:lineRule="auto"/>
        <w:rPr>
          <w:rFonts w:asciiTheme="minorHAnsi" w:hAnsiTheme="minorHAnsi" w:cs="Aptos"/>
          <w:iCs/>
          <w:lang w:val="en-US"/>
        </w:rPr>
      </w:pPr>
      <w:r w:rsidRPr="00A30848">
        <w:rPr>
          <w:rFonts w:asciiTheme="minorHAnsi" w:hAnsiTheme="minorHAnsi" w:cs="Aptos"/>
          <w:iCs/>
          <w:lang w:val="en-US"/>
        </w:rPr>
        <w:t>Define what advocacy means to you as a developing counselor educator. How do you see your role in promoting change at the student, institutional, or systemic level?</w:t>
      </w:r>
    </w:p>
    <w:p w14:paraId="00897138" w14:textId="77777777" w:rsidR="005B5A65" w:rsidRPr="00A30848" w:rsidRDefault="0079120C" w:rsidP="005B5A65">
      <w:pPr>
        <w:pStyle w:val="ListParagraph"/>
        <w:numPr>
          <w:ilvl w:val="0"/>
          <w:numId w:val="22"/>
        </w:numPr>
        <w:spacing w:after="118" w:line="259" w:lineRule="auto"/>
        <w:rPr>
          <w:rFonts w:asciiTheme="minorHAnsi" w:hAnsiTheme="minorHAnsi" w:cs="Aptos"/>
          <w:iCs/>
          <w:lang w:val="en-US"/>
        </w:rPr>
      </w:pPr>
      <w:r w:rsidRPr="00A30848">
        <w:rPr>
          <w:rFonts w:asciiTheme="minorHAnsi" w:hAnsiTheme="minorHAnsi" w:cs="Aptos"/>
          <w:iCs/>
          <w:lang w:val="en-US"/>
        </w:rPr>
        <w:t>Discuss key cultural, diversity, and ethical factors that influence your model. Consider how privilege, positionality, and identity affect your approach to advocacy.</w:t>
      </w:r>
    </w:p>
    <w:p w14:paraId="24C496A2" w14:textId="5498AF49" w:rsidR="0079120C" w:rsidRPr="00A30848" w:rsidRDefault="0079120C" w:rsidP="005B5A65">
      <w:pPr>
        <w:pStyle w:val="ListParagraph"/>
        <w:numPr>
          <w:ilvl w:val="0"/>
          <w:numId w:val="22"/>
        </w:numPr>
        <w:spacing w:after="118" w:line="259" w:lineRule="auto"/>
        <w:rPr>
          <w:rFonts w:asciiTheme="minorHAnsi" w:hAnsiTheme="minorHAnsi" w:cs="Aptos"/>
          <w:iCs/>
          <w:lang w:val="en-US"/>
        </w:rPr>
      </w:pPr>
      <w:r w:rsidRPr="00A30848">
        <w:rPr>
          <w:rFonts w:asciiTheme="minorHAnsi" w:hAnsiTheme="minorHAnsi" w:cs="Aptos"/>
          <w:iCs/>
          <w:lang w:val="en-US"/>
        </w:rPr>
        <w:t>Outline specific strategies or steps you would take to enact this model in real-life counselor education settings.</w:t>
      </w:r>
    </w:p>
    <w:p w14:paraId="623A237A" w14:textId="1EB4238A" w:rsidR="0079120C" w:rsidRPr="0079120C" w:rsidRDefault="0079120C" w:rsidP="005B5A65">
      <w:pPr>
        <w:spacing w:after="118" w:line="259" w:lineRule="auto"/>
        <w:ind w:left="0" w:firstLine="0"/>
        <w:rPr>
          <w:rFonts w:asciiTheme="minorHAnsi" w:hAnsiTheme="minorHAnsi" w:cs="Aptos"/>
          <w:b/>
          <w:bCs/>
          <w:i/>
          <w:color w:val="0B2340" w:themeColor="text2"/>
          <w:lang w:val="en-US"/>
        </w:rPr>
      </w:pPr>
      <w:r w:rsidRPr="0079120C">
        <w:rPr>
          <w:rFonts w:asciiTheme="minorHAnsi" w:hAnsiTheme="minorHAnsi" w:cs="Aptos"/>
          <w:b/>
          <w:bCs/>
          <w:i/>
          <w:color w:val="0B2340" w:themeColor="text2"/>
          <w:lang w:val="en-US"/>
        </w:rPr>
        <w:t>Component 2: Group Advocacy Plan &amp; Action (30 points)</w:t>
      </w:r>
    </w:p>
    <w:p w14:paraId="6B6FDE8D" w14:textId="77777777" w:rsidR="0079120C" w:rsidRPr="0079120C" w:rsidRDefault="0079120C" w:rsidP="005B5A65">
      <w:pPr>
        <w:spacing w:after="118" w:line="259" w:lineRule="auto"/>
        <w:rPr>
          <w:rFonts w:asciiTheme="minorHAnsi" w:hAnsiTheme="minorHAnsi" w:cs="Aptos"/>
          <w:bCs/>
          <w:iCs/>
          <w:lang w:val="en-US"/>
        </w:rPr>
      </w:pPr>
      <w:r w:rsidRPr="0079120C">
        <w:rPr>
          <w:rFonts w:asciiTheme="minorHAnsi" w:hAnsiTheme="minorHAnsi" w:cs="Aptos"/>
          <w:bCs/>
          <w:iCs/>
          <w:lang w:val="en-US"/>
        </w:rPr>
        <w:t>Working in small groups, you will:</w:t>
      </w:r>
    </w:p>
    <w:p w14:paraId="7F121B5D" w14:textId="77777777" w:rsidR="005B5A65" w:rsidRPr="00A30848" w:rsidRDefault="0079120C" w:rsidP="005B5A65">
      <w:pPr>
        <w:pStyle w:val="ListParagraph"/>
        <w:numPr>
          <w:ilvl w:val="0"/>
          <w:numId w:val="23"/>
        </w:numPr>
        <w:spacing w:after="118" w:line="259" w:lineRule="auto"/>
        <w:rPr>
          <w:rFonts w:asciiTheme="minorHAnsi" w:hAnsiTheme="minorHAnsi" w:cs="Aptos"/>
          <w:iCs/>
          <w:lang w:val="en-US"/>
        </w:rPr>
      </w:pPr>
      <w:r w:rsidRPr="00A30848">
        <w:rPr>
          <w:rFonts w:asciiTheme="minorHAnsi" w:hAnsiTheme="minorHAnsi" w:cs="Aptos"/>
          <w:iCs/>
          <w:lang w:val="en-US"/>
        </w:rPr>
        <w:t>Identify a current sociopolitical or social justice issue that is impacting the counseling profession (e.g., access to mental health services, DEI in counselor education, barriers for marginalized students, etc.).</w:t>
      </w:r>
    </w:p>
    <w:p w14:paraId="10F20353" w14:textId="77777777" w:rsidR="005B5A65" w:rsidRPr="00A30848" w:rsidRDefault="0079120C" w:rsidP="005B5A65">
      <w:pPr>
        <w:pStyle w:val="ListParagraph"/>
        <w:numPr>
          <w:ilvl w:val="0"/>
          <w:numId w:val="23"/>
        </w:numPr>
        <w:spacing w:after="118" w:line="259" w:lineRule="auto"/>
        <w:rPr>
          <w:rFonts w:asciiTheme="minorHAnsi" w:hAnsiTheme="minorHAnsi" w:cs="Aptos"/>
          <w:iCs/>
          <w:lang w:val="en-US"/>
        </w:rPr>
      </w:pPr>
      <w:r w:rsidRPr="00A30848">
        <w:rPr>
          <w:rFonts w:asciiTheme="minorHAnsi" w:hAnsiTheme="minorHAnsi" w:cs="Aptos"/>
          <w:iCs/>
          <w:lang w:val="en-US"/>
        </w:rPr>
        <w:t>Develop a practical advocacy plan for addressing this issue at the counselor education level. This should include clear goals, intended impact, stakeholders involved, and action steps.</w:t>
      </w:r>
    </w:p>
    <w:p w14:paraId="27461000" w14:textId="70C3571E" w:rsidR="0079120C" w:rsidRPr="00A30848" w:rsidRDefault="0079120C" w:rsidP="005B5A65">
      <w:pPr>
        <w:pStyle w:val="ListParagraph"/>
        <w:numPr>
          <w:ilvl w:val="0"/>
          <w:numId w:val="23"/>
        </w:numPr>
        <w:spacing w:after="118" w:line="259" w:lineRule="auto"/>
        <w:rPr>
          <w:rFonts w:asciiTheme="minorHAnsi" w:hAnsiTheme="minorHAnsi" w:cs="Aptos"/>
          <w:iCs/>
          <w:lang w:val="en-US"/>
        </w:rPr>
      </w:pPr>
      <w:r w:rsidRPr="00A30848">
        <w:rPr>
          <w:rFonts w:asciiTheme="minorHAnsi" w:hAnsiTheme="minorHAnsi" w:cs="Aptos"/>
          <w:iCs/>
          <w:lang w:val="en-US"/>
        </w:rPr>
        <w:t>Present or enact your plan through a collaborative initiative supported by the CSI (Chi Sigma Iota) chapter or another appropriate venue. This could be in the form of a panel, workshop, professional development session, or awareness campaign.</w:t>
      </w:r>
    </w:p>
    <w:p w14:paraId="2653985F" w14:textId="0DA16F77" w:rsidR="005B5A65" w:rsidRPr="00A30848" w:rsidRDefault="0079120C" w:rsidP="005B5A65">
      <w:pPr>
        <w:spacing w:after="118" w:line="259" w:lineRule="auto"/>
        <w:ind w:left="0" w:firstLine="0"/>
        <w:rPr>
          <w:rFonts w:asciiTheme="minorHAnsi" w:hAnsiTheme="minorHAnsi" w:cs="Aptos"/>
          <w:bCs/>
          <w:iCs/>
          <w:lang w:val="en-US"/>
        </w:rPr>
      </w:pPr>
      <w:r w:rsidRPr="0079120C">
        <w:rPr>
          <w:rFonts w:asciiTheme="minorHAnsi" w:hAnsiTheme="minorHAnsi" w:cs="Aptos"/>
          <w:b/>
          <w:bCs/>
          <w:i/>
          <w:color w:val="0B2340" w:themeColor="text2"/>
          <w:lang w:val="en-US"/>
        </w:rPr>
        <w:t>Writing &amp; Formatting Expectations</w:t>
      </w:r>
      <w:r w:rsidR="005B5A65" w:rsidRPr="00A30848">
        <w:rPr>
          <w:rFonts w:asciiTheme="minorHAnsi" w:hAnsiTheme="minorHAnsi" w:cs="Aptos"/>
          <w:b/>
          <w:bCs/>
          <w:i/>
          <w:lang w:val="en-US"/>
        </w:rPr>
        <w:t xml:space="preserve">: </w:t>
      </w:r>
      <w:r w:rsidRPr="0079120C">
        <w:rPr>
          <w:rFonts w:asciiTheme="minorHAnsi" w:hAnsiTheme="minorHAnsi" w:cs="Aptos"/>
          <w:bCs/>
          <w:iCs/>
          <w:lang w:val="en-US"/>
        </w:rPr>
        <w:t>For the individual component, use APA 7th edition guidelines when referencing models, articles, or advocacy frameworks. You are encouraged to write in a reflective, thoughtful tone</w:t>
      </w:r>
      <w:r w:rsidR="005B5A65" w:rsidRPr="00A30848">
        <w:rPr>
          <w:rFonts w:asciiTheme="minorHAnsi" w:hAnsiTheme="minorHAnsi" w:cs="Aptos"/>
          <w:bCs/>
          <w:iCs/>
          <w:lang w:val="en-US"/>
        </w:rPr>
        <w:t xml:space="preserve">, </w:t>
      </w:r>
      <w:r w:rsidRPr="0079120C">
        <w:rPr>
          <w:rFonts w:asciiTheme="minorHAnsi" w:hAnsiTheme="minorHAnsi" w:cs="Aptos"/>
          <w:bCs/>
          <w:iCs/>
          <w:lang w:val="en-US"/>
        </w:rPr>
        <w:t>this is about what advocacy means to you</w:t>
      </w:r>
      <w:r w:rsidR="005B5A65" w:rsidRPr="00A30848">
        <w:rPr>
          <w:rFonts w:asciiTheme="minorHAnsi" w:hAnsiTheme="minorHAnsi" w:cs="Aptos"/>
          <w:bCs/>
          <w:iCs/>
          <w:lang w:val="en-US"/>
        </w:rPr>
        <w:t xml:space="preserve">, </w:t>
      </w:r>
      <w:r w:rsidRPr="0079120C">
        <w:rPr>
          <w:rFonts w:asciiTheme="minorHAnsi" w:hAnsiTheme="minorHAnsi" w:cs="Aptos"/>
          <w:bCs/>
          <w:iCs/>
          <w:lang w:val="en-US"/>
        </w:rPr>
        <w:t>but citations and formatting should still align with professional standards.</w:t>
      </w:r>
    </w:p>
    <w:p w14:paraId="053DD916" w14:textId="77777777" w:rsidR="005B5A65" w:rsidRPr="00A30848" w:rsidRDefault="005B5A65">
      <w:pPr>
        <w:spacing w:after="160" w:line="278" w:lineRule="auto"/>
        <w:ind w:left="0" w:firstLine="0"/>
        <w:rPr>
          <w:rFonts w:asciiTheme="minorHAnsi" w:hAnsiTheme="minorHAnsi" w:cs="Aptos"/>
          <w:bCs/>
          <w:iCs/>
          <w:lang w:val="en-US"/>
        </w:rPr>
      </w:pPr>
      <w:r w:rsidRPr="00A30848">
        <w:rPr>
          <w:rFonts w:asciiTheme="minorHAnsi" w:hAnsiTheme="minorHAnsi" w:cs="Aptos"/>
          <w:bCs/>
          <w:iCs/>
          <w:lang w:val="en-US"/>
        </w:rPr>
        <w:br w:type="page"/>
      </w:r>
    </w:p>
    <w:p w14:paraId="7BE8CF6B" w14:textId="77777777" w:rsidR="005B5A65" w:rsidRPr="005B5A65" w:rsidRDefault="005B5A65" w:rsidP="00A30848">
      <w:pPr>
        <w:ind w:left="0" w:right="174" w:firstLine="0"/>
        <w:jc w:val="center"/>
        <w:rPr>
          <w:rFonts w:asciiTheme="minorHAnsi" w:hAnsiTheme="minorHAnsi" w:cs="Aptos"/>
          <w:b/>
          <w:bCs/>
          <w:i/>
          <w:color w:val="0B2340" w:themeColor="text2"/>
          <w:lang w:val="en-US"/>
        </w:rPr>
      </w:pPr>
      <w:r w:rsidRPr="005B5A65">
        <w:rPr>
          <w:rFonts w:asciiTheme="minorHAnsi" w:hAnsiTheme="minorHAnsi" w:cs="Aptos"/>
          <w:b/>
          <w:bCs/>
          <w:i/>
          <w:color w:val="0B2340" w:themeColor="text2"/>
          <w:lang w:val="en-US"/>
        </w:rPr>
        <w:lastRenderedPageBreak/>
        <w:t>Assignment: Remediation &amp; Gatekeeping Case Analysis</w:t>
      </w:r>
    </w:p>
    <w:p w14:paraId="2D6A3E53" w14:textId="77777777" w:rsidR="005B5A65" w:rsidRPr="005B5A65" w:rsidRDefault="005B5A65" w:rsidP="00A30848">
      <w:pPr>
        <w:ind w:right="174"/>
        <w:jc w:val="center"/>
        <w:rPr>
          <w:rFonts w:asciiTheme="minorHAnsi" w:hAnsiTheme="minorHAnsi" w:cs="Aptos"/>
          <w:i/>
          <w:color w:val="0B2340" w:themeColor="text2"/>
          <w:lang w:val="en-US"/>
        </w:rPr>
      </w:pPr>
      <w:r w:rsidRPr="005B5A65">
        <w:rPr>
          <w:rFonts w:asciiTheme="minorHAnsi" w:hAnsiTheme="minorHAnsi" w:cs="Aptos"/>
          <w:i/>
          <w:color w:val="0B2340" w:themeColor="text2"/>
          <w:lang w:val="en-US"/>
        </w:rPr>
        <w:t>Total: 30 points</w:t>
      </w:r>
      <w:r w:rsidRPr="005B5A65">
        <w:rPr>
          <w:rFonts w:asciiTheme="minorHAnsi" w:hAnsiTheme="minorHAnsi" w:cs="Aptos"/>
          <w:i/>
          <w:color w:val="0B2340" w:themeColor="text2"/>
          <w:lang w:val="en-US"/>
        </w:rPr>
        <w:br/>
        <w:t>Related CACREP Standard: 6.B.3.i</w:t>
      </w:r>
    </w:p>
    <w:p w14:paraId="3F434087" w14:textId="77777777" w:rsidR="005B5A65" w:rsidRPr="00A30848" w:rsidRDefault="005B5A65" w:rsidP="005B5A65">
      <w:pPr>
        <w:ind w:right="174"/>
        <w:rPr>
          <w:rFonts w:asciiTheme="minorHAnsi" w:hAnsiTheme="minorHAnsi" w:cs="Aptos"/>
          <w:b/>
          <w:i/>
          <w:lang w:val="en-US"/>
        </w:rPr>
      </w:pPr>
    </w:p>
    <w:p w14:paraId="5FE5B2C5" w14:textId="7ACB633C" w:rsidR="005B5A65" w:rsidRPr="005B5A65" w:rsidRDefault="005B5A65" w:rsidP="005B5A65">
      <w:pPr>
        <w:ind w:right="174"/>
        <w:rPr>
          <w:rFonts w:asciiTheme="minorHAnsi" w:hAnsiTheme="minorHAnsi" w:cs="Aptos"/>
          <w:b/>
          <w:i/>
          <w:lang w:val="en-US"/>
        </w:rPr>
      </w:pPr>
      <w:r w:rsidRPr="005B5A65">
        <w:rPr>
          <w:rFonts w:asciiTheme="minorHAnsi" w:hAnsiTheme="minorHAnsi" w:cs="Aptos"/>
          <w:bCs/>
          <w:iCs/>
          <w:lang w:val="en-US"/>
        </w:rPr>
        <w:t>This assignment gives you the opportunity to explore the complexities of gatekeeping in counselor education through ethical case analysis. As future faculty and supervisors, you will be expected to protect the profession and clients by identifying concerns, upholding standards, and responding in a fair, developmentally appropriate, and ethically sound way.</w:t>
      </w:r>
      <w:r w:rsidRPr="00A30848">
        <w:rPr>
          <w:rFonts w:asciiTheme="minorHAnsi" w:hAnsiTheme="minorHAnsi" w:cs="Aptos"/>
          <w:bCs/>
          <w:iCs/>
          <w:lang w:val="en-US"/>
        </w:rPr>
        <w:t xml:space="preserve"> </w:t>
      </w:r>
      <w:r w:rsidRPr="005B5A65">
        <w:rPr>
          <w:rFonts w:asciiTheme="minorHAnsi" w:hAnsiTheme="minorHAnsi" w:cs="Aptos"/>
          <w:bCs/>
          <w:iCs/>
          <w:lang w:val="en-US"/>
        </w:rPr>
        <w:t>Gatekeeping is one of the most challenging and ethically complex roles in counselor education. This assignment helps you begin thinking critically about how to balance student support with client and community protection</w:t>
      </w:r>
      <w:r w:rsidRPr="00A30848">
        <w:rPr>
          <w:rFonts w:asciiTheme="minorHAnsi" w:hAnsiTheme="minorHAnsi" w:cs="Aptos"/>
          <w:bCs/>
          <w:iCs/>
          <w:lang w:val="en-US"/>
        </w:rPr>
        <w:t xml:space="preserve">, </w:t>
      </w:r>
      <w:r w:rsidRPr="005B5A65">
        <w:rPr>
          <w:rFonts w:asciiTheme="minorHAnsi" w:hAnsiTheme="minorHAnsi" w:cs="Aptos"/>
          <w:bCs/>
          <w:iCs/>
          <w:lang w:val="en-US"/>
        </w:rPr>
        <w:t>while aligning with ethical and accreditation standards that guide our profession.</w:t>
      </w:r>
    </w:p>
    <w:p w14:paraId="0A080763" w14:textId="412479B5" w:rsidR="005B5A65" w:rsidRPr="005B5A65" w:rsidRDefault="005B5A65" w:rsidP="005B5A65">
      <w:pPr>
        <w:ind w:left="720" w:right="174" w:firstLine="0"/>
        <w:rPr>
          <w:rFonts w:asciiTheme="minorHAnsi" w:hAnsiTheme="minorHAnsi" w:cs="Aptos"/>
          <w:b/>
          <w:i/>
          <w:lang w:val="en-US"/>
        </w:rPr>
      </w:pPr>
    </w:p>
    <w:p w14:paraId="10408C7C" w14:textId="7E0354CC" w:rsidR="005B5A65" w:rsidRPr="005B5A65" w:rsidRDefault="005B5A65" w:rsidP="005B5A65">
      <w:pPr>
        <w:ind w:right="174"/>
        <w:rPr>
          <w:rFonts w:asciiTheme="minorHAnsi" w:hAnsiTheme="minorHAnsi" w:cs="Aptos"/>
          <w:bCs/>
          <w:iCs/>
          <w:lang w:val="en-US"/>
        </w:rPr>
      </w:pPr>
      <w:r w:rsidRPr="005B5A65">
        <w:rPr>
          <w:rFonts w:asciiTheme="minorHAnsi" w:hAnsiTheme="minorHAnsi" w:cs="Aptos"/>
          <w:b/>
          <w:bCs/>
          <w:i/>
          <w:lang w:val="en-US"/>
        </w:rPr>
        <w:t> Assignment Instructions</w:t>
      </w:r>
      <w:r w:rsidRPr="00A30848">
        <w:rPr>
          <w:rFonts w:asciiTheme="minorHAnsi" w:hAnsiTheme="minorHAnsi" w:cs="Aptos"/>
          <w:b/>
          <w:bCs/>
          <w:i/>
          <w:lang w:val="en-US"/>
        </w:rPr>
        <w:t xml:space="preserve">: </w:t>
      </w:r>
      <w:r w:rsidRPr="005B5A65">
        <w:rPr>
          <w:rFonts w:asciiTheme="minorHAnsi" w:hAnsiTheme="minorHAnsi" w:cs="Aptos"/>
          <w:bCs/>
          <w:iCs/>
          <w:lang w:val="en-US"/>
        </w:rPr>
        <w:t>You will be provided with a case scenario that involves an ethical concern related to remediation and gatekeeping. Using the case as a foundation, you will write a short analysis (2–3 pages) that addresses the following:</w:t>
      </w:r>
    </w:p>
    <w:p w14:paraId="115EA6AD" w14:textId="77777777" w:rsidR="005B5A65" w:rsidRPr="00A30848" w:rsidRDefault="005B5A65" w:rsidP="005B5A65">
      <w:pPr>
        <w:pStyle w:val="ListParagraph"/>
        <w:numPr>
          <w:ilvl w:val="0"/>
          <w:numId w:val="25"/>
        </w:numPr>
        <w:ind w:right="174"/>
        <w:rPr>
          <w:rFonts w:asciiTheme="minorHAnsi" w:hAnsiTheme="minorHAnsi" w:cs="Aptos"/>
          <w:b/>
          <w:iCs/>
          <w:lang w:val="en-US"/>
        </w:rPr>
      </w:pPr>
      <w:r w:rsidRPr="00A30848">
        <w:rPr>
          <w:rFonts w:asciiTheme="minorHAnsi" w:hAnsiTheme="minorHAnsi" w:cs="Aptos"/>
          <w:b/>
          <w:bCs/>
          <w:iCs/>
          <w:lang w:val="en-US"/>
        </w:rPr>
        <w:t>Case Summary:</w:t>
      </w:r>
    </w:p>
    <w:p w14:paraId="4A93DC7C" w14:textId="77777777" w:rsidR="005B5A65" w:rsidRPr="00A30848" w:rsidRDefault="005B5A65" w:rsidP="005B5A65">
      <w:pPr>
        <w:pStyle w:val="ListParagraph"/>
        <w:numPr>
          <w:ilvl w:val="1"/>
          <w:numId w:val="25"/>
        </w:numPr>
        <w:ind w:right="174"/>
        <w:rPr>
          <w:rFonts w:asciiTheme="minorHAnsi" w:hAnsiTheme="minorHAnsi" w:cs="Aptos"/>
          <w:bCs/>
          <w:iCs/>
          <w:lang w:val="en-US"/>
        </w:rPr>
      </w:pPr>
      <w:r w:rsidRPr="00A30848">
        <w:rPr>
          <w:rFonts w:asciiTheme="minorHAnsi" w:hAnsiTheme="minorHAnsi" w:cs="Aptos"/>
          <w:bCs/>
          <w:iCs/>
          <w:lang w:val="en-US"/>
        </w:rPr>
        <w:t>Briefly summarize the situation and the student’s behavior or concern.</w:t>
      </w:r>
    </w:p>
    <w:p w14:paraId="69364BBD" w14:textId="77777777" w:rsidR="005B5A65" w:rsidRPr="00A30848" w:rsidRDefault="005B5A65" w:rsidP="005B5A65">
      <w:pPr>
        <w:pStyle w:val="ListParagraph"/>
        <w:numPr>
          <w:ilvl w:val="1"/>
          <w:numId w:val="25"/>
        </w:numPr>
        <w:ind w:right="174"/>
        <w:rPr>
          <w:rFonts w:asciiTheme="minorHAnsi" w:hAnsiTheme="minorHAnsi" w:cs="Aptos"/>
          <w:bCs/>
          <w:iCs/>
          <w:lang w:val="en-US"/>
        </w:rPr>
      </w:pPr>
      <w:r w:rsidRPr="00A30848">
        <w:rPr>
          <w:rFonts w:asciiTheme="minorHAnsi" w:hAnsiTheme="minorHAnsi" w:cs="Aptos"/>
          <w:bCs/>
          <w:iCs/>
          <w:lang w:val="en-US"/>
        </w:rPr>
        <w:t>Highlight what makes this a gatekeeping issue rather than just a developmental concern.</w:t>
      </w:r>
    </w:p>
    <w:p w14:paraId="2ACF53CB" w14:textId="77777777" w:rsidR="005B5A65" w:rsidRPr="00A30848" w:rsidRDefault="005B5A65" w:rsidP="005B5A65">
      <w:pPr>
        <w:pStyle w:val="ListParagraph"/>
        <w:numPr>
          <w:ilvl w:val="0"/>
          <w:numId w:val="25"/>
        </w:numPr>
        <w:ind w:right="174"/>
        <w:rPr>
          <w:rFonts w:asciiTheme="minorHAnsi" w:hAnsiTheme="minorHAnsi" w:cs="Aptos"/>
          <w:b/>
          <w:iCs/>
          <w:lang w:val="en-US"/>
        </w:rPr>
      </w:pPr>
      <w:r w:rsidRPr="00A30848">
        <w:rPr>
          <w:rFonts w:asciiTheme="minorHAnsi" w:hAnsiTheme="minorHAnsi" w:cs="Aptos"/>
          <w:b/>
          <w:bCs/>
          <w:iCs/>
          <w:lang w:val="en-US"/>
        </w:rPr>
        <w:t>Evaluation Methods:</w:t>
      </w:r>
    </w:p>
    <w:p w14:paraId="2B1CC6C9" w14:textId="77777777" w:rsidR="005B5A65" w:rsidRPr="00A30848" w:rsidRDefault="005B5A65" w:rsidP="005B5A65">
      <w:pPr>
        <w:pStyle w:val="ListParagraph"/>
        <w:numPr>
          <w:ilvl w:val="1"/>
          <w:numId w:val="25"/>
        </w:numPr>
        <w:ind w:right="174"/>
        <w:rPr>
          <w:rFonts w:asciiTheme="minorHAnsi" w:hAnsiTheme="minorHAnsi" w:cs="Aptos"/>
          <w:bCs/>
          <w:iCs/>
          <w:lang w:val="en-US"/>
        </w:rPr>
      </w:pPr>
      <w:r w:rsidRPr="00A30848">
        <w:rPr>
          <w:rFonts w:asciiTheme="minorHAnsi" w:hAnsiTheme="minorHAnsi" w:cs="Aptos"/>
          <w:bCs/>
          <w:iCs/>
          <w:lang w:val="en-US"/>
        </w:rPr>
        <w:t>Identify the tools, strategies, or data sources you would use to assess the nature and severity of the concern (e.g., feedback from supervision, assignments, dispositions assessments, client reports).</w:t>
      </w:r>
    </w:p>
    <w:p w14:paraId="4138C8E2" w14:textId="77777777" w:rsidR="005B5A65" w:rsidRPr="00A30848" w:rsidRDefault="005B5A65" w:rsidP="005B5A65">
      <w:pPr>
        <w:pStyle w:val="ListParagraph"/>
        <w:numPr>
          <w:ilvl w:val="0"/>
          <w:numId w:val="25"/>
        </w:numPr>
        <w:ind w:right="174"/>
        <w:rPr>
          <w:rFonts w:asciiTheme="minorHAnsi" w:hAnsiTheme="minorHAnsi" w:cs="Aptos"/>
          <w:b/>
          <w:iCs/>
          <w:lang w:val="en-US"/>
        </w:rPr>
      </w:pPr>
      <w:r w:rsidRPr="00A30848">
        <w:rPr>
          <w:rFonts w:asciiTheme="minorHAnsi" w:hAnsiTheme="minorHAnsi" w:cs="Aptos"/>
          <w:b/>
          <w:bCs/>
          <w:iCs/>
          <w:lang w:val="en-US"/>
        </w:rPr>
        <w:t>Ethical &amp; Professional Issues:</w:t>
      </w:r>
    </w:p>
    <w:p w14:paraId="18B154A6" w14:textId="77777777" w:rsidR="005B5A65" w:rsidRPr="00A30848" w:rsidRDefault="005B5A65" w:rsidP="005B5A65">
      <w:pPr>
        <w:pStyle w:val="ListParagraph"/>
        <w:numPr>
          <w:ilvl w:val="1"/>
          <w:numId w:val="25"/>
        </w:numPr>
        <w:ind w:right="174"/>
        <w:rPr>
          <w:rFonts w:asciiTheme="minorHAnsi" w:hAnsiTheme="minorHAnsi" w:cs="Aptos"/>
          <w:bCs/>
          <w:iCs/>
          <w:lang w:val="en-US"/>
        </w:rPr>
      </w:pPr>
      <w:r w:rsidRPr="00A30848">
        <w:rPr>
          <w:rFonts w:asciiTheme="minorHAnsi" w:hAnsiTheme="minorHAnsi" w:cs="Aptos"/>
          <w:bCs/>
          <w:iCs/>
          <w:lang w:val="en-US"/>
        </w:rPr>
        <w:t>Identify and discuss key ethical principles involved.</w:t>
      </w:r>
    </w:p>
    <w:p w14:paraId="1655B8AE" w14:textId="77777777" w:rsidR="005B5A65" w:rsidRPr="00A30848" w:rsidRDefault="005B5A65" w:rsidP="005B5A65">
      <w:pPr>
        <w:pStyle w:val="ListParagraph"/>
        <w:numPr>
          <w:ilvl w:val="1"/>
          <w:numId w:val="25"/>
        </w:numPr>
        <w:ind w:right="174"/>
        <w:rPr>
          <w:rFonts w:asciiTheme="minorHAnsi" w:hAnsiTheme="minorHAnsi" w:cs="Aptos"/>
          <w:bCs/>
          <w:iCs/>
          <w:lang w:val="en-US"/>
        </w:rPr>
      </w:pPr>
      <w:r w:rsidRPr="00A30848">
        <w:rPr>
          <w:rFonts w:asciiTheme="minorHAnsi" w:hAnsiTheme="minorHAnsi" w:cs="Aptos"/>
          <w:bCs/>
          <w:iCs/>
          <w:lang w:val="en-US"/>
        </w:rPr>
        <w:t>Reference relevant ACA Code of Ethics and/or CACREP standards.</w:t>
      </w:r>
    </w:p>
    <w:p w14:paraId="303116E3" w14:textId="77777777" w:rsidR="005B5A65" w:rsidRPr="00A30848" w:rsidRDefault="005B5A65" w:rsidP="005B5A65">
      <w:pPr>
        <w:pStyle w:val="ListParagraph"/>
        <w:numPr>
          <w:ilvl w:val="1"/>
          <w:numId w:val="25"/>
        </w:numPr>
        <w:ind w:right="174"/>
        <w:rPr>
          <w:rFonts w:asciiTheme="minorHAnsi" w:hAnsiTheme="minorHAnsi" w:cs="Aptos"/>
          <w:bCs/>
          <w:iCs/>
          <w:lang w:val="en-US"/>
        </w:rPr>
      </w:pPr>
      <w:r w:rsidRPr="00A30848">
        <w:rPr>
          <w:rFonts w:asciiTheme="minorHAnsi" w:hAnsiTheme="minorHAnsi" w:cs="Aptos"/>
          <w:bCs/>
          <w:iCs/>
          <w:lang w:val="en-US"/>
        </w:rPr>
        <w:t>Consider power dynamics, cultural implications, and faculty responsibilities.</w:t>
      </w:r>
    </w:p>
    <w:p w14:paraId="7ACFCBB3" w14:textId="77777777" w:rsidR="005B5A65" w:rsidRPr="00A30848" w:rsidRDefault="005B5A65" w:rsidP="005B5A65">
      <w:pPr>
        <w:pStyle w:val="ListParagraph"/>
        <w:numPr>
          <w:ilvl w:val="0"/>
          <w:numId w:val="25"/>
        </w:numPr>
        <w:ind w:right="174"/>
        <w:rPr>
          <w:rFonts w:asciiTheme="minorHAnsi" w:hAnsiTheme="minorHAnsi" w:cs="Aptos"/>
          <w:b/>
          <w:iCs/>
          <w:lang w:val="en-US"/>
        </w:rPr>
      </w:pPr>
      <w:r w:rsidRPr="00A30848">
        <w:rPr>
          <w:rFonts w:asciiTheme="minorHAnsi" w:hAnsiTheme="minorHAnsi" w:cs="Aptos"/>
          <w:b/>
          <w:bCs/>
          <w:iCs/>
          <w:lang w:val="en-US"/>
        </w:rPr>
        <w:t>Remediation Plan:</w:t>
      </w:r>
    </w:p>
    <w:p w14:paraId="61E475A4" w14:textId="77777777" w:rsidR="005B5A65" w:rsidRPr="00A30848" w:rsidRDefault="005B5A65" w:rsidP="005B5A65">
      <w:pPr>
        <w:pStyle w:val="ListParagraph"/>
        <w:numPr>
          <w:ilvl w:val="1"/>
          <w:numId w:val="25"/>
        </w:numPr>
        <w:ind w:right="174"/>
        <w:rPr>
          <w:rFonts w:asciiTheme="minorHAnsi" w:hAnsiTheme="minorHAnsi" w:cs="Aptos"/>
          <w:bCs/>
          <w:iCs/>
          <w:lang w:val="en-US"/>
        </w:rPr>
      </w:pPr>
      <w:r w:rsidRPr="00A30848">
        <w:rPr>
          <w:rFonts w:asciiTheme="minorHAnsi" w:hAnsiTheme="minorHAnsi" w:cs="Aptos"/>
          <w:bCs/>
          <w:iCs/>
          <w:lang w:val="en-US"/>
        </w:rPr>
        <w:t>Propose a specific, developmentally appropriate plan to support the student.</w:t>
      </w:r>
    </w:p>
    <w:p w14:paraId="23EA2BAB" w14:textId="77777777" w:rsidR="005B5A65" w:rsidRPr="00A30848" w:rsidRDefault="005B5A65" w:rsidP="005B5A65">
      <w:pPr>
        <w:pStyle w:val="ListParagraph"/>
        <w:numPr>
          <w:ilvl w:val="1"/>
          <w:numId w:val="25"/>
        </w:numPr>
        <w:ind w:right="174"/>
        <w:rPr>
          <w:rFonts w:asciiTheme="minorHAnsi" w:hAnsiTheme="minorHAnsi" w:cs="Aptos"/>
          <w:bCs/>
          <w:iCs/>
          <w:lang w:val="en-US"/>
        </w:rPr>
      </w:pPr>
      <w:r w:rsidRPr="00A30848">
        <w:rPr>
          <w:rFonts w:asciiTheme="minorHAnsi" w:hAnsiTheme="minorHAnsi" w:cs="Aptos"/>
          <w:bCs/>
          <w:iCs/>
          <w:lang w:val="en-US"/>
        </w:rPr>
        <w:t>Include steps, benchmarks for success, timeline, and potential outcomes if remediation fails.</w:t>
      </w:r>
    </w:p>
    <w:p w14:paraId="30C75B12" w14:textId="267CFC5C" w:rsidR="005B5A65" w:rsidRPr="00A30848" w:rsidRDefault="005B5A65" w:rsidP="005B5A65">
      <w:pPr>
        <w:pStyle w:val="ListParagraph"/>
        <w:numPr>
          <w:ilvl w:val="1"/>
          <w:numId w:val="25"/>
        </w:numPr>
        <w:ind w:right="174"/>
        <w:rPr>
          <w:rFonts w:asciiTheme="minorHAnsi" w:hAnsiTheme="minorHAnsi" w:cs="Aptos"/>
          <w:bCs/>
          <w:iCs/>
          <w:lang w:val="en-US"/>
        </w:rPr>
      </w:pPr>
      <w:r w:rsidRPr="00A30848">
        <w:rPr>
          <w:rFonts w:asciiTheme="minorHAnsi" w:hAnsiTheme="minorHAnsi" w:cs="Aptos"/>
          <w:bCs/>
          <w:iCs/>
          <w:lang w:val="en-US"/>
        </w:rPr>
        <w:t>Reflect on the balance between support and accountability in your plan.</w:t>
      </w:r>
    </w:p>
    <w:p w14:paraId="7A9CCCF4" w14:textId="77777777" w:rsidR="005B5A65" w:rsidRPr="00A30848" w:rsidRDefault="005B5A65" w:rsidP="005B5A65">
      <w:pPr>
        <w:ind w:left="0" w:right="174" w:firstLine="0"/>
        <w:rPr>
          <w:rFonts w:asciiTheme="minorHAnsi" w:hAnsiTheme="minorHAnsi" w:cs="Aptos"/>
          <w:b/>
          <w:i/>
          <w:lang w:val="en-US"/>
        </w:rPr>
      </w:pPr>
    </w:p>
    <w:p w14:paraId="329D1685" w14:textId="525DFC17" w:rsidR="005B5A65" w:rsidRPr="005B5A65" w:rsidRDefault="005B5A65" w:rsidP="005B5A65">
      <w:pPr>
        <w:ind w:left="0" w:right="174" w:firstLine="0"/>
        <w:rPr>
          <w:rFonts w:asciiTheme="minorHAnsi" w:hAnsiTheme="minorHAnsi" w:cs="Aptos"/>
          <w:b/>
          <w:bCs/>
          <w:i/>
          <w:lang w:val="en-US"/>
        </w:rPr>
      </w:pPr>
      <w:r w:rsidRPr="005B5A65">
        <w:rPr>
          <w:rFonts w:asciiTheme="minorHAnsi" w:hAnsiTheme="minorHAnsi" w:cs="Aptos"/>
          <w:b/>
          <w:bCs/>
          <w:i/>
          <w:lang w:val="en-US"/>
        </w:rPr>
        <w:t xml:space="preserve"> Writing &amp; Formatting Expectations</w:t>
      </w:r>
      <w:r w:rsidRPr="00A30848">
        <w:rPr>
          <w:rFonts w:asciiTheme="minorHAnsi" w:hAnsiTheme="minorHAnsi" w:cs="Aptos"/>
          <w:b/>
          <w:bCs/>
          <w:i/>
          <w:lang w:val="en-US"/>
        </w:rPr>
        <w:t xml:space="preserve">: </w:t>
      </w:r>
      <w:r w:rsidRPr="005B5A65">
        <w:rPr>
          <w:rFonts w:asciiTheme="minorHAnsi" w:hAnsiTheme="minorHAnsi" w:cs="Aptos"/>
          <w:bCs/>
          <w:iCs/>
          <w:lang w:val="en-US"/>
        </w:rPr>
        <w:t>Please follow APA 7th edition guidelines for citations and references. You may write in a professional, clinical tone</w:t>
      </w:r>
      <w:r w:rsidRPr="00A30848">
        <w:rPr>
          <w:rFonts w:asciiTheme="minorHAnsi" w:hAnsiTheme="minorHAnsi" w:cs="Aptos"/>
          <w:bCs/>
          <w:iCs/>
          <w:lang w:val="en-US"/>
        </w:rPr>
        <w:t xml:space="preserve">, </w:t>
      </w:r>
      <w:r w:rsidRPr="005B5A65">
        <w:rPr>
          <w:rFonts w:asciiTheme="minorHAnsi" w:hAnsiTheme="minorHAnsi" w:cs="Aptos"/>
          <w:bCs/>
          <w:iCs/>
          <w:lang w:val="en-US"/>
        </w:rPr>
        <w:t>but this is also a space to show thoughtful reflection and problem-solving. You are not expected to “solve” the case perfectly; focus on your rationale and decision-making process.</w:t>
      </w:r>
    </w:p>
    <w:p w14:paraId="615F0C86" w14:textId="77777777" w:rsidR="005B5A65" w:rsidRPr="00A30848" w:rsidRDefault="005B5A65">
      <w:pPr>
        <w:spacing w:after="160" w:line="278" w:lineRule="auto"/>
        <w:ind w:left="0" w:firstLine="0"/>
        <w:rPr>
          <w:rFonts w:asciiTheme="minorHAnsi" w:hAnsiTheme="minorHAnsi" w:cs="Aptos"/>
          <w:b/>
          <w:i/>
          <w:lang w:val="en-US"/>
        </w:rPr>
      </w:pPr>
      <w:r w:rsidRPr="00A30848">
        <w:rPr>
          <w:rFonts w:asciiTheme="minorHAnsi" w:hAnsiTheme="minorHAnsi" w:cs="Aptos"/>
          <w:b/>
          <w:i/>
          <w:lang w:val="en-US"/>
        </w:rPr>
        <w:br w:type="page"/>
      </w:r>
    </w:p>
    <w:p w14:paraId="198C8F44" w14:textId="77777777" w:rsidR="005B5A65" w:rsidRPr="005B5A65" w:rsidRDefault="005B5A65" w:rsidP="005B5A65">
      <w:pPr>
        <w:ind w:right="174"/>
        <w:rPr>
          <w:rFonts w:asciiTheme="minorHAnsi" w:hAnsiTheme="minorHAnsi" w:cs="Aptos"/>
          <w:b/>
          <w:i/>
          <w:lang w:val="en-US"/>
        </w:rPr>
      </w:pPr>
    </w:p>
    <w:p w14:paraId="1E366218" w14:textId="6E8576CF" w:rsidR="005B5A65" w:rsidRPr="005B5A65" w:rsidRDefault="005B5A65" w:rsidP="00A30848">
      <w:pPr>
        <w:spacing w:after="109" w:line="259" w:lineRule="auto"/>
        <w:ind w:left="0" w:firstLine="0"/>
        <w:jc w:val="center"/>
        <w:rPr>
          <w:rFonts w:asciiTheme="minorHAnsi" w:hAnsiTheme="minorHAnsi" w:cs="Aptos"/>
          <w:b/>
          <w:bCs/>
          <w:i/>
          <w:color w:val="0B2340" w:themeColor="text2"/>
          <w:lang w:val="en-US"/>
        </w:rPr>
      </w:pPr>
      <w:r w:rsidRPr="005B5A65">
        <w:rPr>
          <w:rFonts w:asciiTheme="minorHAnsi" w:hAnsiTheme="minorHAnsi" w:cs="Aptos"/>
          <w:b/>
          <w:bCs/>
          <w:i/>
          <w:color w:val="0B2340" w:themeColor="text2"/>
          <w:lang w:val="en-US"/>
        </w:rPr>
        <w:t>Assignment: Professional Leadership Exploration</w:t>
      </w:r>
      <w:r w:rsidRPr="00A30848">
        <w:rPr>
          <w:rFonts w:asciiTheme="minorHAnsi" w:hAnsiTheme="minorHAnsi" w:cs="Aptos"/>
          <w:b/>
          <w:bCs/>
          <w:i/>
          <w:color w:val="0B2340" w:themeColor="text2"/>
          <w:lang w:val="en-US"/>
        </w:rPr>
        <w:br/>
      </w:r>
      <w:r w:rsidRPr="005B5A65">
        <w:rPr>
          <w:rFonts w:asciiTheme="minorHAnsi" w:hAnsiTheme="minorHAnsi" w:cs="Aptos"/>
          <w:i/>
          <w:color w:val="0B2340" w:themeColor="text2"/>
          <w:lang w:val="en-US"/>
        </w:rPr>
        <w:t>Total: 30 points</w:t>
      </w:r>
      <w:r w:rsidRPr="005B5A65">
        <w:rPr>
          <w:rFonts w:asciiTheme="minorHAnsi" w:hAnsiTheme="minorHAnsi" w:cs="Aptos"/>
          <w:i/>
          <w:color w:val="0B2340" w:themeColor="text2"/>
          <w:lang w:val="en-US"/>
        </w:rPr>
        <w:br/>
        <w:t>Related CACREP Standards: 6.B.5.a–h</w:t>
      </w:r>
    </w:p>
    <w:p w14:paraId="58CD9867" w14:textId="040F60BC" w:rsidR="005B5A65" w:rsidRPr="005B5A65" w:rsidRDefault="005B5A65" w:rsidP="005B5A65">
      <w:pPr>
        <w:spacing w:after="109" w:line="259" w:lineRule="auto"/>
        <w:ind w:left="0" w:firstLine="0"/>
        <w:rPr>
          <w:rFonts w:asciiTheme="minorHAnsi" w:hAnsiTheme="minorHAnsi" w:cs="Aptos"/>
          <w:bCs/>
          <w:iCs/>
          <w:lang w:val="en-US"/>
        </w:rPr>
      </w:pPr>
      <w:r w:rsidRPr="005B5A65">
        <w:rPr>
          <w:rFonts w:asciiTheme="minorHAnsi" w:hAnsiTheme="minorHAnsi" w:cs="Aptos"/>
          <w:bCs/>
          <w:iCs/>
          <w:lang w:val="en-US"/>
        </w:rPr>
        <w:t>This assignment invites you to begin engaging with the profession as a leader-in-training. Through intentional involvement in professional organizations, conferences, and training opportunities, you'll explore what leadership looks like beyond the classroom and begin identifying how you want to contribute to the field of counselor education.</w:t>
      </w:r>
      <w:r w:rsidRPr="00A30848">
        <w:rPr>
          <w:rFonts w:asciiTheme="minorHAnsi" w:hAnsiTheme="minorHAnsi" w:cs="Aptos"/>
          <w:bCs/>
          <w:iCs/>
          <w:lang w:val="en-US"/>
        </w:rPr>
        <w:t xml:space="preserve"> </w:t>
      </w:r>
      <w:r w:rsidRPr="005B5A65">
        <w:rPr>
          <w:rFonts w:asciiTheme="minorHAnsi" w:hAnsiTheme="minorHAnsi" w:cs="Aptos"/>
          <w:bCs/>
          <w:iCs/>
          <w:lang w:val="en-US"/>
        </w:rPr>
        <w:t>Leadership in counselor education isn’t limited to titles</w:t>
      </w:r>
      <w:r w:rsidRPr="00A30848">
        <w:rPr>
          <w:rFonts w:asciiTheme="minorHAnsi" w:hAnsiTheme="minorHAnsi" w:cs="Aptos"/>
          <w:bCs/>
          <w:iCs/>
          <w:lang w:val="en-US"/>
        </w:rPr>
        <w:t xml:space="preserve">, </w:t>
      </w:r>
      <w:r w:rsidRPr="005B5A65">
        <w:rPr>
          <w:rFonts w:asciiTheme="minorHAnsi" w:hAnsiTheme="minorHAnsi" w:cs="Aptos"/>
          <w:bCs/>
          <w:iCs/>
          <w:lang w:val="en-US"/>
        </w:rPr>
        <w:t>it’s demonstrated through engagement, advocacy, mentorship, and visibility. This assignment helps you take intentional steps toward becoming a professional who contributes to the field, builds community, and embodies the values of counselor education.</w:t>
      </w:r>
    </w:p>
    <w:p w14:paraId="1125125D" w14:textId="3004ABD5" w:rsidR="005B5A65" w:rsidRPr="00A30848" w:rsidRDefault="005B5A65" w:rsidP="005B5A65">
      <w:pPr>
        <w:spacing w:after="109" w:line="259" w:lineRule="auto"/>
        <w:ind w:left="0" w:firstLine="0"/>
        <w:rPr>
          <w:rFonts w:asciiTheme="minorHAnsi" w:hAnsiTheme="minorHAnsi" w:cs="Aptos"/>
          <w:b/>
          <w:bCs/>
          <w:iCs/>
          <w:lang w:val="en-US"/>
        </w:rPr>
      </w:pPr>
      <w:r w:rsidRPr="005B5A65">
        <w:rPr>
          <w:rFonts w:asciiTheme="minorHAnsi" w:hAnsiTheme="minorHAnsi" w:cs="Aptos"/>
          <w:b/>
          <w:bCs/>
          <w:iCs/>
          <w:lang w:val="en-US"/>
        </w:rPr>
        <w:t>Component 1: Professional Organization Membership &amp; Leadership Role (10 points)</w:t>
      </w:r>
    </w:p>
    <w:p w14:paraId="1713AC0B" w14:textId="77777777" w:rsidR="005B5A65" w:rsidRPr="00A30848" w:rsidRDefault="005B5A65" w:rsidP="005B5A65">
      <w:pPr>
        <w:pStyle w:val="ListParagraph"/>
        <w:numPr>
          <w:ilvl w:val="0"/>
          <w:numId w:val="30"/>
        </w:numPr>
        <w:spacing w:after="109" w:line="259" w:lineRule="auto"/>
        <w:rPr>
          <w:rFonts w:asciiTheme="minorHAnsi" w:hAnsiTheme="minorHAnsi" w:cs="Aptos"/>
          <w:b/>
          <w:bCs/>
          <w:iCs/>
          <w:lang w:val="en-US"/>
        </w:rPr>
      </w:pPr>
      <w:r w:rsidRPr="00A30848">
        <w:rPr>
          <w:rFonts w:asciiTheme="minorHAnsi" w:hAnsiTheme="minorHAnsi" w:cs="Aptos"/>
          <w:iCs/>
          <w:lang w:val="en-US"/>
        </w:rPr>
        <w:t>Join at least one professional counseling organization (e.g., CSI, ALCA, ACES, ACA, ASCA, ARCA).</w:t>
      </w:r>
    </w:p>
    <w:p w14:paraId="0E156124" w14:textId="77777777" w:rsidR="005B5A65" w:rsidRPr="00A30848" w:rsidRDefault="005B5A65" w:rsidP="005B5A65">
      <w:pPr>
        <w:pStyle w:val="ListParagraph"/>
        <w:numPr>
          <w:ilvl w:val="0"/>
          <w:numId w:val="30"/>
        </w:numPr>
        <w:spacing w:after="109" w:line="259" w:lineRule="auto"/>
        <w:rPr>
          <w:rFonts w:asciiTheme="minorHAnsi" w:hAnsiTheme="minorHAnsi" w:cs="Aptos"/>
          <w:b/>
          <w:bCs/>
          <w:iCs/>
          <w:lang w:val="en-US"/>
        </w:rPr>
      </w:pPr>
      <w:r w:rsidRPr="00A30848">
        <w:rPr>
          <w:rFonts w:asciiTheme="minorHAnsi" w:hAnsiTheme="minorHAnsi" w:cs="Aptos"/>
          <w:iCs/>
          <w:lang w:val="en-US"/>
        </w:rPr>
        <w:t>Explore the leadership structure of the organization you joined (e.g., committees, student roles, officer positions).</w:t>
      </w:r>
    </w:p>
    <w:p w14:paraId="603044A5" w14:textId="77777777" w:rsidR="005B5A65" w:rsidRPr="00A30848" w:rsidRDefault="005B5A65" w:rsidP="005B5A65">
      <w:pPr>
        <w:pStyle w:val="ListParagraph"/>
        <w:numPr>
          <w:ilvl w:val="0"/>
          <w:numId w:val="30"/>
        </w:numPr>
        <w:spacing w:after="109" w:line="259" w:lineRule="auto"/>
        <w:rPr>
          <w:rFonts w:asciiTheme="minorHAnsi" w:hAnsiTheme="minorHAnsi" w:cs="Aptos"/>
          <w:b/>
          <w:bCs/>
          <w:iCs/>
          <w:lang w:val="en-US"/>
        </w:rPr>
      </w:pPr>
      <w:r w:rsidRPr="00A30848">
        <w:rPr>
          <w:rFonts w:asciiTheme="minorHAnsi" w:hAnsiTheme="minorHAnsi" w:cs="Aptos"/>
          <w:iCs/>
          <w:lang w:val="en-US"/>
        </w:rPr>
        <w:t>Identify one leadership role—formal or informal—that you would be interested in holding during your time in the doctoral program.</w:t>
      </w:r>
    </w:p>
    <w:p w14:paraId="7A3FDC46" w14:textId="1DBFBFDD" w:rsidR="005B5A65" w:rsidRPr="00A30848" w:rsidRDefault="005B5A65" w:rsidP="005B5A65">
      <w:pPr>
        <w:pStyle w:val="ListParagraph"/>
        <w:numPr>
          <w:ilvl w:val="0"/>
          <w:numId w:val="30"/>
        </w:numPr>
        <w:spacing w:after="109" w:line="259" w:lineRule="auto"/>
        <w:rPr>
          <w:rFonts w:asciiTheme="minorHAnsi" w:hAnsiTheme="minorHAnsi" w:cs="Aptos"/>
          <w:b/>
          <w:bCs/>
          <w:iCs/>
          <w:lang w:val="en-US"/>
        </w:rPr>
      </w:pPr>
      <w:r w:rsidRPr="00A30848">
        <w:rPr>
          <w:rFonts w:asciiTheme="minorHAnsi" w:hAnsiTheme="minorHAnsi" w:cs="Aptos"/>
          <w:bCs/>
          <w:iCs/>
          <w:lang w:val="en-US"/>
        </w:rPr>
        <w:t>In your reflection, describe what drew you to the organization and leadership role. What values or goals align with your interests?</w:t>
      </w:r>
    </w:p>
    <w:p w14:paraId="141A948D" w14:textId="77777777" w:rsidR="005B5A65" w:rsidRPr="00A30848" w:rsidRDefault="005B5A65" w:rsidP="005B5A65">
      <w:pPr>
        <w:spacing w:after="109" w:line="259" w:lineRule="auto"/>
        <w:ind w:left="0" w:firstLine="0"/>
        <w:rPr>
          <w:rFonts w:asciiTheme="minorHAnsi" w:hAnsiTheme="minorHAnsi" w:cs="Aptos"/>
          <w:b/>
          <w:bCs/>
          <w:iCs/>
          <w:lang w:val="en-US"/>
        </w:rPr>
      </w:pPr>
      <w:r w:rsidRPr="005B5A65">
        <w:rPr>
          <w:rFonts w:asciiTheme="minorHAnsi" w:hAnsiTheme="minorHAnsi" w:cs="Aptos"/>
          <w:b/>
          <w:bCs/>
          <w:iCs/>
          <w:lang w:val="en-US"/>
        </w:rPr>
        <w:t>Component 2: Conference Attendance (10 points)</w:t>
      </w:r>
    </w:p>
    <w:p w14:paraId="6EEFA117" w14:textId="77777777" w:rsidR="005B5A65" w:rsidRPr="00A30848" w:rsidRDefault="005B5A65" w:rsidP="005B5A65">
      <w:pPr>
        <w:pStyle w:val="ListParagraph"/>
        <w:numPr>
          <w:ilvl w:val="0"/>
          <w:numId w:val="31"/>
        </w:numPr>
        <w:spacing w:after="109" w:line="259" w:lineRule="auto"/>
        <w:rPr>
          <w:rFonts w:asciiTheme="minorHAnsi" w:hAnsiTheme="minorHAnsi" w:cs="Aptos"/>
          <w:b/>
          <w:bCs/>
          <w:iCs/>
          <w:lang w:val="en-US"/>
        </w:rPr>
      </w:pPr>
      <w:r w:rsidRPr="00A30848">
        <w:rPr>
          <w:rFonts w:asciiTheme="minorHAnsi" w:hAnsiTheme="minorHAnsi" w:cs="Aptos"/>
          <w:iCs/>
          <w:lang w:val="en-US"/>
        </w:rPr>
        <w:t>Attend the ALCA Annual Conference or another approved professional conference during the semester.</w:t>
      </w:r>
    </w:p>
    <w:p w14:paraId="138DF884" w14:textId="77777777" w:rsidR="005B5A65" w:rsidRPr="00A30848" w:rsidRDefault="005B5A65" w:rsidP="005B5A65">
      <w:pPr>
        <w:pStyle w:val="ListParagraph"/>
        <w:numPr>
          <w:ilvl w:val="0"/>
          <w:numId w:val="31"/>
        </w:numPr>
        <w:spacing w:after="109" w:line="259" w:lineRule="auto"/>
        <w:rPr>
          <w:rFonts w:asciiTheme="minorHAnsi" w:hAnsiTheme="minorHAnsi" w:cs="Aptos"/>
          <w:b/>
          <w:bCs/>
          <w:iCs/>
          <w:lang w:val="en-US"/>
        </w:rPr>
      </w:pPr>
      <w:r w:rsidRPr="00A30848">
        <w:rPr>
          <w:rFonts w:asciiTheme="minorHAnsi" w:hAnsiTheme="minorHAnsi" w:cs="Aptos"/>
          <w:iCs/>
          <w:lang w:val="en-US"/>
        </w:rPr>
        <w:t>Take notes on any sessions or speakers that resonated with you and observe how leadership shows up in the professional space</w:t>
      </w:r>
    </w:p>
    <w:p w14:paraId="3EF98480" w14:textId="60B17979" w:rsidR="005B5A65" w:rsidRPr="00A30848" w:rsidRDefault="005B5A65" w:rsidP="005B5A65">
      <w:pPr>
        <w:pStyle w:val="ListParagraph"/>
        <w:numPr>
          <w:ilvl w:val="0"/>
          <w:numId w:val="31"/>
        </w:numPr>
        <w:spacing w:after="109" w:line="259" w:lineRule="auto"/>
        <w:rPr>
          <w:rFonts w:asciiTheme="minorHAnsi" w:hAnsiTheme="minorHAnsi" w:cs="Aptos"/>
          <w:b/>
          <w:bCs/>
          <w:iCs/>
          <w:lang w:val="en-US"/>
        </w:rPr>
      </w:pPr>
      <w:r w:rsidRPr="00A30848">
        <w:rPr>
          <w:rFonts w:asciiTheme="minorHAnsi" w:hAnsiTheme="minorHAnsi" w:cs="Aptos"/>
          <w:bCs/>
          <w:iCs/>
          <w:lang w:val="en-US"/>
        </w:rPr>
        <w:t>In your reflection, describe what you learned and how it informed your view of the counseling profession and your role within it.</w:t>
      </w:r>
    </w:p>
    <w:p w14:paraId="0640E17D" w14:textId="77777777" w:rsidR="005B5A65" w:rsidRPr="00A30848" w:rsidRDefault="005B5A65" w:rsidP="005B5A65">
      <w:pPr>
        <w:spacing w:after="109" w:line="259" w:lineRule="auto"/>
        <w:ind w:left="0" w:firstLine="0"/>
        <w:rPr>
          <w:rFonts w:asciiTheme="minorHAnsi" w:hAnsiTheme="minorHAnsi" w:cs="Aptos"/>
          <w:b/>
          <w:bCs/>
          <w:iCs/>
          <w:lang w:val="en-US"/>
        </w:rPr>
      </w:pPr>
      <w:r w:rsidRPr="005B5A65">
        <w:rPr>
          <w:rFonts w:asciiTheme="minorHAnsi" w:hAnsiTheme="minorHAnsi" w:cs="Aptos"/>
          <w:b/>
          <w:bCs/>
          <w:iCs/>
          <w:lang w:val="en-US"/>
        </w:rPr>
        <w:t>Component 3: Professional Development Training (10 points)</w:t>
      </w:r>
    </w:p>
    <w:p w14:paraId="6BB63925" w14:textId="77777777" w:rsidR="005B5A65" w:rsidRPr="00A30848" w:rsidRDefault="005B5A65" w:rsidP="005B5A65">
      <w:pPr>
        <w:pStyle w:val="ListParagraph"/>
        <w:numPr>
          <w:ilvl w:val="0"/>
          <w:numId w:val="32"/>
        </w:numPr>
        <w:spacing w:after="109" w:line="259" w:lineRule="auto"/>
        <w:rPr>
          <w:rFonts w:asciiTheme="minorHAnsi" w:hAnsiTheme="minorHAnsi" w:cs="Aptos"/>
          <w:b/>
          <w:bCs/>
          <w:iCs/>
          <w:lang w:val="en-US"/>
        </w:rPr>
      </w:pPr>
      <w:r w:rsidRPr="00A30848">
        <w:rPr>
          <w:rFonts w:asciiTheme="minorHAnsi" w:hAnsiTheme="minorHAnsi" w:cs="Aptos"/>
          <w:iCs/>
          <w:lang w:val="en-US"/>
        </w:rPr>
        <w:t>Participate in one professional training opportunity relevant to counseling or counselor education. This can be a webinar, workshop, certification course, or university-hosted event.</w:t>
      </w:r>
    </w:p>
    <w:p w14:paraId="59C5F1FF" w14:textId="77777777" w:rsidR="005B5A65" w:rsidRPr="00A30848" w:rsidRDefault="005B5A65" w:rsidP="005B5A65">
      <w:pPr>
        <w:pStyle w:val="ListParagraph"/>
        <w:numPr>
          <w:ilvl w:val="0"/>
          <w:numId w:val="32"/>
        </w:numPr>
        <w:spacing w:after="109" w:line="259" w:lineRule="auto"/>
        <w:rPr>
          <w:rFonts w:asciiTheme="minorHAnsi" w:hAnsiTheme="minorHAnsi" w:cs="Aptos"/>
          <w:b/>
          <w:bCs/>
          <w:iCs/>
          <w:lang w:val="en-US"/>
        </w:rPr>
      </w:pPr>
      <w:r w:rsidRPr="00A30848">
        <w:rPr>
          <w:rFonts w:asciiTheme="minorHAnsi" w:hAnsiTheme="minorHAnsi" w:cs="Aptos"/>
          <w:iCs/>
          <w:lang w:val="en-US"/>
        </w:rPr>
        <w:t>Focus on something that supports your development in research, supervision, teaching, advocacy, or leadership.</w:t>
      </w:r>
    </w:p>
    <w:p w14:paraId="59A572A3" w14:textId="37ABED93" w:rsidR="005B5A65" w:rsidRPr="00A30848" w:rsidRDefault="005B5A65" w:rsidP="005B5A65">
      <w:pPr>
        <w:pStyle w:val="ListParagraph"/>
        <w:numPr>
          <w:ilvl w:val="0"/>
          <w:numId w:val="32"/>
        </w:numPr>
        <w:spacing w:after="109" w:line="259" w:lineRule="auto"/>
        <w:rPr>
          <w:rFonts w:asciiTheme="minorHAnsi" w:hAnsiTheme="minorHAnsi" w:cs="Aptos"/>
          <w:b/>
          <w:bCs/>
          <w:iCs/>
          <w:lang w:val="en-US"/>
        </w:rPr>
      </w:pPr>
      <w:r w:rsidRPr="00A30848">
        <w:rPr>
          <w:rFonts w:asciiTheme="minorHAnsi" w:hAnsiTheme="minorHAnsi" w:cs="Aptos"/>
          <w:iCs/>
          <w:lang w:val="en-US"/>
        </w:rPr>
        <w:t>In your reflection, describe how the training contributed to your growth as a future counselor educator. What did it challenge or inspire in you?</w:t>
      </w:r>
    </w:p>
    <w:p w14:paraId="71F4CB55" w14:textId="77777777" w:rsidR="005B5A65" w:rsidRPr="00A30848" w:rsidRDefault="005B5A65" w:rsidP="005B5A65">
      <w:pPr>
        <w:spacing w:after="109" w:line="259" w:lineRule="auto"/>
        <w:ind w:left="0" w:firstLine="0"/>
        <w:rPr>
          <w:rFonts w:asciiTheme="minorHAnsi" w:hAnsiTheme="minorHAnsi" w:cs="Aptos"/>
          <w:bCs/>
          <w:iCs/>
          <w:lang w:val="en-US"/>
        </w:rPr>
      </w:pPr>
      <w:r w:rsidRPr="005B5A65">
        <w:rPr>
          <w:rFonts w:asciiTheme="minorHAnsi" w:hAnsiTheme="minorHAnsi" w:cs="Aptos"/>
          <w:b/>
          <w:bCs/>
          <w:iCs/>
          <w:lang w:val="en-US"/>
        </w:rPr>
        <w:t>Writing &amp; Formatting Expectations</w:t>
      </w:r>
      <w:r w:rsidRPr="00A30848">
        <w:rPr>
          <w:rFonts w:asciiTheme="minorHAnsi" w:hAnsiTheme="minorHAnsi" w:cs="Aptos"/>
          <w:b/>
          <w:bCs/>
          <w:iCs/>
          <w:lang w:val="en-US"/>
        </w:rPr>
        <w:t xml:space="preserve">: </w:t>
      </w:r>
      <w:r w:rsidRPr="005B5A65">
        <w:rPr>
          <w:rFonts w:asciiTheme="minorHAnsi" w:hAnsiTheme="minorHAnsi" w:cs="Aptos"/>
          <w:bCs/>
          <w:iCs/>
          <w:lang w:val="en-US"/>
        </w:rPr>
        <w:t>Please submit a 2–</w:t>
      </w:r>
      <w:proofErr w:type="gramStart"/>
      <w:r w:rsidRPr="005B5A65">
        <w:rPr>
          <w:rFonts w:asciiTheme="minorHAnsi" w:hAnsiTheme="minorHAnsi" w:cs="Aptos"/>
          <w:bCs/>
          <w:iCs/>
          <w:lang w:val="en-US"/>
        </w:rPr>
        <w:t>3 page</w:t>
      </w:r>
      <w:proofErr w:type="gramEnd"/>
      <w:r w:rsidRPr="005B5A65">
        <w:rPr>
          <w:rFonts w:asciiTheme="minorHAnsi" w:hAnsiTheme="minorHAnsi" w:cs="Aptos"/>
          <w:bCs/>
          <w:iCs/>
          <w:lang w:val="en-US"/>
        </w:rPr>
        <w:t xml:space="preserve"> reflection that includes all three components. Use APA 7th edition guidelines for citing any references or materials discussed. You may use a reflective tone, but your writing should be clear, organized, and professional.</w:t>
      </w:r>
      <w:r w:rsidRPr="00A30848">
        <w:rPr>
          <w:rFonts w:asciiTheme="minorHAnsi" w:hAnsiTheme="minorHAnsi" w:cs="Aptos"/>
          <w:bCs/>
          <w:iCs/>
          <w:lang w:val="en-US"/>
        </w:rPr>
        <w:t xml:space="preserve"> </w:t>
      </w:r>
      <w:r w:rsidRPr="005B5A65">
        <w:rPr>
          <w:rFonts w:asciiTheme="minorHAnsi" w:hAnsiTheme="minorHAnsi" w:cs="Aptos"/>
          <w:bCs/>
          <w:iCs/>
          <w:lang w:val="en-US"/>
        </w:rPr>
        <w:t>Consider using subheadings for each component to guide your structure:</w:t>
      </w:r>
    </w:p>
    <w:p w14:paraId="6E1D6C05" w14:textId="77777777" w:rsidR="005B5A65" w:rsidRPr="00A30848" w:rsidRDefault="005B5A65" w:rsidP="005B5A65">
      <w:pPr>
        <w:pStyle w:val="ListParagraph"/>
        <w:numPr>
          <w:ilvl w:val="0"/>
          <w:numId w:val="33"/>
        </w:numPr>
        <w:spacing w:after="109" w:line="259" w:lineRule="auto"/>
        <w:rPr>
          <w:rFonts w:asciiTheme="minorHAnsi" w:hAnsiTheme="minorHAnsi" w:cs="Aptos"/>
          <w:bCs/>
          <w:iCs/>
          <w:lang w:val="en-US"/>
        </w:rPr>
      </w:pPr>
      <w:r w:rsidRPr="00A30848">
        <w:rPr>
          <w:rFonts w:asciiTheme="minorHAnsi" w:hAnsiTheme="minorHAnsi" w:cs="Aptos"/>
          <w:bCs/>
          <w:iCs/>
          <w:lang w:val="en-US"/>
        </w:rPr>
        <w:t>Component 1: Organization &amp; Leadership Role</w:t>
      </w:r>
    </w:p>
    <w:p w14:paraId="540247F8" w14:textId="77777777" w:rsidR="005B5A65" w:rsidRPr="00A30848" w:rsidRDefault="005B5A65" w:rsidP="005B5A65">
      <w:pPr>
        <w:pStyle w:val="ListParagraph"/>
        <w:numPr>
          <w:ilvl w:val="0"/>
          <w:numId w:val="33"/>
        </w:numPr>
        <w:spacing w:after="109" w:line="259" w:lineRule="auto"/>
        <w:rPr>
          <w:rFonts w:asciiTheme="minorHAnsi" w:hAnsiTheme="minorHAnsi" w:cs="Aptos"/>
          <w:bCs/>
          <w:iCs/>
          <w:lang w:val="en-US"/>
        </w:rPr>
      </w:pPr>
      <w:r w:rsidRPr="00A30848">
        <w:rPr>
          <w:rFonts w:asciiTheme="minorHAnsi" w:hAnsiTheme="minorHAnsi" w:cs="Aptos"/>
          <w:bCs/>
          <w:iCs/>
          <w:lang w:val="en-US"/>
        </w:rPr>
        <w:t>Component 2: Conference Reflection</w:t>
      </w:r>
    </w:p>
    <w:p w14:paraId="52135217" w14:textId="6B937DAD" w:rsidR="00D63D11" w:rsidRPr="00A30848" w:rsidRDefault="005B5A65" w:rsidP="005B5A65">
      <w:pPr>
        <w:pStyle w:val="ListParagraph"/>
        <w:numPr>
          <w:ilvl w:val="0"/>
          <w:numId w:val="33"/>
        </w:numPr>
        <w:spacing w:after="109" w:line="259" w:lineRule="auto"/>
        <w:rPr>
          <w:rFonts w:asciiTheme="minorHAnsi" w:hAnsiTheme="minorHAnsi" w:cs="Aptos"/>
          <w:bCs/>
          <w:iCs/>
          <w:lang w:val="en-US"/>
        </w:rPr>
      </w:pPr>
      <w:r w:rsidRPr="00A30848">
        <w:rPr>
          <w:rFonts w:asciiTheme="minorHAnsi" w:hAnsiTheme="minorHAnsi" w:cs="Aptos"/>
          <w:bCs/>
          <w:iCs/>
          <w:lang w:val="en-US"/>
        </w:rPr>
        <w:t>Component 3: Training Reflection</w:t>
      </w:r>
    </w:p>
    <w:p w14:paraId="4A412E3F" w14:textId="77777777" w:rsidR="00D63D11" w:rsidRPr="00A30848" w:rsidRDefault="00000000">
      <w:pPr>
        <w:ind w:right="174"/>
        <w:rPr>
          <w:rFonts w:asciiTheme="minorHAnsi" w:hAnsiTheme="minorHAnsi"/>
        </w:rPr>
      </w:pPr>
      <w:r w:rsidRPr="00A30848">
        <w:rPr>
          <w:rFonts w:asciiTheme="minorHAnsi" w:hAnsiTheme="minorHAnsi" w:cs="Aptos"/>
          <w:b/>
        </w:rPr>
        <w:lastRenderedPageBreak/>
        <w:t xml:space="preserve">Grading and Evaluation Procedures: </w:t>
      </w:r>
      <w:r w:rsidRPr="00A30848">
        <w:rPr>
          <w:rFonts w:asciiTheme="minorHAnsi" w:hAnsiTheme="minorHAnsi"/>
        </w:rPr>
        <w:t>Grades will be based on the following:</w:t>
      </w:r>
      <w:r w:rsidRPr="00A30848">
        <w:rPr>
          <w:rFonts w:asciiTheme="minorHAnsi" w:hAnsiTheme="minorHAnsi" w:cs="Aptos"/>
          <w:b/>
        </w:rPr>
        <w:t xml:space="preserve"> </w:t>
      </w:r>
    </w:p>
    <w:p w14:paraId="41980453" w14:textId="77777777" w:rsidR="00D63D11" w:rsidRPr="00A30848" w:rsidRDefault="00000000">
      <w:pPr>
        <w:spacing w:after="0" w:line="259" w:lineRule="auto"/>
        <w:ind w:left="0" w:firstLine="0"/>
        <w:rPr>
          <w:rFonts w:asciiTheme="minorHAnsi" w:hAnsiTheme="minorHAnsi"/>
        </w:rPr>
      </w:pPr>
      <w:r w:rsidRPr="00A30848">
        <w:rPr>
          <w:rFonts w:asciiTheme="minorHAnsi" w:hAnsiTheme="minorHAnsi"/>
        </w:rPr>
        <w:t xml:space="preserve"> </w:t>
      </w:r>
    </w:p>
    <w:tbl>
      <w:tblPr>
        <w:tblStyle w:val="TableGrid"/>
        <w:tblW w:w="8370" w:type="dxa"/>
        <w:tblInd w:w="1209" w:type="dxa"/>
        <w:tblCellMar>
          <w:left w:w="5" w:type="dxa"/>
          <w:right w:w="71" w:type="dxa"/>
        </w:tblCellMar>
        <w:tblLook w:val="04A0" w:firstRow="1" w:lastRow="0" w:firstColumn="1" w:lastColumn="0" w:noHBand="0" w:noVBand="1"/>
      </w:tblPr>
      <w:tblGrid>
        <w:gridCol w:w="4372"/>
        <w:gridCol w:w="1568"/>
        <w:gridCol w:w="2430"/>
      </w:tblGrid>
      <w:tr w:rsidR="008B0CDC" w:rsidRPr="00A30848" w14:paraId="7822FE21" w14:textId="77777777" w:rsidTr="00A30848">
        <w:trPr>
          <w:trHeight w:val="566"/>
        </w:trPr>
        <w:tc>
          <w:tcPr>
            <w:tcW w:w="4372" w:type="dxa"/>
            <w:tcBorders>
              <w:top w:val="single" w:sz="4" w:space="0" w:color="000000"/>
              <w:left w:val="single" w:sz="4" w:space="0" w:color="000000"/>
              <w:bottom w:val="single" w:sz="4" w:space="0" w:color="000000"/>
              <w:right w:val="single" w:sz="4" w:space="0" w:color="000000"/>
            </w:tcBorders>
            <w:vAlign w:val="center"/>
          </w:tcPr>
          <w:p w14:paraId="7FEAAB08" w14:textId="18989388" w:rsidR="008B0CDC" w:rsidRPr="00A30848" w:rsidRDefault="008B0CDC" w:rsidP="00A30848">
            <w:pPr>
              <w:spacing w:after="0" w:line="259" w:lineRule="auto"/>
              <w:ind w:left="105" w:firstLine="0"/>
              <w:jc w:val="center"/>
              <w:rPr>
                <w:rFonts w:asciiTheme="minorHAnsi" w:hAnsiTheme="minorHAnsi"/>
                <w:color w:val="0B2340" w:themeColor="text2"/>
              </w:rPr>
            </w:pPr>
            <w:r w:rsidRPr="00A30848">
              <w:rPr>
                <w:rStyle w:val="Strong"/>
                <w:rFonts w:asciiTheme="minorHAnsi" w:hAnsiTheme="minorHAnsi"/>
                <w:color w:val="0B2340" w:themeColor="text2"/>
              </w:rPr>
              <w:t>Assignment</w:t>
            </w:r>
          </w:p>
        </w:tc>
        <w:tc>
          <w:tcPr>
            <w:tcW w:w="1568" w:type="dxa"/>
            <w:tcBorders>
              <w:top w:val="single" w:sz="4" w:space="0" w:color="000000"/>
              <w:left w:val="single" w:sz="4" w:space="0" w:color="000000"/>
              <w:bottom w:val="single" w:sz="4" w:space="0" w:color="000000"/>
              <w:right w:val="single" w:sz="4" w:space="0" w:color="000000"/>
            </w:tcBorders>
            <w:vAlign w:val="center"/>
          </w:tcPr>
          <w:p w14:paraId="68B04BAA" w14:textId="5F0DF1D6" w:rsidR="008B0CDC" w:rsidRPr="00A30848" w:rsidRDefault="008B0CDC" w:rsidP="00A30848">
            <w:pPr>
              <w:spacing w:after="0" w:line="259" w:lineRule="auto"/>
              <w:ind w:left="101" w:firstLine="0"/>
              <w:jc w:val="center"/>
              <w:rPr>
                <w:rFonts w:asciiTheme="minorHAnsi" w:hAnsiTheme="minorHAnsi"/>
                <w:color w:val="0B2340" w:themeColor="text2"/>
              </w:rPr>
            </w:pPr>
            <w:r w:rsidRPr="00A30848">
              <w:rPr>
                <w:rStyle w:val="Strong"/>
                <w:rFonts w:asciiTheme="minorHAnsi" w:hAnsiTheme="minorHAnsi"/>
                <w:color w:val="0B2340" w:themeColor="text2"/>
              </w:rPr>
              <w:t>Points</w:t>
            </w:r>
          </w:p>
        </w:tc>
        <w:tc>
          <w:tcPr>
            <w:tcW w:w="2430" w:type="dxa"/>
            <w:tcBorders>
              <w:top w:val="single" w:sz="4" w:space="0" w:color="000000"/>
              <w:left w:val="single" w:sz="4" w:space="0" w:color="000000"/>
              <w:bottom w:val="single" w:sz="4" w:space="0" w:color="000000"/>
              <w:right w:val="single" w:sz="4" w:space="0" w:color="000000"/>
            </w:tcBorders>
            <w:vAlign w:val="center"/>
          </w:tcPr>
          <w:p w14:paraId="4E53990A" w14:textId="62F069E2" w:rsidR="008B0CDC" w:rsidRPr="00A30848" w:rsidRDefault="008B0CDC" w:rsidP="00A30848">
            <w:pPr>
              <w:spacing w:after="0" w:line="259" w:lineRule="auto"/>
              <w:ind w:left="105" w:firstLine="0"/>
              <w:jc w:val="center"/>
              <w:rPr>
                <w:rFonts w:asciiTheme="minorHAnsi" w:hAnsiTheme="minorHAnsi"/>
                <w:color w:val="0B2340" w:themeColor="text2"/>
              </w:rPr>
            </w:pPr>
            <w:r w:rsidRPr="00A30848">
              <w:rPr>
                <w:rStyle w:val="Strong"/>
                <w:rFonts w:asciiTheme="minorHAnsi" w:hAnsiTheme="minorHAnsi"/>
                <w:color w:val="0B2340" w:themeColor="text2"/>
              </w:rPr>
              <w:t>CACREP Standards (2024)</w:t>
            </w:r>
          </w:p>
        </w:tc>
      </w:tr>
      <w:tr w:rsidR="008B0CDC" w:rsidRPr="00A30848" w14:paraId="1920F091" w14:textId="77777777" w:rsidTr="00A30848">
        <w:trPr>
          <w:trHeight w:val="750"/>
        </w:trPr>
        <w:tc>
          <w:tcPr>
            <w:tcW w:w="4372" w:type="dxa"/>
            <w:tcBorders>
              <w:top w:val="single" w:sz="4" w:space="0" w:color="000000"/>
              <w:left w:val="single" w:sz="4" w:space="0" w:color="000000"/>
              <w:bottom w:val="single" w:sz="4" w:space="0" w:color="000000"/>
              <w:right w:val="single" w:sz="4" w:space="0" w:color="000000"/>
            </w:tcBorders>
            <w:vAlign w:val="center"/>
          </w:tcPr>
          <w:p w14:paraId="717C2E99" w14:textId="702A3DBC" w:rsidR="008B0CDC" w:rsidRPr="00A30848" w:rsidRDefault="008B0CDC" w:rsidP="00A30848">
            <w:pPr>
              <w:spacing w:after="0" w:line="259" w:lineRule="auto"/>
              <w:ind w:left="105" w:firstLine="0"/>
              <w:jc w:val="center"/>
              <w:rPr>
                <w:rFonts w:asciiTheme="minorHAnsi" w:hAnsiTheme="minorHAnsi"/>
                <w:color w:val="0B2340" w:themeColor="text2"/>
              </w:rPr>
            </w:pPr>
            <w:r w:rsidRPr="00A30848">
              <w:rPr>
                <w:rFonts w:asciiTheme="minorHAnsi" w:hAnsiTheme="minorHAnsi"/>
                <w:color w:val="0B2340" w:themeColor="text2"/>
              </w:rPr>
              <w:t>Counselor Education &amp; Leadership Plan</w:t>
            </w:r>
          </w:p>
        </w:tc>
        <w:tc>
          <w:tcPr>
            <w:tcW w:w="1568" w:type="dxa"/>
            <w:tcBorders>
              <w:top w:val="single" w:sz="4" w:space="0" w:color="000000"/>
              <w:left w:val="single" w:sz="4" w:space="0" w:color="000000"/>
              <w:bottom w:val="single" w:sz="4" w:space="0" w:color="000000"/>
              <w:right w:val="single" w:sz="4" w:space="0" w:color="000000"/>
            </w:tcBorders>
            <w:vAlign w:val="center"/>
          </w:tcPr>
          <w:p w14:paraId="4414921A" w14:textId="55EA429D" w:rsidR="008B0CDC" w:rsidRPr="00A30848" w:rsidRDefault="008B0CDC" w:rsidP="00A30848">
            <w:pPr>
              <w:spacing w:after="0" w:line="259" w:lineRule="auto"/>
              <w:ind w:left="101" w:firstLine="0"/>
              <w:jc w:val="center"/>
              <w:rPr>
                <w:rFonts w:asciiTheme="minorHAnsi" w:hAnsiTheme="minorHAnsi"/>
                <w:color w:val="0B2340" w:themeColor="text2"/>
              </w:rPr>
            </w:pPr>
            <w:r w:rsidRPr="00A30848">
              <w:rPr>
                <w:rFonts w:asciiTheme="minorHAnsi" w:hAnsiTheme="minorHAnsi"/>
                <w:color w:val="0B2340" w:themeColor="text2"/>
              </w:rPr>
              <w:t>30 pts</w:t>
            </w:r>
          </w:p>
        </w:tc>
        <w:tc>
          <w:tcPr>
            <w:tcW w:w="2430" w:type="dxa"/>
            <w:tcBorders>
              <w:top w:val="single" w:sz="4" w:space="0" w:color="000000"/>
              <w:left w:val="single" w:sz="4" w:space="0" w:color="000000"/>
              <w:bottom w:val="single" w:sz="4" w:space="0" w:color="000000"/>
              <w:right w:val="single" w:sz="4" w:space="0" w:color="000000"/>
            </w:tcBorders>
            <w:vAlign w:val="center"/>
          </w:tcPr>
          <w:p w14:paraId="7E04CC5C" w14:textId="02A37CAE" w:rsidR="008B0CDC" w:rsidRPr="00A30848" w:rsidRDefault="008B0CDC" w:rsidP="00A30848">
            <w:pPr>
              <w:spacing w:after="0" w:line="259" w:lineRule="auto"/>
              <w:ind w:left="105" w:firstLine="0"/>
              <w:jc w:val="center"/>
              <w:rPr>
                <w:rFonts w:asciiTheme="minorHAnsi" w:hAnsiTheme="minorHAnsi"/>
                <w:color w:val="0B2340" w:themeColor="text2"/>
              </w:rPr>
            </w:pPr>
            <w:r w:rsidRPr="00A30848">
              <w:rPr>
                <w:rFonts w:asciiTheme="minorHAnsi" w:hAnsiTheme="minorHAnsi"/>
                <w:color w:val="0B2340" w:themeColor="text2"/>
              </w:rPr>
              <w:t>6.B.5.a–h</w:t>
            </w:r>
          </w:p>
        </w:tc>
      </w:tr>
      <w:tr w:rsidR="008B0CDC" w:rsidRPr="00A30848" w14:paraId="2F9A4A66" w14:textId="77777777" w:rsidTr="00A30848">
        <w:trPr>
          <w:trHeight w:val="450"/>
        </w:trPr>
        <w:tc>
          <w:tcPr>
            <w:tcW w:w="4372" w:type="dxa"/>
            <w:tcBorders>
              <w:top w:val="single" w:sz="4" w:space="0" w:color="000000"/>
              <w:left w:val="single" w:sz="4" w:space="0" w:color="000000"/>
              <w:bottom w:val="single" w:sz="4" w:space="0" w:color="000000"/>
              <w:right w:val="single" w:sz="4" w:space="0" w:color="000000"/>
            </w:tcBorders>
            <w:vAlign w:val="center"/>
          </w:tcPr>
          <w:p w14:paraId="1FB9A9FE" w14:textId="04698605" w:rsidR="008B0CDC" w:rsidRPr="00A30848" w:rsidRDefault="008B0CDC" w:rsidP="00A30848">
            <w:pPr>
              <w:spacing w:after="0" w:line="259" w:lineRule="auto"/>
              <w:ind w:left="105" w:firstLine="0"/>
              <w:jc w:val="center"/>
              <w:rPr>
                <w:rFonts w:asciiTheme="minorHAnsi" w:hAnsiTheme="minorHAnsi"/>
                <w:color w:val="0B2340" w:themeColor="text2"/>
              </w:rPr>
            </w:pPr>
            <w:r w:rsidRPr="00A30848">
              <w:rPr>
                <w:rFonts w:asciiTheme="minorHAnsi" w:hAnsiTheme="minorHAnsi"/>
                <w:color w:val="0B2340" w:themeColor="text2"/>
              </w:rPr>
              <w:t>Faculty Interview &amp; Reflection</w:t>
            </w:r>
          </w:p>
        </w:tc>
        <w:tc>
          <w:tcPr>
            <w:tcW w:w="1568" w:type="dxa"/>
            <w:tcBorders>
              <w:top w:val="single" w:sz="4" w:space="0" w:color="000000"/>
              <w:left w:val="single" w:sz="4" w:space="0" w:color="000000"/>
              <w:bottom w:val="single" w:sz="4" w:space="0" w:color="000000"/>
              <w:right w:val="single" w:sz="4" w:space="0" w:color="000000"/>
            </w:tcBorders>
            <w:vAlign w:val="center"/>
          </w:tcPr>
          <w:p w14:paraId="30BB3B68" w14:textId="44CFA332" w:rsidR="008B0CDC" w:rsidRPr="00A30848" w:rsidRDefault="008B0CDC" w:rsidP="00A30848">
            <w:pPr>
              <w:spacing w:after="0" w:line="259" w:lineRule="auto"/>
              <w:ind w:left="0" w:firstLine="0"/>
              <w:jc w:val="center"/>
              <w:rPr>
                <w:rFonts w:asciiTheme="minorHAnsi" w:hAnsiTheme="minorHAnsi"/>
                <w:color w:val="0B2340" w:themeColor="text2"/>
              </w:rPr>
            </w:pPr>
            <w:r w:rsidRPr="00A30848">
              <w:rPr>
                <w:rFonts w:asciiTheme="minorHAnsi" w:hAnsiTheme="minorHAnsi"/>
                <w:color w:val="0B2340" w:themeColor="text2"/>
              </w:rPr>
              <w:t>30 pts</w:t>
            </w:r>
          </w:p>
        </w:tc>
        <w:tc>
          <w:tcPr>
            <w:tcW w:w="2430" w:type="dxa"/>
            <w:tcBorders>
              <w:top w:val="single" w:sz="4" w:space="0" w:color="000000"/>
              <w:left w:val="single" w:sz="4" w:space="0" w:color="000000"/>
              <w:bottom w:val="single" w:sz="4" w:space="0" w:color="000000"/>
              <w:right w:val="single" w:sz="4" w:space="0" w:color="000000"/>
            </w:tcBorders>
            <w:vAlign w:val="center"/>
          </w:tcPr>
          <w:p w14:paraId="19E2DF39" w14:textId="67BC1591" w:rsidR="008B0CDC" w:rsidRPr="00A30848" w:rsidRDefault="008B0CDC" w:rsidP="00A30848">
            <w:pPr>
              <w:spacing w:after="0" w:line="259" w:lineRule="auto"/>
              <w:ind w:left="105" w:firstLine="0"/>
              <w:jc w:val="center"/>
              <w:rPr>
                <w:rFonts w:asciiTheme="minorHAnsi" w:hAnsiTheme="minorHAnsi"/>
                <w:color w:val="0B2340" w:themeColor="text2"/>
              </w:rPr>
            </w:pPr>
            <w:r w:rsidRPr="00A30848">
              <w:rPr>
                <w:rFonts w:asciiTheme="minorHAnsi" w:hAnsiTheme="minorHAnsi"/>
                <w:color w:val="0B2340" w:themeColor="text2"/>
              </w:rPr>
              <w:t xml:space="preserve">6.B.3.f, </w:t>
            </w:r>
            <w:proofErr w:type="gramStart"/>
            <w:r w:rsidRPr="00A30848">
              <w:rPr>
                <w:rFonts w:asciiTheme="minorHAnsi" w:hAnsiTheme="minorHAnsi"/>
                <w:color w:val="0B2340" w:themeColor="text2"/>
              </w:rPr>
              <w:t>6.B.3.h</w:t>
            </w:r>
            <w:proofErr w:type="gramEnd"/>
          </w:p>
        </w:tc>
      </w:tr>
      <w:tr w:rsidR="008B0CDC" w:rsidRPr="00A30848" w14:paraId="0ABD1CCE" w14:textId="77777777" w:rsidTr="00A30848">
        <w:trPr>
          <w:trHeight w:val="810"/>
        </w:trPr>
        <w:tc>
          <w:tcPr>
            <w:tcW w:w="4372" w:type="dxa"/>
            <w:tcBorders>
              <w:top w:val="single" w:sz="4" w:space="0" w:color="000000"/>
              <w:left w:val="single" w:sz="4" w:space="0" w:color="000000"/>
              <w:bottom w:val="single" w:sz="4" w:space="0" w:color="000000"/>
              <w:right w:val="single" w:sz="4" w:space="0" w:color="000000"/>
            </w:tcBorders>
            <w:vAlign w:val="center"/>
          </w:tcPr>
          <w:p w14:paraId="4D2509D7" w14:textId="12BBD048" w:rsidR="008B0CDC" w:rsidRPr="00A30848" w:rsidRDefault="008B0CDC" w:rsidP="00A30848">
            <w:pPr>
              <w:spacing w:after="0" w:line="259" w:lineRule="auto"/>
              <w:ind w:left="105" w:firstLine="0"/>
              <w:jc w:val="center"/>
              <w:rPr>
                <w:rFonts w:asciiTheme="minorHAnsi" w:hAnsiTheme="minorHAnsi"/>
                <w:color w:val="0B2340" w:themeColor="text2"/>
              </w:rPr>
            </w:pPr>
            <w:r w:rsidRPr="00A30848">
              <w:rPr>
                <w:rFonts w:asciiTheme="minorHAnsi" w:hAnsiTheme="minorHAnsi"/>
                <w:color w:val="0B2340" w:themeColor="text2"/>
              </w:rPr>
              <w:t>Advocacy in Counselor Education</w:t>
            </w:r>
          </w:p>
        </w:tc>
        <w:tc>
          <w:tcPr>
            <w:tcW w:w="1568" w:type="dxa"/>
            <w:tcBorders>
              <w:top w:val="single" w:sz="4" w:space="0" w:color="000000"/>
              <w:left w:val="single" w:sz="4" w:space="0" w:color="000000"/>
              <w:bottom w:val="single" w:sz="4" w:space="0" w:color="000000"/>
              <w:right w:val="single" w:sz="4" w:space="0" w:color="000000"/>
            </w:tcBorders>
            <w:vAlign w:val="center"/>
          </w:tcPr>
          <w:p w14:paraId="3D1CF702" w14:textId="7F867765" w:rsidR="008B0CDC" w:rsidRPr="00A30848" w:rsidRDefault="008B0CDC" w:rsidP="00A30848">
            <w:pPr>
              <w:spacing w:after="0" w:line="259" w:lineRule="auto"/>
              <w:ind w:left="0" w:firstLine="0"/>
              <w:jc w:val="center"/>
              <w:rPr>
                <w:rFonts w:asciiTheme="minorHAnsi" w:hAnsiTheme="minorHAnsi"/>
                <w:color w:val="0B2340" w:themeColor="text2"/>
              </w:rPr>
            </w:pPr>
            <w:r w:rsidRPr="00A30848">
              <w:rPr>
                <w:rFonts w:asciiTheme="minorHAnsi" w:hAnsiTheme="minorHAnsi"/>
                <w:color w:val="0B2340" w:themeColor="text2"/>
              </w:rPr>
              <w:t>45 pts</w:t>
            </w:r>
          </w:p>
        </w:tc>
        <w:tc>
          <w:tcPr>
            <w:tcW w:w="2430" w:type="dxa"/>
            <w:tcBorders>
              <w:top w:val="single" w:sz="4" w:space="0" w:color="000000"/>
              <w:left w:val="single" w:sz="4" w:space="0" w:color="000000"/>
              <w:bottom w:val="single" w:sz="4" w:space="0" w:color="000000"/>
              <w:right w:val="single" w:sz="4" w:space="0" w:color="000000"/>
            </w:tcBorders>
            <w:vAlign w:val="center"/>
          </w:tcPr>
          <w:p w14:paraId="1B3CE8D6" w14:textId="528B58CC" w:rsidR="008B0CDC" w:rsidRPr="00A30848" w:rsidRDefault="008B0CDC" w:rsidP="00A30848">
            <w:pPr>
              <w:spacing w:after="0" w:line="259" w:lineRule="auto"/>
              <w:ind w:left="75" w:firstLine="0"/>
              <w:jc w:val="center"/>
              <w:rPr>
                <w:rFonts w:asciiTheme="minorHAnsi" w:hAnsiTheme="minorHAnsi"/>
                <w:color w:val="0B2340" w:themeColor="text2"/>
              </w:rPr>
            </w:pPr>
            <w:r w:rsidRPr="00A30848">
              <w:rPr>
                <w:rFonts w:asciiTheme="minorHAnsi" w:hAnsiTheme="minorHAnsi"/>
                <w:color w:val="0B2340" w:themeColor="text2"/>
              </w:rPr>
              <w:t>6.B.5.i–l</w:t>
            </w:r>
          </w:p>
        </w:tc>
      </w:tr>
      <w:tr w:rsidR="008B0CDC" w:rsidRPr="00A30848" w14:paraId="5AAC9E2B" w14:textId="77777777" w:rsidTr="00A30848">
        <w:trPr>
          <w:trHeight w:val="545"/>
        </w:trPr>
        <w:tc>
          <w:tcPr>
            <w:tcW w:w="4372" w:type="dxa"/>
            <w:tcBorders>
              <w:top w:val="single" w:sz="4" w:space="0" w:color="000000"/>
              <w:left w:val="single" w:sz="4" w:space="0" w:color="000000"/>
              <w:bottom w:val="single" w:sz="4" w:space="0" w:color="000000"/>
              <w:right w:val="single" w:sz="4" w:space="0" w:color="000000"/>
            </w:tcBorders>
            <w:vAlign w:val="center"/>
          </w:tcPr>
          <w:p w14:paraId="1406D41E" w14:textId="44C8C0F9" w:rsidR="008B0CDC" w:rsidRPr="00A30848" w:rsidRDefault="008B0CDC" w:rsidP="00A30848">
            <w:pPr>
              <w:spacing w:after="0" w:line="259" w:lineRule="auto"/>
              <w:ind w:left="105" w:firstLine="0"/>
              <w:jc w:val="center"/>
              <w:rPr>
                <w:rFonts w:asciiTheme="minorHAnsi" w:hAnsiTheme="minorHAnsi"/>
                <w:color w:val="0B2340" w:themeColor="text2"/>
              </w:rPr>
            </w:pPr>
            <w:r w:rsidRPr="00A30848">
              <w:rPr>
                <w:rFonts w:asciiTheme="minorHAnsi" w:hAnsiTheme="minorHAnsi"/>
                <w:color w:val="0B2340" w:themeColor="text2"/>
              </w:rPr>
              <w:t>Remediation &amp; Gatekeeping Case Analysis</w:t>
            </w:r>
          </w:p>
        </w:tc>
        <w:tc>
          <w:tcPr>
            <w:tcW w:w="1568" w:type="dxa"/>
            <w:tcBorders>
              <w:top w:val="single" w:sz="4" w:space="0" w:color="000000"/>
              <w:left w:val="single" w:sz="4" w:space="0" w:color="000000"/>
              <w:bottom w:val="single" w:sz="4" w:space="0" w:color="000000"/>
              <w:right w:val="single" w:sz="4" w:space="0" w:color="000000"/>
            </w:tcBorders>
            <w:vAlign w:val="center"/>
          </w:tcPr>
          <w:p w14:paraId="65044F19" w14:textId="663F9387" w:rsidR="008B0CDC" w:rsidRPr="00A30848" w:rsidRDefault="008B0CDC" w:rsidP="00A30848">
            <w:pPr>
              <w:spacing w:after="0" w:line="259" w:lineRule="auto"/>
              <w:ind w:left="101" w:firstLine="0"/>
              <w:jc w:val="center"/>
              <w:rPr>
                <w:rFonts w:asciiTheme="minorHAnsi" w:hAnsiTheme="minorHAnsi"/>
                <w:color w:val="0B2340" w:themeColor="text2"/>
              </w:rPr>
            </w:pPr>
            <w:r w:rsidRPr="00A30848">
              <w:rPr>
                <w:rFonts w:asciiTheme="minorHAnsi" w:hAnsiTheme="minorHAnsi"/>
                <w:color w:val="0B2340" w:themeColor="text2"/>
              </w:rPr>
              <w:t>30 pts</w:t>
            </w:r>
          </w:p>
        </w:tc>
        <w:tc>
          <w:tcPr>
            <w:tcW w:w="2430" w:type="dxa"/>
            <w:tcBorders>
              <w:top w:val="single" w:sz="4" w:space="0" w:color="000000"/>
              <w:left w:val="single" w:sz="4" w:space="0" w:color="000000"/>
              <w:bottom w:val="single" w:sz="4" w:space="0" w:color="000000"/>
              <w:right w:val="single" w:sz="4" w:space="0" w:color="000000"/>
            </w:tcBorders>
            <w:vAlign w:val="center"/>
          </w:tcPr>
          <w:p w14:paraId="715B67DE" w14:textId="48A144F7" w:rsidR="008B0CDC" w:rsidRPr="00A30848" w:rsidRDefault="008B0CDC" w:rsidP="00A30848">
            <w:pPr>
              <w:spacing w:after="0" w:line="259" w:lineRule="auto"/>
              <w:ind w:left="75" w:firstLine="0"/>
              <w:jc w:val="center"/>
              <w:rPr>
                <w:rFonts w:asciiTheme="minorHAnsi" w:hAnsiTheme="minorHAnsi"/>
                <w:color w:val="0B2340" w:themeColor="text2"/>
              </w:rPr>
            </w:pPr>
            <w:r w:rsidRPr="00A30848">
              <w:rPr>
                <w:rFonts w:asciiTheme="minorHAnsi" w:hAnsiTheme="minorHAnsi"/>
                <w:color w:val="0B2340" w:themeColor="text2"/>
              </w:rPr>
              <w:t>6.B.3.i</w:t>
            </w:r>
          </w:p>
        </w:tc>
      </w:tr>
      <w:tr w:rsidR="008B0CDC" w:rsidRPr="00A30848" w14:paraId="34003697" w14:textId="77777777" w:rsidTr="00A30848">
        <w:trPr>
          <w:trHeight w:val="1080"/>
        </w:trPr>
        <w:tc>
          <w:tcPr>
            <w:tcW w:w="4372" w:type="dxa"/>
            <w:tcBorders>
              <w:top w:val="single" w:sz="4" w:space="0" w:color="000000"/>
              <w:left w:val="single" w:sz="4" w:space="0" w:color="000000"/>
              <w:bottom w:val="single" w:sz="4" w:space="0" w:color="000000"/>
              <w:right w:val="single" w:sz="4" w:space="0" w:color="000000"/>
            </w:tcBorders>
            <w:vAlign w:val="center"/>
          </w:tcPr>
          <w:p w14:paraId="2B3CAE77" w14:textId="34B541A7" w:rsidR="008B0CDC" w:rsidRPr="00A30848" w:rsidRDefault="008B0CDC" w:rsidP="00A30848">
            <w:pPr>
              <w:spacing w:after="0" w:line="259" w:lineRule="auto"/>
              <w:ind w:left="105" w:firstLine="0"/>
              <w:jc w:val="center"/>
              <w:rPr>
                <w:rFonts w:asciiTheme="minorHAnsi" w:hAnsiTheme="minorHAnsi"/>
                <w:color w:val="0B2340" w:themeColor="text2"/>
              </w:rPr>
            </w:pPr>
            <w:r w:rsidRPr="00A30848">
              <w:rPr>
                <w:rFonts w:asciiTheme="minorHAnsi" w:hAnsiTheme="minorHAnsi"/>
                <w:color w:val="0B2340" w:themeColor="text2"/>
              </w:rPr>
              <w:t>Professional Leadership Exploration</w:t>
            </w:r>
          </w:p>
        </w:tc>
        <w:tc>
          <w:tcPr>
            <w:tcW w:w="1568" w:type="dxa"/>
            <w:tcBorders>
              <w:top w:val="single" w:sz="4" w:space="0" w:color="000000"/>
              <w:left w:val="single" w:sz="4" w:space="0" w:color="000000"/>
              <w:bottom w:val="single" w:sz="4" w:space="0" w:color="000000"/>
              <w:right w:val="single" w:sz="4" w:space="0" w:color="000000"/>
            </w:tcBorders>
            <w:vAlign w:val="center"/>
          </w:tcPr>
          <w:p w14:paraId="61565ACB" w14:textId="47255048" w:rsidR="008B0CDC" w:rsidRPr="00A30848" w:rsidRDefault="008B0CDC" w:rsidP="00A30848">
            <w:pPr>
              <w:spacing w:after="0" w:line="259" w:lineRule="auto"/>
              <w:ind w:left="101" w:firstLine="0"/>
              <w:jc w:val="center"/>
              <w:rPr>
                <w:rFonts w:asciiTheme="minorHAnsi" w:hAnsiTheme="minorHAnsi"/>
                <w:color w:val="0B2340" w:themeColor="text2"/>
              </w:rPr>
            </w:pPr>
            <w:r w:rsidRPr="00A30848">
              <w:rPr>
                <w:rFonts w:asciiTheme="minorHAnsi" w:hAnsiTheme="minorHAnsi"/>
                <w:color w:val="0B2340" w:themeColor="text2"/>
              </w:rPr>
              <w:t>30 pts</w:t>
            </w:r>
          </w:p>
        </w:tc>
        <w:tc>
          <w:tcPr>
            <w:tcW w:w="2430" w:type="dxa"/>
            <w:tcBorders>
              <w:top w:val="single" w:sz="4" w:space="0" w:color="000000"/>
              <w:left w:val="single" w:sz="4" w:space="0" w:color="000000"/>
              <w:bottom w:val="single" w:sz="4" w:space="0" w:color="000000"/>
              <w:right w:val="single" w:sz="4" w:space="0" w:color="000000"/>
            </w:tcBorders>
            <w:vAlign w:val="center"/>
          </w:tcPr>
          <w:p w14:paraId="3B1872FD" w14:textId="0CC755C7" w:rsidR="008B0CDC" w:rsidRPr="00A30848" w:rsidRDefault="008B0CDC" w:rsidP="00A30848">
            <w:pPr>
              <w:spacing w:after="0" w:line="259" w:lineRule="auto"/>
              <w:ind w:left="75" w:firstLine="0"/>
              <w:jc w:val="center"/>
              <w:rPr>
                <w:rFonts w:asciiTheme="minorHAnsi" w:hAnsiTheme="minorHAnsi"/>
                <w:color w:val="0B2340" w:themeColor="text2"/>
              </w:rPr>
            </w:pPr>
            <w:r w:rsidRPr="00A30848">
              <w:rPr>
                <w:rFonts w:asciiTheme="minorHAnsi" w:hAnsiTheme="minorHAnsi"/>
                <w:color w:val="0B2340" w:themeColor="text2"/>
              </w:rPr>
              <w:t>6.B.5.a–h</w:t>
            </w:r>
          </w:p>
        </w:tc>
      </w:tr>
      <w:tr w:rsidR="008B0CDC" w:rsidRPr="00A30848" w14:paraId="4D052DFE" w14:textId="77777777" w:rsidTr="00A30848">
        <w:trPr>
          <w:trHeight w:val="67"/>
        </w:trPr>
        <w:tc>
          <w:tcPr>
            <w:tcW w:w="4372" w:type="dxa"/>
            <w:tcBorders>
              <w:top w:val="single" w:sz="4" w:space="0" w:color="000000"/>
              <w:left w:val="single" w:sz="4" w:space="0" w:color="000000"/>
              <w:bottom w:val="single" w:sz="4" w:space="0" w:color="000000"/>
              <w:right w:val="single" w:sz="4" w:space="0" w:color="000000"/>
            </w:tcBorders>
            <w:vAlign w:val="center"/>
          </w:tcPr>
          <w:p w14:paraId="073B212A" w14:textId="68AE4D71" w:rsidR="008B0CDC" w:rsidRPr="00A30848" w:rsidRDefault="008B0CDC" w:rsidP="00A30848">
            <w:pPr>
              <w:spacing w:after="0" w:line="259" w:lineRule="auto"/>
              <w:ind w:left="105" w:firstLine="0"/>
              <w:jc w:val="center"/>
              <w:rPr>
                <w:rFonts w:asciiTheme="minorHAnsi" w:hAnsiTheme="minorHAnsi"/>
                <w:color w:val="0B2340" w:themeColor="text2"/>
              </w:rPr>
            </w:pPr>
            <w:r w:rsidRPr="00A30848">
              <w:rPr>
                <w:rStyle w:val="Strong"/>
                <w:rFonts w:asciiTheme="minorHAnsi" w:hAnsiTheme="minorHAnsi"/>
                <w:color w:val="0B2340" w:themeColor="text2"/>
              </w:rPr>
              <w:t>Total</w:t>
            </w:r>
          </w:p>
        </w:tc>
        <w:tc>
          <w:tcPr>
            <w:tcW w:w="1568" w:type="dxa"/>
            <w:tcBorders>
              <w:top w:val="single" w:sz="4" w:space="0" w:color="000000"/>
              <w:left w:val="single" w:sz="4" w:space="0" w:color="000000"/>
              <w:bottom w:val="single" w:sz="4" w:space="0" w:color="000000"/>
              <w:right w:val="single" w:sz="4" w:space="0" w:color="000000"/>
            </w:tcBorders>
            <w:vAlign w:val="center"/>
          </w:tcPr>
          <w:p w14:paraId="027407BA" w14:textId="34ABCAC2" w:rsidR="008B0CDC" w:rsidRPr="00A30848" w:rsidRDefault="008B0CDC" w:rsidP="00A30848">
            <w:pPr>
              <w:spacing w:after="0" w:line="259" w:lineRule="auto"/>
              <w:ind w:left="101" w:firstLine="0"/>
              <w:jc w:val="center"/>
              <w:rPr>
                <w:rFonts w:asciiTheme="minorHAnsi" w:hAnsiTheme="minorHAnsi"/>
                <w:color w:val="0B2340" w:themeColor="text2"/>
              </w:rPr>
            </w:pPr>
            <w:r w:rsidRPr="00A30848">
              <w:rPr>
                <w:rStyle w:val="Strong"/>
                <w:rFonts w:asciiTheme="minorHAnsi" w:hAnsiTheme="minorHAnsi"/>
                <w:color w:val="0B2340" w:themeColor="text2"/>
              </w:rPr>
              <w:t>165 pts</w:t>
            </w:r>
          </w:p>
        </w:tc>
        <w:tc>
          <w:tcPr>
            <w:tcW w:w="2430" w:type="dxa"/>
            <w:tcBorders>
              <w:top w:val="single" w:sz="4" w:space="0" w:color="000000"/>
              <w:left w:val="single" w:sz="4" w:space="0" w:color="000000"/>
              <w:bottom w:val="single" w:sz="4" w:space="0" w:color="000000"/>
              <w:right w:val="single" w:sz="4" w:space="0" w:color="000000"/>
            </w:tcBorders>
            <w:vAlign w:val="center"/>
          </w:tcPr>
          <w:p w14:paraId="38591847" w14:textId="3D8E446E" w:rsidR="008B0CDC" w:rsidRPr="00A30848" w:rsidRDefault="008B0CDC" w:rsidP="00A30848">
            <w:pPr>
              <w:spacing w:after="0" w:line="259" w:lineRule="auto"/>
              <w:ind w:left="75" w:firstLine="0"/>
              <w:jc w:val="center"/>
              <w:rPr>
                <w:rFonts w:asciiTheme="minorHAnsi" w:hAnsiTheme="minorHAnsi"/>
                <w:color w:val="0B2340" w:themeColor="text2"/>
              </w:rPr>
            </w:pPr>
          </w:p>
        </w:tc>
      </w:tr>
    </w:tbl>
    <w:p w14:paraId="5AC23DB7" w14:textId="77777777" w:rsidR="00D63D11" w:rsidRPr="00A30848" w:rsidRDefault="00000000">
      <w:pPr>
        <w:spacing w:after="0" w:line="259" w:lineRule="auto"/>
        <w:ind w:left="120" w:firstLine="0"/>
        <w:rPr>
          <w:rFonts w:asciiTheme="minorHAnsi" w:hAnsiTheme="minorHAnsi"/>
        </w:rPr>
      </w:pPr>
      <w:r w:rsidRPr="00A30848">
        <w:rPr>
          <w:rFonts w:asciiTheme="minorHAnsi" w:hAnsiTheme="minorHAnsi"/>
        </w:rPr>
        <w:t xml:space="preserve"> </w:t>
      </w:r>
      <w:r w:rsidRPr="00A30848">
        <w:rPr>
          <w:rFonts w:asciiTheme="minorHAnsi" w:hAnsiTheme="minorHAnsi"/>
        </w:rPr>
        <w:tab/>
        <w:t xml:space="preserve"> </w:t>
      </w:r>
    </w:p>
    <w:p w14:paraId="68C68A84" w14:textId="77777777" w:rsidR="00D63D11" w:rsidRPr="00A30848" w:rsidRDefault="00000000">
      <w:pPr>
        <w:tabs>
          <w:tab w:val="center" w:pos="2504"/>
        </w:tabs>
        <w:spacing w:after="109"/>
        <w:ind w:left="0" w:firstLine="0"/>
        <w:rPr>
          <w:rFonts w:asciiTheme="minorHAnsi" w:hAnsiTheme="minorHAnsi"/>
          <w:color w:val="0B2340" w:themeColor="text2"/>
        </w:rPr>
      </w:pPr>
      <w:r w:rsidRPr="00A30848">
        <w:rPr>
          <w:rFonts w:asciiTheme="minorHAnsi" w:hAnsiTheme="minorHAnsi"/>
          <w:color w:val="0B2340" w:themeColor="text2"/>
        </w:rPr>
        <w:t xml:space="preserve"> </w:t>
      </w:r>
      <w:r w:rsidRPr="00A30848">
        <w:rPr>
          <w:rFonts w:asciiTheme="minorHAnsi" w:hAnsiTheme="minorHAnsi"/>
          <w:color w:val="0B2340" w:themeColor="text2"/>
        </w:rPr>
        <w:tab/>
      </w:r>
      <w:r w:rsidRPr="00A30848">
        <w:rPr>
          <w:rFonts w:asciiTheme="minorHAnsi" w:hAnsiTheme="minorHAnsi" w:cs="Aptos"/>
          <w:b/>
          <w:color w:val="0B2340" w:themeColor="text2"/>
        </w:rPr>
        <w:t xml:space="preserve">  </w:t>
      </w:r>
      <w:r w:rsidRPr="00A30848">
        <w:rPr>
          <w:rFonts w:asciiTheme="minorHAnsi" w:hAnsiTheme="minorHAnsi"/>
          <w:color w:val="0B2340" w:themeColor="text2"/>
        </w:rPr>
        <w:t>The following scale will be used:</w:t>
      </w:r>
      <w:r w:rsidRPr="00A30848">
        <w:rPr>
          <w:rFonts w:asciiTheme="minorHAnsi" w:hAnsiTheme="minorHAnsi" w:cs="Aptos"/>
          <w:b/>
          <w:color w:val="0B2340" w:themeColor="text2"/>
        </w:rPr>
        <w:t xml:space="preserve"> </w:t>
      </w:r>
    </w:p>
    <w:p w14:paraId="3543CCFF" w14:textId="77777777" w:rsidR="00F817DA" w:rsidRPr="00A30848" w:rsidRDefault="00000000">
      <w:pPr>
        <w:spacing w:line="336" w:lineRule="auto"/>
        <w:ind w:left="2401" w:right="6406"/>
        <w:rPr>
          <w:rFonts w:asciiTheme="minorHAnsi" w:hAnsiTheme="minorHAnsi"/>
          <w:color w:val="0B2340" w:themeColor="text2"/>
        </w:rPr>
      </w:pPr>
      <w:r w:rsidRPr="00A30848">
        <w:rPr>
          <w:rFonts w:asciiTheme="minorHAnsi" w:hAnsiTheme="minorHAnsi"/>
          <w:color w:val="0B2340" w:themeColor="text2"/>
        </w:rPr>
        <w:t xml:space="preserve">90 </w:t>
      </w:r>
      <w:r w:rsidRPr="00A30848">
        <w:rPr>
          <w:rFonts w:asciiTheme="minorHAnsi" w:hAnsiTheme="minorHAnsi" w:cs="Aptos"/>
          <w:color w:val="0B2340" w:themeColor="text2"/>
        </w:rPr>
        <w:t>–</w:t>
      </w:r>
      <w:r w:rsidRPr="00A30848">
        <w:rPr>
          <w:rFonts w:asciiTheme="minorHAnsi" w:hAnsiTheme="minorHAnsi"/>
          <w:color w:val="0B2340" w:themeColor="text2"/>
        </w:rPr>
        <w:t xml:space="preserve"> 100% </w:t>
      </w:r>
      <w:r w:rsidRPr="00A30848">
        <w:rPr>
          <w:rFonts w:asciiTheme="minorHAnsi" w:hAnsiTheme="minorHAnsi"/>
          <w:color w:val="0B2340" w:themeColor="text2"/>
        </w:rPr>
        <w:tab/>
        <w:t xml:space="preserve">=A </w:t>
      </w:r>
    </w:p>
    <w:p w14:paraId="23BCDF85" w14:textId="64C00319" w:rsidR="00D63D11" w:rsidRPr="00A30848" w:rsidRDefault="00000000">
      <w:pPr>
        <w:spacing w:line="336" w:lineRule="auto"/>
        <w:ind w:left="2401" w:right="6406"/>
        <w:rPr>
          <w:rFonts w:asciiTheme="minorHAnsi" w:hAnsiTheme="minorHAnsi"/>
          <w:color w:val="0B2340" w:themeColor="text2"/>
        </w:rPr>
      </w:pPr>
      <w:r w:rsidRPr="00A30848">
        <w:rPr>
          <w:rFonts w:asciiTheme="minorHAnsi" w:hAnsiTheme="minorHAnsi"/>
          <w:color w:val="0B2340" w:themeColor="text2"/>
        </w:rPr>
        <w:t xml:space="preserve">80 </w:t>
      </w:r>
      <w:r w:rsidRPr="00A30848">
        <w:rPr>
          <w:rFonts w:asciiTheme="minorHAnsi" w:hAnsiTheme="minorHAnsi" w:cs="Aptos"/>
          <w:color w:val="0B2340" w:themeColor="text2"/>
        </w:rPr>
        <w:t>–</w:t>
      </w:r>
      <w:r w:rsidRPr="00A30848">
        <w:rPr>
          <w:rFonts w:asciiTheme="minorHAnsi" w:hAnsiTheme="minorHAnsi"/>
          <w:color w:val="0B2340" w:themeColor="text2"/>
        </w:rPr>
        <w:t xml:space="preserve"> 89.9% </w:t>
      </w:r>
      <w:r w:rsidRPr="00A30848">
        <w:rPr>
          <w:rFonts w:asciiTheme="minorHAnsi" w:hAnsiTheme="minorHAnsi"/>
          <w:color w:val="0B2340" w:themeColor="text2"/>
        </w:rPr>
        <w:tab/>
        <w:t xml:space="preserve">=B </w:t>
      </w:r>
    </w:p>
    <w:p w14:paraId="7D59452E" w14:textId="77777777" w:rsidR="00F817DA" w:rsidRPr="00A30848" w:rsidRDefault="00000000">
      <w:pPr>
        <w:spacing w:line="336" w:lineRule="auto"/>
        <w:ind w:left="2401" w:right="6381"/>
        <w:rPr>
          <w:rFonts w:asciiTheme="minorHAnsi" w:hAnsiTheme="minorHAnsi"/>
          <w:color w:val="0B2340" w:themeColor="text2"/>
        </w:rPr>
      </w:pPr>
      <w:r w:rsidRPr="00A30848">
        <w:rPr>
          <w:rFonts w:asciiTheme="minorHAnsi" w:hAnsiTheme="minorHAnsi"/>
          <w:color w:val="0B2340" w:themeColor="text2"/>
        </w:rPr>
        <w:t xml:space="preserve">70 </w:t>
      </w:r>
      <w:r w:rsidRPr="00A30848">
        <w:rPr>
          <w:rFonts w:asciiTheme="minorHAnsi" w:hAnsiTheme="minorHAnsi" w:cs="Aptos"/>
          <w:color w:val="0B2340" w:themeColor="text2"/>
        </w:rPr>
        <w:t>–</w:t>
      </w:r>
      <w:r w:rsidRPr="00A30848">
        <w:rPr>
          <w:rFonts w:asciiTheme="minorHAnsi" w:hAnsiTheme="minorHAnsi"/>
          <w:color w:val="0B2340" w:themeColor="text2"/>
        </w:rPr>
        <w:t xml:space="preserve"> 79.9% </w:t>
      </w:r>
      <w:r w:rsidRPr="00A30848">
        <w:rPr>
          <w:rFonts w:asciiTheme="minorHAnsi" w:hAnsiTheme="minorHAnsi"/>
          <w:color w:val="0B2340" w:themeColor="text2"/>
        </w:rPr>
        <w:tab/>
        <w:t xml:space="preserve">=C </w:t>
      </w:r>
    </w:p>
    <w:p w14:paraId="1FD7A492" w14:textId="6EACFC55" w:rsidR="00D63D11" w:rsidRPr="00A30848" w:rsidRDefault="00000000">
      <w:pPr>
        <w:spacing w:line="336" w:lineRule="auto"/>
        <w:ind w:left="2401" w:right="6381"/>
        <w:rPr>
          <w:rFonts w:asciiTheme="minorHAnsi" w:hAnsiTheme="minorHAnsi"/>
          <w:color w:val="0B2340" w:themeColor="text2"/>
        </w:rPr>
      </w:pPr>
      <w:r w:rsidRPr="00A30848">
        <w:rPr>
          <w:rFonts w:asciiTheme="minorHAnsi" w:hAnsiTheme="minorHAnsi"/>
          <w:color w:val="0B2340" w:themeColor="text2"/>
        </w:rPr>
        <w:t xml:space="preserve">60 </w:t>
      </w:r>
      <w:r w:rsidRPr="00A30848">
        <w:rPr>
          <w:rFonts w:asciiTheme="minorHAnsi" w:hAnsiTheme="minorHAnsi" w:cs="Aptos"/>
          <w:color w:val="0B2340" w:themeColor="text2"/>
        </w:rPr>
        <w:t>–</w:t>
      </w:r>
      <w:r w:rsidRPr="00A30848">
        <w:rPr>
          <w:rFonts w:asciiTheme="minorHAnsi" w:hAnsiTheme="minorHAnsi"/>
          <w:color w:val="0B2340" w:themeColor="text2"/>
        </w:rPr>
        <w:t xml:space="preserve"> 69.9% </w:t>
      </w:r>
      <w:r w:rsidRPr="00A30848">
        <w:rPr>
          <w:rFonts w:asciiTheme="minorHAnsi" w:hAnsiTheme="minorHAnsi"/>
          <w:color w:val="0B2340" w:themeColor="text2"/>
        </w:rPr>
        <w:tab/>
        <w:t xml:space="preserve">=D </w:t>
      </w:r>
    </w:p>
    <w:p w14:paraId="2ED131CF" w14:textId="77777777" w:rsidR="00D63D11" w:rsidRPr="00A30848" w:rsidRDefault="00000000">
      <w:pPr>
        <w:spacing w:after="104"/>
        <w:ind w:left="2401" w:right="174"/>
        <w:rPr>
          <w:rFonts w:asciiTheme="minorHAnsi" w:hAnsiTheme="minorHAnsi"/>
          <w:color w:val="0B2340" w:themeColor="text2"/>
        </w:rPr>
      </w:pPr>
      <w:r w:rsidRPr="00A30848">
        <w:rPr>
          <w:rFonts w:asciiTheme="minorHAnsi" w:hAnsiTheme="minorHAnsi"/>
          <w:color w:val="0B2340" w:themeColor="text2"/>
        </w:rPr>
        <w:t xml:space="preserve">59.9% and Below =F </w:t>
      </w:r>
    </w:p>
    <w:p w14:paraId="2A709197" w14:textId="77777777" w:rsidR="00D63D11" w:rsidRPr="00A30848" w:rsidRDefault="00000000">
      <w:pPr>
        <w:spacing w:after="99" w:line="259" w:lineRule="auto"/>
        <w:ind w:left="0" w:firstLine="0"/>
        <w:rPr>
          <w:rFonts w:asciiTheme="minorHAnsi" w:hAnsiTheme="minorHAnsi"/>
        </w:rPr>
      </w:pPr>
      <w:r w:rsidRPr="00A30848">
        <w:rPr>
          <w:rFonts w:asciiTheme="minorHAnsi" w:hAnsiTheme="minorHAnsi"/>
        </w:rPr>
        <w:t xml:space="preserve"> </w:t>
      </w:r>
    </w:p>
    <w:p w14:paraId="38AACE3E" w14:textId="7EF46E96" w:rsidR="00A30848" w:rsidRDefault="00000000" w:rsidP="00DE5D60">
      <w:pPr>
        <w:spacing w:after="120"/>
        <w:ind w:left="960" w:right="631"/>
        <w:rPr>
          <w:rFonts w:asciiTheme="minorHAnsi" w:hAnsiTheme="minorHAnsi"/>
        </w:rPr>
      </w:pPr>
      <w:r w:rsidRPr="00A30848">
        <w:rPr>
          <w:rFonts w:asciiTheme="minorHAnsi" w:hAnsiTheme="minorHAnsi"/>
        </w:rPr>
        <w:t xml:space="preserve">Please refer to the Class Policy Statements in the course syllabus for information about excused absences and making up assignments. </w:t>
      </w:r>
    </w:p>
    <w:p w14:paraId="024360AA" w14:textId="77777777" w:rsidR="00A30848" w:rsidRDefault="00A30848">
      <w:pPr>
        <w:spacing w:after="160" w:line="278" w:lineRule="auto"/>
        <w:ind w:left="0" w:firstLine="0"/>
        <w:rPr>
          <w:rFonts w:asciiTheme="minorHAnsi" w:hAnsiTheme="minorHAnsi"/>
        </w:rPr>
      </w:pPr>
      <w:r>
        <w:rPr>
          <w:rFonts w:asciiTheme="minorHAnsi" w:hAnsiTheme="minorHAnsi"/>
        </w:rPr>
        <w:br w:type="page"/>
      </w:r>
    </w:p>
    <w:p w14:paraId="756D58CC" w14:textId="77777777" w:rsidR="00D63D11" w:rsidRPr="00A30848" w:rsidRDefault="00D63D11" w:rsidP="00DE5D60">
      <w:pPr>
        <w:spacing w:after="120"/>
        <w:ind w:left="960" w:right="631"/>
        <w:rPr>
          <w:rFonts w:asciiTheme="minorHAnsi" w:hAnsiTheme="minorHAnsi"/>
          <w:color w:val="0B2340" w:themeColor="text2"/>
        </w:rPr>
      </w:pPr>
    </w:p>
    <w:p w14:paraId="0BB6F1F9" w14:textId="1B9981C6" w:rsidR="00D63D11" w:rsidRPr="00A30848" w:rsidRDefault="00000000" w:rsidP="00A30848">
      <w:pPr>
        <w:spacing w:after="0" w:line="259" w:lineRule="auto"/>
        <w:ind w:left="0" w:firstLine="0"/>
        <w:jc w:val="center"/>
        <w:rPr>
          <w:rFonts w:asciiTheme="minorHAnsi" w:hAnsiTheme="minorHAnsi"/>
          <w:color w:val="0B2340" w:themeColor="text2"/>
        </w:rPr>
      </w:pPr>
      <w:r w:rsidRPr="00A30848">
        <w:rPr>
          <w:rFonts w:asciiTheme="minorHAnsi" w:hAnsiTheme="minorHAnsi" w:cs="Aptos"/>
          <w:b/>
          <w:color w:val="0B2340" w:themeColor="text2"/>
        </w:rPr>
        <w:t>COURSE SCHEDULE</w:t>
      </w:r>
    </w:p>
    <w:p w14:paraId="46A130AB" w14:textId="1910B50B" w:rsidR="00F817DA" w:rsidRPr="00A30848" w:rsidRDefault="00F817DA">
      <w:pPr>
        <w:spacing w:after="14" w:line="259" w:lineRule="auto"/>
        <w:ind w:left="0" w:firstLine="0"/>
        <w:rPr>
          <w:rFonts w:asciiTheme="minorHAnsi" w:hAnsiTheme="minorHAnsi"/>
          <w:color w:val="0B2340" w:themeColor="text2"/>
        </w:rPr>
      </w:pPr>
    </w:p>
    <w:tbl>
      <w:tblPr>
        <w:tblStyle w:val="TableGrid0"/>
        <w:tblW w:w="11128" w:type="dxa"/>
        <w:tblLook w:val="04A0" w:firstRow="1" w:lastRow="0" w:firstColumn="1" w:lastColumn="0" w:noHBand="0" w:noVBand="1"/>
      </w:tblPr>
      <w:tblGrid>
        <w:gridCol w:w="1867"/>
        <w:gridCol w:w="1908"/>
        <w:gridCol w:w="2826"/>
        <w:gridCol w:w="879"/>
        <w:gridCol w:w="2182"/>
        <w:gridCol w:w="1445"/>
        <w:gridCol w:w="7"/>
        <w:gridCol w:w="14"/>
      </w:tblGrid>
      <w:tr w:rsidR="00A30848" w:rsidRPr="00A30848" w14:paraId="63A73321" w14:textId="77777777" w:rsidTr="00A30848">
        <w:trPr>
          <w:gridAfter w:val="2"/>
          <w:wAfter w:w="21" w:type="dxa"/>
        </w:trPr>
        <w:tc>
          <w:tcPr>
            <w:tcW w:w="1867" w:type="dxa"/>
          </w:tcPr>
          <w:p w14:paraId="48727384" w14:textId="77777777" w:rsidR="008B0CDC" w:rsidRPr="00A30848" w:rsidRDefault="008B0CDC" w:rsidP="00A30848">
            <w:pPr>
              <w:jc w:val="center"/>
              <w:rPr>
                <w:rFonts w:asciiTheme="minorHAnsi" w:hAnsiTheme="minorHAnsi"/>
                <w:b/>
                <w:bCs/>
                <w:color w:val="0B2340" w:themeColor="text2"/>
              </w:rPr>
            </w:pPr>
            <w:r w:rsidRPr="00A30848">
              <w:rPr>
                <w:rFonts w:asciiTheme="minorHAnsi" w:hAnsiTheme="minorHAnsi"/>
                <w:b/>
                <w:bCs/>
                <w:color w:val="0B2340" w:themeColor="text2"/>
              </w:rPr>
              <w:t>Week/Date</w:t>
            </w:r>
          </w:p>
        </w:tc>
        <w:tc>
          <w:tcPr>
            <w:tcW w:w="1908" w:type="dxa"/>
          </w:tcPr>
          <w:p w14:paraId="69C65E3A" w14:textId="77777777" w:rsidR="008B0CDC" w:rsidRPr="00A30848" w:rsidRDefault="008B0CDC" w:rsidP="00A30848">
            <w:pPr>
              <w:jc w:val="center"/>
              <w:rPr>
                <w:rFonts w:asciiTheme="minorHAnsi" w:hAnsiTheme="minorHAnsi"/>
                <w:b/>
                <w:bCs/>
                <w:color w:val="0B2340" w:themeColor="text2"/>
              </w:rPr>
            </w:pPr>
            <w:r w:rsidRPr="00A30848">
              <w:rPr>
                <w:rFonts w:asciiTheme="minorHAnsi" w:hAnsiTheme="minorHAnsi"/>
                <w:b/>
                <w:bCs/>
                <w:color w:val="0B2340" w:themeColor="text2"/>
              </w:rPr>
              <w:t>Topic &amp; Focus</w:t>
            </w:r>
          </w:p>
        </w:tc>
        <w:tc>
          <w:tcPr>
            <w:tcW w:w="2826" w:type="dxa"/>
          </w:tcPr>
          <w:p w14:paraId="7A19B7A6" w14:textId="77777777" w:rsidR="008B0CDC" w:rsidRPr="00A30848" w:rsidRDefault="008B0CDC" w:rsidP="00A30848">
            <w:pPr>
              <w:jc w:val="center"/>
              <w:rPr>
                <w:rFonts w:asciiTheme="minorHAnsi" w:hAnsiTheme="minorHAnsi"/>
                <w:b/>
                <w:bCs/>
                <w:color w:val="0B2340" w:themeColor="text2"/>
              </w:rPr>
            </w:pPr>
            <w:r w:rsidRPr="00A30848">
              <w:rPr>
                <w:rFonts w:asciiTheme="minorHAnsi" w:hAnsiTheme="minorHAnsi"/>
                <w:b/>
                <w:bCs/>
                <w:color w:val="0B2340" w:themeColor="text2"/>
              </w:rPr>
              <w:t>Assignment(s)</w:t>
            </w:r>
          </w:p>
        </w:tc>
        <w:tc>
          <w:tcPr>
            <w:tcW w:w="879" w:type="dxa"/>
          </w:tcPr>
          <w:p w14:paraId="47A760AD" w14:textId="77777777" w:rsidR="008B0CDC" w:rsidRPr="00A30848" w:rsidRDefault="008B0CDC" w:rsidP="00A30848">
            <w:pPr>
              <w:jc w:val="center"/>
              <w:rPr>
                <w:rFonts w:asciiTheme="minorHAnsi" w:hAnsiTheme="minorHAnsi"/>
                <w:b/>
                <w:bCs/>
                <w:color w:val="0B2340" w:themeColor="text2"/>
              </w:rPr>
            </w:pPr>
            <w:r w:rsidRPr="00A30848">
              <w:rPr>
                <w:rFonts w:asciiTheme="minorHAnsi" w:hAnsiTheme="minorHAnsi"/>
                <w:b/>
                <w:bCs/>
                <w:color w:val="0B2340" w:themeColor="text2"/>
              </w:rPr>
              <w:t>Due</w:t>
            </w:r>
          </w:p>
        </w:tc>
        <w:tc>
          <w:tcPr>
            <w:tcW w:w="2182" w:type="dxa"/>
          </w:tcPr>
          <w:p w14:paraId="7B34B2F9" w14:textId="77777777" w:rsidR="008B0CDC" w:rsidRPr="00A30848" w:rsidRDefault="008B0CDC" w:rsidP="00A30848">
            <w:pPr>
              <w:jc w:val="center"/>
              <w:rPr>
                <w:rFonts w:asciiTheme="minorHAnsi" w:hAnsiTheme="minorHAnsi"/>
                <w:b/>
                <w:bCs/>
                <w:color w:val="0B2340" w:themeColor="text2"/>
              </w:rPr>
            </w:pPr>
            <w:r w:rsidRPr="00A30848">
              <w:rPr>
                <w:rFonts w:asciiTheme="minorHAnsi" w:hAnsiTheme="minorHAnsi"/>
                <w:b/>
                <w:bCs/>
                <w:color w:val="0B2340" w:themeColor="text2"/>
              </w:rPr>
              <w:t>Key Readings</w:t>
            </w:r>
          </w:p>
        </w:tc>
        <w:tc>
          <w:tcPr>
            <w:tcW w:w="1445" w:type="dxa"/>
          </w:tcPr>
          <w:p w14:paraId="2FC2EA67" w14:textId="77777777" w:rsidR="008B0CDC" w:rsidRPr="00A30848" w:rsidRDefault="008B0CDC" w:rsidP="00A30848">
            <w:pPr>
              <w:jc w:val="center"/>
              <w:rPr>
                <w:rFonts w:asciiTheme="minorHAnsi" w:hAnsiTheme="minorHAnsi"/>
                <w:b/>
                <w:bCs/>
                <w:color w:val="0B2340" w:themeColor="text2"/>
              </w:rPr>
            </w:pPr>
            <w:r w:rsidRPr="00A30848">
              <w:rPr>
                <w:rFonts w:asciiTheme="minorHAnsi" w:hAnsiTheme="minorHAnsi"/>
                <w:b/>
                <w:bCs/>
                <w:color w:val="0B2340" w:themeColor="text2"/>
              </w:rPr>
              <w:t>CACREP Standards</w:t>
            </w:r>
          </w:p>
        </w:tc>
      </w:tr>
      <w:tr w:rsidR="008B0CDC" w:rsidRPr="00A30848" w14:paraId="5E71A078" w14:textId="77777777" w:rsidTr="00A30848">
        <w:trPr>
          <w:gridAfter w:val="2"/>
          <w:wAfter w:w="21" w:type="dxa"/>
        </w:trPr>
        <w:tc>
          <w:tcPr>
            <w:tcW w:w="1867" w:type="dxa"/>
          </w:tcPr>
          <w:p w14:paraId="20615E4B" w14:textId="3DA9200C" w:rsidR="008B0CDC" w:rsidRPr="00A30848" w:rsidRDefault="008B0CDC" w:rsidP="00870FB2">
            <w:pPr>
              <w:rPr>
                <w:rFonts w:asciiTheme="minorHAnsi" w:hAnsiTheme="minorHAnsi"/>
              </w:rPr>
            </w:pPr>
            <w:r w:rsidRPr="00A30848">
              <w:rPr>
                <w:rFonts w:asciiTheme="minorHAnsi" w:hAnsiTheme="minorHAnsi"/>
              </w:rPr>
              <w:t>Week 1 (8/2</w:t>
            </w:r>
            <w:r w:rsidR="00A30848">
              <w:rPr>
                <w:rFonts w:asciiTheme="minorHAnsi" w:hAnsiTheme="minorHAnsi"/>
              </w:rPr>
              <w:t>5</w:t>
            </w:r>
            <w:r w:rsidRPr="00A30848">
              <w:rPr>
                <w:rFonts w:asciiTheme="minorHAnsi" w:hAnsiTheme="minorHAnsi"/>
              </w:rPr>
              <w:t>)</w:t>
            </w:r>
          </w:p>
        </w:tc>
        <w:tc>
          <w:tcPr>
            <w:tcW w:w="1908" w:type="dxa"/>
          </w:tcPr>
          <w:p w14:paraId="526B2CE6" w14:textId="77777777" w:rsidR="008B0CDC" w:rsidRPr="00A30848" w:rsidRDefault="008B0CDC" w:rsidP="00A30848">
            <w:pPr>
              <w:jc w:val="center"/>
              <w:rPr>
                <w:rFonts w:asciiTheme="minorHAnsi" w:hAnsiTheme="minorHAnsi"/>
              </w:rPr>
            </w:pPr>
            <w:r w:rsidRPr="00A30848">
              <w:rPr>
                <w:rFonts w:asciiTheme="minorHAnsi" w:hAnsiTheme="minorHAnsi"/>
              </w:rPr>
              <w:t>Orientation + CED Program Overview</w:t>
            </w:r>
          </w:p>
        </w:tc>
        <w:tc>
          <w:tcPr>
            <w:tcW w:w="2826" w:type="dxa"/>
          </w:tcPr>
          <w:p w14:paraId="74A66298" w14:textId="77777777" w:rsidR="008B0CDC" w:rsidRPr="00A30848" w:rsidRDefault="008B0CDC" w:rsidP="00870FB2">
            <w:pPr>
              <w:rPr>
                <w:rFonts w:asciiTheme="minorHAnsi" w:hAnsiTheme="minorHAnsi"/>
              </w:rPr>
            </w:pPr>
            <w:r w:rsidRPr="00A30848">
              <w:rPr>
                <w:rFonts w:asciiTheme="minorHAnsi" w:hAnsiTheme="minorHAnsi"/>
              </w:rPr>
              <w:t>-</w:t>
            </w:r>
          </w:p>
        </w:tc>
        <w:tc>
          <w:tcPr>
            <w:tcW w:w="879" w:type="dxa"/>
          </w:tcPr>
          <w:p w14:paraId="2E2168C4" w14:textId="77777777" w:rsidR="008B0CDC" w:rsidRPr="00A30848" w:rsidRDefault="008B0CDC" w:rsidP="00870FB2">
            <w:pPr>
              <w:rPr>
                <w:rFonts w:asciiTheme="minorHAnsi" w:hAnsiTheme="minorHAnsi"/>
              </w:rPr>
            </w:pPr>
            <w:r w:rsidRPr="00A30848">
              <w:rPr>
                <w:rFonts w:asciiTheme="minorHAnsi" w:hAnsiTheme="minorHAnsi"/>
              </w:rPr>
              <w:t>-</w:t>
            </w:r>
          </w:p>
        </w:tc>
        <w:tc>
          <w:tcPr>
            <w:tcW w:w="2182" w:type="dxa"/>
          </w:tcPr>
          <w:p w14:paraId="52BCF14E" w14:textId="77777777" w:rsidR="008B0CDC" w:rsidRPr="00A30848" w:rsidRDefault="008B0CDC" w:rsidP="00870FB2">
            <w:pPr>
              <w:rPr>
                <w:rFonts w:asciiTheme="minorHAnsi" w:hAnsiTheme="minorHAnsi"/>
              </w:rPr>
            </w:pPr>
            <w:r w:rsidRPr="00A30848">
              <w:rPr>
                <w:rFonts w:asciiTheme="minorHAnsi" w:hAnsiTheme="minorHAnsi"/>
              </w:rPr>
              <w:t>CED Doctoral Handbook</w:t>
            </w:r>
          </w:p>
        </w:tc>
        <w:tc>
          <w:tcPr>
            <w:tcW w:w="1445" w:type="dxa"/>
          </w:tcPr>
          <w:p w14:paraId="35822FD4" w14:textId="77777777" w:rsidR="008B0CDC" w:rsidRPr="00A30848" w:rsidRDefault="008B0CDC" w:rsidP="00870FB2">
            <w:pPr>
              <w:rPr>
                <w:rFonts w:asciiTheme="minorHAnsi" w:hAnsiTheme="minorHAnsi"/>
              </w:rPr>
            </w:pPr>
            <w:r w:rsidRPr="00A30848">
              <w:rPr>
                <w:rFonts w:asciiTheme="minorHAnsi" w:hAnsiTheme="minorHAnsi"/>
              </w:rPr>
              <w:t>-</w:t>
            </w:r>
          </w:p>
        </w:tc>
      </w:tr>
      <w:tr w:rsidR="008B0CDC" w:rsidRPr="00A30848" w14:paraId="2971A336" w14:textId="77777777" w:rsidTr="00A30848">
        <w:tc>
          <w:tcPr>
            <w:tcW w:w="1867" w:type="dxa"/>
            <w:shd w:val="clear" w:color="auto" w:fill="D8E7F8" w:themeFill="text2" w:themeFillTint="1A"/>
          </w:tcPr>
          <w:p w14:paraId="48260E3C" w14:textId="0C1F8E55" w:rsidR="008B0CDC" w:rsidRPr="00A30848" w:rsidRDefault="008B0CDC" w:rsidP="00870FB2">
            <w:pPr>
              <w:rPr>
                <w:rFonts w:asciiTheme="minorHAnsi" w:hAnsiTheme="minorHAnsi"/>
                <w:b/>
                <w:bCs/>
                <w:color w:val="0B2340" w:themeColor="text2"/>
              </w:rPr>
            </w:pPr>
            <w:r w:rsidRPr="00A30848">
              <w:rPr>
                <w:rFonts w:asciiTheme="minorHAnsi" w:hAnsiTheme="minorHAnsi"/>
                <w:b/>
                <w:bCs/>
                <w:color w:val="0B2340" w:themeColor="text2"/>
              </w:rPr>
              <w:t>Week 2 (9/</w:t>
            </w:r>
            <w:r w:rsidR="00A30848" w:rsidRPr="00A30848">
              <w:rPr>
                <w:rFonts w:asciiTheme="minorHAnsi" w:hAnsiTheme="minorHAnsi"/>
                <w:b/>
                <w:bCs/>
                <w:color w:val="0B2340" w:themeColor="text2"/>
              </w:rPr>
              <w:t>1</w:t>
            </w:r>
            <w:r w:rsidRPr="00A30848">
              <w:rPr>
                <w:rFonts w:asciiTheme="minorHAnsi" w:hAnsiTheme="minorHAnsi"/>
                <w:b/>
                <w:bCs/>
                <w:color w:val="0B2340" w:themeColor="text2"/>
              </w:rPr>
              <w:t>)</w:t>
            </w:r>
          </w:p>
        </w:tc>
        <w:tc>
          <w:tcPr>
            <w:tcW w:w="9261" w:type="dxa"/>
            <w:gridSpan w:val="7"/>
            <w:shd w:val="clear" w:color="auto" w:fill="D8E7F8" w:themeFill="text2" w:themeFillTint="1A"/>
          </w:tcPr>
          <w:p w14:paraId="256832CD" w14:textId="1B1EB20D" w:rsidR="008B0CDC" w:rsidRPr="00A30848" w:rsidRDefault="008B0CDC" w:rsidP="00A30848">
            <w:pPr>
              <w:jc w:val="center"/>
              <w:rPr>
                <w:rFonts w:asciiTheme="minorHAnsi" w:hAnsiTheme="minorHAnsi"/>
                <w:b/>
                <w:bCs/>
                <w:color w:val="0B2340" w:themeColor="text2"/>
              </w:rPr>
            </w:pPr>
            <w:r w:rsidRPr="00A30848">
              <w:rPr>
                <w:rFonts w:asciiTheme="minorHAnsi" w:hAnsiTheme="minorHAnsi"/>
                <w:b/>
                <w:bCs/>
                <w:color w:val="0B2340" w:themeColor="text2"/>
              </w:rPr>
              <w:t>Labor Day – No Class</w:t>
            </w:r>
          </w:p>
        </w:tc>
      </w:tr>
      <w:tr w:rsidR="008B0CDC" w:rsidRPr="00A30848" w14:paraId="17DE06BB" w14:textId="77777777" w:rsidTr="00A30848">
        <w:trPr>
          <w:gridAfter w:val="2"/>
          <w:wAfter w:w="21" w:type="dxa"/>
        </w:trPr>
        <w:tc>
          <w:tcPr>
            <w:tcW w:w="1867" w:type="dxa"/>
          </w:tcPr>
          <w:p w14:paraId="078F2610" w14:textId="7D553A10" w:rsidR="008B0CDC" w:rsidRPr="00A30848" w:rsidRDefault="008B0CDC" w:rsidP="00870FB2">
            <w:pPr>
              <w:rPr>
                <w:rFonts w:asciiTheme="minorHAnsi" w:hAnsiTheme="minorHAnsi"/>
              </w:rPr>
            </w:pPr>
            <w:r w:rsidRPr="00A30848">
              <w:rPr>
                <w:rFonts w:asciiTheme="minorHAnsi" w:hAnsiTheme="minorHAnsi"/>
              </w:rPr>
              <w:t>Week 3 (9/</w:t>
            </w:r>
            <w:r w:rsidR="00A30848">
              <w:rPr>
                <w:rFonts w:asciiTheme="minorHAnsi" w:hAnsiTheme="minorHAnsi"/>
              </w:rPr>
              <w:t>8</w:t>
            </w:r>
            <w:r w:rsidRPr="00A30848">
              <w:rPr>
                <w:rFonts w:asciiTheme="minorHAnsi" w:hAnsiTheme="minorHAnsi"/>
              </w:rPr>
              <w:t>)</w:t>
            </w:r>
          </w:p>
        </w:tc>
        <w:tc>
          <w:tcPr>
            <w:tcW w:w="1908" w:type="dxa"/>
          </w:tcPr>
          <w:p w14:paraId="19B3E651" w14:textId="77777777" w:rsidR="008B0CDC" w:rsidRPr="00A30848" w:rsidRDefault="008B0CDC" w:rsidP="00A30848">
            <w:pPr>
              <w:jc w:val="center"/>
              <w:rPr>
                <w:rFonts w:asciiTheme="minorHAnsi" w:hAnsiTheme="minorHAnsi"/>
              </w:rPr>
            </w:pPr>
            <w:r w:rsidRPr="00A30848">
              <w:rPr>
                <w:rFonts w:asciiTheme="minorHAnsi" w:hAnsiTheme="minorHAnsi"/>
              </w:rPr>
              <w:t>CED Identity + Leadership Models</w:t>
            </w:r>
          </w:p>
        </w:tc>
        <w:tc>
          <w:tcPr>
            <w:tcW w:w="2826" w:type="dxa"/>
          </w:tcPr>
          <w:p w14:paraId="2597753D" w14:textId="77777777" w:rsidR="008B0CDC" w:rsidRPr="00A30848" w:rsidRDefault="008B0CDC" w:rsidP="00870FB2">
            <w:pPr>
              <w:rPr>
                <w:rFonts w:asciiTheme="minorHAnsi" w:hAnsiTheme="minorHAnsi"/>
              </w:rPr>
            </w:pPr>
            <w:r w:rsidRPr="00A30848">
              <w:rPr>
                <w:rFonts w:asciiTheme="minorHAnsi" w:hAnsiTheme="minorHAnsi"/>
              </w:rPr>
              <w:t>-</w:t>
            </w:r>
          </w:p>
        </w:tc>
        <w:tc>
          <w:tcPr>
            <w:tcW w:w="879" w:type="dxa"/>
          </w:tcPr>
          <w:p w14:paraId="3E796766" w14:textId="77777777" w:rsidR="008B0CDC" w:rsidRPr="00A30848" w:rsidRDefault="008B0CDC" w:rsidP="00870FB2">
            <w:pPr>
              <w:rPr>
                <w:rFonts w:asciiTheme="minorHAnsi" w:hAnsiTheme="minorHAnsi"/>
              </w:rPr>
            </w:pPr>
            <w:r w:rsidRPr="00A30848">
              <w:rPr>
                <w:rFonts w:asciiTheme="minorHAnsi" w:hAnsiTheme="minorHAnsi"/>
              </w:rPr>
              <w:t>-</w:t>
            </w:r>
          </w:p>
        </w:tc>
        <w:tc>
          <w:tcPr>
            <w:tcW w:w="2182" w:type="dxa"/>
          </w:tcPr>
          <w:p w14:paraId="52807D69" w14:textId="77777777" w:rsidR="008B0CDC" w:rsidRPr="00A30848" w:rsidRDefault="008B0CDC" w:rsidP="00870FB2">
            <w:pPr>
              <w:rPr>
                <w:rFonts w:asciiTheme="minorHAnsi" w:hAnsiTheme="minorHAnsi"/>
              </w:rPr>
            </w:pPr>
            <w:r w:rsidRPr="00A30848">
              <w:rPr>
                <w:rFonts w:asciiTheme="minorHAnsi" w:hAnsiTheme="minorHAnsi"/>
              </w:rPr>
              <w:t>Branco (2023); ACA Leadership Doc</w:t>
            </w:r>
          </w:p>
        </w:tc>
        <w:tc>
          <w:tcPr>
            <w:tcW w:w="1445" w:type="dxa"/>
          </w:tcPr>
          <w:p w14:paraId="2657F851" w14:textId="77777777" w:rsidR="008B0CDC" w:rsidRPr="00A30848" w:rsidRDefault="008B0CDC" w:rsidP="00870FB2">
            <w:pPr>
              <w:rPr>
                <w:rFonts w:asciiTheme="minorHAnsi" w:hAnsiTheme="minorHAnsi"/>
              </w:rPr>
            </w:pPr>
            <w:r w:rsidRPr="00A30848">
              <w:rPr>
                <w:rFonts w:asciiTheme="minorHAnsi" w:hAnsiTheme="minorHAnsi"/>
              </w:rPr>
              <w:t xml:space="preserve">6.A.2.f; </w:t>
            </w:r>
            <w:proofErr w:type="gramStart"/>
            <w:r w:rsidRPr="00A30848">
              <w:rPr>
                <w:rFonts w:asciiTheme="minorHAnsi" w:hAnsiTheme="minorHAnsi"/>
              </w:rPr>
              <w:t>6.B.5.a</w:t>
            </w:r>
            <w:proofErr w:type="gramEnd"/>
          </w:p>
        </w:tc>
      </w:tr>
      <w:tr w:rsidR="008B0CDC" w:rsidRPr="00A30848" w14:paraId="7BD6DCE6" w14:textId="77777777" w:rsidTr="00A30848">
        <w:trPr>
          <w:gridAfter w:val="2"/>
          <w:wAfter w:w="21" w:type="dxa"/>
        </w:trPr>
        <w:tc>
          <w:tcPr>
            <w:tcW w:w="1867" w:type="dxa"/>
          </w:tcPr>
          <w:p w14:paraId="3BB4FC77" w14:textId="515270F6" w:rsidR="008B0CDC" w:rsidRPr="00A30848" w:rsidRDefault="008B0CDC" w:rsidP="00870FB2">
            <w:pPr>
              <w:rPr>
                <w:rFonts w:asciiTheme="minorHAnsi" w:hAnsiTheme="minorHAnsi"/>
              </w:rPr>
            </w:pPr>
            <w:r w:rsidRPr="00A30848">
              <w:rPr>
                <w:rFonts w:asciiTheme="minorHAnsi" w:hAnsiTheme="minorHAnsi"/>
              </w:rPr>
              <w:t>Week 4 (9/1</w:t>
            </w:r>
            <w:r w:rsidR="00A30848">
              <w:rPr>
                <w:rFonts w:asciiTheme="minorHAnsi" w:hAnsiTheme="minorHAnsi"/>
              </w:rPr>
              <w:t>5</w:t>
            </w:r>
            <w:r w:rsidRPr="00A30848">
              <w:rPr>
                <w:rFonts w:asciiTheme="minorHAnsi" w:hAnsiTheme="minorHAnsi"/>
              </w:rPr>
              <w:t>)</w:t>
            </w:r>
          </w:p>
        </w:tc>
        <w:tc>
          <w:tcPr>
            <w:tcW w:w="1908" w:type="dxa"/>
          </w:tcPr>
          <w:p w14:paraId="2946347A" w14:textId="77777777" w:rsidR="008B0CDC" w:rsidRPr="00A30848" w:rsidRDefault="008B0CDC" w:rsidP="00A30848">
            <w:pPr>
              <w:jc w:val="center"/>
              <w:rPr>
                <w:rFonts w:asciiTheme="minorHAnsi" w:hAnsiTheme="minorHAnsi"/>
              </w:rPr>
            </w:pPr>
            <w:r w:rsidRPr="00A30848">
              <w:rPr>
                <w:rFonts w:asciiTheme="minorHAnsi" w:hAnsiTheme="minorHAnsi"/>
              </w:rPr>
              <w:t>Roles &amp; Accreditation</w:t>
            </w:r>
          </w:p>
        </w:tc>
        <w:tc>
          <w:tcPr>
            <w:tcW w:w="2826" w:type="dxa"/>
          </w:tcPr>
          <w:p w14:paraId="0557FE98" w14:textId="77777777" w:rsidR="008B0CDC" w:rsidRPr="00A30848" w:rsidRDefault="008B0CDC" w:rsidP="00870FB2">
            <w:pPr>
              <w:rPr>
                <w:rFonts w:asciiTheme="minorHAnsi" w:hAnsiTheme="minorHAnsi"/>
              </w:rPr>
            </w:pPr>
            <w:r w:rsidRPr="00A30848">
              <w:rPr>
                <w:rFonts w:asciiTheme="minorHAnsi" w:hAnsiTheme="minorHAnsi"/>
              </w:rPr>
              <w:t>-</w:t>
            </w:r>
          </w:p>
        </w:tc>
        <w:tc>
          <w:tcPr>
            <w:tcW w:w="879" w:type="dxa"/>
          </w:tcPr>
          <w:p w14:paraId="1BCED1A1" w14:textId="77777777" w:rsidR="008B0CDC" w:rsidRPr="00A30848" w:rsidRDefault="008B0CDC" w:rsidP="00870FB2">
            <w:pPr>
              <w:rPr>
                <w:rFonts w:asciiTheme="minorHAnsi" w:hAnsiTheme="minorHAnsi"/>
              </w:rPr>
            </w:pPr>
            <w:r w:rsidRPr="00A30848">
              <w:rPr>
                <w:rFonts w:asciiTheme="minorHAnsi" w:hAnsiTheme="minorHAnsi"/>
              </w:rPr>
              <w:t>-</w:t>
            </w:r>
          </w:p>
        </w:tc>
        <w:tc>
          <w:tcPr>
            <w:tcW w:w="2182" w:type="dxa"/>
          </w:tcPr>
          <w:p w14:paraId="684CE11B" w14:textId="77777777" w:rsidR="008B0CDC" w:rsidRPr="00A30848" w:rsidRDefault="008B0CDC" w:rsidP="00870FB2">
            <w:pPr>
              <w:rPr>
                <w:rFonts w:asciiTheme="minorHAnsi" w:hAnsiTheme="minorHAnsi"/>
              </w:rPr>
            </w:pPr>
            <w:r w:rsidRPr="00A30848">
              <w:rPr>
                <w:rFonts w:asciiTheme="minorHAnsi" w:hAnsiTheme="minorHAnsi"/>
              </w:rPr>
              <w:t>Woo et al. (2016); CACREP Standards; Weaver et al. (2023)</w:t>
            </w:r>
          </w:p>
        </w:tc>
        <w:tc>
          <w:tcPr>
            <w:tcW w:w="1445" w:type="dxa"/>
          </w:tcPr>
          <w:p w14:paraId="6864BDEB" w14:textId="77777777" w:rsidR="008B0CDC" w:rsidRPr="00A30848" w:rsidRDefault="008B0CDC" w:rsidP="00870FB2">
            <w:pPr>
              <w:rPr>
                <w:rFonts w:asciiTheme="minorHAnsi" w:hAnsiTheme="minorHAnsi"/>
              </w:rPr>
            </w:pPr>
            <w:r w:rsidRPr="00A30848">
              <w:rPr>
                <w:rFonts w:asciiTheme="minorHAnsi" w:hAnsiTheme="minorHAnsi"/>
              </w:rPr>
              <w:t>6.B.5.b–d</w:t>
            </w:r>
          </w:p>
        </w:tc>
      </w:tr>
      <w:tr w:rsidR="008B0CDC" w:rsidRPr="00A30848" w14:paraId="1767D762" w14:textId="77777777" w:rsidTr="00A30848">
        <w:trPr>
          <w:gridAfter w:val="2"/>
          <w:wAfter w:w="21" w:type="dxa"/>
        </w:trPr>
        <w:tc>
          <w:tcPr>
            <w:tcW w:w="1867" w:type="dxa"/>
          </w:tcPr>
          <w:p w14:paraId="7CE55F68" w14:textId="267E2DFC" w:rsidR="008B0CDC" w:rsidRPr="00A30848" w:rsidRDefault="008B0CDC" w:rsidP="00870FB2">
            <w:pPr>
              <w:rPr>
                <w:rFonts w:asciiTheme="minorHAnsi" w:hAnsiTheme="minorHAnsi"/>
              </w:rPr>
            </w:pPr>
            <w:r w:rsidRPr="00A30848">
              <w:rPr>
                <w:rFonts w:asciiTheme="minorHAnsi" w:hAnsiTheme="minorHAnsi"/>
              </w:rPr>
              <w:t>Week 5 (9/2</w:t>
            </w:r>
            <w:r w:rsidR="00A30848">
              <w:rPr>
                <w:rFonts w:asciiTheme="minorHAnsi" w:hAnsiTheme="minorHAnsi"/>
              </w:rPr>
              <w:t>2</w:t>
            </w:r>
            <w:r w:rsidRPr="00A30848">
              <w:rPr>
                <w:rFonts w:asciiTheme="minorHAnsi" w:hAnsiTheme="minorHAnsi"/>
              </w:rPr>
              <w:t>)</w:t>
            </w:r>
          </w:p>
        </w:tc>
        <w:tc>
          <w:tcPr>
            <w:tcW w:w="1908" w:type="dxa"/>
          </w:tcPr>
          <w:p w14:paraId="068A22BA" w14:textId="77777777" w:rsidR="008B0CDC" w:rsidRPr="00A30848" w:rsidRDefault="008B0CDC" w:rsidP="00A30848">
            <w:pPr>
              <w:jc w:val="center"/>
              <w:rPr>
                <w:rFonts w:asciiTheme="minorHAnsi" w:hAnsiTheme="minorHAnsi"/>
              </w:rPr>
            </w:pPr>
            <w:r w:rsidRPr="00A30848">
              <w:rPr>
                <w:rFonts w:asciiTheme="minorHAnsi" w:hAnsiTheme="minorHAnsi"/>
              </w:rPr>
              <w:t>Ethics &amp; Gatekeeping</w:t>
            </w:r>
          </w:p>
        </w:tc>
        <w:tc>
          <w:tcPr>
            <w:tcW w:w="2826" w:type="dxa"/>
          </w:tcPr>
          <w:p w14:paraId="7C62FC7A" w14:textId="77777777" w:rsidR="008B0CDC" w:rsidRPr="00A30848" w:rsidRDefault="008B0CDC" w:rsidP="00870FB2">
            <w:pPr>
              <w:rPr>
                <w:rFonts w:asciiTheme="minorHAnsi" w:hAnsiTheme="minorHAnsi"/>
              </w:rPr>
            </w:pPr>
            <w:r w:rsidRPr="00A30848">
              <w:rPr>
                <w:rFonts w:asciiTheme="minorHAnsi" w:hAnsiTheme="minorHAnsi"/>
              </w:rPr>
              <w:t>Leadership Plan: Component 1</w:t>
            </w:r>
          </w:p>
        </w:tc>
        <w:tc>
          <w:tcPr>
            <w:tcW w:w="879" w:type="dxa"/>
          </w:tcPr>
          <w:p w14:paraId="7C7CDC63" w14:textId="1385D7C3" w:rsidR="008B0CDC" w:rsidRPr="00A30848" w:rsidRDefault="008B0CDC" w:rsidP="00870FB2">
            <w:pPr>
              <w:rPr>
                <w:rFonts w:asciiTheme="minorHAnsi" w:hAnsiTheme="minorHAnsi"/>
              </w:rPr>
            </w:pPr>
            <w:r w:rsidRPr="00A30848">
              <w:rPr>
                <w:rFonts w:asciiTheme="minorHAnsi" w:hAnsiTheme="minorHAnsi"/>
              </w:rPr>
              <w:t>9/2</w:t>
            </w:r>
            <w:r w:rsidR="00A30848">
              <w:rPr>
                <w:rFonts w:asciiTheme="minorHAnsi" w:hAnsiTheme="minorHAnsi"/>
              </w:rPr>
              <w:t>8</w:t>
            </w:r>
          </w:p>
        </w:tc>
        <w:tc>
          <w:tcPr>
            <w:tcW w:w="2182" w:type="dxa"/>
          </w:tcPr>
          <w:p w14:paraId="5D1FBCC5" w14:textId="77777777" w:rsidR="008B0CDC" w:rsidRPr="00A30848" w:rsidRDefault="008B0CDC" w:rsidP="00870FB2">
            <w:pPr>
              <w:rPr>
                <w:rFonts w:asciiTheme="minorHAnsi" w:hAnsiTheme="minorHAnsi"/>
              </w:rPr>
            </w:pPr>
            <w:r w:rsidRPr="00A30848">
              <w:rPr>
                <w:rFonts w:asciiTheme="minorHAnsi" w:hAnsiTheme="minorHAnsi"/>
              </w:rPr>
              <w:t xml:space="preserve">ACA Code of Ethics; Kimball et al. (2019); </w:t>
            </w:r>
            <w:proofErr w:type="spellStart"/>
            <w:r w:rsidRPr="00A30848">
              <w:rPr>
                <w:rFonts w:asciiTheme="minorHAnsi" w:hAnsiTheme="minorHAnsi"/>
              </w:rPr>
              <w:t>Motroni</w:t>
            </w:r>
            <w:proofErr w:type="spellEnd"/>
            <w:r w:rsidRPr="00A30848">
              <w:rPr>
                <w:rFonts w:asciiTheme="minorHAnsi" w:hAnsiTheme="minorHAnsi"/>
              </w:rPr>
              <w:t xml:space="preserve"> </w:t>
            </w:r>
            <w:proofErr w:type="spellStart"/>
            <w:r w:rsidRPr="00A30848">
              <w:rPr>
                <w:rFonts w:asciiTheme="minorHAnsi" w:hAnsiTheme="minorHAnsi"/>
              </w:rPr>
              <w:t>Banik</w:t>
            </w:r>
            <w:proofErr w:type="spellEnd"/>
            <w:r w:rsidRPr="00A30848">
              <w:rPr>
                <w:rFonts w:asciiTheme="minorHAnsi" w:hAnsiTheme="minorHAnsi"/>
              </w:rPr>
              <w:t xml:space="preserve"> et al. (2024)</w:t>
            </w:r>
          </w:p>
        </w:tc>
        <w:tc>
          <w:tcPr>
            <w:tcW w:w="1445" w:type="dxa"/>
          </w:tcPr>
          <w:p w14:paraId="2599C6AE" w14:textId="77777777" w:rsidR="008B0CDC" w:rsidRPr="00A30848" w:rsidRDefault="008B0CDC" w:rsidP="00870FB2">
            <w:pPr>
              <w:rPr>
                <w:rFonts w:asciiTheme="minorHAnsi" w:hAnsiTheme="minorHAnsi"/>
              </w:rPr>
            </w:pPr>
            <w:r w:rsidRPr="00A30848">
              <w:rPr>
                <w:rFonts w:asciiTheme="minorHAnsi" w:hAnsiTheme="minorHAnsi"/>
              </w:rPr>
              <w:t xml:space="preserve">6.B.5.c; </w:t>
            </w:r>
            <w:proofErr w:type="gramStart"/>
            <w:r w:rsidRPr="00A30848">
              <w:rPr>
                <w:rFonts w:asciiTheme="minorHAnsi" w:hAnsiTheme="minorHAnsi"/>
              </w:rPr>
              <w:t>6.B.3.i</w:t>
            </w:r>
            <w:proofErr w:type="gramEnd"/>
          </w:p>
        </w:tc>
      </w:tr>
      <w:tr w:rsidR="008B0CDC" w:rsidRPr="00A30848" w14:paraId="0120C956" w14:textId="77777777" w:rsidTr="00A30848">
        <w:trPr>
          <w:gridAfter w:val="2"/>
          <w:wAfter w:w="21" w:type="dxa"/>
        </w:trPr>
        <w:tc>
          <w:tcPr>
            <w:tcW w:w="1867" w:type="dxa"/>
          </w:tcPr>
          <w:p w14:paraId="05BE79BC" w14:textId="7EAAFAF5" w:rsidR="008B0CDC" w:rsidRPr="00A30848" w:rsidRDefault="008B0CDC" w:rsidP="00870FB2">
            <w:pPr>
              <w:rPr>
                <w:rFonts w:asciiTheme="minorHAnsi" w:hAnsiTheme="minorHAnsi"/>
              </w:rPr>
            </w:pPr>
            <w:r w:rsidRPr="00A30848">
              <w:rPr>
                <w:rFonts w:asciiTheme="minorHAnsi" w:hAnsiTheme="minorHAnsi"/>
              </w:rPr>
              <w:t>Week 6 (9/</w:t>
            </w:r>
            <w:r w:rsidR="00A30848">
              <w:rPr>
                <w:rFonts w:asciiTheme="minorHAnsi" w:hAnsiTheme="minorHAnsi"/>
              </w:rPr>
              <w:t>29</w:t>
            </w:r>
            <w:r w:rsidRPr="00A30848">
              <w:rPr>
                <w:rFonts w:asciiTheme="minorHAnsi" w:hAnsiTheme="minorHAnsi"/>
              </w:rPr>
              <w:t>)</w:t>
            </w:r>
          </w:p>
        </w:tc>
        <w:tc>
          <w:tcPr>
            <w:tcW w:w="1908" w:type="dxa"/>
          </w:tcPr>
          <w:p w14:paraId="7750DE6F" w14:textId="77777777" w:rsidR="008B0CDC" w:rsidRPr="00A30848" w:rsidRDefault="008B0CDC" w:rsidP="00A30848">
            <w:pPr>
              <w:jc w:val="center"/>
              <w:rPr>
                <w:rFonts w:asciiTheme="minorHAnsi" w:hAnsiTheme="minorHAnsi"/>
              </w:rPr>
            </w:pPr>
            <w:r w:rsidRPr="00A30848">
              <w:rPr>
                <w:rFonts w:asciiTheme="minorHAnsi" w:hAnsiTheme="minorHAnsi"/>
              </w:rPr>
              <w:t>Consultation &amp; Self-Care</w:t>
            </w:r>
          </w:p>
        </w:tc>
        <w:tc>
          <w:tcPr>
            <w:tcW w:w="2826" w:type="dxa"/>
          </w:tcPr>
          <w:p w14:paraId="747250EA" w14:textId="77777777" w:rsidR="008B0CDC" w:rsidRPr="00A30848" w:rsidRDefault="008B0CDC" w:rsidP="00870FB2">
            <w:pPr>
              <w:rPr>
                <w:rFonts w:asciiTheme="minorHAnsi" w:hAnsiTheme="minorHAnsi"/>
              </w:rPr>
            </w:pPr>
            <w:r w:rsidRPr="00A30848">
              <w:rPr>
                <w:rFonts w:asciiTheme="minorHAnsi" w:hAnsiTheme="minorHAnsi"/>
              </w:rPr>
              <w:t>-</w:t>
            </w:r>
          </w:p>
        </w:tc>
        <w:tc>
          <w:tcPr>
            <w:tcW w:w="879" w:type="dxa"/>
          </w:tcPr>
          <w:p w14:paraId="6097264E" w14:textId="77777777" w:rsidR="008B0CDC" w:rsidRPr="00A30848" w:rsidRDefault="008B0CDC" w:rsidP="00870FB2">
            <w:pPr>
              <w:rPr>
                <w:rFonts w:asciiTheme="minorHAnsi" w:hAnsiTheme="minorHAnsi"/>
              </w:rPr>
            </w:pPr>
            <w:r w:rsidRPr="00A30848">
              <w:rPr>
                <w:rFonts w:asciiTheme="minorHAnsi" w:hAnsiTheme="minorHAnsi"/>
              </w:rPr>
              <w:t>-</w:t>
            </w:r>
          </w:p>
        </w:tc>
        <w:tc>
          <w:tcPr>
            <w:tcW w:w="2182" w:type="dxa"/>
          </w:tcPr>
          <w:p w14:paraId="21A55D92" w14:textId="77777777" w:rsidR="008B0CDC" w:rsidRPr="00A30848" w:rsidRDefault="008B0CDC" w:rsidP="00870FB2">
            <w:pPr>
              <w:rPr>
                <w:rFonts w:asciiTheme="minorHAnsi" w:hAnsiTheme="minorHAnsi"/>
              </w:rPr>
            </w:pPr>
            <w:r w:rsidRPr="00A30848">
              <w:rPr>
                <w:rFonts w:asciiTheme="minorHAnsi" w:hAnsiTheme="minorHAnsi"/>
              </w:rPr>
              <w:t xml:space="preserve">Foss-Kelly &amp; </w:t>
            </w:r>
            <w:proofErr w:type="spellStart"/>
            <w:r w:rsidRPr="00A30848">
              <w:rPr>
                <w:rFonts w:asciiTheme="minorHAnsi" w:hAnsiTheme="minorHAnsi"/>
              </w:rPr>
              <w:t>Protivnak</w:t>
            </w:r>
            <w:proofErr w:type="spellEnd"/>
            <w:r w:rsidRPr="00A30848">
              <w:rPr>
                <w:rFonts w:asciiTheme="minorHAnsi" w:hAnsiTheme="minorHAnsi"/>
              </w:rPr>
              <w:t xml:space="preserve"> (2017); Nelson et al. (2017)</w:t>
            </w:r>
          </w:p>
        </w:tc>
        <w:tc>
          <w:tcPr>
            <w:tcW w:w="1445" w:type="dxa"/>
          </w:tcPr>
          <w:p w14:paraId="60037EB5" w14:textId="77777777" w:rsidR="008B0CDC" w:rsidRPr="00A30848" w:rsidRDefault="008B0CDC" w:rsidP="00870FB2">
            <w:pPr>
              <w:rPr>
                <w:rFonts w:asciiTheme="minorHAnsi" w:hAnsiTheme="minorHAnsi"/>
              </w:rPr>
            </w:pPr>
            <w:proofErr w:type="gramStart"/>
            <w:r w:rsidRPr="00A30848">
              <w:rPr>
                <w:rFonts w:asciiTheme="minorHAnsi" w:hAnsiTheme="minorHAnsi"/>
              </w:rPr>
              <w:t>6.B.5.g,n</w:t>
            </w:r>
            <w:proofErr w:type="gramEnd"/>
          </w:p>
        </w:tc>
      </w:tr>
      <w:tr w:rsidR="008B0CDC" w:rsidRPr="00A30848" w14:paraId="44D65456" w14:textId="77777777" w:rsidTr="00A30848">
        <w:trPr>
          <w:gridAfter w:val="2"/>
          <w:wAfter w:w="21" w:type="dxa"/>
        </w:trPr>
        <w:tc>
          <w:tcPr>
            <w:tcW w:w="1867" w:type="dxa"/>
          </w:tcPr>
          <w:p w14:paraId="61D8AB14" w14:textId="2CED10A2" w:rsidR="008B0CDC" w:rsidRPr="00A30848" w:rsidRDefault="008B0CDC" w:rsidP="00870FB2">
            <w:pPr>
              <w:rPr>
                <w:rFonts w:asciiTheme="minorHAnsi" w:hAnsiTheme="minorHAnsi"/>
              </w:rPr>
            </w:pPr>
            <w:r w:rsidRPr="00A30848">
              <w:rPr>
                <w:rFonts w:asciiTheme="minorHAnsi" w:hAnsiTheme="minorHAnsi"/>
              </w:rPr>
              <w:t>Week 7 (10/</w:t>
            </w:r>
            <w:r w:rsidR="00A30848">
              <w:rPr>
                <w:rFonts w:asciiTheme="minorHAnsi" w:hAnsiTheme="minorHAnsi"/>
              </w:rPr>
              <w:t>6</w:t>
            </w:r>
            <w:r w:rsidRPr="00A30848">
              <w:rPr>
                <w:rFonts w:asciiTheme="minorHAnsi" w:hAnsiTheme="minorHAnsi"/>
              </w:rPr>
              <w:t>)</w:t>
            </w:r>
          </w:p>
        </w:tc>
        <w:tc>
          <w:tcPr>
            <w:tcW w:w="1908" w:type="dxa"/>
          </w:tcPr>
          <w:p w14:paraId="5027F901" w14:textId="77777777" w:rsidR="008B0CDC" w:rsidRPr="00A30848" w:rsidRDefault="008B0CDC" w:rsidP="00A30848">
            <w:pPr>
              <w:jc w:val="center"/>
              <w:rPr>
                <w:rFonts w:asciiTheme="minorHAnsi" w:hAnsiTheme="minorHAnsi"/>
              </w:rPr>
            </w:pPr>
            <w:r w:rsidRPr="00A30848">
              <w:rPr>
                <w:rFonts w:asciiTheme="minorHAnsi" w:hAnsiTheme="minorHAnsi"/>
              </w:rPr>
              <w:t>Advocacy Models &amp; Social Justice</w:t>
            </w:r>
          </w:p>
        </w:tc>
        <w:tc>
          <w:tcPr>
            <w:tcW w:w="2826" w:type="dxa"/>
          </w:tcPr>
          <w:p w14:paraId="28887F65" w14:textId="77777777" w:rsidR="008B0CDC" w:rsidRPr="00A30848" w:rsidRDefault="008B0CDC" w:rsidP="00870FB2">
            <w:pPr>
              <w:rPr>
                <w:rFonts w:asciiTheme="minorHAnsi" w:hAnsiTheme="minorHAnsi"/>
              </w:rPr>
            </w:pPr>
            <w:r w:rsidRPr="00A30848">
              <w:rPr>
                <w:rFonts w:asciiTheme="minorHAnsi" w:hAnsiTheme="minorHAnsi"/>
              </w:rPr>
              <w:t>Leadership Plan: Component 2</w:t>
            </w:r>
          </w:p>
        </w:tc>
        <w:tc>
          <w:tcPr>
            <w:tcW w:w="879" w:type="dxa"/>
          </w:tcPr>
          <w:p w14:paraId="178C0BFA" w14:textId="08D18764" w:rsidR="008B0CDC" w:rsidRPr="00A30848" w:rsidRDefault="008B0CDC" w:rsidP="00870FB2">
            <w:pPr>
              <w:rPr>
                <w:rFonts w:asciiTheme="minorHAnsi" w:hAnsiTheme="minorHAnsi"/>
              </w:rPr>
            </w:pPr>
            <w:r w:rsidRPr="00A30848">
              <w:rPr>
                <w:rFonts w:asciiTheme="minorHAnsi" w:hAnsiTheme="minorHAnsi"/>
              </w:rPr>
              <w:t>10/1</w:t>
            </w:r>
            <w:r w:rsidR="00A30848">
              <w:rPr>
                <w:rFonts w:asciiTheme="minorHAnsi" w:hAnsiTheme="minorHAnsi"/>
              </w:rPr>
              <w:t>3</w:t>
            </w:r>
          </w:p>
        </w:tc>
        <w:tc>
          <w:tcPr>
            <w:tcW w:w="2182" w:type="dxa"/>
          </w:tcPr>
          <w:p w14:paraId="72B437D4" w14:textId="77777777" w:rsidR="008B0CDC" w:rsidRPr="00A30848" w:rsidRDefault="008B0CDC" w:rsidP="00870FB2">
            <w:pPr>
              <w:rPr>
                <w:rFonts w:asciiTheme="minorHAnsi" w:hAnsiTheme="minorHAnsi"/>
              </w:rPr>
            </w:pPr>
            <w:r w:rsidRPr="00A30848">
              <w:rPr>
                <w:rFonts w:asciiTheme="minorHAnsi" w:hAnsiTheme="minorHAnsi"/>
              </w:rPr>
              <w:t>Decker et al. (2016); ACA Advocacy Competencies</w:t>
            </w:r>
          </w:p>
        </w:tc>
        <w:tc>
          <w:tcPr>
            <w:tcW w:w="1445" w:type="dxa"/>
          </w:tcPr>
          <w:p w14:paraId="06CEC132" w14:textId="77777777" w:rsidR="008B0CDC" w:rsidRPr="00A30848" w:rsidRDefault="008B0CDC" w:rsidP="00870FB2">
            <w:pPr>
              <w:rPr>
                <w:rFonts w:asciiTheme="minorHAnsi" w:hAnsiTheme="minorHAnsi"/>
              </w:rPr>
            </w:pPr>
            <w:r w:rsidRPr="00A30848">
              <w:rPr>
                <w:rFonts w:asciiTheme="minorHAnsi" w:hAnsiTheme="minorHAnsi"/>
              </w:rPr>
              <w:t>6.B.5.i–m</w:t>
            </w:r>
          </w:p>
        </w:tc>
      </w:tr>
      <w:tr w:rsidR="008B0CDC" w:rsidRPr="00A30848" w14:paraId="07116A63" w14:textId="77777777" w:rsidTr="00A30848">
        <w:trPr>
          <w:gridAfter w:val="2"/>
          <w:wAfter w:w="21" w:type="dxa"/>
        </w:trPr>
        <w:tc>
          <w:tcPr>
            <w:tcW w:w="1867" w:type="dxa"/>
          </w:tcPr>
          <w:p w14:paraId="6D6E316B" w14:textId="31C0913B" w:rsidR="008B0CDC" w:rsidRPr="00A30848" w:rsidRDefault="008B0CDC" w:rsidP="00870FB2">
            <w:pPr>
              <w:rPr>
                <w:rFonts w:asciiTheme="minorHAnsi" w:hAnsiTheme="minorHAnsi"/>
              </w:rPr>
            </w:pPr>
            <w:r w:rsidRPr="00A30848">
              <w:rPr>
                <w:rFonts w:asciiTheme="minorHAnsi" w:hAnsiTheme="minorHAnsi"/>
              </w:rPr>
              <w:t>Week 8 (10/1</w:t>
            </w:r>
            <w:r w:rsidR="00A30848">
              <w:rPr>
                <w:rFonts w:asciiTheme="minorHAnsi" w:hAnsiTheme="minorHAnsi"/>
              </w:rPr>
              <w:t>3</w:t>
            </w:r>
            <w:r w:rsidRPr="00A30848">
              <w:rPr>
                <w:rFonts w:asciiTheme="minorHAnsi" w:hAnsiTheme="minorHAnsi"/>
              </w:rPr>
              <w:t>)</w:t>
            </w:r>
          </w:p>
        </w:tc>
        <w:tc>
          <w:tcPr>
            <w:tcW w:w="1908" w:type="dxa"/>
          </w:tcPr>
          <w:p w14:paraId="376ACF55" w14:textId="77777777" w:rsidR="008B0CDC" w:rsidRPr="00A30848" w:rsidRDefault="008B0CDC" w:rsidP="00A30848">
            <w:pPr>
              <w:jc w:val="center"/>
              <w:rPr>
                <w:rFonts w:asciiTheme="minorHAnsi" w:hAnsiTheme="minorHAnsi"/>
              </w:rPr>
            </w:pPr>
            <w:r w:rsidRPr="00A30848">
              <w:rPr>
                <w:rFonts w:asciiTheme="minorHAnsi" w:hAnsiTheme="minorHAnsi"/>
              </w:rPr>
              <w:t>Working Session – Advocacy Project</w:t>
            </w:r>
          </w:p>
        </w:tc>
        <w:tc>
          <w:tcPr>
            <w:tcW w:w="2826" w:type="dxa"/>
          </w:tcPr>
          <w:p w14:paraId="17A0B44B" w14:textId="77777777" w:rsidR="008B0CDC" w:rsidRPr="00A30848" w:rsidRDefault="008B0CDC" w:rsidP="00870FB2">
            <w:pPr>
              <w:rPr>
                <w:rFonts w:asciiTheme="minorHAnsi" w:hAnsiTheme="minorHAnsi"/>
              </w:rPr>
            </w:pPr>
            <w:r w:rsidRPr="00A30848">
              <w:rPr>
                <w:rFonts w:asciiTheme="minorHAnsi" w:hAnsiTheme="minorHAnsi"/>
              </w:rPr>
              <w:t>Group Work Checkpoint (non-graded)</w:t>
            </w:r>
          </w:p>
        </w:tc>
        <w:tc>
          <w:tcPr>
            <w:tcW w:w="879" w:type="dxa"/>
          </w:tcPr>
          <w:p w14:paraId="0B314E82" w14:textId="77777777" w:rsidR="008B0CDC" w:rsidRPr="00A30848" w:rsidRDefault="008B0CDC" w:rsidP="00870FB2">
            <w:pPr>
              <w:rPr>
                <w:rFonts w:asciiTheme="minorHAnsi" w:hAnsiTheme="minorHAnsi"/>
              </w:rPr>
            </w:pPr>
            <w:r w:rsidRPr="00A30848">
              <w:rPr>
                <w:rFonts w:asciiTheme="minorHAnsi" w:hAnsiTheme="minorHAnsi"/>
              </w:rPr>
              <w:t>-</w:t>
            </w:r>
          </w:p>
        </w:tc>
        <w:tc>
          <w:tcPr>
            <w:tcW w:w="2182" w:type="dxa"/>
          </w:tcPr>
          <w:p w14:paraId="7D9D799C" w14:textId="77777777" w:rsidR="008B0CDC" w:rsidRPr="00A30848" w:rsidRDefault="008B0CDC" w:rsidP="00870FB2">
            <w:pPr>
              <w:rPr>
                <w:rFonts w:asciiTheme="minorHAnsi" w:hAnsiTheme="minorHAnsi"/>
              </w:rPr>
            </w:pPr>
            <w:r w:rsidRPr="00A30848">
              <w:rPr>
                <w:rFonts w:asciiTheme="minorHAnsi" w:hAnsiTheme="minorHAnsi"/>
              </w:rPr>
              <w:t>-</w:t>
            </w:r>
          </w:p>
        </w:tc>
        <w:tc>
          <w:tcPr>
            <w:tcW w:w="1445" w:type="dxa"/>
          </w:tcPr>
          <w:p w14:paraId="1D4F5235" w14:textId="77777777" w:rsidR="008B0CDC" w:rsidRPr="00A30848" w:rsidRDefault="008B0CDC" w:rsidP="00870FB2">
            <w:pPr>
              <w:rPr>
                <w:rFonts w:asciiTheme="minorHAnsi" w:hAnsiTheme="minorHAnsi"/>
              </w:rPr>
            </w:pPr>
            <w:r w:rsidRPr="00A30848">
              <w:rPr>
                <w:rFonts w:asciiTheme="minorHAnsi" w:hAnsiTheme="minorHAnsi"/>
              </w:rPr>
              <w:t>-</w:t>
            </w:r>
          </w:p>
        </w:tc>
      </w:tr>
      <w:tr w:rsidR="008B0CDC" w:rsidRPr="00A30848" w14:paraId="1E7CCA35" w14:textId="77777777" w:rsidTr="00A30848">
        <w:trPr>
          <w:gridAfter w:val="2"/>
          <w:wAfter w:w="21" w:type="dxa"/>
        </w:trPr>
        <w:tc>
          <w:tcPr>
            <w:tcW w:w="1867" w:type="dxa"/>
          </w:tcPr>
          <w:p w14:paraId="422B151B" w14:textId="10364661" w:rsidR="008B0CDC" w:rsidRPr="00A30848" w:rsidRDefault="008B0CDC" w:rsidP="00870FB2">
            <w:pPr>
              <w:rPr>
                <w:rFonts w:asciiTheme="minorHAnsi" w:hAnsiTheme="minorHAnsi"/>
              </w:rPr>
            </w:pPr>
            <w:r w:rsidRPr="00A30848">
              <w:rPr>
                <w:rFonts w:asciiTheme="minorHAnsi" w:hAnsiTheme="minorHAnsi"/>
              </w:rPr>
              <w:t>Week 9 (10/2</w:t>
            </w:r>
            <w:r w:rsidR="00A30848">
              <w:rPr>
                <w:rFonts w:asciiTheme="minorHAnsi" w:hAnsiTheme="minorHAnsi"/>
              </w:rPr>
              <w:t>0</w:t>
            </w:r>
            <w:r w:rsidRPr="00A30848">
              <w:rPr>
                <w:rFonts w:asciiTheme="minorHAnsi" w:hAnsiTheme="minorHAnsi"/>
              </w:rPr>
              <w:t>)</w:t>
            </w:r>
          </w:p>
        </w:tc>
        <w:tc>
          <w:tcPr>
            <w:tcW w:w="1908" w:type="dxa"/>
          </w:tcPr>
          <w:p w14:paraId="09D58F0B" w14:textId="77777777" w:rsidR="008B0CDC" w:rsidRPr="00A30848" w:rsidRDefault="008B0CDC" w:rsidP="00A30848">
            <w:pPr>
              <w:jc w:val="center"/>
              <w:rPr>
                <w:rFonts w:asciiTheme="minorHAnsi" w:hAnsiTheme="minorHAnsi"/>
              </w:rPr>
            </w:pPr>
            <w:r w:rsidRPr="00A30848">
              <w:rPr>
                <w:rFonts w:asciiTheme="minorHAnsi" w:hAnsiTheme="minorHAnsi"/>
              </w:rPr>
              <w:t>Crisis Leadership (Guest Speaker)</w:t>
            </w:r>
          </w:p>
        </w:tc>
        <w:tc>
          <w:tcPr>
            <w:tcW w:w="2826" w:type="dxa"/>
          </w:tcPr>
          <w:p w14:paraId="60DD517E" w14:textId="77777777" w:rsidR="008B0CDC" w:rsidRPr="00A30848" w:rsidRDefault="008B0CDC" w:rsidP="00870FB2">
            <w:pPr>
              <w:rPr>
                <w:rFonts w:asciiTheme="minorHAnsi" w:hAnsiTheme="minorHAnsi"/>
              </w:rPr>
            </w:pPr>
            <w:r w:rsidRPr="00A30848">
              <w:rPr>
                <w:rFonts w:asciiTheme="minorHAnsi" w:hAnsiTheme="minorHAnsi"/>
              </w:rPr>
              <w:t>Advocacy Assignment: Component 1</w:t>
            </w:r>
          </w:p>
        </w:tc>
        <w:tc>
          <w:tcPr>
            <w:tcW w:w="879" w:type="dxa"/>
          </w:tcPr>
          <w:p w14:paraId="258C26F7" w14:textId="0351A042" w:rsidR="008B0CDC" w:rsidRPr="00A30848" w:rsidRDefault="008B0CDC" w:rsidP="00870FB2">
            <w:pPr>
              <w:rPr>
                <w:rFonts w:asciiTheme="minorHAnsi" w:hAnsiTheme="minorHAnsi"/>
              </w:rPr>
            </w:pPr>
            <w:r w:rsidRPr="00A30848">
              <w:rPr>
                <w:rFonts w:asciiTheme="minorHAnsi" w:hAnsiTheme="minorHAnsi"/>
              </w:rPr>
              <w:t>10/2</w:t>
            </w:r>
            <w:r w:rsidR="00A30848">
              <w:rPr>
                <w:rFonts w:asciiTheme="minorHAnsi" w:hAnsiTheme="minorHAnsi"/>
              </w:rPr>
              <w:t>6</w:t>
            </w:r>
          </w:p>
        </w:tc>
        <w:tc>
          <w:tcPr>
            <w:tcW w:w="2182" w:type="dxa"/>
          </w:tcPr>
          <w:p w14:paraId="0CBFA38E" w14:textId="77777777" w:rsidR="008B0CDC" w:rsidRPr="00A30848" w:rsidRDefault="008B0CDC" w:rsidP="00870FB2">
            <w:pPr>
              <w:rPr>
                <w:rFonts w:asciiTheme="minorHAnsi" w:hAnsiTheme="minorHAnsi"/>
              </w:rPr>
            </w:pPr>
            <w:r w:rsidRPr="00A30848">
              <w:rPr>
                <w:rFonts w:asciiTheme="minorHAnsi" w:hAnsiTheme="minorHAnsi"/>
              </w:rPr>
              <w:t>SAMHSA DTAC; College Mental Health</w:t>
            </w:r>
          </w:p>
        </w:tc>
        <w:tc>
          <w:tcPr>
            <w:tcW w:w="1445" w:type="dxa"/>
          </w:tcPr>
          <w:p w14:paraId="2EF23F8D" w14:textId="77777777" w:rsidR="008B0CDC" w:rsidRPr="00A30848" w:rsidRDefault="008B0CDC" w:rsidP="00870FB2">
            <w:pPr>
              <w:rPr>
                <w:rFonts w:asciiTheme="minorHAnsi" w:hAnsiTheme="minorHAnsi"/>
              </w:rPr>
            </w:pPr>
            <w:r w:rsidRPr="00A30848">
              <w:rPr>
                <w:rFonts w:asciiTheme="minorHAnsi" w:hAnsiTheme="minorHAnsi"/>
              </w:rPr>
              <w:t>6.B.5.f</w:t>
            </w:r>
          </w:p>
        </w:tc>
      </w:tr>
      <w:tr w:rsidR="008B0CDC" w:rsidRPr="00A30848" w14:paraId="477B5419" w14:textId="77777777" w:rsidTr="00A30848">
        <w:trPr>
          <w:gridAfter w:val="2"/>
          <w:wAfter w:w="21" w:type="dxa"/>
        </w:trPr>
        <w:tc>
          <w:tcPr>
            <w:tcW w:w="1867" w:type="dxa"/>
          </w:tcPr>
          <w:p w14:paraId="34661FC2" w14:textId="04C465B8" w:rsidR="008B0CDC" w:rsidRPr="00A30848" w:rsidRDefault="008B0CDC" w:rsidP="00870FB2">
            <w:pPr>
              <w:rPr>
                <w:rFonts w:asciiTheme="minorHAnsi" w:hAnsiTheme="minorHAnsi"/>
              </w:rPr>
            </w:pPr>
            <w:r w:rsidRPr="00A30848">
              <w:rPr>
                <w:rFonts w:asciiTheme="minorHAnsi" w:hAnsiTheme="minorHAnsi"/>
              </w:rPr>
              <w:t>Week 10 (10/2</w:t>
            </w:r>
            <w:r w:rsidR="00A30848">
              <w:rPr>
                <w:rFonts w:asciiTheme="minorHAnsi" w:hAnsiTheme="minorHAnsi"/>
              </w:rPr>
              <w:t>7</w:t>
            </w:r>
            <w:r w:rsidRPr="00A30848">
              <w:rPr>
                <w:rFonts w:asciiTheme="minorHAnsi" w:hAnsiTheme="minorHAnsi"/>
              </w:rPr>
              <w:t>)</w:t>
            </w:r>
          </w:p>
        </w:tc>
        <w:tc>
          <w:tcPr>
            <w:tcW w:w="1908" w:type="dxa"/>
          </w:tcPr>
          <w:p w14:paraId="4CDD1A69" w14:textId="77777777" w:rsidR="008B0CDC" w:rsidRPr="00A30848" w:rsidRDefault="008B0CDC" w:rsidP="00A30848">
            <w:pPr>
              <w:jc w:val="center"/>
              <w:rPr>
                <w:rFonts w:asciiTheme="minorHAnsi" w:hAnsiTheme="minorHAnsi"/>
              </w:rPr>
            </w:pPr>
            <w:r w:rsidRPr="00A30848">
              <w:rPr>
                <w:rFonts w:asciiTheme="minorHAnsi" w:hAnsiTheme="minorHAnsi"/>
              </w:rPr>
              <w:t>Dual Relationships &amp; Role Tensions</w:t>
            </w:r>
          </w:p>
        </w:tc>
        <w:tc>
          <w:tcPr>
            <w:tcW w:w="2826" w:type="dxa"/>
          </w:tcPr>
          <w:p w14:paraId="594B0C2E" w14:textId="4FADDA35" w:rsidR="008B0CDC" w:rsidRPr="00A30848" w:rsidRDefault="008B0CDC" w:rsidP="00870FB2">
            <w:pPr>
              <w:rPr>
                <w:rFonts w:asciiTheme="minorHAnsi" w:hAnsiTheme="minorHAnsi"/>
              </w:rPr>
            </w:pPr>
          </w:p>
        </w:tc>
        <w:tc>
          <w:tcPr>
            <w:tcW w:w="879" w:type="dxa"/>
          </w:tcPr>
          <w:p w14:paraId="2F1F18FA" w14:textId="77777777" w:rsidR="008B0CDC" w:rsidRPr="00A30848" w:rsidRDefault="008B0CDC" w:rsidP="00870FB2">
            <w:pPr>
              <w:rPr>
                <w:rFonts w:asciiTheme="minorHAnsi" w:hAnsiTheme="minorHAnsi"/>
              </w:rPr>
            </w:pPr>
            <w:r w:rsidRPr="00A30848">
              <w:rPr>
                <w:rFonts w:asciiTheme="minorHAnsi" w:hAnsiTheme="minorHAnsi"/>
              </w:rPr>
              <w:t>-</w:t>
            </w:r>
          </w:p>
        </w:tc>
        <w:tc>
          <w:tcPr>
            <w:tcW w:w="2182" w:type="dxa"/>
          </w:tcPr>
          <w:p w14:paraId="570E079C" w14:textId="77777777" w:rsidR="008B0CDC" w:rsidRPr="00A30848" w:rsidRDefault="008B0CDC" w:rsidP="00870FB2">
            <w:pPr>
              <w:rPr>
                <w:rFonts w:asciiTheme="minorHAnsi" w:hAnsiTheme="minorHAnsi"/>
              </w:rPr>
            </w:pPr>
            <w:r w:rsidRPr="00A30848">
              <w:rPr>
                <w:rFonts w:asciiTheme="minorHAnsi" w:hAnsiTheme="minorHAnsi"/>
              </w:rPr>
              <w:t>Dickens et al. (2019)</w:t>
            </w:r>
          </w:p>
        </w:tc>
        <w:tc>
          <w:tcPr>
            <w:tcW w:w="1445" w:type="dxa"/>
          </w:tcPr>
          <w:p w14:paraId="5046CEE0" w14:textId="77777777" w:rsidR="008B0CDC" w:rsidRPr="00A30848" w:rsidRDefault="008B0CDC" w:rsidP="00870FB2">
            <w:pPr>
              <w:rPr>
                <w:rFonts w:asciiTheme="minorHAnsi" w:hAnsiTheme="minorHAnsi"/>
              </w:rPr>
            </w:pPr>
            <w:r w:rsidRPr="00A30848">
              <w:rPr>
                <w:rFonts w:asciiTheme="minorHAnsi" w:hAnsiTheme="minorHAnsi"/>
              </w:rPr>
              <w:t>-</w:t>
            </w:r>
          </w:p>
        </w:tc>
      </w:tr>
      <w:tr w:rsidR="008B0CDC" w:rsidRPr="00A30848" w14:paraId="0E1AB88B" w14:textId="77777777" w:rsidTr="00A30848">
        <w:trPr>
          <w:gridAfter w:val="2"/>
          <w:wAfter w:w="21" w:type="dxa"/>
        </w:trPr>
        <w:tc>
          <w:tcPr>
            <w:tcW w:w="1867" w:type="dxa"/>
          </w:tcPr>
          <w:p w14:paraId="61560C0F" w14:textId="08A11076" w:rsidR="008B0CDC" w:rsidRPr="00A30848" w:rsidRDefault="008B0CDC" w:rsidP="00870FB2">
            <w:pPr>
              <w:rPr>
                <w:rFonts w:asciiTheme="minorHAnsi" w:hAnsiTheme="minorHAnsi"/>
              </w:rPr>
            </w:pPr>
            <w:r w:rsidRPr="00A30848">
              <w:rPr>
                <w:rFonts w:asciiTheme="minorHAnsi" w:hAnsiTheme="minorHAnsi"/>
              </w:rPr>
              <w:t>Week 11 (11/</w:t>
            </w:r>
            <w:r w:rsidR="00A30848">
              <w:rPr>
                <w:rFonts w:asciiTheme="minorHAnsi" w:hAnsiTheme="minorHAnsi"/>
              </w:rPr>
              <w:t>3</w:t>
            </w:r>
            <w:r w:rsidRPr="00A30848">
              <w:rPr>
                <w:rFonts w:asciiTheme="minorHAnsi" w:hAnsiTheme="minorHAnsi"/>
              </w:rPr>
              <w:t>)</w:t>
            </w:r>
          </w:p>
        </w:tc>
        <w:tc>
          <w:tcPr>
            <w:tcW w:w="1908" w:type="dxa"/>
          </w:tcPr>
          <w:p w14:paraId="3D199881" w14:textId="77777777" w:rsidR="008B0CDC" w:rsidRPr="00A30848" w:rsidRDefault="008B0CDC" w:rsidP="00A30848">
            <w:pPr>
              <w:jc w:val="center"/>
              <w:rPr>
                <w:rFonts w:asciiTheme="minorHAnsi" w:hAnsiTheme="minorHAnsi"/>
              </w:rPr>
            </w:pPr>
            <w:r w:rsidRPr="00A30848">
              <w:rPr>
                <w:rFonts w:asciiTheme="minorHAnsi" w:hAnsiTheme="minorHAnsi"/>
              </w:rPr>
              <w:t>Disability Culture in CED</w:t>
            </w:r>
          </w:p>
        </w:tc>
        <w:tc>
          <w:tcPr>
            <w:tcW w:w="2826" w:type="dxa"/>
          </w:tcPr>
          <w:p w14:paraId="19FC6CC6" w14:textId="77777777" w:rsidR="008B0CDC" w:rsidRPr="00A30848" w:rsidRDefault="008B0CDC" w:rsidP="00870FB2">
            <w:pPr>
              <w:rPr>
                <w:rFonts w:asciiTheme="minorHAnsi" w:hAnsiTheme="minorHAnsi"/>
              </w:rPr>
            </w:pPr>
            <w:r w:rsidRPr="00A30848">
              <w:rPr>
                <w:rFonts w:asciiTheme="minorHAnsi" w:hAnsiTheme="minorHAnsi"/>
              </w:rPr>
              <w:t>Advocacy Assignment: Component 2</w:t>
            </w:r>
          </w:p>
        </w:tc>
        <w:tc>
          <w:tcPr>
            <w:tcW w:w="879" w:type="dxa"/>
          </w:tcPr>
          <w:p w14:paraId="03E5AE97" w14:textId="57393DAE" w:rsidR="008B0CDC" w:rsidRPr="00A30848" w:rsidRDefault="008B0CDC" w:rsidP="00870FB2">
            <w:pPr>
              <w:rPr>
                <w:rFonts w:asciiTheme="minorHAnsi" w:hAnsiTheme="minorHAnsi"/>
              </w:rPr>
            </w:pPr>
            <w:r w:rsidRPr="00A30848">
              <w:rPr>
                <w:rFonts w:asciiTheme="minorHAnsi" w:hAnsiTheme="minorHAnsi"/>
              </w:rPr>
              <w:t>11/</w:t>
            </w:r>
            <w:r w:rsidR="00A30848">
              <w:rPr>
                <w:rFonts w:asciiTheme="minorHAnsi" w:hAnsiTheme="minorHAnsi"/>
              </w:rPr>
              <w:t>9</w:t>
            </w:r>
          </w:p>
        </w:tc>
        <w:tc>
          <w:tcPr>
            <w:tcW w:w="2182" w:type="dxa"/>
          </w:tcPr>
          <w:p w14:paraId="1D679559" w14:textId="77777777" w:rsidR="008B0CDC" w:rsidRPr="00A30848" w:rsidRDefault="008B0CDC" w:rsidP="00870FB2">
            <w:pPr>
              <w:rPr>
                <w:rFonts w:asciiTheme="minorHAnsi" w:hAnsiTheme="minorHAnsi"/>
              </w:rPr>
            </w:pPr>
            <w:r w:rsidRPr="00A30848">
              <w:rPr>
                <w:rFonts w:asciiTheme="minorHAnsi" w:hAnsiTheme="minorHAnsi"/>
              </w:rPr>
              <w:t>Schuster et al. (2021)</w:t>
            </w:r>
          </w:p>
        </w:tc>
        <w:tc>
          <w:tcPr>
            <w:tcW w:w="1445" w:type="dxa"/>
          </w:tcPr>
          <w:p w14:paraId="29D93D8B" w14:textId="77777777" w:rsidR="008B0CDC" w:rsidRPr="00A30848" w:rsidRDefault="008B0CDC" w:rsidP="00870FB2">
            <w:pPr>
              <w:rPr>
                <w:rFonts w:asciiTheme="minorHAnsi" w:hAnsiTheme="minorHAnsi"/>
              </w:rPr>
            </w:pPr>
            <w:r w:rsidRPr="00A30848">
              <w:rPr>
                <w:rFonts w:asciiTheme="minorHAnsi" w:hAnsiTheme="minorHAnsi"/>
              </w:rPr>
              <w:t>6.B.5.i–m</w:t>
            </w:r>
          </w:p>
        </w:tc>
      </w:tr>
      <w:tr w:rsidR="008B0CDC" w:rsidRPr="00A30848" w14:paraId="396FA1F0" w14:textId="77777777" w:rsidTr="00A30848">
        <w:trPr>
          <w:gridAfter w:val="2"/>
          <w:wAfter w:w="21" w:type="dxa"/>
        </w:trPr>
        <w:tc>
          <w:tcPr>
            <w:tcW w:w="1867" w:type="dxa"/>
          </w:tcPr>
          <w:p w14:paraId="32266511" w14:textId="148E0752" w:rsidR="008B0CDC" w:rsidRPr="00A30848" w:rsidRDefault="008B0CDC" w:rsidP="00870FB2">
            <w:pPr>
              <w:rPr>
                <w:rFonts w:asciiTheme="minorHAnsi" w:hAnsiTheme="minorHAnsi"/>
              </w:rPr>
            </w:pPr>
            <w:r w:rsidRPr="00A30848">
              <w:rPr>
                <w:rFonts w:asciiTheme="minorHAnsi" w:hAnsiTheme="minorHAnsi"/>
              </w:rPr>
              <w:t>Week 12 (11/1</w:t>
            </w:r>
            <w:r w:rsidR="00A30848">
              <w:rPr>
                <w:rFonts w:asciiTheme="minorHAnsi" w:hAnsiTheme="minorHAnsi"/>
              </w:rPr>
              <w:t>0</w:t>
            </w:r>
            <w:r w:rsidRPr="00A30848">
              <w:rPr>
                <w:rFonts w:asciiTheme="minorHAnsi" w:hAnsiTheme="minorHAnsi"/>
              </w:rPr>
              <w:t>)</w:t>
            </w:r>
          </w:p>
        </w:tc>
        <w:tc>
          <w:tcPr>
            <w:tcW w:w="1908" w:type="dxa"/>
          </w:tcPr>
          <w:p w14:paraId="06001C57" w14:textId="77777777" w:rsidR="008B0CDC" w:rsidRPr="00A30848" w:rsidRDefault="008B0CDC" w:rsidP="00A30848">
            <w:pPr>
              <w:jc w:val="center"/>
              <w:rPr>
                <w:rFonts w:asciiTheme="minorHAnsi" w:hAnsiTheme="minorHAnsi"/>
              </w:rPr>
            </w:pPr>
            <w:r w:rsidRPr="00A30848">
              <w:rPr>
                <w:rFonts w:asciiTheme="minorHAnsi" w:hAnsiTheme="minorHAnsi"/>
              </w:rPr>
              <w:t>Academic Writing &amp; Research Identity</w:t>
            </w:r>
          </w:p>
        </w:tc>
        <w:tc>
          <w:tcPr>
            <w:tcW w:w="2826" w:type="dxa"/>
          </w:tcPr>
          <w:p w14:paraId="4D4BDCF1" w14:textId="5B99118C" w:rsidR="008B0CDC" w:rsidRPr="00A30848" w:rsidRDefault="00A30848" w:rsidP="00870FB2">
            <w:pPr>
              <w:rPr>
                <w:rFonts w:asciiTheme="minorHAnsi" w:hAnsiTheme="minorHAnsi"/>
              </w:rPr>
            </w:pPr>
            <w:r w:rsidRPr="00A30848">
              <w:rPr>
                <w:rFonts w:asciiTheme="minorHAnsi" w:hAnsiTheme="minorHAnsi"/>
              </w:rPr>
              <w:t>Faculty Interview Reflection</w:t>
            </w:r>
          </w:p>
        </w:tc>
        <w:tc>
          <w:tcPr>
            <w:tcW w:w="879" w:type="dxa"/>
          </w:tcPr>
          <w:p w14:paraId="7267F140" w14:textId="650E746C" w:rsidR="008B0CDC" w:rsidRPr="00A30848" w:rsidRDefault="008B0CDC" w:rsidP="00870FB2">
            <w:pPr>
              <w:rPr>
                <w:rFonts w:asciiTheme="minorHAnsi" w:hAnsiTheme="minorHAnsi"/>
              </w:rPr>
            </w:pPr>
            <w:r w:rsidRPr="00A30848">
              <w:rPr>
                <w:rFonts w:asciiTheme="minorHAnsi" w:hAnsiTheme="minorHAnsi"/>
              </w:rPr>
              <w:t>11/1</w:t>
            </w:r>
            <w:r w:rsidR="00A30848">
              <w:rPr>
                <w:rFonts w:asciiTheme="minorHAnsi" w:hAnsiTheme="minorHAnsi"/>
              </w:rPr>
              <w:t>6</w:t>
            </w:r>
          </w:p>
        </w:tc>
        <w:tc>
          <w:tcPr>
            <w:tcW w:w="2182" w:type="dxa"/>
          </w:tcPr>
          <w:p w14:paraId="189F0D14" w14:textId="77777777" w:rsidR="008B0CDC" w:rsidRPr="00A30848" w:rsidRDefault="008B0CDC" w:rsidP="00870FB2">
            <w:pPr>
              <w:rPr>
                <w:rFonts w:asciiTheme="minorHAnsi" w:hAnsiTheme="minorHAnsi"/>
              </w:rPr>
            </w:pPr>
            <w:r w:rsidRPr="00A30848">
              <w:rPr>
                <w:rFonts w:asciiTheme="minorHAnsi" w:hAnsiTheme="minorHAnsi"/>
              </w:rPr>
              <w:t>Foster &amp; Ray (2012)</w:t>
            </w:r>
          </w:p>
        </w:tc>
        <w:tc>
          <w:tcPr>
            <w:tcW w:w="1445" w:type="dxa"/>
          </w:tcPr>
          <w:p w14:paraId="28C5703D" w14:textId="77777777" w:rsidR="008B0CDC" w:rsidRPr="00A30848" w:rsidRDefault="008B0CDC" w:rsidP="00870FB2">
            <w:pPr>
              <w:rPr>
                <w:rFonts w:asciiTheme="minorHAnsi" w:hAnsiTheme="minorHAnsi"/>
              </w:rPr>
            </w:pPr>
            <w:proofErr w:type="gramStart"/>
            <w:r w:rsidRPr="00A30848">
              <w:rPr>
                <w:rFonts w:asciiTheme="minorHAnsi" w:hAnsiTheme="minorHAnsi"/>
              </w:rPr>
              <w:t>6.A.b,c</w:t>
            </w:r>
            <w:proofErr w:type="gramEnd"/>
            <w:r w:rsidRPr="00A30848">
              <w:rPr>
                <w:rFonts w:asciiTheme="minorHAnsi" w:hAnsiTheme="minorHAnsi"/>
              </w:rPr>
              <w:t xml:space="preserve">; </w:t>
            </w:r>
            <w:proofErr w:type="gramStart"/>
            <w:r w:rsidRPr="00A30848">
              <w:rPr>
                <w:rFonts w:asciiTheme="minorHAnsi" w:hAnsiTheme="minorHAnsi"/>
              </w:rPr>
              <w:t>6.B.4.h</w:t>
            </w:r>
            <w:proofErr w:type="gramEnd"/>
            <w:r w:rsidRPr="00A30848">
              <w:rPr>
                <w:rFonts w:asciiTheme="minorHAnsi" w:hAnsiTheme="minorHAnsi"/>
              </w:rPr>
              <w:t>.i</w:t>
            </w:r>
          </w:p>
        </w:tc>
      </w:tr>
      <w:tr w:rsidR="008B0CDC" w:rsidRPr="00A30848" w14:paraId="51EFB2C9" w14:textId="77777777" w:rsidTr="00A30848">
        <w:trPr>
          <w:gridAfter w:val="2"/>
          <w:wAfter w:w="21" w:type="dxa"/>
        </w:trPr>
        <w:tc>
          <w:tcPr>
            <w:tcW w:w="1867" w:type="dxa"/>
          </w:tcPr>
          <w:p w14:paraId="0AA43C7F" w14:textId="6044EBED" w:rsidR="008B0CDC" w:rsidRPr="00A30848" w:rsidRDefault="008B0CDC" w:rsidP="00870FB2">
            <w:pPr>
              <w:rPr>
                <w:rFonts w:asciiTheme="minorHAnsi" w:hAnsiTheme="minorHAnsi"/>
              </w:rPr>
            </w:pPr>
            <w:r w:rsidRPr="00A30848">
              <w:rPr>
                <w:rFonts w:asciiTheme="minorHAnsi" w:hAnsiTheme="minorHAnsi"/>
              </w:rPr>
              <w:t>Week 13 (11/1</w:t>
            </w:r>
            <w:r w:rsidR="00A30848">
              <w:rPr>
                <w:rFonts w:asciiTheme="minorHAnsi" w:hAnsiTheme="minorHAnsi"/>
              </w:rPr>
              <w:t>7</w:t>
            </w:r>
            <w:r w:rsidRPr="00A30848">
              <w:rPr>
                <w:rFonts w:asciiTheme="minorHAnsi" w:hAnsiTheme="minorHAnsi"/>
              </w:rPr>
              <w:t>)</w:t>
            </w:r>
          </w:p>
        </w:tc>
        <w:tc>
          <w:tcPr>
            <w:tcW w:w="1908" w:type="dxa"/>
          </w:tcPr>
          <w:p w14:paraId="59B1927A" w14:textId="77777777" w:rsidR="008B0CDC" w:rsidRPr="00A30848" w:rsidRDefault="008B0CDC" w:rsidP="00A30848">
            <w:pPr>
              <w:jc w:val="center"/>
              <w:rPr>
                <w:rFonts w:asciiTheme="minorHAnsi" w:hAnsiTheme="minorHAnsi"/>
              </w:rPr>
            </w:pPr>
            <w:r w:rsidRPr="00A30848">
              <w:rPr>
                <w:rFonts w:asciiTheme="minorHAnsi" w:hAnsiTheme="minorHAnsi"/>
              </w:rPr>
              <w:t>Attend ALCA Conference</w:t>
            </w:r>
          </w:p>
        </w:tc>
        <w:tc>
          <w:tcPr>
            <w:tcW w:w="2826" w:type="dxa"/>
          </w:tcPr>
          <w:p w14:paraId="0C4D30F5" w14:textId="16FC3A87" w:rsidR="00A30848" w:rsidRPr="00A30848" w:rsidRDefault="00A30848" w:rsidP="00870FB2">
            <w:pPr>
              <w:rPr>
                <w:rFonts w:asciiTheme="minorHAnsi" w:hAnsiTheme="minorHAnsi"/>
              </w:rPr>
            </w:pPr>
            <w:r w:rsidRPr="00A30848">
              <w:rPr>
                <w:rFonts w:asciiTheme="minorHAnsi" w:hAnsiTheme="minorHAnsi"/>
              </w:rPr>
              <w:t>Remediation &amp; Gatekeeping Assignment</w:t>
            </w:r>
          </w:p>
        </w:tc>
        <w:tc>
          <w:tcPr>
            <w:tcW w:w="879" w:type="dxa"/>
          </w:tcPr>
          <w:p w14:paraId="085BEA4B" w14:textId="77777777" w:rsidR="008B0CDC" w:rsidRPr="00A30848" w:rsidRDefault="008B0CDC" w:rsidP="00870FB2">
            <w:pPr>
              <w:rPr>
                <w:rFonts w:asciiTheme="minorHAnsi" w:hAnsiTheme="minorHAnsi"/>
              </w:rPr>
            </w:pPr>
            <w:r w:rsidRPr="00A30848">
              <w:rPr>
                <w:rFonts w:asciiTheme="minorHAnsi" w:hAnsiTheme="minorHAnsi"/>
              </w:rPr>
              <w:t>11/22</w:t>
            </w:r>
          </w:p>
        </w:tc>
        <w:tc>
          <w:tcPr>
            <w:tcW w:w="2182" w:type="dxa"/>
          </w:tcPr>
          <w:p w14:paraId="4937F711" w14:textId="77777777" w:rsidR="008B0CDC" w:rsidRPr="00A30848" w:rsidRDefault="008B0CDC" w:rsidP="00870FB2">
            <w:pPr>
              <w:rPr>
                <w:rFonts w:asciiTheme="minorHAnsi" w:hAnsiTheme="minorHAnsi"/>
              </w:rPr>
            </w:pPr>
            <w:r w:rsidRPr="00A30848">
              <w:rPr>
                <w:rFonts w:asciiTheme="minorHAnsi" w:hAnsiTheme="minorHAnsi"/>
              </w:rPr>
              <w:t>-</w:t>
            </w:r>
          </w:p>
        </w:tc>
        <w:tc>
          <w:tcPr>
            <w:tcW w:w="1445" w:type="dxa"/>
          </w:tcPr>
          <w:p w14:paraId="030E2D62" w14:textId="77777777" w:rsidR="008B0CDC" w:rsidRPr="00A30848" w:rsidRDefault="008B0CDC" w:rsidP="00870FB2">
            <w:pPr>
              <w:rPr>
                <w:rFonts w:asciiTheme="minorHAnsi" w:hAnsiTheme="minorHAnsi"/>
              </w:rPr>
            </w:pPr>
            <w:proofErr w:type="gramStart"/>
            <w:r w:rsidRPr="00A30848">
              <w:rPr>
                <w:rFonts w:asciiTheme="minorHAnsi" w:hAnsiTheme="minorHAnsi"/>
              </w:rPr>
              <w:t>6.A.2.b,c</w:t>
            </w:r>
            <w:proofErr w:type="gramEnd"/>
            <w:r w:rsidRPr="00A30848">
              <w:rPr>
                <w:rFonts w:asciiTheme="minorHAnsi" w:hAnsiTheme="minorHAnsi"/>
              </w:rPr>
              <w:t>,f</w:t>
            </w:r>
          </w:p>
        </w:tc>
      </w:tr>
      <w:tr w:rsidR="00A30848" w:rsidRPr="00A30848" w14:paraId="45FB9110" w14:textId="77777777" w:rsidTr="00A30848">
        <w:trPr>
          <w:gridAfter w:val="1"/>
          <w:wAfter w:w="14" w:type="dxa"/>
        </w:trPr>
        <w:tc>
          <w:tcPr>
            <w:tcW w:w="1867" w:type="dxa"/>
            <w:shd w:val="clear" w:color="auto" w:fill="D8E7F8" w:themeFill="text2" w:themeFillTint="1A"/>
          </w:tcPr>
          <w:p w14:paraId="73AAACF9" w14:textId="77C4427E" w:rsidR="00A30848" w:rsidRPr="00A30848" w:rsidRDefault="00A30848" w:rsidP="00A30848">
            <w:pPr>
              <w:jc w:val="center"/>
              <w:rPr>
                <w:rFonts w:asciiTheme="minorHAnsi" w:hAnsiTheme="minorHAnsi"/>
                <w:b/>
                <w:bCs/>
                <w:color w:val="0B2340" w:themeColor="text2"/>
              </w:rPr>
            </w:pPr>
            <w:r w:rsidRPr="00A30848">
              <w:rPr>
                <w:rFonts w:asciiTheme="minorHAnsi" w:hAnsiTheme="minorHAnsi"/>
                <w:b/>
                <w:bCs/>
                <w:color w:val="0B2340" w:themeColor="text2"/>
              </w:rPr>
              <w:t>Week 14 (11/2</w:t>
            </w:r>
            <w:r w:rsidRPr="00A30848">
              <w:rPr>
                <w:rFonts w:asciiTheme="minorHAnsi" w:hAnsiTheme="minorHAnsi"/>
                <w:b/>
                <w:bCs/>
                <w:color w:val="0B2340" w:themeColor="text2"/>
              </w:rPr>
              <w:t>4</w:t>
            </w:r>
            <w:r w:rsidRPr="00A30848">
              <w:rPr>
                <w:rFonts w:asciiTheme="minorHAnsi" w:hAnsiTheme="minorHAnsi"/>
                <w:b/>
                <w:bCs/>
                <w:color w:val="0B2340" w:themeColor="text2"/>
              </w:rPr>
              <w:t>)</w:t>
            </w:r>
          </w:p>
        </w:tc>
        <w:tc>
          <w:tcPr>
            <w:tcW w:w="9247" w:type="dxa"/>
            <w:gridSpan w:val="6"/>
            <w:shd w:val="clear" w:color="auto" w:fill="D8E7F8" w:themeFill="text2" w:themeFillTint="1A"/>
          </w:tcPr>
          <w:p w14:paraId="5E8C4338" w14:textId="6FFEEF8A" w:rsidR="00A30848" w:rsidRPr="00A30848" w:rsidRDefault="00A30848" w:rsidP="00A30848">
            <w:pPr>
              <w:jc w:val="center"/>
              <w:rPr>
                <w:rFonts w:asciiTheme="minorHAnsi" w:hAnsiTheme="minorHAnsi"/>
                <w:b/>
                <w:bCs/>
                <w:color w:val="0B2340" w:themeColor="text2"/>
              </w:rPr>
            </w:pPr>
            <w:r w:rsidRPr="00A30848">
              <w:rPr>
                <w:rFonts w:asciiTheme="minorHAnsi" w:hAnsiTheme="minorHAnsi"/>
                <w:b/>
                <w:bCs/>
                <w:color w:val="0B2340" w:themeColor="text2"/>
              </w:rPr>
              <w:t>Thanksgiving Break – No Class</w:t>
            </w:r>
          </w:p>
        </w:tc>
      </w:tr>
      <w:tr w:rsidR="008B0CDC" w:rsidRPr="00A30848" w14:paraId="38BEC47E" w14:textId="77777777" w:rsidTr="00A30848">
        <w:trPr>
          <w:gridAfter w:val="2"/>
          <w:wAfter w:w="21" w:type="dxa"/>
        </w:trPr>
        <w:tc>
          <w:tcPr>
            <w:tcW w:w="1867" w:type="dxa"/>
          </w:tcPr>
          <w:p w14:paraId="5EF8E4DB" w14:textId="6AB5A9C8" w:rsidR="008B0CDC" w:rsidRPr="00A30848" w:rsidRDefault="008B0CDC" w:rsidP="00870FB2">
            <w:pPr>
              <w:rPr>
                <w:rFonts w:asciiTheme="minorHAnsi" w:hAnsiTheme="minorHAnsi"/>
              </w:rPr>
            </w:pPr>
            <w:r w:rsidRPr="00A30848">
              <w:rPr>
                <w:rFonts w:asciiTheme="minorHAnsi" w:hAnsiTheme="minorHAnsi"/>
              </w:rPr>
              <w:t>Week 15 (12/</w:t>
            </w:r>
            <w:r w:rsidR="00A30848">
              <w:rPr>
                <w:rFonts w:asciiTheme="minorHAnsi" w:hAnsiTheme="minorHAnsi"/>
              </w:rPr>
              <w:t>1</w:t>
            </w:r>
            <w:r w:rsidRPr="00A30848">
              <w:rPr>
                <w:rFonts w:asciiTheme="minorHAnsi" w:hAnsiTheme="minorHAnsi"/>
              </w:rPr>
              <w:t>)</w:t>
            </w:r>
          </w:p>
        </w:tc>
        <w:tc>
          <w:tcPr>
            <w:tcW w:w="1908" w:type="dxa"/>
          </w:tcPr>
          <w:p w14:paraId="0D70A1CB" w14:textId="77777777" w:rsidR="008B0CDC" w:rsidRPr="00A30848" w:rsidRDefault="008B0CDC" w:rsidP="00A30848">
            <w:pPr>
              <w:jc w:val="center"/>
              <w:rPr>
                <w:rFonts w:asciiTheme="minorHAnsi" w:hAnsiTheme="minorHAnsi"/>
              </w:rPr>
            </w:pPr>
            <w:r w:rsidRPr="00A30848">
              <w:rPr>
                <w:rFonts w:asciiTheme="minorHAnsi" w:hAnsiTheme="minorHAnsi"/>
              </w:rPr>
              <w:t>Technology &amp; Distance Ed</w:t>
            </w:r>
          </w:p>
        </w:tc>
        <w:tc>
          <w:tcPr>
            <w:tcW w:w="2826" w:type="dxa"/>
          </w:tcPr>
          <w:p w14:paraId="34FBA25E" w14:textId="4076A32E" w:rsidR="008B0CDC" w:rsidRPr="00A30848" w:rsidRDefault="00A30848" w:rsidP="00A30848">
            <w:pPr>
              <w:rPr>
                <w:rFonts w:asciiTheme="minorHAnsi" w:hAnsiTheme="minorHAnsi"/>
              </w:rPr>
            </w:pPr>
            <w:r w:rsidRPr="00A30848">
              <w:rPr>
                <w:rFonts w:asciiTheme="minorHAnsi" w:hAnsiTheme="minorHAnsi"/>
              </w:rPr>
              <w:t>Professional Leadership Assignment</w:t>
            </w:r>
          </w:p>
        </w:tc>
        <w:tc>
          <w:tcPr>
            <w:tcW w:w="879" w:type="dxa"/>
          </w:tcPr>
          <w:p w14:paraId="3490BDC6" w14:textId="77777777" w:rsidR="008B0CDC" w:rsidRPr="00A30848" w:rsidRDefault="008B0CDC" w:rsidP="00870FB2">
            <w:pPr>
              <w:rPr>
                <w:rFonts w:asciiTheme="minorHAnsi" w:hAnsiTheme="minorHAnsi"/>
              </w:rPr>
            </w:pPr>
            <w:r w:rsidRPr="00A30848">
              <w:rPr>
                <w:rFonts w:asciiTheme="minorHAnsi" w:hAnsiTheme="minorHAnsi"/>
              </w:rPr>
              <w:t>12/6</w:t>
            </w:r>
          </w:p>
        </w:tc>
        <w:tc>
          <w:tcPr>
            <w:tcW w:w="2182" w:type="dxa"/>
          </w:tcPr>
          <w:p w14:paraId="2FCD35AA" w14:textId="77777777" w:rsidR="008B0CDC" w:rsidRPr="00A30848" w:rsidRDefault="008B0CDC" w:rsidP="00870FB2">
            <w:pPr>
              <w:rPr>
                <w:rFonts w:asciiTheme="minorHAnsi" w:hAnsiTheme="minorHAnsi"/>
              </w:rPr>
            </w:pPr>
            <w:proofErr w:type="spellStart"/>
            <w:r w:rsidRPr="00A30848">
              <w:rPr>
                <w:rFonts w:asciiTheme="minorHAnsi" w:hAnsiTheme="minorHAnsi"/>
              </w:rPr>
              <w:t>Sherperis</w:t>
            </w:r>
            <w:proofErr w:type="spellEnd"/>
            <w:r w:rsidRPr="00A30848">
              <w:rPr>
                <w:rFonts w:asciiTheme="minorHAnsi" w:hAnsiTheme="minorHAnsi"/>
              </w:rPr>
              <w:t xml:space="preserve"> et al. (2020)</w:t>
            </w:r>
          </w:p>
        </w:tc>
        <w:tc>
          <w:tcPr>
            <w:tcW w:w="1445" w:type="dxa"/>
          </w:tcPr>
          <w:p w14:paraId="6E908156" w14:textId="77777777" w:rsidR="008B0CDC" w:rsidRPr="00A30848" w:rsidRDefault="008B0CDC" w:rsidP="00870FB2">
            <w:pPr>
              <w:rPr>
                <w:rFonts w:asciiTheme="minorHAnsi" w:hAnsiTheme="minorHAnsi"/>
              </w:rPr>
            </w:pPr>
            <w:r w:rsidRPr="00A30848">
              <w:rPr>
                <w:rFonts w:asciiTheme="minorHAnsi" w:hAnsiTheme="minorHAnsi"/>
              </w:rPr>
              <w:t>6.A.2.g</w:t>
            </w:r>
          </w:p>
        </w:tc>
      </w:tr>
    </w:tbl>
    <w:p w14:paraId="0F3255C2" w14:textId="1EEB89E6" w:rsidR="00F817DA" w:rsidRPr="00A30848" w:rsidRDefault="00F817DA" w:rsidP="00F817DA">
      <w:pPr>
        <w:spacing w:after="160" w:line="278" w:lineRule="auto"/>
        <w:ind w:left="0" w:firstLine="0"/>
        <w:rPr>
          <w:rFonts w:asciiTheme="minorHAnsi" w:hAnsiTheme="minorHAnsi"/>
        </w:rPr>
      </w:pPr>
      <w:r w:rsidRPr="00A30848">
        <w:rPr>
          <w:rFonts w:asciiTheme="minorHAnsi" w:hAnsiTheme="minorHAnsi"/>
        </w:rPr>
        <w:br w:type="page"/>
      </w:r>
    </w:p>
    <w:p w14:paraId="16F978C6" w14:textId="77777777" w:rsidR="00D63D11" w:rsidRPr="00A30848" w:rsidRDefault="00000000">
      <w:pPr>
        <w:spacing w:after="0" w:line="259" w:lineRule="auto"/>
        <w:ind w:left="-5"/>
        <w:rPr>
          <w:rFonts w:asciiTheme="minorHAnsi" w:hAnsiTheme="minorHAnsi"/>
        </w:rPr>
      </w:pPr>
      <w:r w:rsidRPr="00A30848">
        <w:rPr>
          <w:rFonts w:asciiTheme="minorHAnsi" w:hAnsiTheme="minorHAnsi" w:cs="Aptos"/>
          <w:b/>
          <w:color w:val="001643"/>
        </w:rPr>
        <w:lastRenderedPageBreak/>
        <w:t>Class Policy Statements:</w:t>
      </w:r>
      <w:r w:rsidRPr="00A30848">
        <w:rPr>
          <w:rFonts w:asciiTheme="minorHAnsi" w:hAnsiTheme="minorHAnsi"/>
          <w:color w:val="001643"/>
        </w:rPr>
        <w:t xml:space="preserve"> </w:t>
      </w:r>
    </w:p>
    <w:p w14:paraId="7B9B1227" w14:textId="77777777" w:rsidR="00D63D11" w:rsidRPr="00A30848" w:rsidRDefault="00000000">
      <w:pPr>
        <w:numPr>
          <w:ilvl w:val="0"/>
          <w:numId w:val="5"/>
        </w:numPr>
        <w:ind w:right="174" w:hanging="360"/>
        <w:rPr>
          <w:rFonts w:asciiTheme="minorHAnsi" w:hAnsiTheme="minorHAnsi"/>
        </w:rPr>
      </w:pPr>
      <w:r w:rsidRPr="00A30848">
        <w:rPr>
          <w:rFonts w:asciiTheme="minorHAnsi" w:hAnsiTheme="minorHAnsi"/>
          <w:u w:val="single" w:color="000000"/>
        </w:rPr>
        <w:t>Course communication</w:t>
      </w:r>
      <w:r w:rsidRPr="00A30848">
        <w:rPr>
          <w:rFonts w:asciiTheme="minorHAnsi" w:hAnsiTheme="minorHAnsi"/>
        </w:rPr>
        <w:t>: University e-mail (</w:t>
      </w:r>
      <w:r w:rsidRPr="00A30848">
        <w:rPr>
          <w:rFonts w:asciiTheme="minorHAnsi" w:hAnsiTheme="minorHAnsi" w:cs="Aptos"/>
          <w:b/>
        </w:rPr>
        <w:t>NOT</w:t>
      </w:r>
      <w:r w:rsidRPr="00A30848">
        <w:rPr>
          <w:rFonts w:asciiTheme="minorHAnsi" w:hAnsiTheme="minorHAnsi"/>
        </w:rPr>
        <w:t xml:space="preserve"> messages through Canvas) will be the primary avenue of communication with the instructor in between class sessions. Canvas will be used as the medium to transfer educational materials for this course. Students will upload completed assignments to Canvas and bring them to class only when instructed. Final documentation will be uploaded to both Canvas and Tevera. Auburn provides students with helpful tips for proper email etiquette which can be found </w:t>
      </w:r>
      <w:hyperlink r:id="rId33">
        <w:r w:rsidR="00D63D11" w:rsidRPr="00A30848">
          <w:rPr>
            <w:rFonts w:asciiTheme="minorHAnsi" w:hAnsiTheme="minorHAnsi"/>
            <w:color w:val="0000FF"/>
            <w:u w:val="single" w:color="0000FF"/>
          </w:rPr>
          <w:t>here</w:t>
        </w:r>
      </w:hyperlink>
      <w:hyperlink r:id="rId34">
        <w:r w:rsidR="00D63D11" w:rsidRPr="00A30848">
          <w:rPr>
            <w:rFonts w:asciiTheme="minorHAnsi" w:hAnsiTheme="minorHAnsi"/>
          </w:rPr>
          <w:t>.</w:t>
        </w:r>
      </w:hyperlink>
      <w:r w:rsidRPr="00A30848">
        <w:rPr>
          <w:rFonts w:asciiTheme="minorHAnsi" w:eastAsia="Times New Roman" w:hAnsiTheme="minorHAnsi"/>
        </w:rPr>
        <w:t xml:space="preserve">  </w:t>
      </w:r>
    </w:p>
    <w:p w14:paraId="0714544A" w14:textId="77777777" w:rsidR="00D63D11" w:rsidRPr="00A30848" w:rsidRDefault="00000000">
      <w:pPr>
        <w:numPr>
          <w:ilvl w:val="0"/>
          <w:numId w:val="5"/>
        </w:numPr>
        <w:ind w:right="174" w:hanging="360"/>
        <w:rPr>
          <w:rFonts w:asciiTheme="minorHAnsi" w:hAnsiTheme="minorHAnsi"/>
        </w:rPr>
      </w:pPr>
      <w:r w:rsidRPr="00A30848">
        <w:rPr>
          <w:rFonts w:asciiTheme="minorHAnsi" w:hAnsiTheme="minorHAnsi"/>
          <w:u w:val="single" w:color="000000"/>
        </w:rPr>
        <w:t>Attendance:</w:t>
      </w:r>
      <w:r w:rsidRPr="00A30848">
        <w:rPr>
          <w:rFonts w:asciiTheme="minorHAnsi" w:hAnsiTheme="minorHAnsi"/>
        </w:rPr>
        <w:t xml:space="preserve"> Students may miss up to one class for any reason without penalty. Additional absences (without prior or retroactive excusal) will result in a 5-point grade reduction. Students will be held responsible for any content covered in the event of an absence. Students are expected to be on time for class.  </w:t>
      </w:r>
    </w:p>
    <w:p w14:paraId="31F24093" w14:textId="77777777" w:rsidR="00D63D11" w:rsidRPr="00A30848" w:rsidRDefault="00000000">
      <w:pPr>
        <w:numPr>
          <w:ilvl w:val="0"/>
          <w:numId w:val="5"/>
        </w:numPr>
        <w:ind w:right="174" w:hanging="360"/>
        <w:rPr>
          <w:rFonts w:asciiTheme="minorHAnsi" w:hAnsiTheme="minorHAnsi"/>
        </w:rPr>
      </w:pPr>
      <w:r w:rsidRPr="00A30848">
        <w:rPr>
          <w:rFonts w:asciiTheme="minorHAnsi" w:hAnsiTheme="minorHAnsi"/>
          <w:u w:val="single" w:color="000000"/>
        </w:rPr>
        <w:t>Excused Absences:</w:t>
      </w:r>
      <w:r w:rsidRPr="00A30848">
        <w:rPr>
          <w:rFonts w:asciiTheme="minorHAnsi" w:hAnsiTheme="minorHAnsi"/>
        </w:rPr>
        <w:t xml:space="preserve"> Students are granted excused absences from class for the following university approved reasons. When feasible, the student must notify the instructor prior to the occurrence of any excused absences, but in no case shall notification occur more than one week after the absence. Appropriate documentation for all excused absences is required. Please see th</w:t>
      </w:r>
      <w:hyperlink r:id="rId35">
        <w:r w:rsidR="00D63D11" w:rsidRPr="00A30848">
          <w:rPr>
            <w:rFonts w:asciiTheme="minorHAnsi" w:hAnsiTheme="minorHAnsi"/>
          </w:rPr>
          <w:t xml:space="preserve">e </w:t>
        </w:r>
      </w:hyperlink>
      <w:hyperlink r:id="rId36">
        <w:r w:rsidR="00D63D11" w:rsidRPr="00A30848">
          <w:rPr>
            <w:rFonts w:asciiTheme="minorHAnsi" w:hAnsiTheme="minorHAnsi" w:cs="Aptos"/>
            <w:i/>
            <w:color w:val="0000FF"/>
            <w:u w:val="single" w:color="0000FF"/>
          </w:rPr>
          <w:t xml:space="preserve">Student </w:t>
        </w:r>
        <w:proofErr w:type="spellStart"/>
        <w:r w:rsidR="00D63D11" w:rsidRPr="00A30848">
          <w:rPr>
            <w:rFonts w:asciiTheme="minorHAnsi" w:hAnsiTheme="minorHAnsi" w:cs="Aptos"/>
            <w:i/>
            <w:color w:val="0000FF"/>
            <w:u w:val="single" w:color="0000FF"/>
          </w:rPr>
          <w:t>EPolicy</w:t>
        </w:r>
        <w:proofErr w:type="spellEnd"/>
        <w:r w:rsidR="00D63D11" w:rsidRPr="00A30848">
          <w:rPr>
            <w:rFonts w:asciiTheme="minorHAnsi" w:hAnsiTheme="minorHAnsi" w:cs="Aptos"/>
            <w:i/>
            <w:color w:val="0000FF"/>
            <w:u w:val="single" w:color="0000FF"/>
          </w:rPr>
          <w:t xml:space="preserve"> Handbook</w:t>
        </w:r>
      </w:hyperlink>
      <w:hyperlink r:id="rId37">
        <w:r w:rsidR="00D63D11" w:rsidRPr="00A30848">
          <w:rPr>
            <w:rFonts w:asciiTheme="minorHAnsi" w:hAnsiTheme="minorHAnsi"/>
          </w:rPr>
          <w:t xml:space="preserve"> </w:t>
        </w:r>
      </w:hyperlink>
      <w:r w:rsidRPr="00A30848">
        <w:rPr>
          <w:rFonts w:asciiTheme="minorHAnsi" w:hAnsiTheme="minorHAnsi"/>
        </w:rPr>
        <w:t xml:space="preserve">for more information on excused absences.   </w:t>
      </w:r>
    </w:p>
    <w:p w14:paraId="35A408E4" w14:textId="77777777" w:rsidR="00D63D11" w:rsidRPr="00A30848" w:rsidRDefault="00000000">
      <w:pPr>
        <w:numPr>
          <w:ilvl w:val="0"/>
          <w:numId w:val="5"/>
        </w:numPr>
        <w:ind w:right="174" w:hanging="360"/>
        <w:rPr>
          <w:rFonts w:asciiTheme="minorHAnsi" w:hAnsiTheme="minorHAnsi"/>
        </w:rPr>
      </w:pPr>
      <w:r w:rsidRPr="00A30848">
        <w:rPr>
          <w:rFonts w:asciiTheme="minorHAnsi" w:hAnsiTheme="minorHAnsi"/>
          <w:u w:val="single" w:color="000000"/>
        </w:rPr>
        <w:t>Make-Up Policy:</w:t>
      </w:r>
      <w:r w:rsidRPr="00A30848">
        <w:rPr>
          <w:rFonts w:asciiTheme="minorHAnsi" w:hAnsiTheme="minorHAnsi"/>
        </w:rPr>
        <w:t xml:space="preserve"> Arrangement to make up a missed major examination (e.g., hour exams, midterm exams) due to properly authorized excused absences must be initiated by the student within one week of the end of the period of the excused absence(s). If you miss an assignment, you have one week to contact the instructor and address the issue. Except in extraordinary circumstance, no make-up exams will be arranged during the last three days before the final exam period begins. </w:t>
      </w:r>
    </w:p>
    <w:p w14:paraId="70F5E339" w14:textId="77777777" w:rsidR="00D63D11" w:rsidRPr="00A30848" w:rsidRDefault="00000000">
      <w:pPr>
        <w:numPr>
          <w:ilvl w:val="0"/>
          <w:numId w:val="5"/>
        </w:numPr>
        <w:ind w:right="174" w:hanging="360"/>
        <w:rPr>
          <w:rFonts w:asciiTheme="minorHAnsi" w:hAnsiTheme="minorHAnsi"/>
        </w:rPr>
      </w:pPr>
      <w:r w:rsidRPr="00A30848">
        <w:rPr>
          <w:rFonts w:asciiTheme="minorHAnsi" w:hAnsiTheme="minorHAnsi"/>
          <w:u w:val="single" w:color="000000"/>
        </w:rPr>
        <w:t xml:space="preserve">Academic Honesty: </w:t>
      </w:r>
      <w:r w:rsidRPr="00A30848">
        <w:rPr>
          <w:rFonts w:asciiTheme="minorHAnsi" w:hAnsiTheme="minorHAnsi"/>
        </w:rPr>
        <w:t>All portions of the Auburn University student academic honesty code (Title XII) found in th</w:t>
      </w:r>
      <w:hyperlink r:id="rId38">
        <w:r w:rsidR="00D63D11" w:rsidRPr="00A30848">
          <w:rPr>
            <w:rFonts w:asciiTheme="minorHAnsi" w:hAnsiTheme="minorHAnsi"/>
          </w:rPr>
          <w:t xml:space="preserve">e </w:t>
        </w:r>
      </w:hyperlink>
      <w:hyperlink r:id="rId39">
        <w:r w:rsidR="00D63D11" w:rsidRPr="00A30848">
          <w:rPr>
            <w:rFonts w:asciiTheme="minorHAnsi" w:hAnsiTheme="minorHAnsi"/>
            <w:color w:val="0000FF"/>
            <w:u w:val="single" w:color="0000FF"/>
          </w:rPr>
          <w:t xml:space="preserve">Student Policy </w:t>
        </w:r>
        <w:proofErr w:type="spellStart"/>
        <w:r w:rsidR="00D63D11" w:rsidRPr="00A30848">
          <w:rPr>
            <w:rFonts w:asciiTheme="minorHAnsi" w:hAnsiTheme="minorHAnsi"/>
            <w:color w:val="0000FF"/>
            <w:u w:val="single" w:color="0000FF"/>
          </w:rPr>
          <w:t>eHandbook</w:t>
        </w:r>
        <w:proofErr w:type="spellEnd"/>
      </w:hyperlink>
      <w:hyperlink r:id="rId40">
        <w:r w:rsidR="00D63D11" w:rsidRPr="00A30848">
          <w:rPr>
            <w:rFonts w:asciiTheme="minorHAnsi" w:hAnsiTheme="minorHAnsi"/>
          </w:rPr>
          <w:t xml:space="preserve"> </w:t>
        </w:r>
      </w:hyperlink>
      <w:r w:rsidRPr="00A30848">
        <w:rPr>
          <w:rFonts w:asciiTheme="minorHAnsi" w:hAnsiTheme="minorHAnsi"/>
        </w:rPr>
        <w:t xml:space="preserve">will apply to university courses. All academic honesty violations or alleged violations of the SGA Code of Laws will be reported to the Office of the Provost, which will then refer the case to the Academic Honesty Committee. </w:t>
      </w:r>
    </w:p>
    <w:p w14:paraId="241AFE17" w14:textId="77777777" w:rsidR="00D63D11" w:rsidRPr="00A30848" w:rsidRDefault="00000000">
      <w:pPr>
        <w:numPr>
          <w:ilvl w:val="0"/>
          <w:numId w:val="5"/>
        </w:numPr>
        <w:ind w:right="174" w:hanging="360"/>
        <w:rPr>
          <w:rFonts w:asciiTheme="minorHAnsi" w:hAnsiTheme="minorHAnsi"/>
        </w:rPr>
      </w:pPr>
      <w:r w:rsidRPr="00A30848">
        <w:rPr>
          <w:rFonts w:asciiTheme="minorHAnsi" w:hAnsiTheme="minorHAnsi"/>
          <w:u w:val="single" w:color="000000"/>
        </w:rPr>
        <w:t xml:space="preserve">Course Contingency: </w:t>
      </w:r>
      <w:r w:rsidRPr="00A30848">
        <w:rPr>
          <w:rFonts w:asciiTheme="minorHAnsi" w:hAnsiTheme="minorHAnsi"/>
        </w:rPr>
        <w:t xml:space="preserve">If normal class and/or lab activities are disrupted due to illness, emergency, or </w:t>
      </w:r>
      <w:proofErr w:type="gramStart"/>
      <w:r w:rsidRPr="00A30848">
        <w:rPr>
          <w:rFonts w:asciiTheme="minorHAnsi" w:hAnsiTheme="minorHAnsi"/>
        </w:rPr>
        <w:t>crisis situation</w:t>
      </w:r>
      <w:proofErr w:type="gramEnd"/>
      <w:r w:rsidRPr="00A30848">
        <w:rPr>
          <w:rFonts w:asciiTheme="minorHAnsi" w:hAnsiTheme="minorHAnsi"/>
        </w:rPr>
        <w:t xml:space="preserve">, the syllabus and other course plans and assignments may be modified to allow completion of the course. If this occurs, and addendum to your syllabus and/or course assignments will replace the original materials.  </w:t>
      </w:r>
    </w:p>
    <w:p w14:paraId="3A927FEA" w14:textId="77777777" w:rsidR="00D63D11" w:rsidRPr="00A30848" w:rsidRDefault="00000000">
      <w:pPr>
        <w:numPr>
          <w:ilvl w:val="0"/>
          <w:numId w:val="5"/>
        </w:numPr>
        <w:ind w:right="174" w:hanging="360"/>
        <w:rPr>
          <w:rFonts w:asciiTheme="minorHAnsi" w:hAnsiTheme="minorHAnsi"/>
        </w:rPr>
      </w:pPr>
      <w:r w:rsidRPr="00A30848">
        <w:rPr>
          <w:rFonts w:asciiTheme="minorHAnsi" w:hAnsiTheme="minorHAnsi"/>
          <w:u w:val="single" w:color="000000"/>
        </w:rPr>
        <w:t xml:space="preserve">Professionalism: </w:t>
      </w:r>
      <w:r w:rsidRPr="00A30848">
        <w:rPr>
          <w:rFonts w:asciiTheme="minorHAnsi" w:hAnsiTheme="minorHAnsi"/>
        </w:rPr>
        <w:t xml:space="preserve">As faculty, staff, and students interact in professional settings, they are </w:t>
      </w:r>
      <w:r w:rsidRPr="00A30848">
        <w:rPr>
          <w:rFonts w:asciiTheme="minorHAnsi" w:hAnsiTheme="minorHAnsi" w:cs="Aptos"/>
        </w:rPr>
        <w:t xml:space="preserve">expected to demonstrate professional behaviors as defined in the College’s conceptual </w:t>
      </w:r>
      <w:r w:rsidRPr="00A30848">
        <w:rPr>
          <w:rFonts w:asciiTheme="minorHAnsi" w:hAnsiTheme="minorHAnsi"/>
        </w:rPr>
        <w:t xml:space="preserve">framework. These professional commitments or dispositions are listed below: </w:t>
      </w:r>
    </w:p>
    <w:p w14:paraId="2141F965" w14:textId="77777777" w:rsidR="00D63D11" w:rsidRPr="00A30848" w:rsidRDefault="00000000">
      <w:pPr>
        <w:numPr>
          <w:ilvl w:val="1"/>
          <w:numId w:val="5"/>
        </w:numPr>
        <w:ind w:right="174" w:hanging="360"/>
        <w:rPr>
          <w:rFonts w:asciiTheme="minorHAnsi" w:hAnsiTheme="minorHAnsi"/>
        </w:rPr>
      </w:pPr>
      <w:r w:rsidRPr="00A30848">
        <w:rPr>
          <w:rFonts w:asciiTheme="minorHAnsi" w:hAnsiTheme="minorHAnsi"/>
        </w:rPr>
        <w:t xml:space="preserve">Engage in responsible and ethical professional practices </w:t>
      </w:r>
    </w:p>
    <w:p w14:paraId="7B0952CE" w14:textId="77777777" w:rsidR="00D63D11" w:rsidRPr="00A30848" w:rsidRDefault="00000000">
      <w:pPr>
        <w:numPr>
          <w:ilvl w:val="1"/>
          <w:numId w:val="5"/>
        </w:numPr>
        <w:ind w:right="174" w:hanging="360"/>
        <w:rPr>
          <w:rFonts w:asciiTheme="minorHAnsi" w:hAnsiTheme="minorHAnsi"/>
        </w:rPr>
      </w:pPr>
      <w:r w:rsidRPr="00A30848">
        <w:rPr>
          <w:rFonts w:asciiTheme="minorHAnsi" w:hAnsiTheme="minorHAnsi"/>
        </w:rPr>
        <w:t xml:space="preserve">Contribute to collaborative learning communities </w:t>
      </w:r>
    </w:p>
    <w:p w14:paraId="2FBAB51A" w14:textId="77777777" w:rsidR="00D63D11" w:rsidRPr="00A30848" w:rsidRDefault="00000000">
      <w:pPr>
        <w:numPr>
          <w:ilvl w:val="1"/>
          <w:numId w:val="5"/>
        </w:numPr>
        <w:ind w:right="174" w:hanging="360"/>
        <w:rPr>
          <w:rFonts w:asciiTheme="minorHAnsi" w:hAnsiTheme="minorHAnsi"/>
        </w:rPr>
      </w:pPr>
      <w:r w:rsidRPr="00A30848">
        <w:rPr>
          <w:rFonts w:asciiTheme="minorHAnsi" w:hAnsiTheme="minorHAnsi"/>
        </w:rPr>
        <w:t xml:space="preserve">Demonstrate a commitment to diversity </w:t>
      </w:r>
    </w:p>
    <w:p w14:paraId="28C2817C" w14:textId="77777777" w:rsidR="00D63D11" w:rsidRPr="00A30848" w:rsidRDefault="00000000">
      <w:pPr>
        <w:numPr>
          <w:ilvl w:val="1"/>
          <w:numId w:val="5"/>
        </w:numPr>
        <w:ind w:right="174" w:hanging="360"/>
        <w:rPr>
          <w:rFonts w:asciiTheme="minorHAnsi" w:hAnsiTheme="minorHAnsi"/>
        </w:rPr>
      </w:pPr>
      <w:r w:rsidRPr="00A30848">
        <w:rPr>
          <w:rFonts w:asciiTheme="minorHAnsi" w:hAnsiTheme="minorHAnsi"/>
        </w:rPr>
        <w:t xml:space="preserve">Model and nurture intellectual vitality  </w:t>
      </w:r>
    </w:p>
    <w:p w14:paraId="48EE401F" w14:textId="77777777" w:rsidR="00D63D11" w:rsidRPr="00A30848" w:rsidRDefault="00000000">
      <w:pPr>
        <w:spacing w:after="0" w:line="259" w:lineRule="auto"/>
        <w:ind w:left="1981" w:firstLine="0"/>
        <w:rPr>
          <w:rFonts w:asciiTheme="minorHAnsi" w:hAnsiTheme="minorHAnsi"/>
        </w:rPr>
      </w:pPr>
      <w:r w:rsidRPr="00A30848">
        <w:rPr>
          <w:rFonts w:asciiTheme="minorHAnsi" w:hAnsiTheme="minorHAnsi" w:cs="Aptos"/>
          <w:b/>
        </w:rPr>
        <w:t xml:space="preserve"> </w:t>
      </w:r>
    </w:p>
    <w:p w14:paraId="771EC970" w14:textId="77777777" w:rsidR="00D63D11" w:rsidRPr="00A30848" w:rsidRDefault="00000000">
      <w:pPr>
        <w:spacing w:after="188"/>
        <w:ind w:right="174"/>
        <w:rPr>
          <w:rFonts w:asciiTheme="minorHAnsi" w:hAnsiTheme="minorHAnsi"/>
        </w:rPr>
      </w:pPr>
      <w:r w:rsidRPr="00A30848">
        <w:rPr>
          <w:rFonts w:asciiTheme="minorHAnsi" w:hAnsiTheme="minorHAnsi" w:cs="Aptos"/>
          <w:b/>
          <w:color w:val="001643"/>
        </w:rPr>
        <w:t xml:space="preserve">Justification for Graduate Credit:  </w:t>
      </w:r>
      <w:r w:rsidRPr="00A30848">
        <w:rPr>
          <w:rFonts w:asciiTheme="minorHAnsi" w:hAnsiTheme="minorHAnsi"/>
        </w:rPr>
        <w:t xml:space="preserve">This course includes advanced content on pedagogical methods in counselor education.  This includes content as specified by the Council for the Accreditation of Counseling and Related Programs (CACREP, 2024). All academic content approved by CACREP is for advanced </w:t>
      </w:r>
      <w:r w:rsidRPr="00A30848">
        <w:rPr>
          <w:rFonts w:asciiTheme="minorHAnsi" w:hAnsiTheme="minorHAnsi" w:cs="Aptos"/>
        </w:rPr>
        <w:t>Master’s</w:t>
      </w:r>
      <w:r w:rsidRPr="00A30848">
        <w:rPr>
          <w:rFonts w:asciiTheme="minorHAnsi" w:hAnsiTheme="minorHAnsi"/>
        </w:rPr>
        <w:t xml:space="preserve"> and/or Doctoral graduate study. This includes rigorous evaluation standards of students completing the student learning outcomes specified in this syllabus.   </w:t>
      </w:r>
    </w:p>
    <w:p w14:paraId="7322C844" w14:textId="6552D74E" w:rsidR="00D63D11" w:rsidRPr="00A30848" w:rsidRDefault="00000000">
      <w:pPr>
        <w:ind w:right="174"/>
        <w:rPr>
          <w:rFonts w:asciiTheme="minorHAnsi" w:hAnsiTheme="minorHAnsi"/>
        </w:rPr>
      </w:pPr>
      <w:r w:rsidRPr="00A30848">
        <w:rPr>
          <w:rFonts w:asciiTheme="minorHAnsi" w:hAnsiTheme="minorHAnsi" w:cs="Aptos"/>
          <w:b/>
          <w:color w:val="001643"/>
        </w:rPr>
        <w:t>Attendance/Subject to Change:</w:t>
      </w:r>
      <w:r w:rsidRPr="00A30848">
        <w:rPr>
          <w:rFonts w:asciiTheme="minorHAnsi" w:hAnsiTheme="minorHAnsi"/>
          <w:color w:val="001643"/>
        </w:rPr>
        <w:t xml:space="preserve"> </w:t>
      </w:r>
      <w:r w:rsidRPr="00A30848">
        <w:rPr>
          <w:rFonts w:asciiTheme="minorHAnsi" w:hAnsiTheme="minorHAnsi"/>
        </w:rPr>
        <w:t xml:space="preserve">The course schedule and assignments are designed with the most </w:t>
      </w:r>
      <w:r w:rsidR="00F817DA" w:rsidRPr="00A30848">
        <w:rPr>
          <w:rFonts w:asciiTheme="minorHAnsi" w:hAnsiTheme="minorHAnsi"/>
        </w:rPr>
        <w:t>up to</w:t>
      </w:r>
      <w:r w:rsidRPr="00A30848">
        <w:rPr>
          <w:rFonts w:asciiTheme="minorHAnsi" w:hAnsiTheme="minorHAnsi"/>
        </w:rPr>
        <w:t xml:space="preserve">-date information and policies in mind. If the situation changes, I will make every effort to keep the </w:t>
      </w:r>
      <w:r w:rsidRPr="00A30848">
        <w:rPr>
          <w:rFonts w:asciiTheme="minorHAnsi" w:hAnsiTheme="minorHAnsi"/>
        </w:rPr>
        <w:lastRenderedPageBreak/>
        <w:t xml:space="preserve">schedule as consistent as possible; however, please note that the due dates for assignments and tests may be changed during the semester in response to the changing health and safety requirements or </w:t>
      </w:r>
    </w:p>
    <w:p w14:paraId="1869DF34" w14:textId="77777777" w:rsidR="00D63D11" w:rsidRPr="00A30848" w:rsidRDefault="00000000">
      <w:pPr>
        <w:spacing w:after="208"/>
        <w:ind w:right="174"/>
        <w:rPr>
          <w:rFonts w:asciiTheme="minorHAnsi" w:hAnsiTheme="minorHAnsi"/>
        </w:rPr>
      </w:pPr>
      <w:r w:rsidRPr="00A30848">
        <w:rPr>
          <w:rFonts w:asciiTheme="minorHAnsi" w:hAnsiTheme="minorHAnsi"/>
        </w:rPr>
        <w:t xml:space="preserve">policies of the University. When changes are made, they will be communicated via Canvas Announcement, Canvas message, and all assignment due dates will be updated. </w:t>
      </w:r>
      <w:r w:rsidRPr="00A30848">
        <w:rPr>
          <w:rFonts w:asciiTheme="minorHAnsi" w:hAnsiTheme="minorHAnsi" w:cs="Aptos"/>
          <w:b/>
        </w:rPr>
        <w:t xml:space="preserve"> </w:t>
      </w:r>
    </w:p>
    <w:p w14:paraId="30A4832A" w14:textId="77777777" w:rsidR="00D63D11" w:rsidRPr="00A30848" w:rsidRDefault="00000000">
      <w:pPr>
        <w:pStyle w:val="Heading2"/>
        <w:ind w:left="-5"/>
        <w:rPr>
          <w:rFonts w:asciiTheme="minorHAnsi" w:hAnsiTheme="minorHAnsi"/>
        </w:rPr>
      </w:pPr>
      <w:r w:rsidRPr="00A30848">
        <w:rPr>
          <w:rFonts w:asciiTheme="minorHAnsi" w:hAnsiTheme="minorHAnsi"/>
        </w:rPr>
        <w:t xml:space="preserve">Policy Related to the Use of AI for Classroom Assignments </w:t>
      </w:r>
    </w:p>
    <w:p w14:paraId="3248C1B8" w14:textId="77777777" w:rsidR="00D63D11" w:rsidRPr="00A30848" w:rsidRDefault="00000000">
      <w:pPr>
        <w:spacing w:after="0" w:line="240" w:lineRule="auto"/>
        <w:ind w:left="0" w:right="4" w:firstLine="0"/>
        <w:rPr>
          <w:rFonts w:asciiTheme="minorHAnsi" w:hAnsiTheme="minorHAnsi"/>
        </w:rPr>
      </w:pPr>
      <w:r w:rsidRPr="00A30848">
        <w:rPr>
          <w:rFonts w:asciiTheme="minorHAnsi" w:hAnsiTheme="minorHAnsi"/>
          <w:color w:val="212121"/>
        </w:rPr>
        <w:t xml:space="preserve">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 </w:t>
      </w:r>
    </w:p>
    <w:p w14:paraId="2C3C730E" w14:textId="77777777" w:rsidR="00D63D11" w:rsidRPr="00A30848" w:rsidRDefault="00000000">
      <w:pPr>
        <w:spacing w:after="0" w:line="259" w:lineRule="auto"/>
        <w:ind w:left="0" w:firstLine="0"/>
        <w:rPr>
          <w:rFonts w:asciiTheme="minorHAnsi" w:hAnsiTheme="minorHAnsi"/>
        </w:rPr>
      </w:pPr>
      <w:r w:rsidRPr="00A30848">
        <w:rPr>
          <w:rFonts w:asciiTheme="minorHAnsi" w:hAnsiTheme="minorHAnsi"/>
        </w:rPr>
        <w:t xml:space="preserve"> </w:t>
      </w:r>
    </w:p>
    <w:p w14:paraId="2616B74E" w14:textId="77777777" w:rsidR="00D63D11" w:rsidRPr="00A30848" w:rsidRDefault="00000000">
      <w:pPr>
        <w:pStyle w:val="Heading2"/>
        <w:ind w:left="-5"/>
        <w:rPr>
          <w:rFonts w:asciiTheme="minorHAnsi" w:hAnsiTheme="minorHAnsi"/>
        </w:rPr>
      </w:pPr>
      <w:r w:rsidRPr="00A30848">
        <w:rPr>
          <w:rFonts w:asciiTheme="minorHAnsi" w:hAnsiTheme="minorHAnsi"/>
        </w:rPr>
        <w:t xml:space="preserve">Policy Related to the Use of Zoom for Class Meetings </w:t>
      </w:r>
    </w:p>
    <w:p w14:paraId="5082EF4C" w14:textId="77777777" w:rsidR="00D63D11" w:rsidRPr="00A30848" w:rsidRDefault="00000000">
      <w:pPr>
        <w:spacing w:after="214"/>
        <w:ind w:right="174"/>
        <w:rPr>
          <w:rFonts w:asciiTheme="minorHAnsi" w:hAnsiTheme="minorHAnsi"/>
        </w:rPr>
      </w:pPr>
      <w:r w:rsidRPr="00A30848">
        <w:rPr>
          <w:rFonts w:asciiTheme="minorHAnsi" w:hAnsiTheme="minorHAnsi"/>
        </w:rPr>
        <w:t xml:space="preserve">Zoom participation requires you to keep your video on and your microphone muted when you are not speaking.   </w:t>
      </w:r>
    </w:p>
    <w:p w14:paraId="4A2306C8" w14:textId="77777777" w:rsidR="00D63D11" w:rsidRPr="00A30848" w:rsidRDefault="00000000">
      <w:pPr>
        <w:numPr>
          <w:ilvl w:val="0"/>
          <w:numId w:val="6"/>
        </w:numPr>
        <w:ind w:right="174" w:hanging="361"/>
        <w:rPr>
          <w:rFonts w:asciiTheme="minorHAnsi" w:hAnsiTheme="minorHAnsi"/>
        </w:rPr>
      </w:pPr>
      <w:r w:rsidRPr="00A30848">
        <w:rPr>
          <w:rFonts w:asciiTheme="minorHAnsi" w:hAnsiTheme="minorHAnsi"/>
        </w:rPr>
        <w:t xml:space="preserve">If you have a need for technology to support your participation in this class or do not have a space conducive for participating - SERC provides private individual counseling spaces (Counseling Lab) that you can reserve and use for class sessions.   </w:t>
      </w:r>
    </w:p>
    <w:p w14:paraId="3CC80E22" w14:textId="77777777" w:rsidR="00D63D11" w:rsidRPr="00A30848" w:rsidRDefault="00000000">
      <w:pPr>
        <w:numPr>
          <w:ilvl w:val="0"/>
          <w:numId w:val="6"/>
        </w:numPr>
        <w:ind w:right="174" w:hanging="361"/>
        <w:rPr>
          <w:rFonts w:asciiTheme="minorHAnsi" w:hAnsiTheme="minorHAnsi"/>
        </w:rPr>
      </w:pPr>
      <w:r w:rsidRPr="00A30848">
        <w:rPr>
          <w:rFonts w:asciiTheme="minorHAnsi" w:hAnsiTheme="minorHAnsi"/>
        </w:rPr>
        <w:t xml:space="preserve">Please know that you can blur your background if you are not comfortable sharing your space or environment during classes conducted online.    </w:t>
      </w:r>
    </w:p>
    <w:p w14:paraId="61D30245" w14:textId="77777777" w:rsidR="00D63D11" w:rsidRPr="00A30848" w:rsidRDefault="00000000">
      <w:pPr>
        <w:numPr>
          <w:ilvl w:val="0"/>
          <w:numId w:val="6"/>
        </w:numPr>
        <w:ind w:right="174" w:hanging="361"/>
        <w:rPr>
          <w:rFonts w:asciiTheme="minorHAnsi" w:hAnsiTheme="minorHAnsi"/>
        </w:rPr>
      </w:pPr>
      <w:r w:rsidRPr="00A30848">
        <w:rPr>
          <w:rFonts w:asciiTheme="minorHAnsi" w:hAnsiTheme="minorHAnsi"/>
        </w:rPr>
        <w:t xml:space="preserve">Please limit all distractions such as your phone or attending to other work on your computer.  It is often very apparent that a student is distracted and that impacts the class environment for everyone.   </w:t>
      </w:r>
    </w:p>
    <w:p w14:paraId="770AFBB0" w14:textId="77777777" w:rsidR="00D63D11" w:rsidRPr="00A30848" w:rsidRDefault="00000000">
      <w:pPr>
        <w:numPr>
          <w:ilvl w:val="0"/>
          <w:numId w:val="6"/>
        </w:numPr>
        <w:ind w:right="174" w:hanging="361"/>
        <w:rPr>
          <w:rFonts w:asciiTheme="minorHAnsi" w:hAnsiTheme="minorHAnsi"/>
        </w:rPr>
      </w:pPr>
      <w:r w:rsidRPr="00A30848">
        <w:rPr>
          <w:rFonts w:asciiTheme="minorHAnsi" w:hAnsiTheme="minorHAnsi"/>
        </w:rPr>
        <w:t xml:space="preserve">Students can turn off their cameras briefly if needed (e.g., break).   These pauses should be </w:t>
      </w:r>
      <w:r w:rsidRPr="00A30848">
        <w:rPr>
          <w:rFonts w:asciiTheme="minorHAnsi" w:hAnsiTheme="minorHAnsi" w:cs="Aptos"/>
          <w:i/>
        </w:rPr>
        <w:t>short</w:t>
      </w:r>
      <w:r w:rsidRPr="00A30848">
        <w:rPr>
          <w:rFonts w:asciiTheme="minorHAnsi" w:hAnsiTheme="minorHAnsi"/>
        </w:rPr>
        <w:t xml:space="preserve">.  Having students on camera provides a higher level of engagement for all participants.   </w:t>
      </w:r>
    </w:p>
    <w:p w14:paraId="7B667AFB" w14:textId="77777777" w:rsidR="00D63D11" w:rsidRPr="00A30848" w:rsidRDefault="00000000">
      <w:pPr>
        <w:numPr>
          <w:ilvl w:val="0"/>
          <w:numId w:val="6"/>
        </w:numPr>
        <w:ind w:right="174" w:hanging="361"/>
        <w:rPr>
          <w:rFonts w:asciiTheme="minorHAnsi" w:hAnsiTheme="minorHAnsi"/>
        </w:rPr>
      </w:pPr>
      <w:r w:rsidRPr="00A30848">
        <w:rPr>
          <w:rFonts w:asciiTheme="minorHAnsi" w:hAnsiTheme="minorHAnsi"/>
        </w:rPr>
        <w:t xml:space="preserve">If you have questions during class, you can raise your hand (in real time or via Zoom).     </w:t>
      </w:r>
    </w:p>
    <w:p w14:paraId="2588EC8A" w14:textId="77777777" w:rsidR="00D63D11" w:rsidRPr="00A30848" w:rsidRDefault="00000000">
      <w:pPr>
        <w:numPr>
          <w:ilvl w:val="0"/>
          <w:numId w:val="6"/>
        </w:numPr>
        <w:ind w:right="174" w:hanging="361"/>
        <w:rPr>
          <w:rFonts w:asciiTheme="minorHAnsi" w:hAnsiTheme="minorHAnsi"/>
        </w:rPr>
      </w:pPr>
      <w:r w:rsidRPr="00A30848">
        <w:rPr>
          <w:rFonts w:asciiTheme="minorHAnsi" w:hAnsiTheme="minorHAnsi"/>
        </w:rPr>
        <w:t xml:space="preserve">Please know that sometimes it is challenging to be teaching and attending to students and reading messages in Chat, especially if I am also sharing content.   </w:t>
      </w:r>
      <w:r w:rsidRPr="00A30848">
        <w:rPr>
          <w:rFonts w:asciiTheme="minorHAnsi" w:hAnsiTheme="minorHAnsi" w:cs="Aptos"/>
        </w:rPr>
        <w:t xml:space="preserve">If I don’t respond to a </w:t>
      </w:r>
      <w:r w:rsidRPr="00A30848">
        <w:rPr>
          <w:rFonts w:asciiTheme="minorHAnsi" w:hAnsiTheme="minorHAnsi"/>
        </w:rPr>
        <w:t xml:space="preserve">comment or discussion in Chat, please let me know.   </w:t>
      </w:r>
    </w:p>
    <w:p w14:paraId="10E73FA1" w14:textId="77777777" w:rsidR="00D63D11" w:rsidRPr="00A30848" w:rsidRDefault="00000000">
      <w:pPr>
        <w:numPr>
          <w:ilvl w:val="0"/>
          <w:numId w:val="7"/>
        </w:numPr>
        <w:ind w:right="174" w:hanging="360"/>
        <w:rPr>
          <w:rFonts w:asciiTheme="minorHAnsi" w:hAnsiTheme="minorHAnsi"/>
        </w:rPr>
      </w:pPr>
      <w:r w:rsidRPr="00A30848">
        <w:rPr>
          <w:rFonts w:asciiTheme="minorHAnsi" w:hAnsiTheme="minorHAnsi"/>
        </w:rPr>
        <w:t xml:space="preserve">Although you may be participating from your domicile, our Zoom meetings are professional interactions.   </w:t>
      </w:r>
    </w:p>
    <w:p w14:paraId="1280C0A2" w14:textId="77777777" w:rsidR="00D63D11" w:rsidRPr="00A30848" w:rsidRDefault="00000000">
      <w:pPr>
        <w:numPr>
          <w:ilvl w:val="1"/>
          <w:numId w:val="7"/>
        </w:numPr>
        <w:ind w:right="174" w:hanging="361"/>
        <w:rPr>
          <w:rFonts w:asciiTheme="minorHAnsi" w:hAnsiTheme="minorHAnsi"/>
        </w:rPr>
      </w:pPr>
      <w:r w:rsidRPr="00A30848">
        <w:rPr>
          <w:rFonts w:asciiTheme="minorHAnsi" w:hAnsiTheme="minorHAnsi"/>
        </w:rPr>
        <w:t xml:space="preserve">You should dress and behave as you would in a normal F2F classroom.  </w:t>
      </w:r>
      <w:proofErr w:type="gramStart"/>
      <w:r w:rsidRPr="00A30848">
        <w:rPr>
          <w:rFonts w:asciiTheme="minorHAnsi" w:eastAsia="Courier New" w:hAnsiTheme="minorHAnsi" w:cs="Courier New"/>
        </w:rPr>
        <w:t>o</w:t>
      </w:r>
      <w:proofErr w:type="gramEnd"/>
      <w:r w:rsidRPr="00A30848">
        <w:rPr>
          <w:rFonts w:asciiTheme="minorHAnsi" w:eastAsia="Arial" w:hAnsiTheme="minorHAnsi" w:cs="Arial"/>
        </w:rPr>
        <w:t xml:space="preserve"> </w:t>
      </w:r>
      <w:r w:rsidRPr="00A30848">
        <w:rPr>
          <w:rFonts w:asciiTheme="minorHAnsi" w:hAnsiTheme="minorHAnsi"/>
        </w:rPr>
        <w:t xml:space="preserve">Please minimize distractions in the background as much as possible.  </w:t>
      </w:r>
    </w:p>
    <w:p w14:paraId="706AC2B7" w14:textId="77777777" w:rsidR="00D63D11" w:rsidRPr="00A30848" w:rsidRDefault="00000000">
      <w:pPr>
        <w:numPr>
          <w:ilvl w:val="1"/>
          <w:numId w:val="7"/>
        </w:numPr>
        <w:ind w:right="174" w:hanging="361"/>
        <w:rPr>
          <w:rFonts w:asciiTheme="minorHAnsi" w:hAnsiTheme="minorHAnsi"/>
        </w:rPr>
      </w:pPr>
      <w:r w:rsidRPr="00A30848">
        <w:rPr>
          <w:rFonts w:asciiTheme="minorHAnsi" w:hAnsiTheme="minorHAnsi"/>
        </w:rPr>
        <w:t xml:space="preserve">Participating in spaces that are not conducive to zoom attendance (e.g., public spaces, vehicles) should be discussed with the instructor prior to the class session and should only be used when there are no other alternatives.  </w:t>
      </w:r>
    </w:p>
    <w:p w14:paraId="4ABCEBB4" w14:textId="77777777" w:rsidR="00D63D11" w:rsidRPr="00A30848" w:rsidRDefault="00000000">
      <w:pPr>
        <w:numPr>
          <w:ilvl w:val="0"/>
          <w:numId w:val="7"/>
        </w:numPr>
        <w:ind w:right="174" w:hanging="360"/>
        <w:rPr>
          <w:rFonts w:asciiTheme="minorHAnsi" w:hAnsiTheme="minorHAnsi"/>
        </w:rPr>
      </w:pPr>
      <w:r w:rsidRPr="00A30848">
        <w:rPr>
          <w:rFonts w:asciiTheme="minorHAnsi" w:hAnsiTheme="minorHAnsi"/>
        </w:rPr>
        <w:t xml:space="preserve">Recording Sessions: Due to the nature of our classes and the possibility that we may be discussing content that is confidential in nature:  </w:t>
      </w:r>
    </w:p>
    <w:p w14:paraId="4CAB3095" w14:textId="77777777" w:rsidR="00D63D11" w:rsidRPr="00A30848" w:rsidRDefault="00000000">
      <w:pPr>
        <w:numPr>
          <w:ilvl w:val="1"/>
          <w:numId w:val="7"/>
        </w:numPr>
        <w:ind w:right="174" w:hanging="361"/>
        <w:rPr>
          <w:rFonts w:asciiTheme="minorHAnsi" w:hAnsiTheme="minorHAnsi"/>
        </w:rPr>
      </w:pPr>
      <w:r w:rsidRPr="00A30848">
        <w:rPr>
          <w:rFonts w:asciiTheme="minorHAnsi" w:hAnsiTheme="minorHAnsi"/>
        </w:rPr>
        <w:t xml:space="preserve">Instructors can record sessions and will notify students when the class session is being recorded (e.g., teaching demonstrations, making the session available to other students, speakers)  </w:t>
      </w:r>
    </w:p>
    <w:p w14:paraId="5E7395F3" w14:textId="77777777" w:rsidR="00D63D11" w:rsidRPr="00A30848" w:rsidRDefault="00000000">
      <w:pPr>
        <w:numPr>
          <w:ilvl w:val="2"/>
          <w:numId w:val="7"/>
        </w:numPr>
        <w:spacing w:line="246" w:lineRule="auto"/>
        <w:ind w:right="488" w:hanging="360"/>
        <w:rPr>
          <w:rFonts w:asciiTheme="minorHAnsi" w:hAnsiTheme="minorHAnsi"/>
        </w:rPr>
      </w:pPr>
      <w:r w:rsidRPr="00A30848">
        <w:rPr>
          <w:rFonts w:asciiTheme="minorHAnsi" w:hAnsiTheme="minorHAnsi"/>
        </w:rPr>
        <w:t xml:space="preserve">Confidential content (e.g., supervision sessions) will be retained following appropriate ethical and legal practices as well as CED policies (e.g., password protected BOX folders).  </w:t>
      </w:r>
    </w:p>
    <w:p w14:paraId="134C729B" w14:textId="77777777" w:rsidR="00D63D11" w:rsidRPr="00A30848" w:rsidRDefault="00000000">
      <w:pPr>
        <w:numPr>
          <w:ilvl w:val="2"/>
          <w:numId w:val="7"/>
        </w:numPr>
        <w:ind w:right="488" w:hanging="360"/>
        <w:rPr>
          <w:rFonts w:asciiTheme="minorHAnsi" w:hAnsiTheme="minorHAnsi"/>
        </w:rPr>
      </w:pPr>
      <w:r w:rsidRPr="00A30848">
        <w:rPr>
          <w:rFonts w:asciiTheme="minorHAnsi" w:hAnsiTheme="minorHAnsi"/>
        </w:rPr>
        <w:lastRenderedPageBreak/>
        <w:t xml:space="preserve">Students can request that the recording be stopped if they wish to discuss a topic that they do not want recorded.  </w:t>
      </w:r>
      <w:r w:rsidRPr="00A30848">
        <w:rPr>
          <w:rFonts w:asciiTheme="minorHAnsi" w:hAnsiTheme="minorHAnsi" w:cs="Aptos"/>
          <w:i/>
        </w:rPr>
        <w:t>In areas such as supervision this may not be possible</w:t>
      </w:r>
      <w:r w:rsidRPr="00A30848">
        <w:rPr>
          <w:rFonts w:asciiTheme="minorHAnsi" w:hAnsiTheme="minorHAnsi"/>
        </w:rPr>
        <w:t xml:space="preserve">.   </w:t>
      </w:r>
    </w:p>
    <w:p w14:paraId="76D56A4A" w14:textId="77777777" w:rsidR="00D63D11" w:rsidRPr="00A30848" w:rsidRDefault="00000000">
      <w:pPr>
        <w:numPr>
          <w:ilvl w:val="1"/>
          <w:numId w:val="7"/>
        </w:numPr>
        <w:ind w:right="174" w:hanging="361"/>
        <w:rPr>
          <w:rFonts w:asciiTheme="minorHAnsi" w:hAnsiTheme="minorHAnsi"/>
        </w:rPr>
      </w:pPr>
      <w:r w:rsidRPr="00A30848">
        <w:rPr>
          <w:rFonts w:asciiTheme="minorHAnsi" w:hAnsiTheme="minorHAnsi"/>
        </w:rPr>
        <w:t xml:space="preserve">You should participate in spaces that allow for these discussions and do not have others present in the room while you are using it for class or supervision.   </w:t>
      </w:r>
    </w:p>
    <w:p w14:paraId="745B8BBF" w14:textId="77777777" w:rsidR="00D63D11" w:rsidRPr="00A30848" w:rsidRDefault="00000000">
      <w:pPr>
        <w:numPr>
          <w:ilvl w:val="1"/>
          <w:numId w:val="7"/>
        </w:numPr>
        <w:ind w:right="174" w:hanging="361"/>
        <w:rPr>
          <w:rFonts w:asciiTheme="minorHAnsi" w:hAnsiTheme="minorHAnsi"/>
        </w:rPr>
      </w:pPr>
      <w:r w:rsidRPr="00A30848">
        <w:rPr>
          <w:rFonts w:asciiTheme="minorHAnsi" w:hAnsiTheme="minorHAnsi"/>
        </w:rPr>
        <w:t xml:space="preserve">As per University policies, I reserve the right to dismiss anyone from a Zoom meeting whose environment or behavior is distracting or problematic.   </w:t>
      </w:r>
    </w:p>
    <w:p w14:paraId="770D09C2" w14:textId="77777777" w:rsidR="00D63D11" w:rsidRPr="00A30848" w:rsidRDefault="00000000">
      <w:pPr>
        <w:numPr>
          <w:ilvl w:val="1"/>
          <w:numId w:val="7"/>
        </w:numPr>
        <w:spacing w:after="207"/>
        <w:ind w:right="174" w:hanging="361"/>
        <w:rPr>
          <w:rFonts w:asciiTheme="minorHAnsi" w:hAnsiTheme="minorHAnsi"/>
        </w:rPr>
      </w:pPr>
      <w:r w:rsidRPr="00A30848">
        <w:rPr>
          <w:rFonts w:asciiTheme="minorHAnsi" w:hAnsiTheme="minorHAnsi"/>
        </w:rPr>
        <w:t xml:space="preserve">If you have any issues with sharing your video feed, adhering to this policy, or anything else related to your use of Zoom please notify me via email in the first week of class so we can discuss if accommodations are possible.   </w:t>
      </w:r>
    </w:p>
    <w:p w14:paraId="4A3C3C8E" w14:textId="77777777" w:rsidR="00D63D11" w:rsidRPr="00A30848" w:rsidRDefault="00000000">
      <w:pPr>
        <w:pStyle w:val="Heading2"/>
        <w:ind w:left="-5"/>
        <w:rPr>
          <w:rFonts w:asciiTheme="minorHAnsi" w:hAnsiTheme="minorHAnsi"/>
        </w:rPr>
      </w:pPr>
      <w:r w:rsidRPr="00A30848">
        <w:rPr>
          <w:rFonts w:asciiTheme="minorHAnsi" w:hAnsiTheme="minorHAnsi"/>
        </w:rPr>
        <w:t>Diversity Statement</w:t>
      </w:r>
      <w:r w:rsidRPr="00A30848">
        <w:rPr>
          <w:rFonts w:asciiTheme="minorHAnsi" w:hAnsiTheme="minorHAnsi"/>
          <w:b w:val="0"/>
          <w:color w:val="000000"/>
        </w:rPr>
        <w:t xml:space="preserve"> </w:t>
      </w:r>
    </w:p>
    <w:p w14:paraId="03EBEEC7" w14:textId="77777777" w:rsidR="00D63D11" w:rsidRPr="00A30848" w:rsidRDefault="00000000">
      <w:pPr>
        <w:spacing w:after="208"/>
        <w:ind w:right="174"/>
        <w:rPr>
          <w:rFonts w:asciiTheme="minorHAnsi" w:hAnsiTheme="minorHAnsi"/>
        </w:rPr>
      </w:pPr>
      <w:r w:rsidRPr="00A30848">
        <w:rPr>
          <w:rFonts w:asciiTheme="minorHAnsi" w:hAnsiTheme="minorHAnsi"/>
        </w:rPr>
        <w:t xml:space="preserve">A central foundation of the mission of the Counselor Education programs is the preparation of </w:t>
      </w:r>
      <w:r w:rsidRPr="00A30848">
        <w:rPr>
          <w:rFonts w:asciiTheme="minorHAnsi" w:hAnsiTheme="minorHAnsi" w:cs="Aptos"/>
        </w:rPr>
        <w:t xml:space="preserve">counselors and counselor educators to work in an increasingly diverse society. The program’s </w:t>
      </w:r>
      <w:r w:rsidRPr="00A30848">
        <w:rPr>
          <w:rFonts w:asciiTheme="minorHAnsi" w:hAnsiTheme="minorHAnsi"/>
        </w:rPr>
        <w:t xml:space="preserve">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0D33FDF2" w14:textId="77777777" w:rsidR="00D63D11" w:rsidRPr="00A30848" w:rsidRDefault="00000000">
      <w:pPr>
        <w:ind w:right="174"/>
        <w:rPr>
          <w:rFonts w:asciiTheme="minorHAnsi" w:hAnsiTheme="minorHAnsi"/>
        </w:rPr>
      </w:pPr>
      <w:r w:rsidRPr="00A30848">
        <w:rPr>
          <w:rFonts w:asciiTheme="minorHAnsi" w:hAnsiTheme="minorHAnsi"/>
        </w:rPr>
        <w:t xml:space="preserve">These principles are in alignment with our professional, ethical, and accreditation standards including: </w:t>
      </w:r>
    </w:p>
    <w:p w14:paraId="1EA1E27D" w14:textId="77777777" w:rsidR="00D63D11" w:rsidRPr="00A30848" w:rsidRDefault="00000000">
      <w:pPr>
        <w:ind w:right="174"/>
        <w:rPr>
          <w:rFonts w:asciiTheme="minorHAnsi" w:hAnsiTheme="minorHAnsi"/>
        </w:rPr>
      </w:pPr>
      <w:r w:rsidRPr="00A30848">
        <w:rPr>
          <w:rFonts w:asciiTheme="minorHAnsi" w:hAnsiTheme="minorHAnsi"/>
        </w:rPr>
        <w:t xml:space="preserve">Council for the Accreditation of Counseling and Related Programs (2024 standards) American </w:t>
      </w:r>
    </w:p>
    <w:p w14:paraId="437AAA61" w14:textId="77777777" w:rsidR="00D63D11" w:rsidRPr="00A30848" w:rsidRDefault="00000000">
      <w:pPr>
        <w:spacing w:after="0" w:line="259" w:lineRule="auto"/>
        <w:ind w:left="0" w:firstLine="0"/>
        <w:rPr>
          <w:rFonts w:asciiTheme="minorHAnsi" w:hAnsiTheme="minorHAnsi"/>
        </w:rPr>
      </w:pPr>
      <w:r w:rsidRPr="00A30848">
        <w:rPr>
          <w:rFonts w:asciiTheme="minorHAnsi" w:hAnsiTheme="minorHAnsi" w:cs="Aptos"/>
        </w:rPr>
        <w:t>Counseling Association’s Code of Ethics (ACA, 2016), America</w:t>
      </w:r>
      <w:r w:rsidRPr="00A30848">
        <w:rPr>
          <w:rFonts w:asciiTheme="minorHAnsi" w:hAnsiTheme="minorHAnsi"/>
        </w:rPr>
        <w:t xml:space="preserve">n Rehabilitation Counseling Association </w:t>
      </w:r>
    </w:p>
    <w:p w14:paraId="53E72454" w14:textId="77777777" w:rsidR="00D63D11" w:rsidRPr="00A30848" w:rsidRDefault="00000000">
      <w:pPr>
        <w:spacing w:after="216" w:line="246" w:lineRule="auto"/>
        <w:ind w:left="-5" w:right="388"/>
        <w:jc w:val="both"/>
        <w:rPr>
          <w:rFonts w:asciiTheme="minorHAnsi" w:hAnsiTheme="minorHAnsi"/>
        </w:rPr>
      </w:pPr>
      <w:r w:rsidRPr="00A30848">
        <w:rPr>
          <w:rFonts w:asciiTheme="minorHAnsi" w:hAnsiTheme="minorHAnsi"/>
        </w:rPr>
        <w:t xml:space="preserve">(ARCA),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6569833B" w14:textId="77777777" w:rsidR="00D63D11" w:rsidRPr="00A30848" w:rsidRDefault="00000000">
      <w:pPr>
        <w:pStyle w:val="Heading2"/>
        <w:ind w:left="-5"/>
        <w:rPr>
          <w:rFonts w:asciiTheme="minorHAnsi" w:hAnsiTheme="minorHAnsi"/>
        </w:rPr>
      </w:pPr>
      <w:r w:rsidRPr="00A30848">
        <w:rPr>
          <w:rFonts w:asciiTheme="minorHAnsi" w:hAnsiTheme="minorHAnsi"/>
        </w:rPr>
        <w:t>Accommodations Statement</w:t>
      </w:r>
      <w:r w:rsidRPr="00A30848">
        <w:rPr>
          <w:rFonts w:asciiTheme="minorHAnsi" w:hAnsiTheme="minorHAnsi"/>
          <w:b w:val="0"/>
          <w:color w:val="000000"/>
        </w:rPr>
        <w:t xml:space="preserve"> </w:t>
      </w:r>
    </w:p>
    <w:p w14:paraId="1BDC4AAC" w14:textId="77777777" w:rsidR="00D63D11" w:rsidRPr="00A30848" w:rsidRDefault="00000000">
      <w:pPr>
        <w:ind w:right="174"/>
        <w:rPr>
          <w:rFonts w:asciiTheme="minorHAnsi" w:hAnsiTheme="minorHAnsi"/>
        </w:rPr>
      </w:pPr>
      <w:r w:rsidRPr="00A30848">
        <w:rPr>
          <w:rFonts w:asciiTheme="minorHAnsi" w:hAnsiTheme="minorHAnsi"/>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w:t>
      </w:r>
    </w:p>
    <w:p w14:paraId="6D2972F6" w14:textId="77777777" w:rsidR="00D63D11" w:rsidRPr="00A30848" w:rsidRDefault="00000000">
      <w:pPr>
        <w:ind w:right="174"/>
        <w:rPr>
          <w:rFonts w:asciiTheme="minorHAnsi" w:hAnsiTheme="minorHAnsi"/>
        </w:rPr>
      </w:pPr>
      <w:r w:rsidRPr="00A30848">
        <w:rPr>
          <w:rFonts w:asciiTheme="minorHAnsi" w:hAnsiTheme="minorHAnsi"/>
        </w:rPr>
        <w:t xml:space="preserve">accommodations should contact the Office of Accessibility at ACCESSIBILITY@auburn.edu or (334) 8442096 (V/TT). The Office of Accessibility </w:t>
      </w:r>
      <w:proofErr w:type="gramStart"/>
      <w:r w:rsidRPr="00A30848">
        <w:rPr>
          <w:rFonts w:asciiTheme="minorHAnsi" w:hAnsiTheme="minorHAnsi"/>
        </w:rPr>
        <w:t>is located in</w:t>
      </w:r>
      <w:proofErr w:type="gramEnd"/>
      <w:r w:rsidRPr="00A30848">
        <w:rPr>
          <w:rFonts w:asciiTheme="minorHAnsi" w:hAnsiTheme="minorHAnsi"/>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6A2C3655" w14:textId="77777777" w:rsidR="00D63D11" w:rsidRPr="00A30848" w:rsidRDefault="00000000">
      <w:pPr>
        <w:pStyle w:val="Heading2"/>
        <w:ind w:left="-5"/>
        <w:rPr>
          <w:rFonts w:asciiTheme="minorHAnsi" w:hAnsiTheme="minorHAnsi"/>
        </w:rPr>
      </w:pPr>
      <w:r w:rsidRPr="00A30848">
        <w:rPr>
          <w:rFonts w:asciiTheme="minorHAnsi" w:hAnsiTheme="minorHAnsi"/>
        </w:rPr>
        <w:t>Mental Health</w:t>
      </w:r>
      <w:r w:rsidRPr="00A30848">
        <w:rPr>
          <w:rFonts w:asciiTheme="minorHAnsi" w:hAnsiTheme="minorHAnsi"/>
          <w:b w:val="0"/>
        </w:rPr>
        <w:t xml:space="preserve"> </w:t>
      </w:r>
      <w:r w:rsidRPr="00A30848">
        <w:rPr>
          <w:rFonts w:asciiTheme="minorHAnsi" w:hAnsiTheme="minorHAnsi"/>
          <w:b w:val="0"/>
          <w:color w:val="000000"/>
        </w:rPr>
        <w:t xml:space="preserve"> </w:t>
      </w:r>
    </w:p>
    <w:p w14:paraId="3D2D5B88" w14:textId="77777777" w:rsidR="00D63D11" w:rsidRPr="00A30848" w:rsidRDefault="00000000">
      <w:pPr>
        <w:spacing w:after="208"/>
        <w:ind w:right="174"/>
        <w:rPr>
          <w:rFonts w:asciiTheme="minorHAnsi" w:hAnsiTheme="minorHAnsi"/>
        </w:rPr>
      </w:pPr>
      <w:r w:rsidRPr="00A30848">
        <w:rPr>
          <w:rFonts w:asciiTheme="minorHAnsi" w:hAnsiTheme="minorHAnsi"/>
        </w:rPr>
        <w:t xml:space="preserve">If you or someone you know needs support, you are encouraged to contact </w:t>
      </w:r>
      <w:hyperlink r:id="rId41">
        <w:r w:rsidR="00D63D11" w:rsidRPr="00A30848">
          <w:rPr>
            <w:rFonts w:asciiTheme="minorHAnsi" w:hAnsiTheme="minorHAnsi"/>
            <w:color w:val="0000FF"/>
          </w:rPr>
          <w:t>Auburn Cares</w:t>
        </w:r>
      </w:hyperlink>
      <w:hyperlink r:id="rId42">
        <w:r w:rsidR="00D63D11" w:rsidRPr="00A30848">
          <w:rPr>
            <w:rFonts w:asciiTheme="minorHAnsi" w:hAnsiTheme="minorHAnsi"/>
          </w:rPr>
          <w:t xml:space="preserve"> </w:t>
        </w:r>
      </w:hyperlink>
      <w:r w:rsidRPr="00A30848">
        <w:rPr>
          <w:rFonts w:asciiTheme="minorHAnsi" w:hAnsiTheme="minorHAnsi"/>
        </w:rPr>
        <w:t xml:space="preserve">at 334-8441305. Auburn Cares will help you navigate any difficult circumstances you may be facing by connecting you with the appropriate resources or services. </w:t>
      </w:r>
    </w:p>
    <w:p w14:paraId="101D4587" w14:textId="77777777" w:rsidR="00D63D11" w:rsidRPr="00A30848" w:rsidRDefault="00000000">
      <w:pPr>
        <w:spacing w:after="211" w:line="246" w:lineRule="auto"/>
        <w:ind w:left="-5" w:right="524"/>
        <w:jc w:val="both"/>
        <w:rPr>
          <w:rFonts w:asciiTheme="minorHAnsi" w:hAnsiTheme="minorHAnsi"/>
        </w:rPr>
      </w:pPr>
      <w:r w:rsidRPr="00A30848">
        <w:rPr>
          <w:rFonts w:asciiTheme="minorHAnsi" w:hAnsiTheme="minorHAnsi"/>
        </w:rPr>
        <w:lastRenderedPageBreak/>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A30848">
        <w:rPr>
          <w:rFonts w:asciiTheme="minorHAnsi" w:hAnsiTheme="minorHAnsi"/>
        </w:rPr>
        <w:t>scps</w:t>
      </w:r>
      <w:proofErr w:type="spellEnd"/>
      <w:r w:rsidRPr="00A30848">
        <w:rPr>
          <w:rFonts w:asciiTheme="minorHAnsi" w:hAnsiTheme="minorHAnsi"/>
        </w:rPr>
        <w:t xml:space="preserve">. </w:t>
      </w:r>
    </w:p>
    <w:p w14:paraId="4E010CB5" w14:textId="77777777" w:rsidR="00D63D11" w:rsidRPr="00A30848" w:rsidRDefault="00000000">
      <w:pPr>
        <w:pStyle w:val="Heading2"/>
        <w:ind w:left="-5"/>
        <w:rPr>
          <w:rFonts w:asciiTheme="minorHAnsi" w:hAnsiTheme="minorHAnsi"/>
        </w:rPr>
      </w:pPr>
      <w:r w:rsidRPr="00A30848">
        <w:rPr>
          <w:rFonts w:asciiTheme="minorHAnsi" w:hAnsiTheme="minorHAnsi"/>
        </w:rPr>
        <w:t>Basic Needs</w:t>
      </w:r>
      <w:r w:rsidRPr="00A30848">
        <w:rPr>
          <w:rFonts w:asciiTheme="minorHAnsi" w:hAnsiTheme="minorHAnsi"/>
          <w:b w:val="0"/>
          <w:color w:val="000000"/>
        </w:rPr>
        <w:t xml:space="preserve"> </w:t>
      </w:r>
    </w:p>
    <w:p w14:paraId="19514C3B" w14:textId="77777777" w:rsidR="00D63D11" w:rsidRPr="00A30848" w:rsidRDefault="00000000">
      <w:pPr>
        <w:spacing w:after="213"/>
        <w:ind w:right="174"/>
        <w:rPr>
          <w:rFonts w:asciiTheme="minorHAnsi" w:hAnsiTheme="minorHAnsi"/>
        </w:rPr>
      </w:pPr>
      <w:r w:rsidRPr="00A30848">
        <w:rPr>
          <w:rFonts w:asciiTheme="minorHAnsi" w:hAnsiTheme="minorHAnsi"/>
        </w:rPr>
        <w:t xml:space="preserve">Any student experiencing food insecurity or an unexpected financial crisis is encouraged to contact </w:t>
      </w:r>
      <w:hyperlink r:id="rId43">
        <w:r w:rsidR="00D63D11" w:rsidRPr="00A30848">
          <w:rPr>
            <w:rFonts w:asciiTheme="minorHAnsi" w:hAnsiTheme="minorHAnsi"/>
            <w:color w:val="0000FF"/>
          </w:rPr>
          <w:t>Auburn Cares</w:t>
        </w:r>
      </w:hyperlink>
      <w:hyperlink r:id="rId44">
        <w:r w:rsidR="00D63D11" w:rsidRPr="00A30848">
          <w:rPr>
            <w:rFonts w:asciiTheme="minorHAnsi" w:hAnsiTheme="minorHAnsi"/>
          </w:rPr>
          <w:t xml:space="preserve"> </w:t>
        </w:r>
      </w:hyperlink>
      <w:r w:rsidRPr="00A30848">
        <w:rPr>
          <w:rFonts w:asciiTheme="minorHAnsi" w:hAnsiTheme="minorHAnsi"/>
        </w:rPr>
        <w:t xml:space="preserve">at 334-844-1305 for resources and support. </w:t>
      </w:r>
    </w:p>
    <w:p w14:paraId="5EE62A0E" w14:textId="77777777" w:rsidR="00D63D11" w:rsidRPr="00A30848" w:rsidRDefault="00000000">
      <w:pPr>
        <w:pStyle w:val="Heading2"/>
        <w:ind w:left="-5"/>
        <w:rPr>
          <w:rFonts w:asciiTheme="minorHAnsi" w:hAnsiTheme="minorHAnsi"/>
        </w:rPr>
      </w:pPr>
      <w:r w:rsidRPr="00A30848">
        <w:rPr>
          <w:rFonts w:asciiTheme="minorHAnsi" w:hAnsiTheme="minorHAnsi"/>
        </w:rPr>
        <w:t>Sexual Misconduct Resources Statement</w:t>
      </w:r>
      <w:r w:rsidRPr="00A30848">
        <w:rPr>
          <w:rFonts w:asciiTheme="minorHAnsi" w:hAnsiTheme="minorHAnsi"/>
          <w:b w:val="0"/>
        </w:rPr>
        <w:t xml:space="preserve"> </w:t>
      </w:r>
      <w:r w:rsidRPr="00A30848">
        <w:rPr>
          <w:rFonts w:asciiTheme="minorHAnsi" w:hAnsiTheme="minorHAnsi"/>
          <w:b w:val="0"/>
          <w:color w:val="000000"/>
        </w:rPr>
        <w:t xml:space="preserve"> </w:t>
      </w:r>
    </w:p>
    <w:p w14:paraId="3EE844E3" w14:textId="77777777" w:rsidR="00D63D11" w:rsidRPr="00A30848" w:rsidRDefault="00000000">
      <w:pPr>
        <w:spacing w:after="208"/>
        <w:ind w:right="174"/>
        <w:rPr>
          <w:rFonts w:asciiTheme="minorHAnsi" w:hAnsiTheme="minorHAnsi"/>
        </w:rPr>
      </w:pPr>
      <w:r w:rsidRPr="00A30848">
        <w:rPr>
          <w:rFonts w:asciiTheme="minorHAnsi" w:hAnsiTheme="minorHAnsi"/>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w:t>
      </w:r>
      <w:hyperlink r:id="rId45">
        <w:r w:rsidR="00D63D11" w:rsidRPr="00A30848">
          <w:rPr>
            <w:rFonts w:asciiTheme="minorHAnsi" w:hAnsiTheme="minorHAnsi"/>
          </w:rPr>
          <w:t xml:space="preserve">e </w:t>
        </w:r>
      </w:hyperlink>
      <w:hyperlink r:id="rId46">
        <w:r w:rsidR="00D63D11" w:rsidRPr="00A30848">
          <w:rPr>
            <w:rFonts w:asciiTheme="minorHAnsi" w:hAnsiTheme="minorHAnsi"/>
            <w:color w:val="0000FF"/>
          </w:rPr>
          <w:t>Title IX Office</w:t>
        </w:r>
      </w:hyperlink>
      <w:hyperlink r:id="rId47">
        <w:r w:rsidR="00D63D11" w:rsidRPr="00A30848">
          <w:rPr>
            <w:rFonts w:asciiTheme="minorHAnsi" w:hAnsiTheme="minorHAnsi"/>
          </w:rPr>
          <w:t>,</w:t>
        </w:r>
      </w:hyperlink>
      <w:r w:rsidRPr="00A30848">
        <w:rPr>
          <w:rFonts w:asciiTheme="minorHAnsi" w:hAnsiTheme="minorHAnsi"/>
        </w:rPr>
        <w:t xml:space="preserve"> who can assist you with filing a formal complaint, No-Contact Directives, and obtaining supportive measures.  </w:t>
      </w:r>
    </w:p>
    <w:p w14:paraId="6FA77E38" w14:textId="11F536F3" w:rsidR="004A4E4A" w:rsidRPr="00A30848" w:rsidRDefault="00000000">
      <w:pPr>
        <w:spacing w:after="208"/>
        <w:ind w:right="174"/>
        <w:rPr>
          <w:rFonts w:asciiTheme="minorHAnsi" w:hAnsiTheme="minorHAnsi"/>
        </w:rPr>
      </w:pPr>
      <w:r w:rsidRPr="00A30848">
        <w:rPr>
          <w:rFonts w:asciiTheme="minorHAnsi" w:hAnsiTheme="minorHAnsi"/>
        </w:rPr>
        <w:t xml:space="preserve">If you would like to speak with someone confidentially, </w:t>
      </w:r>
      <w:hyperlink r:id="rId48">
        <w:r w:rsidR="00D63D11" w:rsidRPr="00A30848">
          <w:rPr>
            <w:rFonts w:asciiTheme="minorHAnsi" w:hAnsiTheme="minorHAnsi"/>
            <w:color w:val="0000FF"/>
          </w:rPr>
          <w:t>Safe Harbor</w:t>
        </w:r>
      </w:hyperlink>
      <w:hyperlink r:id="rId49">
        <w:r w:rsidR="00D63D11" w:rsidRPr="00A30848">
          <w:rPr>
            <w:rFonts w:asciiTheme="minorHAnsi" w:hAnsiTheme="minorHAnsi"/>
          </w:rPr>
          <w:t xml:space="preserve"> </w:t>
        </w:r>
      </w:hyperlink>
      <w:r w:rsidRPr="00A30848">
        <w:rPr>
          <w:rFonts w:asciiTheme="minorHAnsi" w:hAnsiTheme="minorHAnsi"/>
        </w:rPr>
        <w:t xml:space="preserve">(334-844-7233) and Student Counseling &amp; Psychological Services (334-844-5123) are both confidential resources. Safe Harbor provides support to students who have experienced sexual or relationship violence by connecting them with academic, medical, mental health, and safety resources.  </w:t>
      </w:r>
    </w:p>
    <w:p w14:paraId="0EC6F925" w14:textId="33A901CB" w:rsidR="005E10F9" w:rsidRPr="00A30848" w:rsidRDefault="004A4E4A" w:rsidP="004A4E4A">
      <w:pPr>
        <w:spacing w:after="160" w:line="278" w:lineRule="auto"/>
        <w:ind w:left="0" w:firstLine="0"/>
        <w:rPr>
          <w:rFonts w:asciiTheme="minorHAnsi" w:hAnsiTheme="minorHAnsi"/>
        </w:rPr>
      </w:pPr>
      <w:r w:rsidRPr="00A30848">
        <w:rPr>
          <w:rFonts w:asciiTheme="minorHAnsi" w:hAnsiTheme="minorHAnsi"/>
        </w:rPr>
        <w:br w:type="page"/>
      </w:r>
    </w:p>
    <w:p w14:paraId="764A29C7" w14:textId="1631ADE8" w:rsidR="005E10F9" w:rsidRPr="00A30848" w:rsidRDefault="005E10F9" w:rsidP="005E10F9">
      <w:pPr>
        <w:spacing w:after="194" w:line="259" w:lineRule="auto"/>
        <w:jc w:val="center"/>
        <w:rPr>
          <w:rFonts w:asciiTheme="minorHAnsi" w:hAnsiTheme="minorHAnsi"/>
        </w:rPr>
      </w:pPr>
      <w:r w:rsidRPr="00A30848">
        <w:rPr>
          <w:rFonts w:asciiTheme="minorHAnsi" w:hAnsiTheme="minorHAnsi"/>
        </w:rPr>
        <w:lastRenderedPageBreak/>
        <w:t>Linked Articles</w:t>
      </w:r>
    </w:p>
    <w:p w14:paraId="669716D5" w14:textId="3C1A368C" w:rsidR="005E10F9" w:rsidRPr="00A30848" w:rsidRDefault="005E10F9" w:rsidP="005E10F9">
      <w:pPr>
        <w:spacing w:after="194" w:line="259" w:lineRule="auto"/>
        <w:rPr>
          <w:rFonts w:asciiTheme="minorHAnsi" w:hAnsiTheme="minorHAnsi"/>
          <w:lang w:val="en-US"/>
        </w:rPr>
      </w:pPr>
      <w:r w:rsidRPr="00A30848">
        <w:rPr>
          <w:rFonts w:asciiTheme="minorHAnsi" w:hAnsiTheme="minorHAnsi"/>
          <w:lang w:val="en-US"/>
        </w:rPr>
        <w:t xml:space="preserve">Nelson, J.R., Hall, B.S, Anderson, J.L., Birtles, C., &amp; Hemming, L. (2017): </w:t>
      </w:r>
      <w:hyperlink r:id="rId50" w:history="1">
        <w:r w:rsidRPr="00A30848">
          <w:rPr>
            <w:rStyle w:val="Hyperlink"/>
            <w:rFonts w:asciiTheme="minorHAnsi" w:hAnsiTheme="minorHAnsi"/>
            <w:lang w:val="en-US"/>
          </w:rPr>
          <w:t>Self–Compassion as Self-Care: A Simple and Effective Tool for Counselor Educators and Counseling Students</w:t>
        </w:r>
      </w:hyperlink>
      <w:r w:rsidRPr="00A30848">
        <w:rPr>
          <w:rFonts w:asciiTheme="minorHAnsi" w:hAnsiTheme="minorHAnsi"/>
          <w:lang w:val="en-US"/>
        </w:rPr>
        <w:t xml:space="preserve">. </w:t>
      </w:r>
      <w:r w:rsidRPr="00A30848">
        <w:rPr>
          <w:rFonts w:asciiTheme="minorHAnsi" w:hAnsiTheme="minorHAnsi"/>
          <w:i/>
          <w:iCs/>
          <w:lang w:val="en-US"/>
        </w:rPr>
        <w:t xml:space="preserve">Journal of Creativity in Mental Health </w:t>
      </w:r>
    </w:p>
    <w:p w14:paraId="1139B60A" w14:textId="006966BD" w:rsidR="005E10F9" w:rsidRPr="00A30848" w:rsidRDefault="005E10F9" w:rsidP="005E10F9">
      <w:pPr>
        <w:spacing w:after="194" w:line="259" w:lineRule="auto"/>
        <w:rPr>
          <w:rFonts w:asciiTheme="minorHAnsi" w:hAnsiTheme="minorHAnsi"/>
          <w:color w:val="E77722" w:themeColor="hyperlink"/>
          <w:u w:val="single"/>
        </w:rPr>
      </w:pPr>
      <w:r w:rsidRPr="00A30848">
        <w:rPr>
          <w:rFonts w:asciiTheme="minorHAnsi" w:hAnsiTheme="minorHAnsi"/>
        </w:rPr>
        <w:t xml:space="preserve">Branco. S. (2023). </w:t>
      </w:r>
      <w:hyperlink r:id="rId51" w:history="1">
        <w:r w:rsidRPr="00A30848">
          <w:rPr>
            <w:rStyle w:val="Hyperlink"/>
            <w:rFonts w:asciiTheme="minorHAnsi" w:hAnsiTheme="minorHAnsi"/>
          </w:rPr>
          <w:t>Actionable Advocacy: Application of Socially Just and Culturally Responsive Counseling Leadership Model</w:t>
        </w:r>
      </w:hyperlink>
      <w:r w:rsidRPr="00A30848">
        <w:rPr>
          <w:rFonts w:asciiTheme="minorHAnsi" w:hAnsiTheme="minorHAnsi"/>
        </w:rPr>
        <w:t xml:space="preserve">. </w:t>
      </w:r>
      <w:r w:rsidRPr="00A30848">
        <w:rPr>
          <w:rFonts w:asciiTheme="minorHAnsi" w:hAnsiTheme="minorHAnsi"/>
          <w:i/>
          <w:iCs/>
        </w:rPr>
        <w:t xml:space="preserve">Journal of Counselor Preparation and Supervision, </w:t>
      </w:r>
      <w:r w:rsidRPr="00A30848">
        <w:rPr>
          <w:rFonts w:asciiTheme="minorHAnsi" w:hAnsiTheme="minorHAnsi"/>
        </w:rPr>
        <w:t>17(2)</w:t>
      </w:r>
      <w:r w:rsidRPr="00A30848">
        <w:rPr>
          <w:rFonts w:asciiTheme="minorHAnsi" w:hAnsiTheme="minorHAnsi"/>
          <w:i/>
          <w:iCs/>
        </w:rPr>
        <w:t xml:space="preserve">, 7. </w:t>
      </w:r>
      <w:r w:rsidRPr="00A30848">
        <w:rPr>
          <w:rFonts w:asciiTheme="minorHAnsi" w:hAnsiTheme="minorHAnsi"/>
        </w:rPr>
        <w:t xml:space="preserve"> </w:t>
      </w:r>
    </w:p>
    <w:p w14:paraId="6EB3DD4A" w14:textId="5ECA4120" w:rsidR="005E10F9" w:rsidRPr="00A30848" w:rsidRDefault="005E10F9" w:rsidP="005E10F9">
      <w:pPr>
        <w:spacing w:after="194" w:line="259" w:lineRule="auto"/>
        <w:rPr>
          <w:rFonts w:asciiTheme="minorHAnsi" w:hAnsiTheme="minorHAnsi"/>
        </w:rPr>
      </w:pPr>
      <w:r w:rsidRPr="00A30848">
        <w:rPr>
          <w:rFonts w:asciiTheme="minorHAnsi" w:hAnsiTheme="minorHAnsi"/>
        </w:rPr>
        <w:t xml:space="preserve">Dickens, K. N, Cleveland, R. E, &amp; </w:t>
      </w:r>
      <w:proofErr w:type="spellStart"/>
      <w:r w:rsidRPr="00A30848">
        <w:rPr>
          <w:rFonts w:asciiTheme="minorHAnsi" w:hAnsiTheme="minorHAnsi"/>
        </w:rPr>
        <w:t>Amason</w:t>
      </w:r>
      <w:proofErr w:type="spellEnd"/>
      <w:r w:rsidRPr="00A30848">
        <w:rPr>
          <w:rFonts w:asciiTheme="minorHAnsi" w:hAnsiTheme="minorHAnsi"/>
        </w:rPr>
        <w:t xml:space="preserve">, L. (2019). </w:t>
      </w:r>
      <w:hyperlink r:id="rId52" w:history="1">
        <w:r w:rsidRPr="00A30848">
          <w:rPr>
            <w:rStyle w:val="Hyperlink"/>
            <w:rFonts w:asciiTheme="minorHAnsi" w:hAnsiTheme="minorHAnsi"/>
          </w:rPr>
          <w:t>Counselor Education Graduate Students’ Experiences with Multiple Roles and Relationships</w:t>
        </w:r>
      </w:hyperlink>
      <w:r w:rsidRPr="00A30848">
        <w:rPr>
          <w:rFonts w:asciiTheme="minorHAnsi" w:hAnsiTheme="minorHAnsi"/>
        </w:rPr>
        <w:t xml:space="preserve">. </w:t>
      </w:r>
      <w:r w:rsidRPr="00A30848">
        <w:rPr>
          <w:rFonts w:asciiTheme="minorHAnsi" w:hAnsiTheme="minorHAnsi"/>
          <w:i/>
          <w:iCs/>
        </w:rPr>
        <w:t xml:space="preserve">Journal of Counseling Research and Practice, </w:t>
      </w:r>
      <w:r w:rsidRPr="00A30848">
        <w:rPr>
          <w:rFonts w:asciiTheme="minorHAnsi" w:hAnsiTheme="minorHAnsi"/>
        </w:rPr>
        <w:t>5</w:t>
      </w:r>
      <w:r w:rsidRPr="00A30848">
        <w:rPr>
          <w:rFonts w:asciiTheme="minorHAnsi" w:hAnsiTheme="minorHAnsi"/>
          <w:i/>
          <w:iCs/>
        </w:rPr>
        <w:t>(1)</w:t>
      </w:r>
      <w:r w:rsidRPr="00A30848">
        <w:rPr>
          <w:rFonts w:asciiTheme="minorHAnsi" w:hAnsiTheme="minorHAnsi"/>
        </w:rPr>
        <w:t xml:space="preserve">, 1 -1 5. </w:t>
      </w:r>
    </w:p>
    <w:p w14:paraId="30481638" w14:textId="70776A2D" w:rsidR="003B3B70" w:rsidRPr="00A30848" w:rsidRDefault="003B3B70" w:rsidP="005E10F9">
      <w:pPr>
        <w:spacing w:after="194" w:line="259" w:lineRule="auto"/>
        <w:rPr>
          <w:rFonts w:asciiTheme="minorHAnsi" w:hAnsiTheme="minorHAnsi"/>
        </w:rPr>
      </w:pPr>
      <w:r w:rsidRPr="00A30848">
        <w:rPr>
          <w:rFonts w:asciiTheme="minorHAnsi" w:hAnsiTheme="minorHAnsi"/>
        </w:rPr>
        <w:t xml:space="preserve">Decker, K.M., Manis, A.A., &amp; </w:t>
      </w:r>
      <w:proofErr w:type="spellStart"/>
      <w:r w:rsidRPr="00A30848">
        <w:rPr>
          <w:rFonts w:asciiTheme="minorHAnsi" w:hAnsiTheme="minorHAnsi"/>
        </w:rPr>
        <w:t>Paylo</w:t>
      </w:r>
      <w:proofErr w:type="spellEnd"/>
      <w:r w:rsidRPr="00A30848">
        <w:rPr>
          <w:rFonts w:asciiTheme="minorHAnsi" w:hAnsiTheme="minorHAnsi"/>
        </w:rPr>
        <w:t xml:space="preserve">, M.J. (2016). </w:t>
      </w:r>
      <w:hyperlink r:id="rId53" w:history="1">
        <w:r w:rsidRPr="00A30848">
          <w:rPr>
            <w:rStyle w:val="Hyperlink"/>
            <w:rFonts w:asciiTheme="minorHAnsi" w:hAnsiTheme="minorHAnsi"/>
          </w:rPr>
          <w:t xml:space="preserve">Infusing Social Justice Advocacy </w:t>
        </w:r>
        <w:proofErr w:type="gramStart"/>
        <w:r w:rsidRPr="00A30848">
          <w:rPr>
            <w:rStyle w:val="Hyperlink"/>
            <w:rFonts w:asciiTheme="minorHAnsi" w:hAnsiTheme="minorHAnsi"/>
          </w:rPr>
          <w:t>Into</w:t>
        </w:r>
        <w:proofErr w:type="gramEnd"/>
        <w:r w:rsidRPr="00A30848">
          <w:rPr>
            <w:rStyle w:val="Hyperlink"/>
            <w:rFonts w:asciiTheme="minorHAnsi" w:hAnsiTheme="minorHAnsi"/>
          </w:rPr>
          <w:t xml:space="preserve"> Counselor Education: Strategies and Recommendations</w:t>
        </w:r>
      </w:hyperlink>
      <w:r w:rsidRPr="00A30848">
        <w:rPr>
          <w:rFonts w:asciiTheme="minorHAnsi" w:hAnsiTheme="minorHAnsi"/>
        </w:rPr>
        <w:t xml:space="preserve">. </w:t>
      </w:r>
      <w:r w:rsidRPr="00A30848">
        <w:rPr>
          <w:rFonts w:asciiTheme="minorHAnsi" w:hAnsiTheme="minorHAnsi"/>
          <w:i/>
          <w:iCs/>
        </w:rPr>
        <w:t xml:space="preserve">Journal of Counselor Preparation &amp; Supervision, </w:t>
      </w:r>
      <w:r w:rsidRPr="00A30848">
        <w:rPr>
          <w:rFonts w:asciiTheme="minorHAnsi" w:hAnsiTheme="minorHAnsi"/>
        </w:rPr>
        <w:t>8(3).</w:t>
      </w:r>
    </w:p>
    <w:p w14:paraId="7611F57F" w14:textId="69CB1DEE" w:rsidR="005E10F9" w:rsidRPr="00A30848" w:rsidRDefault="005E10F9" w:rsidP="005E10F9">
      <w:pPr>
        <w:spacing w:after="194" w:line="259" w:lineRule="auto"/>
        <w:rPr>
          <w:rFonts w:asciiTheme="minorHAnsi" w:hAnsiTheme="minorHAnsi"/>
          <w:i/>
          <w:iCs/>
        </w:rPr>
      </w:pPr>
      <w:r w:rsidRPr="00A30848">
        <w:rPr>
          <w:rFonts w:asciiTheme="minorHAnsi" w:hAnsiTheme="minorHAnsi"/>
        </w:rPr>
        <w:t xml:space="preserve">Farrell, I.C., Barrio, Minton, C.A, </w:t>
      </w:r>
      <w:proofErr w:type="spellStart"/>
      <w:r w:rsidRPr="00A30848">
        <w:rPr>
          <w:rFonts w:asciiTheme="minorHAnsi" w:hAnsiTheme="minorHAnsi"/>
        </w:rPr>
        <w:t>DeDiego</w:t>
      </w:r>
      <w:proofErr w:type="spellEnd"/>
      <w:r w:rsidRPr="00A30848">
        <w:rPr>
          <w:rFonts w:asciiTheme="minorHAnsi" w:hAnsiTheme="minorHAnsi"/>
        </w:rPr>
        <w:t xml:space="preserve">, A.C (2023). </w:t>
      </w:r>
      <w:hyperlink r:id="rId54" w:history="1">
        <w:r w:rsidRPr="00A30848">
          <w:rPr>
            <w:rStyle w:val="Hyperlink"/>
            <w:rFonts w:asciiTheme="minorHAnsi" w:hAnsiTheme="minorHAnsi"/>
          </w:rPr>
          <w:t>Doctoral Students Balancing the Roles and Relationships of Counselor Education</w:t>
        </w:r>
      </w:hyperlink>
      <w:r w:rsidRPr="00A30848">
        <w:rPr>
          <w:rFonts w:asciiTheme="minorHAnsi" w:hAnsiTheme="minorHAnsi"/>
        </w:rPr>
        <w:t xml:space="preserve">. </w:t>
      </w:r>
      <w:r w:rsidRPr="00A30848">
        <w:rPr>
          <w:rFonts w:asciiTheme="minorHAnsi" w:hAnsiTheme="minorHAnsi"/>
          <w:i/>
          <w:iCs/>
        </w:rPr>
        <w:t xml:space="preserve">The Qualitative Report, </w:t>
      </w:r>
      <w:r w:rsidRPr="00A30848">
        <w:rPr>
          <w:rFonts w:asciiTheme="minorHAnsi" w:hAnsiTheme="minorHAnsi"/>
        </w:rPr>
        <w:t>28</w:t>
      </w:r>
      <w:r w:rsidRPr="00A30848">
        <w:rPr>
          <w:rFonts w:asciiTheme="minorHAnsi" w:hAnsiTheme="minorHAnsi"/>
          <w:i/>
          <w:iCs/>
        </w:rPr>
        <w:t xml:space="preserve">(12),3536 – 3553. </w:t>
      </w:r>
    </w:p>
    <w:p w14:paraId="406FAD7D" w14:textId="13F7E402" w:rsidR="00372D67" w:rsidRPr="00A30848" w:rsidRDefault="00372D67" w:rsidP="005E10F9">
      <w:pPr>
        <w:spacing w:after="194" w:line="259" w:lineRule="auto"/>
        <w:rPr>
          <w:rFonts w:asciiTheme="minorHAnsi" w:hAnsiTheme="minorHAnsi"/>
        </w:rPr>
      </w:pPr>
      <w:r w:rsidRPr="00A30848">
        <w:rPr>
          <w:rFonts w:asciiTheme="minorHAnsi" w:hAnsiTheme="minorHAnsi"/>
        </w:rPr>
        <w:t xml:space="preserve">Foster, R.D. and Ray, D.C. (2012). </w:t>
      </w:r>
      <w:hyperlink r:id="rId55" w:history="1">
        <w:r w:rsidRPr="00A30848">
          <w:rPr>
            <w:rStyle w:val="Hyperlink"/>
            <w:rFonts w:asciiTheme="minorHAnsi" w:hAnsiTheme="minorHAnsi"/>
          </w:rPr>
          <w:t>An Ethical Decision-Making Model to Determine Authorship Credit in Published Faculty–Student Collaborations</w:t>
        </w:r>
      </w:hyperlink>
      <w:r w:rsidRPr="00A30848">
        <w:rPr>
          <w:rFonts w:asciiTheme="minorHAnsi" w:hAnsiTheme="minorHAnsi"/>
        </w:rPr>
        <w:t xml:space="preserve">. </w:t>
      </w:r>
      <w:r w:rsidRPr="00A30848">
        <w:rPr>
          <w:rFonts w:asciiTheme="minorHAnsi" w:hAnsiTheme="minorHAnsi"/>
          <w:i/>
          <w:iCs/>
        </w:rPr>
        <w:t>Counseling and Values</w:t>
      </w:r>
      <w:r w:rsidRPr="00A30848">
        <w:rPr>
          <w:rFonts w:asciiTheme="minorHAnsi" w:hAnsiTheme="minorHAnsi"/>
        </w:rPr>
        <w:t>, 57: 214-228.</w:t>
      </w:r>
    </w:p>
    <w:p w14:paraId="5D9C863C" w14:textId="51D05592" w:rsidR="005E10F9" w:rsidRPr="00A30848" w:rsidRDefault="005E10F9" w:rsidP="005E10F9">
      <w:pPr>
        <w:spacing w:after="194" w:line="259" w:lineRule="auto"/>
        <w:rPr>
          <w:rFonts w:asciiTheme="minorHAnsi" w:hAnsiTheme="minorHAnsi"/>
        </w:rPr>
      </w:pPr>
      <w:r w:rsidRPr="00A30848">
        <w:rPr>
          <w:rFonts w:asciiTheme="minorHAnsi" w:hAnsiTheme="minorHAnsi"/>
        </w:rPr>
        <w:t xml:space="preserve">Foss-Kelly, L. L., &amp; </w:t>
      </w:r>
      <w:proofErr w:type="spellStart"/>
      <w:r w:rsidRPr="00A30848">
        <w:rPr>
          <w:rFonts w:asciiTheme="minorHAnsi" w:hAnsiTheme="minorHAnsi"/>
        </w:rPr>
        <w:t>Protivnak</w:t>
      </w:r>
      <w:proofErr w:type="spellEnd"/>
      <w:r w:rsidRPr="00A30848">
        <w:rPr>
          <w:rFonts w:asciiTheme="minorHAnsi" w:hAnsiTheme="minorHAnsi"/>
        </w:rPr>
        <w:t xml:space="preserve">, J. J. (2017). Voices from the Desks: </w:t>
      </w:r>
      <w:hyperlink r:id="rId56" w:history="1">
        <w:r w:rsidRPr="00A30848">
          <w:rPr>
            <w:rStyle w:val="Hyperlink"/>
            <w:rFonts w:asciiTheme="minorHAnsi" w:hAnsiTheme="minorHAnsi"/>
          </w:rPr>
          <w:t>Exploring Student Experiences in Counselor Education</w:t>
        </w:r>
      </w:hyperlink>
      <w:r w:rsidRPr="00A30848">
        <w:rPr>
          <w:rFonts w:asciiTheme="minorHAnsi" w:hAnsiTheme="minorHAnsi"/>
        </w:rPr>
        <w:t>. </w:t>
      </w:r>
      <w:r w:rsidRPr="00A30848">
        <w:rPr>
          <w:rFonts w:asciiTheme="minorHAnsi" w:hAnsiTheme="minorHAnsi"/>
          <w:i/>
          <w:iCs/>
        </w:rPr>
        <w:t>Journal of Counselor Preparation and Supervision, 9</w:t>
      </w:r>
      <w:r w:rsidRPr="00A30848">
        <w:rPr>
          <w:rFonts w:asciiTheme="minorHAnsi" w:hAnsiTheme="minorHAnsi"/>
        </w:rPr>
        <w:t>(2).</w:t>
      </w:r>
    </w:p>
    <w:p w14:paraId="6DDDFA17" w14:textId="048A495F" w:rsidR="005E10F9" w:rsidRPr="00A30848" w:rsidRDefault="005E10F9" w:rsidP="005E10F9">
      <w:pPr>
        <w:spacing w:after="194" w:line="259" w:lineRule="auto"/>
        <w:rPr>
          <w:rFonts w:asciiTheme="minorHAnsi" w:hAnsiTheme="minorHAnsi"/>
        </w:rPr>
      </w:pPr>
      <w:r w:rsidRPr="00A30848">
        <w:rPr>
          <w:rFonts w:asciiTheme="minorHAnsi" w:hAnsiTheme="minorHAnsi"/>
        </w:rPr>
        <w:t xml:space="preserve">Kimball, P.K., Phillips. L.C., Kirka, K.E., Harrichand, J.J.S. (2019). </w:t>
      </w:r>
      <w:hyperlink r:id="rId57" w:history="1">
        <w:r w:rsidRPr="00A30848">
          <w:rPr>
            <w:rStyle w:val="Hyperlink"/>
            <w:rFonts w:asciiTheme="minorHAnsi" w:hAnsiTheme="minorHAnsi"/>
          </w:rPr>
          <w:t>Gatekeeping: A Counselor Educator’s Responsibility to the Counseling Profession and Community.</w:t>
        </w:r>
      </w:hyperlink>
      <w:r w:rsidRPr="00A30848">
        <w:rPr>
          <w:rFonts w:asciiTheme="minorHAnsi" w:hAnsiTheme="minorHAnsi"/>
        </w:rPr>
        <w:t xml:space="preserve"> </w:t>
      </w:r>
      <w:r w:rsidRPr="00A30848">
        <w:rPr>
          <w:rFonts w:asciiTheme="minorHAnsi" w:hAnsiTheme="minorHAnsi"/>
          <w:i/>
          <w:iCs/>
        </w:rPr>
        <w:t>International Journal on Responsibility: Responsibility in Counselor Training and Practice</w:t>
      </w:r>
      <w:r w:rsidRPr="00A30848">
        <w:rPr>
          <w:rFonts w:asciiTheme="minorHAnsi" w:hAnsiTheme="minorHAnsi"/>
        </w:rPr>
        <w:t>, 3 (2).</w:t>
      </w:r>
    </w:p>
    <w:p w14:paraId="3F1FD538" w14:textId="6274A4A3" w:rsidR="005E10F9" w:rsidRPr="00A30848" w:rsidRDefault="005E10F9" w:rsidP="005E10F9">
      <w:pPr>
        <w:spacing w:after="194" w:line="259" w:lineRule="auto"/>
        <w:rPr>
          <w:rFonts w:asciiTheme="minorHAnsi" w:hAnsiTheme="minorHAnsi"/>
          <w:i/>
          <w:iCs/>
        </w:rPr>
      </w:pPr>
      <w:proofErr w:type="spellStart"/>
      <w:r w:rsidRPr="00A30848">
        <w:rPr>
          <w:rFonts w:asciiTheme="minorHAnsi" w:hAnsiTheme="minorHAnsi"/>
        </w:rPr>
        <w:t>Montroni</w:t>
      </w:r>
      <w:proofErr w:type="spellEnd"/>
      <w:r w:rsidRPr="00A30848">
        <w:rPr>
          <w:rFonts w:asciiTheme="minorHAnsi" w:hAnsiTheme="minorHAnsi"/>
        </w:rPr>
        <w:t xml:space="preserve"> </w:t>
      </w:r>
      <w:proofErr w:type="spellStart"/>
      <w:r w:rsidRPr="00A30848">
        <w:rPr>
          <w:rFonts w:asciiTheme="minorHAnsi" w:hAnsiTheme="minorHAnsi"/>
        </w:rPr>
        <w:t>Banik</w:t>
      </w:r>
      <w:proofErr w:type="spellEnd"/>
      <w:r w:rsidRPr="00A30848">
        <w:rPr>
          <w:rFonts w:asciiTheme="minorHAnsi" w:hAnsiTheme="minorHAnsi"/>
        </w:rPr>
        <w:t xml:space="preserve">, J.L., </w:t>
      </w:r>
      <w:proofErr w:type="spellStart"/>
      <w:r w:rsidRPr="00A30848">
        <w:rPr>
          <w:rFonts w:asciiTheme="minorHAnsi" w:hAnsiTheme="minorHAnsi"/>
        </w:rPr>
        <w:t>Coule</w:t>
      </w:r>
      <w:proofErr w:type="spellEnd"/>
      <w:r w:rsidRPr="00A30848">
        <w:rPr>
          <w:rFonts w:asciiTheme="minorHAnsi" w:hAnsiTheme="minorHAnsi"/>
        </w:rPr>
        <w:t xml:space="preserve">, K.F., Bradley, N., &amp; Rizzo, J.M. (2024). </w:t>
      </w:r>
      <w:hyperlink r:id="rId58" w:history="1">
        <w:r w:rsidRPr="00A30848">
          <w:rPr>
            <w:rStyle w:val="Hyperlink"/>
            <w:rFonts w:asciiTheme="minorHAnsi" w:hAnsiTheme="minorHAnsi"/>
          </w:rPr>
          <w:t>Client Welfare as an Anchor: Lived Experiences of Gatekeepers in Counselor Education</w:t>
        </w:r>
      </w:hyperlink>
      <w:r w:rsidRPr="00A30848">
        <w:rPr>
          <w:rFonts w:asciiTheme="minorHAnsi" w:hAnsiTheme="minorHAnsi"/>
        </w:rPr>
        <w:t xml:space="preserve">. </w:t>
      </w:r>
      <w:r w:rsidRPr="00A30848">
        <w:rPr>
          <w:rFonts w:asciiTheme="minorHAnsi" w:hAnsiTheme="minorHAnsi"/>
          <w:i/>
          <w:iCs/>
        </w:rPr>
        <w:t xml:space="preserve">Journal of Counselor Preparation &amp; Supervision, </w:t>
      </w:r>
      <w:r w:rsidRPr="00A30848">
        <w:rPr>
          <w:rFonts w:asciiTheme="minorHAnsi" w:hAnsiTheme="minorHAnsi"/>
        </w:rPr>
        <w:t>18</w:t>
      </w:r>
      <w:r w:rsidRPr="00A30848">
        <w:rPr>
          <w:rFonts w:asciiTheme="minorHAnsi" w:hAnsiTheme="minorHAnsi"/>
          <w:i/>
          <w:iCs/>
        </w:rPr>
        <w:t>(2).</w:t>
      </w:r>
    </w:p>
    <w:p w14:paraId="05D8D7EC" w14:textId="13B99345" w:rsidR="005E10F9" w:rsidRPr="00A30848" w:rsidRDefault="005E10F9" w:rsidP="005E10F9">
      <w:pPr>
        <w:spacing w:after="194" w:line="259" w:lineRule="auto"/>
        <w:rPr>
          <w:rFonts w:asciiTheme="minorHAnsi" w:hAnsiTheme="minorHAnsi"/>
        </w:rPr>
      </w:pPr>
      <w:r w:rsidRPr="00A30848">
        <w:rPr>
          <w:rFonts w:asciiTheme="minorHAnsi" w:hAnsiTheme="minorHAnsi"/>
        </w:rPr>
        <w:t xml:space="preserve">Schuster, J.E, Rocha, L., Sevillano, A., Green-Johnson, F, &amp; Gerlach, J. (2021). </w:t>
      </w:r>
      <w:hyperlink r:id="rId59" w:history="1">
        <w:r w:rsidRPr="00A30848">
          <w:rPr>
            <w:rStyle w:val="Hyperlink"/>
            <w:rFonts w:asciiTheme="minorHAnsi" w:hAnsiTheme="minorHAnsi"/>
          </w:rPr>
          <w:t>ADVOCATE: A Legislative Advocacy Model for Counseling Students</w:t>
        </w:r>
      </w:hyperlink>
      <w:r w:rsidRPr="00A30848">
        <w:rPr>
          <w:rFonts w:asciiTheme="minorHAnsi" w:hAnsiTheme="minorHAnsi"/>
        </w:rPr>
        <w:t xml:space="preserve">. </w:t>
      </w:r>
      <w:r w:rsidRPr="00A30848">
        <w:rPr>
          <w:rFonts w:asciiTheme="minorHAnsi" w:hAnsiTheme="minorHAnsi"/>
          <w:i/>
          <w:iCs/>
        </w:rPr>
        <w:t xml:space="preserve">Teaching and Supervision in Counseling, </w:t>
      </w:r>
      <w:r w:rsidRPr="00A30848">
        <w:rPr>
          <w:rFonts w:asciiTheme="minorHAnsi" w:hAnsiTheme="minorHAnsi"/>
        </w:rPr>
        <w:t>(3), 1.</w:t>
      </w:r>
    </w:p>
    <w:p w14:paraId="580CFA48" w14:textId="4C0F6A7E" w:rsidR="003B3B70" w:rsidRPr="00A30848" w:rsidRDefault="003B3B70" w:rsidP="005E10F9">
      <w:pPr>
        <w:spacing w:after="194" w:line="259" w:lineRule="auto"/>
        <w:rPr>
          <w:rFonts w:asciiTheme="minorHAnsi" w:hAnsiTheme="minorHAnsi"/>
        </w:rPr>
      </w:pPr>
      <w:r w:rsidRPr="00A30848">
        <w:rPr>
          <w:rFonts w:asciiTheme="minorHAnsi" w:hAnsiTheme="minorHAnsi"/>
        </w:rPr>
        <w:t xml:space="preserve">Sheperis, D., Ordway, A. &amp; Lamar, M. (2020). </w:t>
      </w:r>
      <w:hyperlink r:id="rId60" w:history="1">
        <w:r w:rsidRPr="00A30848">
          <w:rPr>
            <w:rStyle w:val="Hyperlink"/>
            <w:rFonts w:asciiTheme="minorHAnsi" w:hAnsiTheme="minorHAnsi"/>
          </w:rPr>
          <w:t>Legal and Ethical Challenges in Online Counselor Education</w:t>
        </w:r>
      </w:hyperlink>
      <w:r w:rsidRPr="00A30848">
        <w:rPr>
          <w:rFonts w:asciiTheme="minorHAnsi" w:hAnsiTheme="minorHAnsi"/>
        </w:rPr>
        <w:t>. The Professional Counselor. 10. 106-119.</w:t>
      </w:r>
    </w:p>
    <w:p w14:paraId="4ECD292F" w14:textId="25E18736" w:rsidR="00D63D11" w:rsidRPr="00A30848" w:rsidRDefault="005E10F9" w:rsidP="005E10F9">
      <w:pPr>
        <w:spacing w:after="194" w:line="259" w:lineRule="auto"/>
        <w:rPr>
          <w:rFonts w:asciiTheme="minorHAnsi" w:hAnsiTheme="minorHAnsi"/>
          <w:color w:val="E77722" w:themeColor="hyperlink"/>
          <w:sz w:val="2"/>
          <w:szCs w:val="2"/>
          <w:u w:val="single"/>
        </w:rPr>
      </w:pPr>
      <w:r w:rsidRPr="00A30848">
        <w:rPr>
          <w:rFonts w:asciiTheme="minorHAnsi" w:hAnsiTheme="minorHAnsi"/>
        </w:rPr>
        <w:t xml:space="preserve">Weaver, J. L., Williams, K., &amp; Swank, J. M. (2023). </w:t>
      </w:r>
      <w:hyperlink r:id="rId61" w:history="1">
        <w:r w:rsidRPr="00A30848">
          <w:rPr>
            <w:rStyle w:val="Hyperlink"/>
            <w:rFonts w:asciiTheme="minorHAnsi" w:hAnsiTheme="minorHAnsi"/>
          </w:rPr>
          <w:t>Shaping the Counseling Profession: Analyzing the Leadership Experiences of Former American Counseling Association (ACA) State Branch Presidents</w:t>
        </w:r>
      </w:hyperlink>
      <w:r w:rsidRPr="00A30848">
        <w:rPr>
          <w:rFonts w:asciiTheme="minorHAnsi" w:hAnsiTheme="minorHAnsi"/>
        </w:rPr>
        <w:t>. </w:t>
      </w:r>
      <w:r w:rsidRPr="00A30848">
        <w:rPr>
          <w:rFonts w:asciiTheme="minorHAnsi" w:hAnsiTheme="minorHAnsi"/>
          <w:i/>
          <w:iCs/>
        </w:rPr>
        <w:t>Journal of Ethical Educational Leadership</w:t>
      </w:r>
      <w:r w:rsidRPr="00A30848">
        <w:rPr>
          <w:rFonts w:asciiTheme="minorHAnsi" w:hAnsiTheme="minorHAnsi"/>
        </w:rPr>
        <w:t xml:space="preserve">, 1–26. </w:t>
      </w:r>
    </w:p>
    <w:p w14:paraId="6F7B32FA" w14:textId="7272FDDB" w:rsidR="005E10F9" w:rsidRPr="00A30848" w:rsidRDefault="005E06F8" w:rsidP="005E06F8">
      <w:pPr>
        <w:spacing w:after="194" w:line="259" w:lineRule="auto"/>
        <w:rPr>
          <w:rFonts w:asciiTheme="minorHAnsi" w:hAnsiTheme="minorHAnsi"/>
        </w:rPr>
      </w:pPr>
      <w:r w:rsidRPr="00A30848">
        <w:rPr>
          <w:rFonts w:asciiTheme="minorHAnsi" w:hAnsiTheme="minorHAnsi"/>
        </w:rPr>
        <w:t xml:space="preserve">Woo, H., </w:t>
      </w:r>
      <w:proofErr w:type="spellStart"/>
      <w:r w:rsidRPr="00A30848">
        <w:rPr>
          <w:rFonts w:asciiTheme="minorHAnsi" w:hAnsiTheme="minorHAnsi"/>
        </w:rPr>
        <w:t>Storlie</w:t>
      </w:r>
      <w:proofErr w:type="spellEnd"/>
      <w:r w:rsidRPr="00A30848">
        <w:rPr>
          <w:rFonts w:asciiTheme="minorHAnsi" w:hAnsiTheme="minorHAnsi"/>
        </w:rPr>
        <w:t xml:space="preserve">, C. A., &amp; </w:t>
      </w:r>
      <w:proofErr w:type="spellStart"/>
      <w:r w:rsidRPr="00A30848">
        <w:rPr>
          <w:rFonts w:asciiTheme="minorHAnsi" w:hAnsiTheme="minorHAnsi"/>
        </w:rPr>
        <w:t>Baltrinic</w:t>
      </w:r>
      <w:proofErr w:type="spellEnd"/>
      <w:r w:rsidRPr="00A30848">
        <w:rPr>
          <w:rFonts w:asciiTheme="minorHAnsi" w:hAnsiTheme="minorHAnsi"/>
        </w:rPr>
        <w:t xml:space="preserve">, E. R. (2016). </w:t>
      </w:r>
      <w:hyperlink r:id="rId62" w:history="1">
        <w:r w:rsidRPr="00A30848">
          <w:rPr>
            <w:rStyle w:val="Hyperlink"/>
            <w:rFonts w:asciiTheme="minorHAnsi" w:hAnsiTheme="minorHAnsi"/>
          </w:rPr>
          <w:t>Perceptions of professional identity development from counselor educators in leadership positions</w:t>
        </w:r>
      </w:hyperlink>
      <w:r w:rsidRPr="00A30848">
        <w:rPr>
          <w:rFonts w:asciiTheme="minorHAnsi" w:hAnsiTheme="minorHAnsi"/>
        </w:rPr>
        <w:t>. </w:t>
      </w:r>
      <w:r w:rsidRPr="00A30848">
        <w:rPr>
          <w:rFonts w:asciiTheme="minorHAnsi" w:hAnsiTheme="minorHAnsi"/>
          <w:i/>
          <w:iCs/>
        </w:rPr>
        <w:t>Counselor Education and Supervision, 55</w:t>
      </w:r>
      <w:r w:rsidRPr="00A30848">
        <w:rPr>
          <w:rFonts w:asciiTheme="minorHAnsi" w:hAnsiTheme="minorHAnsi"/>
        </w:rPr>
        <w:t>(4), 278–293.</w:t>
      </w:r>
    </w:p>
    <w:p w14:paraId="425284B4" w14:textId="79B64F9A" w:rsidR="005E10F9" w:rsidRPr="00A30848" w:rsidRDefault="004A4E4A" w:rsidP="005E10F9">
      <w:pPr>
        <w:spacing w:after="194" w:line="259" w:lineRule="auto"/>
        <w:rPr>
          <w:rFonts w:asciiTheme="minorHAnsi" w:hAnsiTheme="minorHAnsi"/>
        </w:rPr>
      </w:pPr>
      <w:r w:rsidRPr="00A30848">
        <w:rPr>
          <w:rFonts w:asciiTheme="minorHAnsi" w:hAnsiTheme="minorHAnsi"/>
        </w:rPr>
        <w:t>https://aura.antioch.edu/cgi/viewcontent.cgi?article=2049&amp;context=etds</w:t>
      </w:r>
    </w:p>
    <w:p w14:paraId="2AC4311D" w14:textId="77777777" w:rsidR="00F817DA" w:rsidRPr="00A30848" w:rsidRDefault="00F817DA">
      <w:pPr>
        <w:spacing w:after="160" w:line="278" w:lineRule="auto"/>
        <w:ind w:left="0" w:firstLine="0"/>
        <w:rPr>
          <w:rFonts w:asciiTheme="minorHAnsi" w:hAnsiTheme="minorHAnsi"/>
        </w:rPr>
      </w:pPr>
      <w:r w:rsidRPr="00A30848">
        <w:rPr>
          <w:rFonts w:asciiTheme="minorHAnsi" w:hAnsiTheme="minorHAnsi"/>
        </w:rPr>
        <w:br w:type="page"/>
      </w:r>
    </w:p>
    <w:p w14:paraId="515CD609" w14:textId="535544AB" w:rsidR="00D63D11" w:rsidRPr="00A30848" w:rsidRDefault="00000000" w:rsidP="00F817DA">
      <w:pPr>
        <w:spacing w:after="254" w:line="259" w:lineRule="auto"/>
        <w:ind w:left="0" w:firstLine="0"/>
        <w:jc w:val="center"/>
        <w:rPr>
          <w:rFonts w:asciiTheme="minorHAnsi" w:hAnsiTheme="minorHAnsi"/>
        </w:rPr>
      </w:pPr>
      <w:r w:rsidRPr="00A30848">
        <w:rPr>
          <w:rFonts w:asciiTheme="minorHAnsi" w:hAnsiTheme="minorHAnsi"/>
          <w:color w:val="AEAAAA"/>
        </w:rPr>
        <w:lastRenderedPageBreak/>
        <w:t>SYLLABUS DISCLAIMER</w:t>
      </w:r>
    </w:p>
    <w:p w14:paraId="718BEDBC" w14:textId="77777777" w:rsidR="00D63D11" w:rsidRDefault="00000000">
      <w:pPr>
        <w:spacing w:after="0" w:line="242" w:lineRule="auto"/>
        <w:ind w:left="2" w:right="172" w:firstLine="0"/>
        <w:jc w:val="center"/>
      </w:pPr>
      <w:r w:rsidRPr="00A30848">
        <w:rPr>
          <w:rFonts w:asciiTheme="minorHAnsi" w:hAnsiTheme="minorHAnsi"/>
          <w:color w:val="AEAAAA"/>
        </w:rPr>
        <w:t xml:space="preserve">The instructor reserves the right to make changes to the syllabus as needed. </w:t>
      </w:r>
      <w:proofErr w:type="gramStart"/>
      <w:r w:rsidRPr="00A30848">
        <w:rPr>
          <w:rFonts w:asciiTheme="minorHAnsi" w:hAnsiTheme="minorHAnsi"/>
          <w:color w:val="AEAAAA"/>
        </w:rPr>
        <w:t>In the event that</w:t>
      </w:r>
      <w:proofErr w:type="gramEnd"/>
      <w:r w:rsidRPr="00A30848">
        <w:rPr>
          <w:rFonts w:asciiTheme="minorHAnsi" w:hAnsiTheme="minorHAnsi"/>
          <w:color w:val="AEAAAA"/>
        </w:rPr>
        <w:t xml:space="preserve"> changes are deemed necessary, the instructor will inform students at the earliest date possible in class or via university email.</w:t>
      </w:r>
      <w:r>
        <w:rPr>
          <w:color w:val="AEAAAA"/>
        </w:rPr>
        <w:t xml:space="preserve"> </w:t>
      </w:r>
    </w:p>
    <w:sectPr w:rsidR="00D63D11">
      <w:footerReference w:type="even" r:id="rId63"/>
      <w:footerReference w:type="default" r:id="rId64"/>
      <w:footerReference w:type="first" r:id="rId65"/>
      <w:pgSz w:w="12240" w:h="15840"/>
      <w:pgMar w:top="720" w:right="515" w:bottom="713" w:left="7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A30A" w14:textId="77777777" w:rsidR="009E0D1B" w:rsidRDefault="009E0D1B">
      <w:pPr>
        <w:spacing w:after="0" w:line="240" w:lineRule="auto"/>
      </w:pPr>
      <w:r>
        <w:separator/>
      </w:r>
    </w:p>
  </w:endnote>
  <w:endnote w:type="continuationSeparator" w:id="0">
    <w:p w14:paraId="7B42B7BA" w14:textId="77777777" w:rsidR="009E0D1B" w:rsidRDefault="009E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6DF1" w14:textId="77777777" w:rsidR="00D63D11" w:rsidRDefault="00000000">
    <w:pPr>
      <w:tabs>
        <w:tab w:val="right" w:pos="11004"/>
      </w:tabs>
      <w:spacing w:after="0" w:line="259" w:lineRule="auto"/>
      <w:ind w:left="0" w:firstLine="0"/>
    </w:pPr>
    <w:r>
      <w:rPr>
        <w:color w:val="A6A6A6"/>
        <w:sz w:val="20"/>
      </w:rPr>
      <w:t>COUN 85</w:t>
    </w:r>
    <w:fldSimple w:instr=" NUMPAGES   \* MERGEFORMAT ">
      <w:r w:rsidR="00D63D11">
        <w:rPr>
          <w:color w:val="A6A6A6"/>
          <w:sz w:val="20"/>
        </w:rPr>
        <w:t>10</w:t>
      </w:r>
    </w:fldSimple>
    <w:r>
      <w:rPr>
        <w:color w:val="A6A6A6"/>
        <w:sz w:val="20"/>
      </w:rPr>
      <w:t xml:space="preserve"> Contemporary issues in Counselor Education Syllabus </w:t>
    </w:r>
    <w:r>
      <w:rPr>
        <w:rFonts w:cs="Aptos"/>
        <w:color w:val="A6A6A6"/>
        <w:sz w:val="20"/>
      </w:rPr>
      <w:t>–</w:t>
    </w:r>
    <w:r>
      <w:rPr>
        <w:color w:val="A6A6A6"/>
        <w:sz w:val="20"/>
      </w:rPr>
      <w:t xml:space="preserve"> Fall 2024 </w:t>
    </w:r>
    <w:r>
      <w:rPr>
        <w:color w:val="A6A6A6"/>
        <w:sz w:val="20"/>
      </w:rPr>
      <w:tab/>
    </w:r>
    <w:r>
      <w:fldChar w:fldCharType="begin"/>
    </w:r>
    <w:r>
      <w:instrText xml:space="preserve"> PAGE   \* MERGEFORMAT </w:instrText>
    </w:r>
    <w:r>
      <w:fldChar w:fldCharType="separate"/>
    </w:r>
    <w:r>
      <w:rPr>
        <w:color w:val="A6A6A6"/>
        <w:sz w:val="20"/>
      </w:rPr>
      <w:t>2</w:t>
    </w:r>
    <w:r>
      <w:rPr>
        <w:color w:val="A6A6A6"/>
        <w:sz w:val="20"/>
      </w:rPr>
      <w:fldChar w:fldCharType="end"/>
    </w:r>
    <w:r>
      <w:rPr>
        <w:rFonts w:ascii="Times New Roman" w:eastAsia="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3E42" w14:textId="77777777" w:rsidR="00D63D11" w:rsidRDefault="00000000">
    <w:pPr>
      <w:tabs>
        <w:tab w:val="right" w:pos="11004"/>
      </w:tabs>
      <w:spacing w:after="0" w:line="259" w:lineRule="auto"/>
      <w:ind w:left="0" w:firstLine="0"/>
    </w:pPr>
    <w:r>
      <w:rPr>
        <w:color w:val="A6A6A6"/>
        <w:sz w:val="20"/>
      </w:rPr>
      <w:t>COUN 85</w:t>
    </w:r>
    <w:fldSimple w:instr=" NUMPAGES   \* MERGEFORMAT ">
      <w:r w:rsidR="00D63D11">
        <w:rPr>
          <w:color w:val="A6A6A6"/>
          <w:sz w:val="20"/>
        </w:rPr>
        <w:t>10</w:t>
      </w:r>
    </w:fldSimple>
    <w:r>
      <w:rPr>
        <w:color w:val="A6A6A6"/>
        <w:sz w:val="20"/>
      </w:rPr>
      <w:t xml:space="preserve"> Contemporary issues in Counselor Education Syllabus </w:t>
    </w:r>
    <w:r>
      <w:rPr>
        <w:rFonts w:cs="Aptos"/>
        <w:color w:val="A6A6A6"/>
        <w:sz w:val="20"/>
      </w:rPr>
      <w:t>–</w:t>
    </w:r>
    <w:r>
      <w:rPr>
        <w:color w:val="A6A6A6"/>
        <w:sz w:val="20"/>
      </w:rPr>
      <w:t xml:space="preserve"> Fall 2024 </w:t>
    </w:r>
    <w:r>
      <w:rPr>
        <w:color w:val="A6A6A6"/>
        <w:sz w:val="20"/>
      </w:rPr>
      <w:tab/>
    </w:r>
    <w:r>
      <w:fldChar w:fldCharType="begin"/>
    </w:r>
    <w:r>
      <w:instrText xml:space="preserve"> PAGE   \* MERGEFORMAT </w:instrText>
    </w:r>
    <w:r>
      <w:fldChar w:fldCharType="separate"/>
    </w:r>
    <w:r>
      <w:rPr>
        <w:color w:val="A6A6A6"/>
        <w:sz w:val="20"/>
      </w:rPr>
      <w:t>2</w:t>
    </w:r>
    <w:r>
      <w:rPr>
        <w:color w:val="A6A6A6"/>
        <w:sz w:val="20"/>
      </w:rPr>
      <w:fldChar w:fldCharType="end"/>
    </w:r>
    <w:r>
      <w:rPr>
        <w:rFonts w:ascii="Times New Roman" w:eastAsia="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A954" w14:textId="7C9FF787" w:rsidR="00D63D11" w:rsidRPr="00A30848" w:rsidRDefault="00A30848" w:rsidP="00A30848">
    <w:pPr>
      <w:tabs>
        <w:tab w:val="right" w:pos="11004"/>
      </w:tabs>
      <w:spacing w:after="0" w:line="259" w:lineRule="auto"/>
      <w:ind w:left="0" w:firstLine="0"/>
      <w:rPr>
        <w:rFonts w:asciiTheme="minorHAnsi" w:hAnsiTheme="minorHAnsi"/>
      </w:rPr>
    </w:pPr>
    <w:r w:rsidRPr="00A30848">
      <w:rPr>
        <w:rFonts w:asciiTheme="minorHAnsi" w:hAnsiTheme="minorHAnsi"/>
        <w:color w:val="A6A6A6"/>
        <w:sz w:val="20"/>
      </w:rPr>
      <w:t xml:space="preserve">COUN 8550 </w:t>
    </w:r>
    <w:r w:rsidRPr="00A30848">
      <w:rPr>
        <w:rFonts w:asciiTheme="minorHAnsi" w:hAnsiTheme="minorHAnsi" w:cs="Aptos"/>
        <w:color w:val="A6A6A6"/>
        <w:sz w:val="20"/>
      </w:rPr>
      <w:t>–</w:t>
    </w:r>
    <w:r w:rsidRPr="00A30848">
      <w:rPr>
        <w:rFonts w:asciiTheme="minorHAnsi" w:hAnsiTheme="minorHAnsi"/>
        <w:color w:val="A6A6A6"/>
        <w:sz w:val="20"/>
      </w:rPr>
      <w:t xml:space="preserve"> CED Pedagogy Syllabus </w:t>
    </w:r>
    <w:r w:rsidRPr="00A30848">
      <w:rPr>
        <w:rFonts w:asciiTheme="minorHAnsi" w:hAnsiTheme="minorHAnsi" w:cs="Aptos"/>
        <w:color w:val="A6A6A6"/>
        <w:sz w:val="20"/>
      </w:rPr>
      <w:t>–</w:t>
    </w:r>
    <w:r w:rsidRPr="00A30848">
      <w:rPr>
        <w:rFonts w:asciiTheme="minorHAnsi" w:hAnsiTheme="minorHAnsi"/>
        <w:color w:val="A6A6A6"/>
        <w:sz w:val="20"/>
      </w:rPr>
      <w:t xml:space="preserve"> Fall 2024 </w:t>
    </w:r>
    <w:r w:rsidRPr="00A30848">
      <w:rPr>
        <w:rFonts w:asciiTheme="minorHAnsi" w:hAnsiTheme="minorHAnsi"/>
        <w:color w:val="A6A6A6"/>
        <w:sz w:val="20"/>
      </w:rPr>
      <w:tab/>
      <w:t>1</w:t>
    </w:r>
    <w:r w:rsidRPr="00A30848">
      <w:rPr>
        <w:rFonts w:asciiTheme="minorHAnsi" w:eastAsia="Times New Roman" w:hAnsi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92E5" w14:textId="77777777" w:rsidR="009E0D1B" w:rsidRDefault="009E0D1B">
      <w:pPr>
        <w:spacing w:after="0" w:line="240" w:lineRule="auto"/>
      </w:pPr>
      <w:r>
        <w:separator/>
      </w:r>
    </w:p>
  </w:footnote>
  <w:footnote w:type="continuationSeparator" w:id="0">
    <w:p w14:paraId="65EEAEEE" w14:textId="77777777" w:rsidR="009E0D1B" w:rsidRDefault="009E0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68F"/>
    <w:multiLevelType w:val="hybridMultilevel"/>
    <w:tmpl w:val="A4968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A1A13"/>
    <w:multiLevelType w:val="hybridMultilevel"/>
    <w:tmpl w:val="04E2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A6655"/>
    <w:multiLevelType w:val="hybridMultilevel"/>
    <w:tmpl w:val="2EA851F0"/>
    <w:lvl w:ilvl="0" w:tplc="C26C3F14">
      <w:start w:val="1"/>
      <w:numFmt w:val="bullet"/>
      <w:lvlText w:val="o"/>
      <w:lvlJc w:val="left"/>
      <w:pPr>
        <w:ind w:left="11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D1C7D82">
      <w:start w:val="1"/>
      <w:numFmt w:val="bullet"/>
      <w:lvlText w:val="o"/>
      <w:lvlJc w:val="left"/>
      <w:pPr>
        <w:ind w:left="18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CA2CE42">
      <w:start w:val="1"/>
      <w:numFmt w:val="bullet"/>
      <w:lvlText w:val="▪"/>
      <w:lvlJc w:val="left"/>
      <w:pPr>
        <w:ind w:left="26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4B0690C">
      <w:start w:val="1"/>
      <w:numFmt w:val="bullet"/>
      <w:lvlText w:val="•"/>
      <w:lvlJc w:val="left"/>
      <w:pPr>
        <w:ind w:left="33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4F0F26E">
      <w:start w:val="1"/>
      <w:numFmt w:val="bullet"/>
      <w:lvlText w:val="o"/>
      <w:lvlJc w:val="left"/>
      <w:pPr>
        <w:ind w:left="40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90E69B4">
      <w:start w:val="1"/>
      <w:numFmt w:val="bullet"/>
      <w:lvlText w:val="▪"/>
      <w:lvlJc w:val="left"/>
      <w:pPr>
        <w:ind w:left="47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A5427C2">
      <w:start w:val="1"/>
      <w:numFmt w:val="bullet"/>
      <w:lvlText w:val="•"/>
      <w:lvlJc w:val="left"/>
      <w:pPr>
        <w:ind w:left="54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2E6D3CE">
      <w:start w:val="1"/>
      <w:numFmt w:val="bullet"/>
      <w:lvlText w:val="o"/>
      <w:lvlJc w:val="left"/>
      <w:pPr>
        <w:ind w:left="62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8D483F6">
      <w:start w:val="1"/>
      <w:numFmt w:val="bullet"/>
      <w:lvlText w:val="▪"/>
      <w:lvlJc w:val="left"/>
      <w:pPr>
        <w:ind w:left="69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FE4D5A"/>
    <w:multiLevelType w:val="hybridMultilevel"/>
    <w:tmpl w:val="5EE4A500"/>
    <w:lvl w:ilvl="0" w:tplc="976C8B86">
      <w:start w:val="1"/>
      <w:numFmt w:val="lowerLetter"/>
      <w:lvlText w:val="%1."/>
      <w:lvlJc w:val="left"/>
      <w:pPr>
        <w:ind w:left="810"/>
      </w:pPr>
      <w:rPr>
        <w:rFonts w:ascii="Aptos" w:eastAsia="Aptos" w:hAnsi="Aptos" w:cs="Aptos"/>
        <w:b w:val="0"/>
        <w:i w:val="0"/>
        <w:strike w:val="0"/>
        <w:dstrike w:val="0"/>
        <w:color w:val="001643"/>
        <w:sz w:val="24"/>
        <w:szCs w:val="24"/>
        <w:u w:val="none" w:color="000000"/>
        <w:bdr w:val="none" w:sz="0" w:space="0" w:color="auto"/>
        <w:shd w:val="clear" w:color="auto" w:fill="auto"/>
        <w:vertAlign w:val="baseline"/>
      </w:rPr>
    </w:lvl>
    <w:lvl w:ilvl="1" w:tplc="22E884A2">
      <w:start w:val="1"/>
      <w:numFmt w:val="bullet"/>
      <w:lvlText w:val="▪"/>
      <w:lvlJc w:val="left"/>
      <w:pPr>
        <w:ind w:left="16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D80522A">
      <w:start w:val="1"/>
      <w:numFmt w:val="bullet"/>
      <w:lvlText w:val="▪"/>
      <w:lvlJc w:val="left"/>
      <w:pPr>
        <w:ind w:left="23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3125D62">
      <w:start w:val="1"/>
      <w:numFmt w:val="bullet"/>
      <w:lvlText w:val="•"/>
      <w:lvlJc w:val="left"/>
      <w:pPr>
        <w:ind w:left="30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CB0E4CC">
      <w:start w:val="1"/>
      <w:numFmt w:val="bullet"/>
      <w:lvlText w:val="o"/>
      <w:lvlJc w:val="left"/>
      <w:pPr>
        <w:ind w:left="37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D5A3D6A">
      <w:start w:val="1"/>
      <w:numFmt w:val="bullet"/>
      <w:lvlText w:val="▪"/>
      <w:lvlJc w:val="left"/>
      <w:pPr>
        <w:ind w:left="45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DFC01EE">
      <w:start w:val="1"/>
      <w:numFmt w:val="bullet"/>
      <w:lvlText w:val="•"/>
      <w:lvlJc w:val="left"/>
      <w:pPr>
        <w:ind w:left="52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0A2301E">
      <w:start w:val="1"/>
      <w:numFmt w:val="bullet"/>
      <w:lvlText w:val="o"/>
      <w:lvlJc w:val="left"/>
      <w:pPr>
        <w:ind w:left="59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4F0ACA8">
      <w:start w:val="1"/>
      <w:numFmt w:val="bullet"/>
      <w:lvlText w:val="▪"/>
      <w:lvlJc w:val="left"/>
      <w:pPr>
        <w:ind w:left="66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21D0EDC"/>
    <w:multiLevelType w:val="hybridMultilevel"/>
    <w:tmpl w:val="C0C60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B39CB"/>
    <w:multiLevelType w:val="multilevel"/>
    <w:tmpl w:val="DEF27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3D4A82"/>
    <w:multiLevelType w:val="hybridMultilevel"/>
    <w:tmpl w:val="5818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D1111"/>
    <w:multiLevelType w:val="hybridMultilevel"/>
    <w:tmpl w:val="F03A69A8"/>
    <w:lvl w:ilvl="0" w:tplc="C49AF668">
      <w:start w:val="1"/>
      <w:numFmt w:val="decimal"/>
      <w:lvlText w:val="%1"/>
      <w:lvlJc w:val="left"/>
      <w:pPr>
        <w:ind w:left="3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860E4868">
      <w:start w:val="1"/>
      <w:numFmt w:val="lowerLetter"/>
      <w:lvlText w:val="%2"/>
      <w:lvlJc w:val="left"/>
      <w:pPr>
        <w:ind w:left="14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37425F0C">
      <w:start w:val="1"/>
      <w:numFmt w:val="decimal"/>
      <w:lvlRestart w:val="0"/>
      <w:lvlText w:val="%3."/>
      <w:lvlJc w:val="left"/>
      <w:pPr>
        <w:ind w:left="19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EC46C21A">
      <w:start w:val="1"/>
      <w:numFmt w:val="decimal"/>
      <w:lvlText w:val="%4"/>
      <w:lvlJc w:val="left"/>
      <w:pPr>
        <w:ind w:left="32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D188F536">
      <w:start w:val="1"/>
      <w:numFmt w:val="lowerLetter"/>
      <w:lvlText w:val="%5"/>
      <w:lvlJc w:val="left"/>
      <w:pPr>
        <w:ind w:left="39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CC2E803C">
      <w:start w:val="1"/>
      <w:numFmt w:val="lowerRoman"/>
      <w:lvlText w:val="%6"/>
      <w:lvlJc w:val="left"/>
      <w:pPr>
        <w:ind w:left="46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E9CCE000">
      <w:start w:val="1"/>
      <w:numFmt w:val="decimal"/>
      <w:lvlText w:val="%7"/>
      <w:lvlJc w:val="left"/>
      <w:pPr>
        <w:ind w:left="54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E3E0B67C">
      <w:start w:val="1"/>
      <w:numFmt w:val="lowerLetter"/>
      <w:lvlText w:val="%8"/>
      <w:lvlJc w:val="left"/>
      <w:pPr>
        <w:ind w:left="61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2CAAEB8C">
      <w:start w:val="1"/>
      <w:numFmt w:val="lowerRoman"/>
      <w:lvlText w:val="%9"/>
      <w:lvlJc w:val="left"/>
      <w:pPr>
        <w:ind w:left="68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9E5FA7"/>
    <w:multiLevelType w:val="hybridMultilevel"/>
    <w:tmpl w:val="8990D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D0543"/>
    <w:multiLevelType w:val="multilevel"/>
    <w:tmpl w:val="2708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F1A86"/>
    <w:multiLevelType w:val="hybridMultilevel"/>
    <w:tmpl w:val="9CE69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427033"/>
    <w:multiLevelType w:val="hybridMultilevel"/>
    <w:tmpl w:val="EEB094E4"/>
    <w:lvl w:ilvl="0" w:tplc="57A850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B81B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184CA0">
      <w:start w:val="1"/>
      <w:numFmt w:val="decimal"/>
      <w:lvlRestart w:val="0"/>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F">
      <w:start w:val="1"/>
      <w:numFmt w:val="decimal"/>
      <w:lvlText w:val="%4."/>
      <w:lvlJc w:val="left"/>
      <w:pPr>
        <w:ind w:left="2340" w:hanging="360"/>
      </w:pPr>
    </w:lvl>
    <w:lvl w:ilvl="4" w:tplc="1E4465E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6BA5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4FA7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58228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9C4E4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AE2CF6"/>
    <w:multiLevelType w:val="multilevel"/>
    <w:tmpl w:val="20C23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4A64EE"/>
    <w:multiLevelType w:val="hybridMultilevel"/>
    <w:tmpl w:val="B372A608"/>
    <w:lvl w:ilvl="0" w:tplc="EC8EAE28">
      <w:start w:val="1"/>
      <w:numFmt w:val="decimal"/>
      <w:lvlText w:val="%1."/>
      <w:lvlJc w:val="left"/>
      <w:pPr>
        <w:ind w:left="7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E8E41328">
      <w:start w:val="1"/>
      <w:numFmt w:val="decimal"/>
      <w:lvlText w:val="%2."/>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4E7C6CC0">
      <w:start w:val="1"/>
      <w:numFmt w:val="lowerRoman"/>
      <w:lvlText w:val="%3"/>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A3E898FA">
      <w:start w:val="1"/>
      <w:numFmt w:val="decimal"/>
      <w:lvlText w:val="%4"/>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219E276E">
      <w:start w:val="1"/>
      <w:numFmt w:val="lowerLetter"/>
      <w:lvlText w:val="%5"/>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F0FA27FA">
      <w:start w:val="1"/>
      <w:numFmt w:val="lowerRoman"/>
      <w:lvlText w:val="%6"/>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06E61892">
      <w:start w:val="1"/>
      <w:numFmt w:val="decimal"/>
      <w:lvlText w:val="%7"/>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0F069FCA">
      <w:start w:val="1"/>
      <w:numFmt w:val="lowerLetter"/>
      <w:lvlText w:val="%8"/>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B3AEB5D4">
      <w:start w:val="1"/>
      <w:numFmt w:val="lowerRoman"/>
      <w:lvlText w:val="%9"/>
      <w:lvlJc w:val="left"/>
      <w:pPr>
        <w:ind w:left="72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E85404C"/>
    <w:multiLevelType w:val="hybridMultilevel"/>
    <w:tmpl w:val="AB349DAC"/>
    <w:lvl w:ilvl="0" w:tplc="53762A9A">
      <w:start w:val="1"/>
      <w:numFmt w:val="bullet"/>
      <w:lvlText w:val="•"/>
      <w:lvlJc w:val="left"/>
      <w:pPr>
        <w:ind w:left="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1A0040">
      <w:start w:val="1"/>
      <w:numFmt w:val="bullet"/>
      <w:lvlText w:val="o"/>
      <w:lvlJc w:val="left"/>
      <w:pPr>
        <w:ind w:left="11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9921DE0">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CC3A56">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E262C8C">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5504BE4">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CEC1B0">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5DC1434">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3E0082">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6405B6A"/>
    <w:multiLevelType w:val="multilevel"/>
    <w:tmpl w:val="82E0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641AC"/>
    <w:multiLevelType w:val="hybridMultilevel"/>
    <w:tmpl w:val="27AE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E6040"/>
    <w:multiLevelType w:val="multilevel"/>
    <w:tmpl w:val="773E1C0E"/>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8" w15:restartNumberingAfterBreak="0">
    <w:nsid w:val="5FAD30A9"/>
    <w:multiLevelType w:val="multilevel"/>
    <w:tmpl w:val="1A048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AF708A"/>
    <w:multiLevelType w:val="multilevel"/>
    <w:tmpl w:val="4812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E5824"/>
    <w:multiLevelType w:val="hybridMultilevel"/>
    <w:tmpl w:val="5F32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F56F8"/>
    <w:multiLevelType w:val="hybridMultilevel"/>
    <w:tmpl w:val="788E4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BE1CAD"/>
    <w:multiLevelType w:val="hybridMultilevel"/>
    <w:tmpl w:val="B2C0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971C37"/>
    <w:multiLevelType w:val="multilevel"/>
    <w:tmpl w:val="4AA2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F80F5A"/>
    <w:multiLevelType w:val="multilevel"/>
    <w:tmpl w:val="2936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0C20EB"/>
    <w:multiLevelType w:val="multilevel"/>
    <w:tmpl w:val="FBCA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7028D0"/>
    <w:multiLevelType w:val="multilevel"/>
    <w:tmpl w:val="F93C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901E6"/>
    <w:multiLevelType w:val="multilevel"/>
    <w:tmpl w:val="F5BC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64626E"/>
    <w:multiLevelType w:val="hybridMultilevel"/>
    <w:tmpl w:val="E5687A1C"/>
    <w:lvl w:ilvl="0" w:tplc="05A625CC">
      <w:start w:val="1"/>
      <w:numFmt w:val="decimal"/>
      <w:lvlText w:val="%1."/>
      <w:lvlJc w:val="left"/>
      <w:pPr>
        <w:ind w:left="1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14C0B8">
      <w:start w:val="1"/>
      <w:numFmt w:val="lowerLetter"/>
      <w:lvlText w:val="%2"/>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CF202">
      <w:start w:val="1"/>
      <w:numFmt w:val="lowerRoman"/>
      <w:lvlText w:val="%3"/>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F6EB4A">
      <w:start w:val="1"/>
      <w:numFmt w:val="decimal"/>
      <w:lvlText w:val="%4"/>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060826">
      <w:start w:val="1"/>
      <w:numFmt w:val="lowerLetter"/>
      <w:lvlText w:val="%5"/>
      <w:lvlJc w:val="left"/>
      <w:pPr>
        <w:ind w:left="4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B42464">
      <w:start w:val="1"/>
      <w:numFmt w:val="lowerRoman"/>
      <w:lvlText w:val="%6"/>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647710">
      <w:start w:val="1"/>
      <w:numFmt w:val="decimal"/>
      <w:lvlText w:val="%7"/>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709CB8">
      <w:start w:val="1"/>
      <w:numFmt w:val="lowerLetter"/>
      <w:lvlText w:val="%8"/>
      <w:lvlJc w:val="left"/>
      <w:pPr>
        <w:ind w:left="6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3EB83A">
      <w:start w:val="1"/>
      <w:numFmt w:val="lowerRoman"/>
      <w:lvlText w:val="%9"/>
      <w:lvlJc w:val="left"/>
      <w:pPr>
        <w:ind w:left="6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CB7569C"/>
    <w:multiLevelType w:val="hybridMultilevel"/>
    <w:tmpl w:val="E166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CC470B"/>
    <w:multiLevelType w:val="hybridMultilevel"/>
    <w:tmpl w:val="65E0C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C6FF1"/>
    <w:multiLevelType w:val="hybridMultilevel"/>
    <w:tmpl w:val="88B63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D4645F"/>
    <w:multiLevelType w:val="multilevel"/>
    <w:tmpl w:val="D336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435019">
    <w:abstractNumId w:val="28"/>
  </w:num>
  <w:num w:numId="2" w16cid:durableId="1316572739">
    <w:abstractNumId w:val="13"/>
  </w:num>
  <w:num w:numId="3" w16cid:durableId="918172196">
    <w:abstractNumId w:val="7"/>
  </w:num>
  <w:num w:numId="4" w16cid:durableId="99879852">
    <w:abstractNumId w:val="11"/>
  </w:num>
  <w:num w:numId="5" w16cid:durableId="1889488115">
    <w:abstractNumId w:val="3"/>
  </w:num>
  <w:num w:numId="6" w16cid:durableId="204608774">
    <w:abstractNumId w:val="2"/>
  </w:num>
  <w:num w:numId="7" w16cid:durableId="964969737">
    <w:abstractNumId w:val="14"/>
  </w:num>
  <w:num w:numId="8" w16cid:durableId="223764773">
    <w:abstractNumId w:val="25"/>
  </w:num>
  <w:num w:numId="9" w16cid:durableId="1918438419">
    <w:abstractNumId w:val="9"/>
  </w:num>
  <w:num w:numId="10" w16cid:durableId="1429230219">
    <w:abstractNumId w:val="17"/>
  </w:num>
  <w:num w:numId="11" w16cid:durableId="1810323047">
    <w:abstractNumId w:val="0"/>
  </w:num>
  <w:num w:numId="12" w16cid:durableId="1564565145">
    <w:abstractNumId w:val="21"/>
  </w:num>
  <w:num w:numId="13" w16cid:durableId="1082750954">
    <w:abstractNumId w:val="10"/>
  </w:num>
  <w:num w:numId="14" w16cid:durableId="1573346792">
    <w:abstractNumId w:val="19"/>
  </w:num>
  <w:num w:numId="15" w16cid:durableId="1134104072">
    <w:abstractNumId w:val="23"/>
  </w:num>
  <w:num w:numId="16" w16cid:durableId="660695224">
    <w:abstractNumId w:val="24"/>
  </w:num>
  <w:num w:numId="17" w16cid:durableId="189028546">
    <w:abstractNumId w:val="20"/>
  </w:num>
  <w:num w:numId="18" w16cid:durableId="128977500">
    <w:abstractNumId w:val="4"/>
  </w:num>
  <w:num w:numId="19" w16cid:durableId="1743943867">
    <w:abstractNumId w:val="31"/>
  </w:num>
  <w:num w:numId="20" w16cid:durableId="274333859">
    <w:abstractNumId w:val="18"/>
  </w:num>
  <w:num w:numId="21" w16cid:durableId="1254171406">
    <w:abstractNumId w:val="5"/>
  </w:num>
  <w:num w:numId="22" w16cid:durableId="1860005332">
    <w:abstractNumId w:val="8"/>
  </w:num>
  <w:num w:numId="23" w16cid:durableId="122702702">
    <w:abstractNumId w:val="29"/>
  </w:num>
  <w:num w:numId="24" w16cid:durableId="1814248227">
    <w:abstractNumId w:val="12"/>
  </w:num>
  <w:num w:numId="25" w16cid:durableId="1141994970">
    <w:abstractNumId w:val="30"/>
  </w:num>
  <w:num w:numId="26" w16cid:durableId="856774814">
    <w:abstractNumId w:val="15"/>
  </w:num>
  <w:num w:numId="27" w16cid:durableId="1273391664">
    <w:abstractNumId w:val="27"/>
  </w:num>
  <w:num w:numId="28" w16cid:durableId="572083037">
    <w:abstractNumId w:val="32"/>
  </w:num>
  <w:num w:numId="29" w16cid:durableId="1559167075">
    <w:abstractNumId w:val="26"/>
  </w:num>
  <w:num w:numId="30" w16cid:durableId="1468820432">
    <w:abstractNumId w:val="22"/>
  </w:num>
  <w:num w:numId="31" w16cid:durableId="661735081">
    <w:abstractNumId w:val="1"/>
  </w:num>
  <w:num w:numId="32" w16cid:durableId="563494706">
    <w:abstractNumId w:val="6"/>
  </w:num>
  <w:num w:numId="33" w16cid:durableId="16256212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D11"/>
    <w:rsid w:val="00077B54"/>
    <w:rsid w:val="000C0B1C"/>
    <w:rsid w:val="00152A64"/>
    <w:rsid w:val="00372D67"/>
    <w:rsid w:val="003B3B70"/>
    <w:rsid w:val="00467F33"/>
    <w:rsid w:val="004A4E4A"/>
    <w:rsid w:val="0057159E"/>
    <w:rsid w:val="005B5A65"/>
    <w:rsid w:val="005E06F8"/>
    <w:rsid w:val="005E10F9"/>
    <w:rsid w:val="007308BC"/>
    <w:rsid w:val="00753211"/>
    <w:rsid w:val="0079120C"/>
    <w:rsid w:val="008B0CDC"/>
    <w:rsid w:val="009E0D1B"/>
    <w:rsid w:val="00A30848"/>
    <w:rsid w:val="00AB533A"/>
    <w:rsid w:val="00D06F50"/>
    <w:rsid w:val="00D63D11"/>
    <w:rsid w:val="00DE5D60"/>
    <w:rsid w:val="00F316AB"/>
    <w:rsid w:val="00F81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CCD9"/>
  <w15:docId w15:val="{93D0F368-D688-AC4F-BE1D-8934E736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ptos" w:eastAsia="Aptos" w:hAnsi="Aptos" w:cs="Times New Roman"/>
      <w:color w:val="000000"/>
      <w:lang w:val="en" w:eastAsia="en"/>
    </w:rPr>
  </w:style>
  <w:style w:type="paragraph" w:styleId="Heading1">
    <w:name w:val="heading 1"/>
    <w:next w:val="Normal"/>
    <w:link w:val="Heading1Char"/>
    <w:uiPriority w:val="9"/>
    <w:qFormat/>
    <w:pPr>
      <w:keepNext/>
      <w:keepLines/>
      <w:spacing w:after="0" w:line="259" w:lineRule="auto"/>
      <w:ind w:right="205"/>
      <w:jc w:val="center"/>
      <w:outlineLvl w:val="0"/>
    </w:pPr>
    <w:rPr>
      <w:rFonts w:ascii="Aptos" w:eastAsia="Aptos" w:hAnsi="Aptos" w:cs="Aptos"/>
      <w:color w:val="001643"/>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ptos" w:eastAsia="Aptos" w:hAnsi="Aptos" w:cs="Aptos"/>
      <w:b/>
      <w:color w:val="001643"/>
    </w:rPr>
  </w:style>
  <w:style w:type="paragraph" w:styleId="Heading3">
    <w:name w:val="heading 3"/>
    <w:basedOn w:val="Normal"/>
    <w:next w:val="Normal"/>
    <w:link w:val="Heading3Char"/>
    <w:uiPriority w:val="9"/>
    <w:semiHidden/>
    <w:unhideWhenUsed/>
    <w:qFormat/>
    <w:rsid w:val="0079120C"/>
    <w:pPr>
      <w:keepNext/>
      <w:keepLines/>
      <w:spacing w:before="40" w:after="0"/>
      <w:outlineLvl w:val="2"/>
    </w:pPr>
    <w:rPr>
      <w:rFonts w:asciiTheme="majorHAnsi" w:eastAsiaTheme="majorEastAsia" w:hAnsiTheme="majorHAnsi" w:cstheme="majorBidi"/>
      <w:color w:val="05111F" w:themeColor="accent1" w:themeShade="7F"/>
    </w:rPr>
  </w:style>
  <w:style w:type="paragraph" w:styleId="Heading4">
    <w:name w:val="heading 4"/>
    <w:basedOn w:val="Normal"/>
    <w:next w:val="Normal"/>
    <w:link w:val="Heading4Char"/>
    <w:uiPriority w:val="9"/>
    <w:semiHidden/>
    <w:unhideWhenUsed/>
    <w:qFormat/>
    <w:rsid w:val="0079120C"/>
    <w:pPr>
      <w:keepNext/>
      <w:keepLines/>
      <w:spacing w:before="40" w:after="0"/>
      <w:outlineLvl w:val="3"/>
    </w:pPr>
    <w:rPr>
      <w:rFonts w:asciiTheme="majorHAnsi" w:eastAsiaTheme="majorEastAsia" w:hAnsiTheme="majorHAnsi" w:cstheme="majorBidi"/>
      <w:i/>
      <w:iCs/>
      <w:color w:val="081A2F"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ptos" w:eastAsia="Aptos" w:hAnsi="Aptos" w:cs="Aptos"/>
      <w:b/>
      <w:color w:val="001643"/>
      <w:sz w:val="24"/>
    </w:rPr>
  </w:style>
  <w:style w:type="character" w:customStyle="1" w:styleId="Heading1Char">
    <w:name w:val="Heading 1 Char"/>
    <w:link w:val="Heading1"/>
    <w:rPr>
      <w:rFonts w:ascii="Aptos" w:eastAsia="Aptos" w:hAnsi="Aptos" w:cs="Aptos"/>
      <w:color w:val="001643"/>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E10F9"/>
    <w:rPr>
      <w:color w:val="E77722" w:themeColor="hyperlink"/>
      <w:u w:val="single"/>
    </w:rPr>
  </w:style>
  <w:style w:type="character" w:styleId="UnresolvedMention">
    <w:name w:val="Unresolved Mention"/>
    <w:basedOn w:val="DefaultParagraphFont"/>
    <w:uiPriority w:val="99"/>
    <w:semiHidden/>
    <w:unhideWhenUsed/>
    <w:rsid w:val="005E10F9"/>
    <w:rPr>
      <w:color w:val="605E5C"/>
      <w:shd w:val="clear" w:color="auto" w:fill="E1DFDD"/>
    </w:rPr>
  </w:style>
  <w:style w:type="character" w:styleId="FollowedHyperlink">
    <w:name w:val="FollowedHyperlink"/>
    <w:basedOn w:val="DefaultParagraphFont"/>
    <w:uiPriority w:val="99"/>
    <w:semiHidden/>
    <w:unhideWhenUsed/>
    <w:rsid w:val="005E10F9"/>
    <w:rPr>
      <w:color w:val="0B2340" w:themeColor="followedHyperlink"/>
      <w:u w:val="single"/>
    </w:rPr>
  </w:style>
  <w:style w:type="character" w:customStyle="1" w:styleId="Heading3Char">
    <w:name w:val="Heading 3 Char"/>
    <w:basedOn w:val="DefaultParagraphFont"/>
    <w:link w:val="Heading3"/>
    <w:uiPriority w:val="9"/>
    <w:semiHidden/>
    <w:rsid w:val="0079120C"/>
    <w:rPr>
      <w:rFonts w:asciiTheme="majorHAnsi" w:eastAsiaTheme="majorEastAsia" w:hAnsiTheme="majorHAnsi" w:cstheme="majorBidi"/>
      <w:color w:val="05111F" w:themeColor="accent1" w:themeShade="7F"/>
      <w:lang w:val="en" w:eastAsia="en"/>
    </w:rPr>
  </w:style>
  <w:style w:type="character" w:customStyle="1" w:styleId="Heading4Char">
    <w:name w:val="Heading 4 Char"/>
    <w:basedOn w:val="DefaultParagraphFont"/>
    <w:link w:val="Heading4"/>
    <w:uiPriority w:val="9"/>
    <w:semiHidden/>
    <w:rsid w:val="0079120C"/>
    <w:rPr>
      <w:rFonts w:asciiTheme="majorHAnsi" w:eastAsiaTheme="majorEastAsia" w:hAnsiTheme="majorHAnsi" w:cstheme="majorBidi"/>
      <w:i/>
      <w:iCs/>
      <w:color w:val="081A2F" w:themeColor="accent1" w:themeShade="BF"/>
      <w:lang w:val="en" w:eastAsia="en"/>
    </w:rPr>
  </w:style>
  <w:style w:type="paragraph" w:styleId="ListParagraph">
    <w:name w:val="List Paragraph"/>
    <w:basedOn w:val="Normal"/>
    <w:uiPriority w:val="34"/>
    <w:qFormat/>
    <w:rsid w:val="0079120C"/>
    <w:pPr>
      <w:ind w:left="720"/>
      <w:contextualSpacing/>
    </w:pPr>
  </w:style>
  <w:style w:type="character" w:styleId="Strong">
    <w:name w:val="Strong"/>
    <w:basedOn w:val="DefaultParagraphFont"/>
    <w:uiPriority w:val="22"/>
    <w:qFormat/>
    <w:rsid w:val="008B0CDC"/>
    <w:rPr>
      <w:b/>
      <w:bCs/>
    </w:rPr>
  </w:style>
  <w:style w:type="character" w:styleId="Emphasis">
    <w:name w:val="Emphasis"/>
    <w:basedOn w:val="DefaultParagraphFont"/>
    <w:uiPriority w:val="20"/>
    <w:qFormat/>
    <w:rsid w:val="008B0CDC"/>
    <w:rPr>
      <w:i/>
      <w:iCs/>
    </w:rPr>
  </w:style>
  <w:style w:type="table" w:styleId="TableGrid0">
    <w:name w:val="Table Grid"/>
    <w:basedOn w:val="TableNormal"/>
    <w:uiPriority w:val="59"/>
    <w:rsid w:val="008B0CD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0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848"/>
    <w:rPr>
      <w:rFonts w:ascii="Aptos" w:eastAsia="Aptos" w:hAnsi="Aptos"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1860">
      <w:bodyDiv w:val="1"/>
      <w:marLeft w:val="0"/>
      <w:marRight w:val="0"/>
      <w:marTop w:val="0"/>
      <w:marBottom w:val="0"/>
      <w:divBdr>
        <w:top w:val="none" w:sz="0" w:space="0" w:color="auto"/>
        <w:left w:val="none" w:sz="0" w:space="0" w:color="auto"/>
        <w:bottom w:val="none" w:sz="0" w:space="0" w:color="auto"/>
        <w:right w:val="none" w:sz="0" w:space="0" w:color="auto"/>
      </w:divBdr>
    </w:div>
    <w:div w:id="67502933">
      <w:bodyDiv w:val="1"/>
      <w:marLeft w:val="0"/>
      <w:marRight w:val="0"/>
      <w:marTop w:val="0"/>
      <w:marBottom w:val="0"/>
      <w:divBdr>
        <w:top w:val="none" w:sz="0" w:space="0" w:color="auto"/>
        <w:left w:val="none" w:sz="0" w:space="0" w:color="auto"/>
        <w:bottom w:val="none" w:sz="0" w:space="0" w:color="auto"/>
        <w:right w:val="none" w:sz="0" w:space="0" w:color="auto"/>
      </w:divBdr>
    </w:div>
    <w:div w:id="275598153">
      <w:bodyDiv w:val="1"/>
      <w:marLeft w:val="0"/>
      <w:marRight w:val="0"/>
      <w:marTop w:val="0"/>
      <w:marBottom w:val="0"/>
      <w:divBdr>
        <w:top w:val="none" w:sz="0" w:space="0" w:color="auto"/>
        <w:left w:val="none" w:sz="0" w:space="0" w:color="auto"/>
        <w:bottom w:val="none" w:sz="0" w:space="0" w:color="auto"/>
        <w:right w:val="none" w:sz="0" w:space="0" w:color="auto"/>
      </w:divBdr>
    </w:div>
    <w:div w:id="323165032">
      <w:bodyDiv w:val="1"/>
      <w:marLeft w:val="0"/>
      <w:marRight w:val="0"/>
      <w:marTop w:val="0"/>
      <w:marBottom w:val="0"/>
      <w:divBdr>
        <w:top w:val="none" w:sz="0" w:space="0" w:color="auto"/>
        <w:left w:val="none" w:sz="0" w:space="0" w:color="auto"/>
        <w:bottom w:val="none" w:sz="0" w:space="0" w:color="auto"/>
        <w:right w:val="none" w:sz="0" w:space="0" w:color="auto"/>
      </w:divBdr>
      <w:divsChild>
        <w:div w:id="1794205143">
          <w:marLeft w:val="0"/>
          <w:marRight w:val="0"/>
          <w:marTop w:val="0"/>
          <w:marBottom w:val="0"/>
          <w:divBdr>
            <w:top w:val="none" w:sz="0" w:space="0" w:color="auto"/>
            <w:left w:val="none" w:sz="0" w:space="0" w:color="auto"/>
            <w:bottom w:val="none" w:sz="0" w:space="0" w:color="auto"/>
            <w:right w:val="none" w:sz="0" w:space="0" w:color="auto"/>
          </w:divBdr>
          <w:divsChild>
            <w:div w:id="74060460">
              <w:marLeft w:val="0"/>
              <w:marRight w:val="0"/>
              <w:marTop w:val="0"/>
              <w:marBottom w:val="0"/>
              <w:divBdr>
                <w:top w:val="none" w:sz="0" w:space="0" w:color="auto"/>
                <w:left w:val="none" w:sz="0" w:space="0" w:color="auto"/>
                <w:bottom w:val="none" w:sz="0" w:space="0" w:color="auto"/>
                <w:right w:val="none" w:sz="0" w:space="0" w:color="auto"/>
              </w:divBdr>
              <w:divsChild>
                <w:div w:id="3454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02378">
      <w:bodyDiv w:val="1"/>
      <w:marLeft w:val="0"/>
      <w:marRight w:val="0"/>
      <w:marTop w:val="0"/>
      <w:marBottom w:val="0"/>
      <w:divBdr>
        <w:top w:val="none" w:sz="0" w:space="0" w:color="auto"/>
        <w:left w:val="none" w:sz="0" w:space="0" w:color="auto"/>
        <w:bottom w:val="none" w:sz="0" w:space="0" w:color="auto"/>
        <w:right w:val="none" w:sz="0" w:space="0" w:color="auto"/>
      </w:divBdr>
    </w:div>
    <w:div w:id="423502485">
      <w:bodyDiv w:val="1"/>
      <w:marLeft w:val="0"/>
      <w:marRight w:val="0"/>
      <w:marTop w:val="0"/>
      <w:marBottom w:val="0"/>
      <w:divBdr>
        <w:top w:val="none" w:sz="0" w:space="0" w:color="auto"/>
        <w:left w:val="none" w:sz="0" w:space="0" w:color="auto"/>
        <w:bottom w:val="none" w:sz="0" w:space="0" w:color="auto"/>
        <w:right w:val="none" w:sz="0" w:space="0" w:color="auto"/>
      </w:divBdr>
    </w:div>
    <w:div w:id="622267605">
      <w:bodyDiv w:val="1"/>
      <w:marLeft w:val="0"/>
      <w:marRight w:val="0"/>
      <w:marTop w:val="0"/>
      <w:marBottom w:val="0"/>
      <w:divBdr>
        <w:top w:val="none" w:sz="0" w:space="0" w:color="auto"/>
        <w:left w:val="none" w:sz="0" w:space="0" w:color="auto"/>
        <w:bottom w:val="none" w:sz="0" w:space="0" w:color="auto"/>
        <w:right w:val="none" w:sz="0" w:space="0" w:color="auto"/>
      </w:divBdr>
    </w:div>
    <w:div w:id="747308853">
      <w:bodyDiv w:val="1"/>
      <w:marLeft w:val="0"/>
      <w:marRight w:val="0"/>
      <w:marTop w:val="0"/>
      <w:marBottom w:val="0"/>
      <w:divBdr>
        <w:top w:val="none" w:sz="0" w:space="0" w:color="auto"/>
        <w:left w:val="none" w:sz="0" w:space="0" w:color="auto"/>
        <w:bottom w:val="none" w:sz="0" w:space="0" w:color="auto"/>
        <w:right w:val="none" w:sz="0" w:space="0" w:color="auto"/>
      </w:divBdr>
    </w:div>
    <w:div w:id="818348425">
      <w:bodyDiv w:val="1"/>
      <w:marLeft w:val="0"/>
      <w:marRight w:val="0"/>
      <w:marTop w:val="0"/>
      <w:marBottom w:val="0"/>
      <w:divBdr>
        <w:top w:val="none" w:sz="0" w:space="0" w:color="auto"/>
        <w:left w:val="none" w:sz="0" w:space="0" w:color="auto"/>
        <w:bottom w:val="none" w:sz="0" w:space="0" w:color="auto"/>
        <w:right w:val="none" w:sz="0" w:space="0" w:color="auto"/>
      </w:divBdr>
    </w:div>
    <w:div w:id="832909782">
      <w:bodyDiv w:val="1"/>
      <w:marLeft w:val="0"/>
      <w:marRight w:val="0"/>
      <w:marTop w:val="0"/>
      <w:marBottom w:val="0"/>
      <w:divBdr>
        <w:top w:val="none" w:sz="0" w:space="0" w:color="auto"/>
        <w:left w:val="none" w:sz="0" w:space="0" w:color="auto"/>
        <w:bottom w:val="none" w:sz="0" w:space="0" w:color="auto"/>
        <w:right w:val="none" w:sz="0" w:space="0" w:color="auto"/>
      </w:divBdr>
      <w:divsChild>
        <w:div w:id="416024134">
          <w:marLeft w:val="0"/>
          <w:marRight w:val="0"/>
          <w:marTop w:val="0"/>
          <w:marBottom w:val="0"/>
          <w:divBdr>
            <w:top w:val="none" w:sz="0" w:space="0" w:color="auto"/>
            <w:left w:val="none" w:sz="0" w:space="0" w:color="auto"/>
            <w:bottom w:val="none" w:sz="0" w:space="0" w:color="auto"/>
            <w:right w:val="none" w:sz="0" w:space="0" w:color="auto"/>
          </w:divBdr>
        </w:div>
      </w:divsChild>
    </w:div>
    <w:div w:id="1073624644">
      <w:bodyDiv w:val="1"/>
      <w:marLeft w:val="0"/>
      <w:marRight w:val="0"/>
      <w:marTop w:val="0"/>
      <w:marBottom w:val="0"/>
      <w:divBdr>
        <w:top w:val="none" w:sz="0" w:space="0" w:color="auto"/>
        <w:left w:val="none" w:sz="0" w:space="0" w:color="auto"/>
        <w:bottom w:val="none" w:sz="0" w:space="0" w:color="auto"/>
        <w:right w:val="none" w:sz="0" w:space="0" w:color="auto"/>
      </w:divBdr>
      <w:divsChild>
        <w:div w:id="416170841">
          <w:marLeft w:val="0"/>
          <w:marRight w:val="0"/>
          <w:marTop w:val="0"/>
          <w:marBottom w:val="0"/>
          <w:divBdr>
            <w:top w:val="none" w:sz="0" w:space="0" w:color="auto"/>
            <w:left w:val="none" w:sz="0" w:space="0" w:color="auto"/>
            <w:bottom w:val="none" w:sz="0" w:space="0" w:color="auto"/>
            <w:right w:val="none" w:sz="0" w:space="0" w:color="auto"/>
          </w:divBdr>
        </w:div>
      </w:divsChild>
    </w:div>
    <w:div w:id="1182747180">
      <w:bodyDiv w:val="1"/>
      <w:marLeft w:val="0"/>
      <w:marRight w:val="0"/>
      <w:marTop w:val="0"/>
      <w:marBottom w:val="0"/>
      <w:divBdr>
        <w:top w:val="none" w:sz="0" w:space="0" w:color="auto"/>
        <w:left w:val="none" w:sz="0" w:space="0" w:color="auto"/>
        <w:bottom w:val="none" w:sz="0" w:space="0" w:color="auto"/>
        <w:right w:val="none" w:sz="0" w:space="0" w:color="auto"/>
      </w:divBdr>
    </w:div>
    <w:div w:id="1336608298">
      <w:bodyDiv w:val="1"/>
      <w:marLeft w:val="0"/>
      <w:marRight w:val="0"/>
      <w:marTop w:val="0"/>
      <w:marBottom w:val="0"/>
      <w:divBdr>
        <w:top w:val="none" w:sz="0" w:space="0" w:color="auto"/>
        <w:left w:val="none" w:sz="0" w:space="0" w:color="auto"/>
        <w:bottom w:val="none" w:sz="0" w:space="0" w:color="auto"/>
        <w:right w:val="none" w:sz="0" w:space="0" w:color="auto"/>
      </w:divBdr>
    </w:div>
    <w:div w:id="1433934750">
      <w:bodyDiv w:val="1"/>
      <w:marLeft w:val="0"/>
      <w:marRight w:val="0"/>
      <w:marTop w:val="0"/>
      <w:marBottom w:val="0"/>
      <w:divBdr>
        <w:top w:val="none" w:sz="0" w:space="0" w:color="auto"/>
        <w:left w:val="none" w:sz="0" w:space="0" w:color="auto"/>
        <w:bottom w:val="none" w:sz="0" w:space="0" w:color="auto"/>
        <w:right w:val="none" w:sz="0" w:space="0" w:color="auto"/>
      </w:divBdr>
      <w:divsChild>
        <w:div w:id="1400443017">
          <w:marLeft w:val="0"/>
          <w:marRight w:val="0"/>
          <w:marTop w:val="0"/>
          <w:marBottom w:val="0"/>
          <w:divBdr>
            <w:top w:val="none" w:sz="0" w:space="0" w:color="auto"/>
            <w:left w:val="none" w:sz="0" w:space="0" w:color="auto"/>
            <w:bottom w:val="none" w:sz="0" w:space="0" w:color="auto"/>
            <w:right w:val="none" w:sz="0" w:space="0" w:color="auto"/>
          </w:divBdr>
          <w:divsChild>
            <w:div w:id="1672947423">
              <w:marLeft w:val="0"/>
              <w:marRight w:val="0"/>
              <w:marTop w:val="0"/>
              <w:marBottom w:val="0"/>
              <w:divBdr>
                <w:top w:val="none" w:sz="0" w:space="0" w:color="auto"/>
                <w:left w:val="none" w:sz="0" w:space="0" w:color="auto"/>
                <w:bottom w:val="none" w:sz="0" w:space="0" w:color="auto"/>
                <w:right w:val="none" w:sz="0" w:space="0" w:color="auto"/>
              </w:divBdr>
              <w:divsChild>
                <w:div w:id="10893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55581">
      <w:bodyDiv w:val="1"/>
      <w:marLeft w:val="0"/>
      <w:marRight w:val="0"/>
      <w:marTop w:val="0"/>
      <w:marBottom w:val="0"/>
      <w:divBdr>
        <w:top w:val="none" w:sz="0" w:space="0" w:color="auto"/>
        <w:left w:val="none" w:sz="0" w:space="0" w:color="auto"/>
        <w:bottom w:val="none" w:sz="0" w:space="0" w:color="auto"/>
        <w:right w:val="none" w:sz="0" w:space="0" w:color="auto"/>
      </w:divBdr>
    </w:div>
    <w:div w:id="2122338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acrep.org/for-programs/2024-cacrep-standards/" TargetMode="External"/><Relationship Id="rId21" Type="http://schemas.openxmlformats.org/officeDocument/2006/relationships/hyperlink" Target="https://www.counseling.org/docs/default-source/default-document-library/ethics/2014-aca-code-of-ethics.pdf?sfvrsn=55ab73d0_1" TargetMode="External"/><Relationship Id="rId34" Type="http://schemas.openxmlformats.org/officeDocument/2006/relationships/hyperlink" Target="https://www.insidehighered.com/views/2015/04/16/advice-students-so-they-dont-sound-silly-emails-essay?v2" TargetMode="External"/><Relationship Id="rId42" Type="http://schemas.openxmlformats.org/officeDocument/2006/relationships/hyperlink" Target="https://studentaffairs.auburn.edu/acsc/" TargetMode="External"/><Relationship Id="rId47" Type="http://schemas.openxmlformats.org/officeDocument/2006/relationships/hyperlink" Target="https://auburn.edu/administration/tix-eeo/titleix.php" TargetMode="External"/><Relationship Id="rId50" Type="http://schemas.openxmlformats.org/officeDocument/2006/relationships/hyperlink" Target="https://self-compassion.org/wp-content/uploads/2018/05/Nelson2017.pdf" TargetMode="External"/><Relationship Id="rId55" Type="http://schemas.openxmlformats.org/officeDocument/2006/relationships/hyperlink" Target="https://onlinelibrary.wiley.com/doi/epdf/10.1002/j.2161-007X.2012.00018.x?saml_referrer" TargetMode="External"/><Relationship Id="rId63" Type="http://schemas.openxmlformats.org/officeDocument/2006/relationships/footer" Target="foot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counseling.org/docs/default-source/default-document-library/ethics/2014-aca-code-of-ethics.pdf?sfvrsn=55ab73d0_1" TargetMode="External"/><Relationship Id="rId29" Type="http://schemas.openxmlformats.org/officeDocument/2006/relationships/hyperlink" Target="https://www.cacrep.org/for-programs/2024-cacrep-standards/" TargetMode="External"/><Relationship Id="rId11" Type="http://schemas.openxmlformats.org/officeDocument/2006/relationships/hyperlink" Target="https://www.counseling.org/docs/default-source/default-document-library/ethics/2014-aca-code-of-ethics.pdf?sfvrsn=55ab73d0_1" TargetMode="External"/><Relationship Id="rId24" Type="http://schemas.openxmlformats.org/officeDocument/2006/relationships/hyperlink" Target="https://www.counseling.org/docs/default-source/default-document-library/ethics/2014-aca-code-of-ethics.pdf?sfvrsn=55ab73d0_1" TargetMode="External"/><Relationship Id="rId32" Type="http://schemas.openxmlformats.org/officeDocument/2006/relationships/hyperlink" Target="https://www.cacrep.org/for-programs/2024-cacrep-standards/" TargetMode="External"/><Relationship Id="rId37" Type="http://schemas.openxmlformats.org/officeDocument/2006/relationships/hyperlink" Target="https://auburnpub.cfmnetwork.com/B.aspx?BookId=12589&amp;PageId=462108" TargetMode="External"/><Relationship Id="rId40" Type="http://schemas.openxmlformats.org/officeDocument/2006/relationships/hyperlink" Target="https://auburnpub.cfmnetwork.com/B.aspx?BookId=12839&amp;PageId=463585" TargetMode="External"/><Relationship Id="rId45" Type="http://schemas.openxmlformats.org/officeDocument/2006/relationships/hyperlink" Target="https://auburn.edu/administration/tix-eeo/titleix.php" TargetMode="External"/><Relationship Id="rId53" Type="http://schemas.openxmlformats.org/officeDocument/2006/relationships/hyperlink" Target="https://research.library.kutztown.edu/cgi/viewcontent.cgi?article=1092&amp;context=jcps" TargetMode="External"/><Relationship Id="rId58" Type="http://schemas.openxmlformats.org/officeDocument/2006/relationships/hyperlink" Target="https://research.library.kutztown.edu/cgi/viewcontent.cgi?article=1692&amp;context=jcps"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jecel.scholasticahq.com/article/77620-shaping-the-counseling-profession-analyzing-the-leadership-experiences-of-former-american-counseling-association-aca-state-branch-presidents" TargetMode="External"/><Relationship Id="rId19" Type="http://schemas.openxmlformats.org/officeDocument/2006/relationships/hyperlink" Target="https://www.counseling.org/docs/default-source/default-document-library/ethics/2014-aca-code-of-ethics.pdf?sfvrsn=55ab73d0_1" TargetMode="External"/><Relationship Id="rId14" Type="http://schemas.openxmlformats.org/officeDocument/2006/relationships/hyperlink" Target="https://www.counseling.org/docs/default-source/default-document-library/ethics/2014-aca-code-of-ethics.pdf?sfvrsn=55ab73d0_1" TargetMode="External"/><Relationship Id="rId22" Type="http://schemas.openxmlformats.org/officeDocument/2006/relationships/hyperlink" Target="https://www.counseling.org/docs/default-source/default-document-library/ethics/2014-aca-code-of-ethics.pdf?sfvrsn=55ab73d0_1" TargetMode="External"/><Relationship Id="rId27" Type="http://schemas.openxmlformats.org/officeDocument/2006/relationships/hyperlink" Target="https://www.cacrep.org/for-programs/2024-cacrep-standards/" TargetMode="External"/><Relationship Id="rId30" Type="http://schemas.openxmlformats.org/officeDocument/2006/relationships/hyperlink" Target="https://www.cacrep.org/for-programs/2024-cacrep-standards/" TargetMode="External"/><Relationship Id="rId35" Type="http://schemas.openxmlformats.org/officeDocument/2006/relationships/hyperlink" Target="https://auburnpub.cfmnetwork.com/B.aspx?BookId=12589&amp;PageId=462108" TargetMode="External"/><Relationship Id="rId43" Type="http://schemas.openxmlformats.org/officeDocument/2006/relationships/hyperlink" Target="https://studentaffairs.auburn.edu/acsc/" TargetMode="External"/><Relationship Id="rId48" Type="http://schemas.openxmlformats.org/officeDocument/2006/relationships/hyperlink" Target="https://studentaffairs.auburn.edu/safe-harbor/" TargetMode="External"/><Relationship Id="rId56" Type="http://schemas.openxmlformats.org/officeDocument/2006/relationships/hyperlink" Target="https://research.library.kutztown.edu/cgi/viewcontent.cgi?article=1181&amp;context=jcps" TargetMode="External"/><Relationship Id="rId64" Type="http://schemas.openxmlformats.org/officeDocument/2006/relationships/footer" Target="footer2.xml"/><Relationship Id="rId8" Type="http://schemas.openxmlformats.org/officeDocument/2006/relationships/hyperlink" Target="mailto:lkp0004@auburn.edu" TargetMode="External"/><Relationship Id="rId51" Type="http://schemas.openxmlformats.org/officeDocument/2006/relationships/hyperlink" Target="https://research.library.kutztown.edu/cgi/viewcontent.cgi?article=1597&amp;context=jcps" TargetMode="External"/><Relationship Id="rId3" Type="http://schemas.openxmlformats.org/officeDocument/2006/relationships/settings" Target="settings.xml"/><Relationship Id="rId12" Type="http://schemas.openxmlformats.org/officeDocument/2006/relationships/hyperlink" Target="https://www.counseling.org/docs/default-source/default-document-library/ethics/2014-aca-code-of-ethics.pdf?sfvrsn=55ab73d0_1" TargetMode="External"/><Relationship Id="rId17" Type="http://schemas.openxmlformats.org/officeDocument/2006/relationships/hyperlink" Target="https://www.counseling.org/docs/default-source/default-document-library/ethics/2014-aca-code-of-ethics.pdf?sfvrsn=55ab73d0_1" TargetMode="External"/><Relationship Id="rId25" Type="http://schemas.openxmlformats.org/officeDocument/2006/relationships/hyperlink" Target="https://www.cacrep.org/for-programs/2024-cacrep-standards/" TargetMode="External"/><Relationship Id="rId33" Type="http://schemas.openxmlformats.org/officeDocument/2006/relationships/hyperlink" Target="https://www.insidehighered.com/views/2015/04/16/advice-students-so-they-dont-sound-silly-emails-essay?v2" TargetMode="External"/><Relationship Id="rId38" Type="http://schemas.openxmlformats.org/officeDocument/2006/relationships/hyperlink" Target="https://auburnpub.cfmnetwork.com/B.aspx?BookId=12839&amp;PageId=463585" TargetMode="External"/><Relationship Id="rId46" Type="http://schemas.openxmlformats.org/officeDocument/2006/relationships/hyperlink" Target="https://auburn.edu/administration/tix-eeo/titleix.php" TargetMode="External"/><Relationship Id="rId59" Type="http://schemas.openxmlformats.org/officeDocument/2006/relationships/hyperlink" Target="https://trace.tennessee.edu/cgi/viewcontent.cgi?article=1127&amp;context=tsc" TargetMode="External"/><Relationship Id="rId67" Type="http://schemas.openxmlformats.org/officeDocument/2006/relationships/theme" Target="theme/theme1.xml"/><Relationship Id="rId20" Type="http://schemas.openxmlformats.org/officeDocument/2006/relationships/hyperlink" Target="https://www.counseling.org/docs/default-source/default-document-library/ethics/2014-aca-code-of-ethics.pdf?sfvrsn=55ab73d0_1" TargetMode="External"/><Relationship Id="rId41" Type="http://schemas.openxmlformats.org/officeDocument/2006/relationships/hyperlink" Target="https://studentaffairs.auburn.edu/acsc/" TargetMode="External"/><Relationship Id="rId54" Type="http://schemas.openxmlformats.org/officeDocument/2006/relationships/hyperlink" Target="https://nsuworks.nova.edu/cgi/viewcontent.cgi?article=6317&amp;context=tqr" TargetMode="External"/><Relationship Id="rId62" Type="http://schemas.openxmlformats.org/officeDocument/2006/relationships/hyperlink" Target="https://onlinelibrary.wiley.com/doi/epdf/10.1002/ceas.12054?saml_referre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ounseling.org/docs/default-source/default-document-library/ethics/2014-aca-code-of-ethics.pdf?sfvrsn=55ab73d0_1" TargetMode="External"/><Relationship Id="rId23" Type="http://schemas.openxmlformats.org/officeDocument/2006/relationships/hyperlink" Target="https://www.counseling.org/docs/default-source/default-document-library/ethics/2014-aca-code-of-ethics.pdf?sfvrsn=55ab73d0_1" TargetMode="External"/><Relationship Id="rId28" Type="http://schemas.openxmlformats.org/officeDocument/2006/relationships/hyperlink" Target="https://www.cacrep.org/for-programs/2024-cacrep-standards/" TargetMode="External"/><Relationship Id="rId36" Type="http://schemas.openxmlformats.org/officeDocument/2006/relationships/hyperlink" Target="https://auburnpub.cfmnetwork.com/B.aspx?BookId=12589&amp;PageId=462108" TargetMode="External"/><Relationship Id="rId49" Type="http://schemas.openxmlformats.org/officeDocument/2006/relationships/hyperlink" Target="https://studentaffairs.auburn.edu/safe-harbor/" TargetMode="External"/><Relationship Id="rId57" Type="http://schemas.openxmlformats.org/officeDocument/2006/relationships/hyperlink" Target="https://www.researchgate.net/publication/342669311_Gatekeeping_A_counselor_educators'_responsibility_to_the_counseling_profession_and_community" TargetMode="External"/><Relationship Id="rId10" Type="http://schemas.openxmlformats.org/officeDocument/2006/relationships/hyperlink" Target="https://www.counseling.org/docs/default-source/default-document-library/ethics/2014-aca-code-of-ethics.pdf?sfvrsn=55ab73d0_1" TargetMode="External"/><Relationship Id="rId31" Type="http://schemas.openxmlformats.org/officeDocument/2006/relationships/hyperlink" Target="https://www.cacrep.org/for-programs/2024-cacrep-standards/" TargetMode="External"/><Relationship Id="rId44" Type="http://schemas.openxmlformats.org/officeDocument/2006/relationships/hyperlink" Target="https://studentaffairs.auburn.edu/acsc/" TargetMode="External"/><Relationship Id="rId52" Type="http://schemas.openxmlformats.org/officeDocument/2006/relationships/hyperlink" Target="https://egrove.olemiss.edu/cgi/viewcontent.cgi?article=1018&amp;context=jcrp" TargetMode="External"/><Relationship Id="rId60" Type="http://schemas.openxmlformats.org/officeDocument/2006/relationships/hyperlink" Target="https://www.researchgate.net/publication/340546064_Legal_and_Ethical_Challenges_in_Online_Counselor_Education" TargetMode="Externa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ounseling.org/docs/default-source/default-document-library/ethics/2014-aca-code-of-ethics.pdf?sfvrsn=55ab73d0_1" TargetMode="External"/><Relationship Id="rId13" Type="http://schemas.openxmlformats.org/officeDocument/2006/relationships/hyperlink" Target="https://www.counseling.org/docs/default-source/default-document-library/ethics/2014-aca-code-of-ethics.pdf?sfvrsn=55ab73d0_1" TargetMode="External"/><Relationship Id="rId18" Type="http://schemas.openxmlformats.org/officeDocument/2006/relationships/hyperlink" Target="https://www.counseling.org/docs/default-source/default-document-library/ethics/2014-aca-code-of-ethics.pdf?sfvrsn=55ab73d0_1" TargetMode="External"/><Relationship Id="rId39" Type="http://schemas.openxmlformats.org/officeDocument/2006/relationships/hyperlink" Target="https://auburnpub.cfmnetwork.com/B.aspx?BookId=12839&amp;PageId=463585" TargetMode="External"/></Relationships>
</file>

<file path=word/theme/theme1.xml><?xml version="1.0" encoding="utf-8"?>
<a:theme xmlns:a="http://schemas.openxmlformats.org/drawingml/2006/main" name="Office Theme">
  <a:themeElements>
    <a:clrScheme name="AU">
      <a:dk1>
        <a:srgbClr val="000000"/>
      </a:dk1>
      <a:lt1>
        <a:srgbClr val="FFFFFF"/>
      </a:lt1>
      <a:dk2>
        <a:srgbClr val="0B2340"/>
      </a:dk2>
      <a:lt2>
        <a:srgbClr val="E8E8E8"/>
      </a:lt2>
      <a:accent1>
        <a:srgbClr val="0B2340"/>
      </a:accent1>
      <a:accent2>
        <a:srgbClr val="E77722"/>
      </a:accent2>
      <a:accent3>
        <a:srgbClr val="003162"/>
      </a:accent3>
      <a:accent4>
        <a:srgbClr val="F57F25"/>
      </a:accent4>
      <a:accent5>
        <a:srgbClr val="FEFFFF"/>
      </a:accent5>
      <a:accent6>
        <a:srgbClr val="191919"/>
      </a:accent6>
      <a:hlink>
        <a:srgbClr val="E77722"/>
      </a:hlink>
      <a:folHlink>
        <a:srgbClr val="0B234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15</Pages>
  <Words>5693</Words>
  <Characters>32453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38070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cp:lastModifiedBy>Lindsay Portela</cp:lastModifiedBy>
  <cp:revision>4</cp:revision>
  <dcterms:created xsi:type="dcterms:W3CDTF">2025-04-24T01:10:00Z</dcterms:created>
  <dcterms:modified xsi:type="dcterms:W3CDTF">2025-08-25T14:49:00Z</dcterms:modified>
</cp:coreProperties>
</file>