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7238"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PHED 1390: Weight Management</w:t>
      </w:r>
    </w:p>
    <w:p w14:paraId="24EA35B2" w14:textId="18D7A557" w:rsidR="000855C2"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College of Education | School of Kinesiology</w:t>
      </w:r>
    </w:p>
    <w:p w14:paraId="2D3753B7"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Course Instructor Contact Information:</w:t>
      </w:r>
    </w:p>
    <w:p w14:paraId="3E9354AB"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Instructor: Mrs. Kathryn Riis</w:t>
      </w:r>
    </w:p>
    <w:p w14:paraId="3523FF03"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Office Address: 301 Wire Road, Kinesiology Research Facility</w:t>
      </w:r>
    </w:p>
    <w:p w14:paraId="40FAD63B"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Contact Information: kdr0016@auburn.edu</w:t>
      </w:r>
    </w:p>
    <w:p w14:paraId="71F95B7D"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Office Hours: Wednesdays – 2:30-4:30 by appointment. Please email me if and when you plan to come to office hours</w:t>
      </w:r>
    </w:p>
    <w:p w14:paraId="0637C43F" w14:textId="77777777" w:rsidR="00B26390" w:rsidRPr="00B26390" w:rsidRDefault="00B26390" w:rsidP="00B26390">
      <w:pPr>
        <w:numPr>
          <w:ilvl w:val="0"/>
          <w:numId w:val="1"/>
        </w:numPr>
        <w:rPr>
          <w:rFonts w:ascii="Times New Roman" w:hAnsi="Times New Roman" w:cs="Times New Roman"/>
          <w:color w:val="000000" w:themeColor="text1"/>
        </w:rPr>
      </w:pPr>
      <w:r w:rsidRPr="00B26390">
        <w:rPr>
          <w:rFonts w:ascii="Times New Roman" w:hAnsi="Times New Roman" w:cs="Times New Roman"/>
          <w:color w:val="000000" w:themeColor="text1"/>
        </w:rPr>
        <w:t>I aim to respond to all emails within 72 hours (about 3 days), Monday through Friday. If I have not responded after 72 hours (about 3 days), you may resend (i.e., forward) your original message – no additional greeting or message is necessary.</w:t>
      </w:r>
    </w:p>
    <w:p w14:paraId="247065DA"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 To view the list of assignments, you can click the </w:t>
      </w:r>
      <w:r w:rsidRPr="00B26390">
        <w:rPr>
          <w:rFonts w:ascii="Times New Roman" w:hAnsi="Times New Roman" w:cs="Times New Roman"/>
          <w:b/>
          <w:bCs/>
          <w:color w:val="000000" w:themeColor="text1"/>
        </w:rPr>
        <w:t>Jump to Today</w:t>
      </w:r>
      <w:r w:rsidRPr="00B26390">
        <w:rPr>
          <w:rFonts w:ascii="Times New Roman" w:hAnsi="Times New Roman" w:cs="Times New Roman"/>
          <w:color w:val="000000" w:themeColor="text1"/>
        </w:rPr>
        <w:t> link in the top right corner of this page.  This page is printer-friendly.</w:t>
      </w:r>
    </w:p>
    <w:p w14:paraId="0700222F"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Course Description</w:t>
      </w:r>
    </w:p>
    <w:p w14:paraId="2B2C0B37"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PHED 1393 Weight Management will provide you with the nutrition and exercise concepts associated with maintaining healthy weight.</w:t>
      </w:r>
    </w:p>
    <w:p w14:paraId="53B701EA"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b/>
          <w:bCs/>
          <w:color w:val="000000" w:themeColor="text1"/>
        </w:rPr>
        <w:t>Prerequisite: None</w:t>
      </w:r>
    </w:p>
    <w:p w14:paraId="2ED14C0B"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(Credits: 2)</w:t>
      </w:r>
    </w:p>
    <w:p w14:paraId="2E5F1A43"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Course Objectives</w:t>
      </w:r>
    </w:p>
    <w:p w14:paraId="117F5522"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Upon completion of the course, students should:</w:t>
      </w:r>
    </w:p>
    <w:p w14:paraId="5CF1B631" w14:textId="77777777" w:rsidR="00B26390" w:rsidRPr="00B26390" w:rsidRDefault="00B26390" w:rsidP="00B26390">
      <w:pPr>
        <w:numPr>
          <w:ilvl w:val="0"/>
          <w:numId w:val="2"/>
        </w:numPr>
        <w:rPr>
          <w:rFonts w:ascii="Times New Roman" w:hAnsi="Times New Roman" w:cs="Times New Roman"/>
          <w:color w:val="000000" w:themeColor="text1"/>
        </w:rPr>
      </w:pPr>
      <w:r w:rsidRPr="00B26390">
        <w:rPr>
          <w:rFonts w:ascii="Times New Roman" w:hAnsi="Times New Roman" w:cs="Times New Roman"/>
          <w:color w:val="000000" w:themeColor="text1"/>
        </w:rPr>
        <w:t>Understand basic fitness concepts and how to formulate a basic personalized exercise prescription.</w:t>
      </w:r>
    </w:p>
    <w:p w14:paraId="3FE76286" w14:textId="77777777" w:rsidR="00B26390" w:rsidRPr="00B26390" w:rsidRDefault="00B26390" w:rsidP="00B26390">
      <w:pPr>
        <w:numPr>
          <w:ilvl w:val="0"/>
          <w:numId w:val="2"/>
        </w:numPr>
        <w:rPr>
          <w:rFonts w:ascii="Times New Roman" w:hAnsi="Times New Roman" w:cs="Times New Roman"/>
          <w:color w:val="000000" w:themeColor="text1"/>
        </w:rPr>
      </w:pPr>
      <w:r w:rsidRPr="00B26390">
        <w:rPr>
          <w:rFonts w:ascii="Times New Roman" w:hAnsi="Times New Roman" w:cs="Times New Roman"/>
          <w:color w:val="000000" w:themeColor="text1"/>
        </w:rPr>
        <w:t>Understand basic nutrition concepts and how to formulate a basic nutrition plan.</w:t>
      </w:r>
    </w:p>
    <w:p w14:paraId="2ABB77A9" w14:textId="77777777" w:rsidR="00B26390" w:rsidRPr="00B26390" w:rsidRDefault="00B26390" w:rsidP="00B26390">
      <w:pPr>
        <w:numPr>
          <w:ilvl w:val="0"/>
          <w:numId w:val="2"/>
        </w:numPr>
        <w:rPr>
          <w:rFonts w:ascii="Times New Roman" w:hAnsi="Times New Roman" w:cs="Times New Roman"/>
          <w:color w:val="000000" w:themeColor="text1"/>
        </w:rPr>
      </w:pPr>
      <w:r w:rsidRPr="00B26390">
        <w:rPr>
          <w:rFonts w:ascii="Times New Roman" w:hAnsi="Times New Roman" w:cs="Times New Roman"/>
          <w:color w:val="000000" w:themeColor="text1"/>
        </w:rPr>
        <w:t>Be able to track exercise behavior.</w:t>
      </w:r>
    </w:p>
    <w:p w14:paraId="74EA6515" w14:textId="77777777" w:rsidR="00B26390" w:rsidRPr="00B26390" w:rsidRDefault="00B26390" w:rsidP="00B26390">
      <w:pPr>
        <w:numPr>
          <w:ilvl w:val="0"/>
          <w:numId w:val="2"/>
        </w:numPr>
        <w:rPr>
          <w:rFonts w:ascii="Times New Roman" w:hAnsi="Times New Roman" w:cs="Times New Roman"/>
          <w:color w:val="000000" w:themeColor="text1"/>
        </w:rPr>
      </w:pPr>
      <w:r w:rsidRPr="00B26390">
        <w:rPr>
          <w:rFonts w:ascii="Times New Roman" w:hAnsi="Times New Roman" w:cs="Times New Roman"/>
          <w:color w:val="000000" w:themeColor="text1"/>
        </w:rPr>
        <w:t>Be able to monitor dietary intake and engage in healthy eating behaviors.</w:t>
      </w:r>
    </w:p>
    <w:p w14:paraId="5F34DCE6" w14:textId="77777777" w:rsidR="00B26390" w:rsidRPr="00B26390" w:rsidRDefault="00B26390" w:rsidP="00B26390">
      <w:pPr>
        <w:numPr>
          <w:ilvl w:val="0"/>
          <w:numId w:val="2"/>
        </w:numPr>
        <w:rPr>
          <w:rFonts w:ascii="Times New Roman" w:hAnsi="Times New Roman" w:cs="Times New Roman"/>
          <w:color w:val="000000" w:themeColor="text1"/>
        </w:rPr>
      </w:pPr>
      <w:r w:rsidRPr="00B26390">
        <w:rPr>
          <w:rFonts w:ascii="Times New Roman" w:hAnsi="Times New Roman" w:cs="Times New Roman"/>
          <w:color w:val="000000" w:themeColor="text1"/>
        </w:rPr>
        <w:t>Participate in exercise appropriate for the individual.</w:t>
      </w:r>
    </w:p>
    <w:p w14:paraId="0A0B5094" w14:textId="77777777" w:rsidR="00B26390" w:rsidRPr="00B26390" w:rsidRDefault="00B26390" w:rsidP="00B26390">
      <w:pPr>
        <w:numPr>
          <w:ilvl w:val="0"/>
          <w:numId w:val="2"/>
        </w:numPr>
        <w:rPr>
          <w:rFonts w:ascii="Times New Roman" w:hAnsi="Times New Roman" w:cs="Times New Roman"/>
          <w:color w:val="000000" w:themeColor="text1"/>
        </w:rPr>
      </w:pPr>
      <w:r w:rsidRPr="00B26390">
        <w:rPr>
          <w:rFonts w:ascii="Times New Roman" w:hAnsi="Times New Roman" w:cs="Times New Roman"/>
          <w:color w:val="000000" w:themeColor="text1"/>
        </w:rPr>
        <w:t>Understand other factors that may contribute to weight management long-term.</w:t>
      </w:r>
    </w:p>
    <w:p w14:paraId="6F1EFC41"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Materials and Resources</w:t>
      </w:r>
    </w:p>
    <w:p w14:paraId="12C03630"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lastRenderedPageBreak/>
        <w:t>All materials and instructional resources will be delivered through Canvas. There is no additional textbook for this course.</w:t>
      </w:r>
    </w:p>
    <w:p w14:paraId="72EB8A8E"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Online Student Learning Expectations</w:t>
      </w:r>
    </w:p>
    <w:p w14:paraId="512F4F7D"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All students in this course are expected to have all the equipment and software needed to be successful in the course.</w:t>
      </w:r>
    </w:p>
    <w:p w14:paraId="1F094973"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82D4933" w14:textId="77777777" w:rsidR="00B26390" w:rsidRPr="00211F66" w:rsidRDefault="00B26390" w:rsidP="00B26390">
      <w:pPr>
        <w:numPr>
          <w:ilvl w:val="0"/>
          <w:numId w:val="3"/>
        </w:numPr>
        <w:rPr>
          <w:rFonts w:ascii="Times New Roman" w:hAnsi="Times New Roman" w:cs="Times New Roman"/>
          <w:color w:val="000000" w:themeColor="text1"/>
        </w:rPr>
      </w:pPr>
      <w:hyperlink r:id="rId5" w:anchor="kl_panel_0_content" w:history="1">
        <w:r w:rsidRPr="00B26390">
          <w:rPr>
            <w:rStyle w:val="Hyperlink"/>
            <w:rFonts w:ascii="Times New Roman" w:hAnsi="Times New Roman" w:cs="Times New Roman"/>
            <w:color w:val="000000" w:themeColor="text1"/>
          </w:rPr>
          <w:t>Logging On</w:t>
        </w:r>
      </w:hyperlink>
      <w:r w:rsidRPr="00211F66">
        <w:rPr>
          <w:rFonts w:ascii="Times New Roman" w:hAnsi="Times New Roman" w:cs="Times New Roman"/>
          <w:color w:val="000000" w:themeColor="text1"/>
        </w:rPr>
        <w:t xml:space="preserve"> - </w:t>
      </w:r>
      <w:r w:rsidRPr="00B26390">
        <w:rPr>
          <w:rFonts w:ascii="Times New Roman" w:hAnsi="Times New Roman" w:cs="Times New Roman"/>
          <w:color w:val="000000" w:themeColor="text1"/>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164CEB0C" w14:textId="38C0228B" w:rsidR="00B26390" w:rsidRPr="00211F66" w:rsidRDefault="00B26390" w:rsidP="00B26390">
      <w:pPr>
        <w:numPr>
          <w:ilvl w:val="0"/>
          <w:numId w:val="3"/>
        </w:numPr>
        <w:rPr>
          <w:rFonts w:ascii="Times New Roman" w:hAnsi="Times New Roman" w:cs="Times New Roman"/>
          <w:color w:val="000000" w:themeColor="text1"/>
        </w:rPr>
      </w:pPr>
      <w:r w:rsidRPr="00211F66">
        <w:rPr>
          <w:rFonts w:ascii="Times New Roman" w:hAnsi="Times New Roman" w:cs="Times New Roman"/>
          <w:color w:val="000000" w:themeColor="text1"/>
        </w:rPr>
        <w:t xml:space="preserve">Posting Responses - </w:t>
      </w:r>
      <w:r w:rsidRPr="00211F66">
        <w:rPr>
          <w:rFonts w:ascii="Times New Roman" w:hAnsi="Times New Roman" w:cs="Times New Roman"/>
          <w:color w:val="000000" w:themeColor="text1"/>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69CF8AE2"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Course Structure</w:t>
      </w:r>
    </w:p>
    <w:p w14:paraId="5A0FEF4B"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The course will follow this general pattern:</w:t>
      </w:r>
    </w:p>
    <w:p w14:paraId="305BFF5E" w14:textId="77777777" w:rsidR="00B26390" w:rsidRPr="00B26390" w:rsidRDefault="00B26390" w:rsidP="00B26390">
      <w:pPr>
        <w:numPr>
          <w:ilvl w:val="0"/>
          <w:numId w:val="5"/>
        </w:numPr>
        <w:rPr>
          <w:rFonts w:ascii="Times New Roman" w:hAnsi="Times New Roman" w:cs="Times New Roman"/>
          <w:color w:val="000000" w:themeColor="text1"/>
        </w:rPr>
      </w:pPr>
      <w:r w:rsidRPr="00B26390">
        <w:rPr>
          <w:rFonts w:ascii="Times New Roman" w:hAnsi="Times New Roman" w:cs="Times New Roman"/>
          <w:color w:val="000000" w:themeColor="text1"/>
          <w:u w:val="single"/>
        </w:rPr>
        <w:t>At the start of each module</w:t>
      </w:r>
      <w:r w:rsidRPr="00B26390">
        <w:rPr>
          <w:rFonts w:ascii="Times New Roman" w:hAnsi="Times New Roman" w:cs="Times New Roman"/>
          <w:color w:val="000000" w:themeColor="text1"/>
        </w:rPr>
        <w:t>, students will view the module overview video and review the module At A Glance page.</w:t>
      </w:r>
    </w:p>
    <w:p w14:paraId="54607AEF" w14:textId="77777777" w:rsidR="00B26390" w:rsidRPr="00B26390" w:rsidRDefault="00B26390" w:rsidP="00B26390">
      <w:pPr>
        <w:numPr>
          <w:ilvl w:val="0"/>
          <w:numId w:val="5"/>
        </w:numPr>
        <w:rPr>
          <w:rFonts w:ascii="Times New Roman" w:hAnsi="Times New Roman" w:cs="Times New Roman"/>
          <w:color w:val="000000" w:themeColor="text1"/>
        </w:rPr>
      </w:pPr>
      <w:r w:rsidRPr="00B26390">
        <w:rPr>
          <w:rFonts w:ascii="Times New Roman" w:hAnsi="Times New Roman" w:cs="Times New Roman"/>
          <w:color w:val="000000" w:themeColor="text1"/>
          <w:u w:val="single"/>
        </w:rPr>
        <w:t>Throughout each module</w:t>
      </w:r>
      <w:r w:rsidRPr="00B26390">
        <w:rPr>
          <w:rFonts w:ascii="Times New Roman" w:hAnsi="Times New Roman" w:cs="Times New Roman"/>
          <w:color w:val="000000" w:themeColor="text1"/>
        </w:rPr>
        <w:t>, students will study the content on the course lecture pages, being sure to view any videos provided on the page.</w:t>
      </w:r>
    </w:p>
    <w:p w14:paraId="14590F19" w14:textId="77777777" w:rsidR="00B26390" w:rsidRPr="00B26390" w:rsidRDefault="00B26390" w:rsidP="00B26390">
      <w:pPr>
        <w:numPr>
          <w:ilvl w:val="0"/>
          <w:numId w:val="5"/>
        </w:numPr>
        <w:rPr>
          <w:rFonts w:ascii="Times New Roman" w:hAnsi="Times New Roman" w:cs="Times New Roman"/>
          <w:color w:val="000000" w:themeColor="text1"/>
        </w:rPr>
      </w:pPr>
      <w:r w:rsidRPr="00B26390">
        <w:rPr>
          <w:rFonts w:ascii="Times New Roman" w:hAnsi="Times New Roman" w:cs="Times New Roman"/>
          <w:color w:val="000000" w:themeColor="text1"/>
          <w:u w:val="single"/>
        </w:rPr>
        <w:t>At the end of each module</w:t>
      </w:r>
      <w:r w:rsidRPr="00B26390">
        <w:rPr>
          <w:rFonts w:ascii="Times New Roman" w:hAnsi="Times New Roman" w:cs="Times New Roman"/>
          <w:color w:val="000000" w:themeColor="text1"/>
        </w:rPr>
        <w:t>, students will complete a module quiz.</w:t>
      </w:r>
    </w:p>
    <w:p w14:paraId="37A4F79E" w14:textId="77777777" w:rsidR="00B26390" w:rsidRPr="00B26390" w:rsidRDefault="00B26390" w:rsidP="00B26390">
      <w:pPr>
        <w:numPr>
          <w:ilvl w:val="0"/>
          <w:numId w:val="5"/>
        </w:numPr>
        <w:rPr>
          <w:rFonts w:ascii="Times New Roman" w:hAnsi="Times New Roman" w:cs="Times New Roman"/>
          <w:color w:val="000000" w:themeColor="text1"/>
        </w:rPr>
      </w:pPr>
      <w:r w:rsidRPr="00B26390">
        <w:rPr>
          <w:rFonts w:ascii="Times New Roman" w:hAnsi="Times New Roman" w:cs="Times New Roman"/>
          <w:color w:val="000000" w:themeColor="text1"/>
          <w:u w:val="single"/>
        </w:rPr>
        <w:t>Throughout the course</w:t>
      </w:r>
      <w:r w:rsidRPr="00B26390">
        <w:rPr>
          <w:rFonts w:ascii="Times New Roman" w:hAnsi="Times New Roman" w:cs="Times New Roman"/>
          <w:color w:val="000000" w:themeColor="text1"/>
        </w:rPr>
        <w:t>, students should complete and submit their weekly assignments.</w:t>
      </w:r>
    </w:p>
    <w:p w14:paraId="4EBC3174"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b/>
          <w:bCs/>
          <w:color w:val="000000" w:themeColor="text1"/>
        </w:rPr>
        <w:t>The syllabus is subject to change at the discretion of the class instructor. Students will be notified in a timely manner of any syllabus changes via email.</w:t>
      </w:r>
    </w:p>
    <w:p w14:paraId="24C20CCE"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Outline of Course</w:t>
      </w:r>
    </w:p>
    <w:p w14:paraId="051B0160" w14:textId="2D177BE6"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This course will be broken up into six modules. The following outline presents the topics to be covered in each module</w:t>
      </w:r>
    </w:p>
    <w:p w14:paraId="78107AD7" w14:textId="77777777" w:rsidR="00B26390" w:rsidRPr="00B26390" w:rsidRDefault="00B26390" w:rsidP="00B26390">
      <w:pPr>
        <w:numPr>
          <w:ilvl w:val="1"/>
          <w:numId w:val="6"/>
        </w:numPr>
        <w:rPr>
          <w:rFonts w:ascii="Times New Roman" w:hAnsi="Times New Roman" w:cs="Times New Roman"/>
          <w:color w:val="000000" w:themeColor="text1"/>
        </w:rPr>
      </w:pPr>
      <w:r w:rsidRPr="00B26390">
        <w:rPr>
          <w:rFonts w:ascii="Times New Roman" w:hAnsi="Times New Roman" w:cs="Times New Roman"/>
          <w:color w:val="000000" w:themeColor="text1"/>
        </w:rPr>
        <w:lastRenderedPageBreak/>
        <w:t>Fitness and Exercise</w:t>
      </w:r>
    </w:p>
    <w:p w14:paraId="2B458870" w14:textId="77777777" w:rsidR="00B26390" w:rsidRPr="00B26390" w:rsidRDefault="00B26390" w:rsidP="00B26390">
      <w:pPr>
        <w:numPr>
          <w:ilvl w:val="1"/>
          <w:numId w:val="6"/>
        </w:numPr>
        <w:rPr>
          <w:rFonts w:ascii="Times New Roman" w:hAnsi="Times New Roman" w:cs="Times New Roman"/>
          <w:color w:val="000000" w:themeColor="text1"/>
        </w:rPr>
      </w:pPr>
      <w:r w:rsidRPr="00B26390">
        <w:rPr>
          <w:rFonts w:ascii="Times New Roman" w:hAnsi="Times New Roman" w:cs="Times New Roman"/>
          <w:color w:val="000000" w:themeColor="text1"/>
        </w:rPr>
        <w:t>Nutrition</w:t>
      </w:r>
    </w:p>
    <w:p w14:paraId="258FEDC2" w14:textId="77777777" w:rsidR="00B26390" w:rsidRPr="00B26390" w:rsidRDefault="00B26390" w:rsidP="00B26390">
      <w:pPr>
        <w:numPr>
          <w:ilvl w:val="1"/>
          <w:numId w:val="6"/>
        </w:numPr>
        <w:rPr>
          <w:rFonts w:ascii="Times New Roman" w:hAnsi="Times New Roman" w:cs="Times New Roman"/>
          <w:color w:val="000000" w:themeColor="text1"/>
        </w:rPr>
      </w:pPr>
      <w:r w:rsidRPr="00B26390">
        <w:rPr>
          <w:rFonts w:ascii="Times New Roman" w:hAnsi="Times New Roman" w:cs="Times New Roman"/>
          <w:color w:val="000000" w:themeColor="text1"/>
        </w:rPr>
        <w:t>Stress</w:t>
      </w:r>
    </w:p>
    <w:p w14:paraId="1DA0E061" w14:textId="77777777" w:rsidR="00B26390" w:rsidRPr="00B26390" w:rsidRDefault="00B26390" w:rsidP="00B26390">
      <w:pPr>
        <w:numPr>
          <w:ilvl w:val="1"/>
          <w:numId w:val="6"/>
        </w:numPr>
        <w:rPr>
          <w:rFonts w:ascii="Times New Roman" w:hAnsi="Times New Roman" w:cs="Times New Roman"/>
          <w:color w:val="000000" w:themeColor="text1"/>
        </w:rPr>
      </w:pPr>
      <w:r w:rsidRPr="00B26390">
        <w:rPr>
          <w:rFonts w:ascii="Times New Roman" w:hAnsi="Times New Roman" w:cs="Times New Roman"/>
          <w:color w:val="000000" w:themeColor="text1"/>
        </w:rPr>
        <w:t>Sleep</w:t>
      </w:r>
    </w:p>
    <w:p w14:paraId="3FCCA5DB" w14:textId="77777777" w:rsidR="00B26390" w:rsidRPr="00B26390" w:rsidRDefault="00B26390" w:rsidP="00B26390">
      <w:pPr>
        <w:numPr>
          <w:ilvl w:val="1"/>
          <w:numId w:val="6"/>
        </w:numPr>
        <w:rPr>
          <w:rFonts w:ascii="Times New Roman" w:hAnsi="Times New Roman" w:cs="Times New Roman"/>
          <w:color w:val="000000" w:themeColor="text1"/>
        </w:rPr>
      </w:pPr>
      <w:r w:rsidRPr="00B26390">
        <w:rPr>
          <w:rFonts w:ascii="Times New Roman" w:hAnsi="Times New Roman" w:cs="Times New Roman"/>
          <w:color w:val="000000" w:themeColor="text1"/>
        </w:rPr>
        <w:t>Managing the Scale</w:t>
      </w:r>
    </w:p>
    <w:p w14:paraId="29039A60" w14:textId="77777777" w:rsidR="00B26390" w:rsidRPr="00211F66" w:rsidRDefault="00B26390" w:rsidP="00B26390">
      <w:pPr>
        <w:numPr>
          <w:ilvl w:val="1"/>
          <w:numId w:val="6"/>
        </w:numPr>
        <w:rPr>
          <w:rFonts w:ascii="Times New Roman" w:hAnsi="Times New Roman" w:cs="Times New Roman"/>
          <w:color w:val="000000" w:themeColor="text1"/>
        </w:rPr>
      </w:pPr>
      <w:r w:rsidRPr="00B26390">
        <w:rPr>
          <w:rFonts w:ascii="Times New Roman" w:hAnsi="Times New Roman" w:cs="Times New Roman"/>
          <w:color w:val="000000" w:themeColor="text1"/>
        </w:rPr>
        <w:t>Implementing Your Plan</w:t>
      </w:r>
    </w:p>
    <w:p w14:paraId="6814B554" w14:textId="3E466DCC"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Quizzes will be conducted online via Canvas. All quizzes will close on a fading syllabus (see course calendar). Once the quiz is open you will have 45 minutes to take the quiz. You can only take the quiz once. You may use your notes and Canvas to answer the quiz questions. You may NOT work together to complete the quizzes.</w:t>
      </w:r>
    </w:p>
    <w:p w14:paraId="4B928B6A" w14:textId="2EEEEF85"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You will also have a short quiz on the Introduction and the syllabus to ensure understanding and clarify any questions.</w:t>
      </w:r>
    </w:p>
    <w:p w14:paraId="4FFB368D"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Assignments</w:t>
      </w:r>
    </w:p>
    <w:p w14:paraId="0FB361C1" w14:textId="1F6794F0"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There will be several assignment options for each activity. You must submit 10 assignments over the course of the semester. Follow these rules when choosing assignments.</w:t>
      </w:r>
    </w:p>
    <w:p w14:paraId="48BD999D" w14:textId="63C989EF"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1. The first assignment is the reflection activity during the first week of class. It will ask you to state a SMART goal for the course concerning your weight management journey. </w:t>
      </w:r>
    </w:p>
    <w:p w14:paraId="1AED6A42" w14:textId="45BD925B"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2. The second assignment will ask you to set an exercise goal for the semester. </w:t>
      </w:r>
    </w:p>
    <w:p w14:paraId="4F3BFF3E" w14:textId="14A4828E"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3. In Assignment three you will submit your exercise log.</w:t>
      </w:r>
    </w:p>
    <w:p w14:paraId="7E1589DE" w14:textId="06313EBB"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4. In Assignment four you will submit a nutrition log.</w:t>
      </w:r>
    </w:p>
    <w:p w14:paraId="74360C8B" w14:textId="2A4047CE"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5. For The remaining six assignments you can choose which of the assignments you would like to submit. Each assignment under exercise, nutrition, sleep, and stress can be submitted multiple times, but each assignment should be unique. For example for assignments 5-10 you could submit four exercise logs and two nutrition logs. Or any other combination as long as you follow rules 1-4. </w:t>
      </w:r>
    </w:p>
    <w:p w14:paraId="040C8ECE" w14:textId="77777777" w:rsidR="00B26390" w:rsidRPr="00B26390" w:rsidRDefault="00B26390" w:rsidP="00B26390">
      <w:pPr>
        <w:rPr>
          <w:rFonts w:ascii="Times New Roman" w:hAnsi="Times New Roman" w:cs="Times New Roman"/>
          <w:color w:val="000000" w:themeColor="text1"/>
        </w:rPr>
      </w:pPr>
    </w:p>
    <w:p w14:paraId="726C6967"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b/>
          <w:bCs/>
          <w:color w:val="000000" w:themeColor="text1"/>
        </w:rPr>
        <w:t>1. Nutrition Log: YOU MUST SUBMIT THIS ACTIVITY AT LEAST ONCE THIS SEMESTER. </w:t>
      </w:r>
    </w:p>
    <w:p w14:paraId="44147646"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Submit your nutrition logs with at least THREE days of monitoring per week.  The introduction video discusses various ways in which you can monitor your food intake. Each log must contain the following:</w:t>
      </w:r>
    </w:p>
    <w:p w14:paraId="600A3DF5" w14:textId="77777777" w:rsidR="00B26390" w:rsidRPr="00B26390" w:rsidRDefault="00B26390" w:rsidP="00B26390">
      <w:pPr>
        <w:numPr>
          <w:ilvl w:val="0"/>
          <w:numId w:val="7"/>
        </w:numPr>
        <w:rPr>
          <w:rFonts w:ascii="Times New Roman" w:hAnsi="Times New Roman" w:cs="Times New Roman"/>
          <w:color w:val="000000" w:themeColor="text1"/>
        </w:rPr>
      </w:pPr>
      <w:r w:rsidRPr="00B26390">
        <w:rPr>
          <w:rFonts w:ascii="Times New Roman" w:hAnsi="Times New Roman" w:cs="Times New Roman"/>
          <w:color w:val="000000" w:themeColor="text1"/>
        </w:rPr>
        <w:lastRenderedPageBreak/>
        <w:t>Proper title with the correct week number. (for example, Week 1 Nutrition Log), including the correct week number within the log itself.</w:t>
      </w:r>
    </w:p>
    <w:p w14:paraId="03F7DABE" w14:textId="77777777" w:rsidR="00B26390" w:rsidRPr="00B26390" w:rsidRDefault="00B26390" w:rsidP="00B26390">
      <w:pPr>
        <w:numPr>
          <w:ilvl w:val="0"/>
          <w:numId w:val="7"/>
        </w:numPr>
        <w:rPr>
          <w:rFonts w:ascii="Times New Roman" w:hAnsi="Times New Roman" w:cs="Times New Roman"/>
          <w:color w:val="000000" w:themeColor="text1"/>
        </w:rPr>
      </w:pPr>
      <w:r w:rsidRPr="00B26390">
        <w:rPr>
          <w:rFonts w:ascii="Times New Roman" w:hAnsi="Times New Roman" w:cs="Times New Roman"/>
          <w:color w:val="000000" w:themeColor="text1"/>
        </w:rPr>
        <w:t>Target caloric intake calculated from the calorie counter (Reflection 3). </w:t>
      </w:r>
    </w:p>
    <w:p w14:paraId="568F4C5E" w14:textId="77777777" w:rsidR="00B26390" w:rsidRPr="00B26390" w:rsidRDefault="00B26390" w:rsidP="00B26390">
      <w:pPr>
        <w:numPr>
          <w:ilvl w:val="0"/>
          <w:numId w:val="7"/>
        </w:numPr>
        <w:rPr>
          <w:rFonts w:ascii="Times New Roman" w:hAnsi="Times New Roman" w:cs="Times New Roman"/>
          <w:color w:val="000000" w:themeColor="text1"/>
        </w:rPr>
      </w:pPr>
      <w:r w:rsidRPr="00B26390">
        <w:rPr>
          <w:rFonts w:ascii="Times New Roman" w:hAnsi="Times New Roman" w:cs="Times New Roman"/>
          <w:color w:val="000000" w:themeColor="text1"/>
        </w:rPr>
        <w:t>Statement of weight management goal(s) (i.e. my goal is to increase my weight by 5 lbs, decrease my weight by 10 lbs, build muscle mass by 3 lbs, or maintain my current weight).</w:t>
      </w:r>
    </w:p>
    <w:p w14:paraId="52718578" w14:textId="77777777" w:rsidR="00B26390" w:rsidRPr="00B26390" w:rsidRDefault="00B26390" w:rsidP="00B26390">
      <w:pPr>
        <w:numPr>
          <w:ilvl w:val="0"/>
          <w:numId w:val="7"/>
        </w:numPr>
        <w:rPr>
          <w:rFonts w:ascii="Times New Roman" w:hAnsi="Times New Roman" w:cs="Times New Roman"/>
          <w:color w:val="000000" w:themeColor="text1"/>
        </w:rPr>
      </w:pPr>
      <w:r w:rsidRPr="00B26390">
        <w:rPr>
          <w:rFonts w:ascii="Times New Roman" w:hAnsi="Times New Roman" w:cs="Times New Roman"/>
          <w:color w:val="000000" w:themeColor="text1"/>
        </w:rPr>
        <w:t>Statement of your WEEKLY goal(s) that will help you strive towards your weight management goal(s) (i.e. incorporate more protein into my diet this week, decrease my salt consumption, cook three meals this week, drink at least 90 ounces of water per day). This goal must follow SMART goal principles and reflect action steps in your log. For example, if you state that your goal is to increase protein for that specific week, I should be able to see how you are accomplishing this on your log. This goal should change weekly based on your progress.</w:t>
      </w:r>
    </w:p>
    <w:p w14:paraId="681A25D5" w14:textId="77777777" w:rsidR="00B26390" w:rsidRPr="00B26390" w:rsidRDefault="00B26390" w:rsidP="00B26390">
      <w:pPr>
        <w:numPr>
          <w:ilvl w:val="0"/>
          <w:numId w:val="7"/>
        </w:numPr>
        <w:rPr>
          <w:rFonts w:ascii="Times New Roman" w:hAnsi="Times New Roman" w:cs="Times New Roman"/>
          <w:color w:val="000000" w:themeColor="text1"/>
        </w:rPr>
      </w:pPr>
      <w:r w:rsidRPr="00B26390">
        <w:rPr>
          <w:rFonts w:ascii="Times New Roman" w:hAnsi="Times New Roman" w:cs="Times New Roman"/>
          <w:color w:val="000000" w:themeColor="text1"/>
        </w:rPr>
        <w:t>List of foods eaten with serving size, calorie, carbohydrate, protein and fat content. At the end of each day that is logged, you will need to include the total amount of calories consumed. For this class, females will need to consume at least 1,400 calories and males will need to consume at least 2,000 calories per day to healthily fuel your body. Remember, you can submit electronic, typed or handwritten logs but they must contain all of the above information. </w:t>
      </w:r>
    </w:p>
    <w:p w14:paraId="4E2A4308"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b/>
          <w:bCs/>
          <w:color w:val="000000" w:themeColor="text1"/>
        </w:rPr>
        <w:t>Please Note: it is important for every log to be unique to the week you are completing the assignment. If you copy and paste your work from the previous week or weeks you will be given a zero for this assignment. If a log has content within it that is similar to a previous week, you will need to address that in your log and clarify your reasoning.</w:t>
      </w:r>
    </w:p>
    <w:p w14:paraId="465A5DE7"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2. </w:t>
      </w:r>
      <w:r w:rsidRPr="00B26390">
        <w:rPr>
          <w:rFonts w:ascii="Times New Roman" w:hAnsi="Times New Roman" w:cs="Times New Roman"/>
          <w:b/>
          <w:bCs/>
          <w:color w:val="000000" w:themeColor="text1"/>
        </w:rPr>
        <w:t>Exploring the Food rules</w:t>
      </w:r>
      <w:r w:rsidRPr="00B26390">
        <w:rPr>
          <w:rFonts w:ascii="Times New Roman" w:hAnsi="Times New Roman" w:cs="Times New Roman"/>
          <w:color w:val="000000" w:themeColor="text1"/>
        </w:rPr>
        <w:t> - After you have listened to the "food rules". Explore a food rule in your life for one week. The assignment should contain the following:</w:t>
      </w:r>
    </w:p>
    <w:p w14:paraId="13D13226" w14:textId="77777777" w:rsidR="00B26390" w:rsidRPr="00B26390" w:rsidRDefault="00B26390" w:rsidP="00B26390">
      <w:pPr>
        <w:numPr>
          <w:ilvl w:val="0"/>
          <w:numId w:val="8"/>
        </w:numPr>
        <w:rPr>
          <w:rFonts w:ascii="Times New Roman" w:hAnsi="Times New Roman" w:cs="Times New Roman"/>
          <w:color w:val="000000" w:themeColor="text1"/>
        </w:rPr>
      </w:pPr>
      <w:r w:rsidRPr="00B26390">
        <w:rPr>
          <w:rFonts w:ascii="Times New Roman" w:hAnsi="Times New Roman" w:cs="Times New Roman"/>
          <w:color w:val="000000" w:themeColor="text1"/>
        </w:rPr>
        <w:t>Statement of food rule</w:t>
      </w:r>
    </w:p>
    <w:p w14:paraId="5B7D9D5E" w14:textId="77777777" w:rsidR="00B26390" w:rsidRPr="00B26390" w:rsidRDefault="00B26390" w:rsidP="00B26390">
      <w:pPr>
        <w:numPr>
          <w:ilvl w:val="0"/>
          <w:numId w:val="8"/>
        </w:numPr>
        <w:rPr>
          <w:rFonts w:ascii="Times New Roman" w:hAnsi="Times New Roman" w:cs="Times New Roman"/>
          <w:color w:val="000000" w:themeColor="text1"/>
        </w:rPr>
      </w:pPr>
      <w:r w:rsidRPr="00B26390">
        <w:rPr>
          <w:rFonts w:ascii="Times New Roman" w:hAnsi="Times New Roman" w:cs="Times New Roman"/>
          <w:color w:val="000000" w:themeColor="text1"/>
        </w:rPr>
        <w:t>How you monitored the food rule in your life</w:t>
      </w:r>
    </w:p>
    <w:p w14:paraId="7D0AF683" w14:textId="77777777" w:rsidR="00B26390" w:rsidRPr="00B26390" w:rsidRDefault="00B26390" w:rsidP="00B26390">
      <w:pPr>
        <w:numPr>
          <w:ilvl w:val="0"/>
          <w:numId w:val="8"/>
        </w:numPr>
        <w:rPr>
          <w:rFonts w:ascii="Times New Roman" w:hAnsi="Times New Roman" w:cs="Times New Roman"/>
          <w:color w:val="000000" w:themeColor="text1"/>
        </w:rPr>
      </w:pPr>
      <w:r w:rsidRPr="00B26390">
        <w:rPr>
          <w:rFonts w:ascii="Times New Roman" w:hAnsi="Times New Roman" w:cs="Times New Roman"/>
          <w:color w:val="000000" w:themeColor="text1"/>
        </w:rPr>
        <w:t>If you met the food rule for the week</w:t>
      </w:r>
    </w:p>
    <w:p w14:paraId="289FF7DA" w14:textId="77777777" w:rsidR="00B26390" w:rsidRPr="00B26390" w:rsidRDefault="00B26390" w:rsidP="00B26390">
      <w:pPr>
        <w:numPr>
          <w:ilvl w:val="0"/>
          <w:numId w:val="8"/>
        </w:numPr>
        <w:rPr>
          <w:rFonts w:ascii="Times New Roman" w:hAnsi="Times New Roman" w:cs="Times New Roman"/>
          <w:color w:val="000000" w:themeColor="text1"/>
        </w:rPr>
      </w:pPr>
      <w:r w:rsidRPr="00B26390">
        <w:rPr>
          <w:rFonts w:ascii="Times New Roman" w:hAnsi="Times New Roman" w:cs="Times New Roman"/>
          <w:color w:val="000000" w:themeColor="text1"/>
        </w:rPr>
        <w:t>What aspects of habit formation or self-regulation you could use to help you make the food rule a habit in your life?</w:t>
      </w:r>
    </w:p>
    <w:p w14:paraId="2FED5E34"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b/>
          <w:bCs/>
          <w:color w:val="000000" w:themeColor="text1"/>
        </w:rPr>
        <w:t>1. Exercise Log: YOU MUST SUBMIT THIS ACTIVITY AT LEAST ONCE THIS SEMESTER. </w:t>
      </w:r>
    </w:p>
    <w:p w14:paraId="4043B646"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You will need to report your exercise. You must exercise at least </w:t>
      </w:r>
      <w:r w:rsidRPr="00B26390">
        <w:rPr>
          <w:rFonts w:ascii="Times New Roman" w:hAnsi="Times New Roman" w:cs="Times New Roman"/>
          <w:b/>
          <w:bCs/>
          <w:color w:val="000000" w:themeColor="text1"/>
          <w:u w:val="single"/>
        </w:rPr>
        <w:t>THREE days per week</w:t>
      </w:r>
      <w:r w:rsidRPr="00B26390">
        <w:rPr>
          <w:rFonts w:ascii="Times New Roman" w:hAnsi="Times New Roman" w:cs="Times New Roman"/>
          <w:color w:val="000000" w:themeColor="text1"/>
        </w:rPr>
        <w:t> and the exercise logs must contain the following:</w:t>
      </w:r>
    </w:p>
    <w:p w14:paraId="00B47CEA" w14:textId="77777777" w:rsidR="00B26390" w:rsidRPr="00B26390" w:rsidRDefault="00B26390" w:rsidP="00B26390">
      <w:pPr>
        <w:numPr>
          <w:ilvl w:val="0"/>
          <w:numId w:val="9"/>
        </w:numPr>
        <w:rPr>
          <w:rFonts w:ascii="Times New Roman" w:hAnsi="Times New Roman" w:cs="Times New Roman"/>
          <w:color w:val="000000" w:themeColor="text1"/>
        </w:rPr>
      </w:pPr>
      <w:r w:rsidRPr="00B26390">
        <w:rPr>
          <w:rFonts w:ascii="Times New Roman" w:hAnsi="Times New Roman" w:cs="Times New Roman"/>
          <w:color w:val="000000" w:themeColor="text1"/>
        </w:rPr>
        <w:lastRenderedPageBreak/>
        <w:t>Proper title with the correct week number. (for example, Week 1 Fitness Log)</w:t>
      </w:r>
    </w:p>
    <w:p w14:paraId="2728DC8D" w14:textId="77777777" w:rsidR="00B26390" w:rsidRPr="00B26390" w:rsidRDefault="00B26390" w:rsidP="00B26390">
      <w:pPr>
        <w:numPr>
          <w:ilvl w:val="0"/>
          <w:numId w:val="9"/>
        </w:numPr>
        <w:rPr>
          <w:rFonts w:ascii="Times New Roman" w:hAnsi="Times New Roman" w:cs="Times New Roman"/>
          <w:color w:val="000000" w:themeColor="text1"/>
        </w:rPr>
      </w:pPr>
      <w:r w:rsidRPr="00B26390">
        <w:rPr>
          <w:rFonts w:ascii="Times New Roman" w:hAnsi="Times New Roman" w:cs="Times New Roman"/>
          <w:color w:val="000000" w:themeColor="text1"/>
        </w:rPr>
        <w:t>Details of daily exercising including frequency, intensity, time and type of exercise;</w:t>
      </w:r>
    </w:p>
    <w:p w14:paraId="65A1C1E5" w14:textId="77777777" w:rsidR="00B26390" w:rsidRPr="00B26390" w:rsidRDefault="00B26390" w:rsidP="00B26390">
      <w:pPr>
        <w:numPr>
          <w:ilvl w:val="0"/>
          <w:numId w:val="9"/>
        </w:numPr>
        <w:rPr>
          <w:rFonts w:ascii="Times New Roman" w:hAnsi="Times New Roman" w:cs="Times New Roman"/>
          <w:color w:val="000000" w:themeColor="text1"/>
        </w:rPr>
      </w:pPr>
      <w:r w:rsidRPr="00B26390">
        <w:rPr>
          <w:rFonts w:ascii="Times New Roman" w:hAnsi="Times New Roman" w:cs="Times New Roman"/>
          <w:color w:val="000000" w:themeColor="text1"/>
        </w:rPr>
        <w:t>Monitoring by some objective measure (i.e. pedometer, heart rate, miles per exercise session, RPE Scale, screenshot of an Activity Tracker summary).</w:t>
      </w:r>
    </w:p>
    <w:p w14:paraId="09986E23" w14:textId="77777777" w:rsidR="00B26390" w:rsidRPr="00B26390" w:rsidRDefault="00B26390" w:rsidP="00B26390">
      <w:pPr>
        <w:numPr>
          <w:ilvl w:val="0"/>
          <w:numId w:val="9"/>
        </w:numPr>
        <w:rPr>
          <w:rFonts w:ascii="Times New Roman" w:hAnsi="Times New Roman" w:cs="Times New Roman"/>
          <w:color w:val="000000" w:themeColor="text1"/>
        </w:rPr>
      </w:pPr>
      <w:r w:rsidRPr="00B26390">
        <w:rPr>
          <w:rFonts w:ascii="Times New Roman" w:hAnsi="Times New Roman" w:cs="Times New Roman"/>
          <w:color w:val="000000" w:themeColor="text1"/>
        </w:rPr>
        <w:t>Reflection on your exercise that explores whether you met the physical activity guidelines for the week</w:t>
      </w:r>
    </w:p>
    <w:p w14:paraId="37C5DAC7"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b/>
          <w:bCs/>
          <w:color w:val="000000" w:themeColor="text1"/>
        </w:rPr>
        <w:t>2. Something new: </w:t>
      </w:r>
      <w:r w:rsidRPr="00B26390">
        <w:rPr>
          <w:rFonts w:ascii="Times New Roman" w:hAnsi="Times New Roman" w:cs="Times New Roman"/>
          <w:color w:val="000000" w:themeColor="text1"/>
        </w:rPr>
        <w:t>Try a new type of exercise than you have before. Go to a group fitness class, try a YouTube yoga video, or join in a game of lacrosse. The options are limitless, as long as it is new to you. Report the following: </w:t>
      </w:r>
    </w:p>
    <w:p w14:paraId="3C66E89F" w14:textId="77777777" w:rsidR="00B26390" w:rsidRPr="00B26390" w:rsidRDefault="00B26390" w:rsidP="00B26390">
      <w:pPr>
        <w:numPr>
          <w:ilvl w:val="0"/>
          <w:numId w:val="10"/>
        </w:numPr>
        <w:rPr>
          <w:rFonts w:ascii="Times New Roman" w:hAnsi="Times New Roman" w:cs="Times New Roman"/>
          <w:color w:val="000000" w:themeColor="text1"/>
        </w:rPr>
      </w:pPr>
      <w:r w:rsidRPr="00B26390">
        <w:rPr>
          <w:rFonts w:ascii="Times New Roman" w:hAnsi="Times New Roman" w:cs="Times New Roman"/>
          <w:color w:val="000000" w:themeColor="text1"/>
        </w:rPr>
        <w:t>Describe the activity you choose. </w:t>
      </w:r>
    </w:p>
    <w:p w14:paraId="52F6FDEB" w14:textId="77777777" w:rsidR="00B26390" w:rsidRPr="00B26390" w:rsidRDefault="00B26390" w:rsidP="00B26390">
      <w:pPr>
        <w:numPr>
          <w:ilvl w:val="0"/>
          <w:numId w:val="10"/>
        </w:numPr>
        <w:rPr>
          <w:rFonts w:ascii="Times New Roman" w:hAnsi="Times New Roman" w:cs="Times New Roman"/>
          <w:color w:val="000000" w:themeColor="text1"/>
        </w:rPr>
      </w:pPr>
      <w:r w:rsidRPr="00B26390">
        <w:rPr>
          <w:rFonts w:ascii="Times New Roman" w:hAnsi="Times New Roman" w:cs="Times New Roman"/>
          <w:color w:val="000000" w:themeColor="text1"/>
        </w:rPr>
        <w:t>Provide key information such as who, what, when, where and why you choose it. </w:t>
      </w:r>
    </w:p>
    <w:p w14:paraId="6877F843" w14:textId="77777777" w:rsidR="00B26390" w:rsidRPr="00B26390" w:rsidRDefault="00B26390" w:rsidP="00B26390">
      <w:pPr>
        <w:numPr>
          <w:ilvl w:val="0"/>
          <w:numId w:val="10"/>
        </w:numPr>
        <w:rPr>
          <w:rFonts w:ascii="Times New Roman" w:hAnsi="Times New Roman" w:cs="Times New Roman"/>
          <w:color w:val="000000" w:themeColor="text1"/>
        </w:rPr>
      </w:pPr>
      <w:r w:rsidRPr="00B26390">
        <w:rPr>
          <w:rFonts w:ascii="Times New Roman" w:hAnsi="Times New Roman" w:cs="Times New Roman"/>
          <w:color w:val="000000" w:themeColor="text1"/>
        </w:rPr>
        <w:t>Describe your experience</w:t>
      </w:r>
    </w:p>
    <w:p w14:paraId="5D7BFEA6" w14:textId="77777777" w:rsidR="00B26390" w:rsidRPr="00B26390" w:rsidRDefault="00B26390" w:rsidP="00B26390">
      <w:pPr>
        <w:numPr>
          <w:ilvl w:val="0"/>
          <w:numId w:val="10"/>
        </w:numPr>
        <w:rPr>
          <w:rFonts w:ascii="Times New Roman" w:hAnsi="Times New Roman" w:cs="Times New Roman"/>
          <w:color w:val="000000" w:themeColor="text1"/>
        </w:rPr>
      </w:pPr>
      <w:r w:rsidRPr="00B26390">
        <w:rPr>
          <w:rFonts w:ascii="Times New Roman" w:hAnsi="Times New Roman" w:cs="Times New Roman"/>
          <w:color w:val="000000" w:themeColor="text1"/>
        </w:rPr>
        <w:t>Detail what you liked or didn't like about the experience and if you are willing to try it again. </w:t>
      </w:r>
    </w:p>
    <w:p w14:paraId="496BDE94"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b/>
          <w:bCs/>
          <w:color w:val="000000" w:themeColor="text1"/>
        </w:rPr>
        <w:t>1. Sleep Log:</w:t>
      </w:r>
      <w:r w:rsidRPr="00B26390">
        <w:rPr>
          <w:rFonts w:ascii="Times New Roman" w:hAnsi="Times New Roman" w:cs="Times New Roman"/>
          <w:color w:val="000000" w:themeColor="text1"/>
        </w:rPr>
        <w:t> Over the course of one week monitor your sleep quantity and quality with this log: </w:t>
      </w:r>
      <w:hyperlink r:id="rId6" w:tgtFrame="_blank" w:tooltip="Sleep Quantity and Quality Assessment.docx" w:history="1">
        <w:r w:rsidRPr="00B26390">
          <w:rPr>
            <w:rStyle w:val="Hyperlink"/>
            <w:rFonts w:ascii="Times New Roman" w:hAnsi="Times New Roman" w:cs="Times New Roman"/>
            <w:color w:val="000000" w:themeColor="text1"/>
          </w:rPr>
          <w:t>Sleep Quantity and Quality Assessment.docx</w:t>
        </w:r>
      </w:hyperlink>
      <w:hyperlink r:id="rId7" w:history="1">
        <w:r w:rsidRPr="00B26390">
          <w:rPr>
            <w:rStyle w:val="Hyperlink"/>
            <w:rFonts w:ascii="Times New Roman" w:hAnsi="Times New Roman" w:cs="Times New Roman"/>
            <w:color w:val="000000" w:themeColor="text1"/>
          </w:rPr>
          <w:t>Download Sleep Quantity and Quality Assessment.docx</w:t>
        </w:r>
      </w:hyperlink>
    </w:p>
    <w:p w14:paraId="4A46C1AF"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Report the following:</w:t>
      </w:r>
    </w:p>
    <w:p w14:paraId="17814253" w14:textId="77777777" w:rsidR="00B26390" w:rsidRPr="00B26390" w:rsidRDefault="00B26390" w:rsidP="00B26390">
      <w:pPr>
        <w:numPr>
          <w:ilvl w:val="0"/>
          <w:numId w:val="11"/>
        </w:numPr>
        <w:rPr>
          <w:rFonts w:ascii="Times New Roman" w:hAnsi="Times New Roman" w:cs="Times New Roman"/>
          <w:color w:val="000000" w:themeColor="text1"/>
        </w:rPr>
      </w:pPr>
      <w:r w:rsidRPr="00B26390">
        <w:rPr>
          <w:rFonts w:ascii="Times New Roman" w:hAnsi="Times New Roman" w:cs="Times New Roman"/>
          <w:color w:val="000000" w:themeColor="text1"/>
        </w:rPr>
        <w:t>Submit your completed log</w:t>
      </w:r>
    </w:p>
    <w:p w14:paraId="54DA2545" w14:textId="77777777" w:rsidR="00B26390" w:rsidRPr="00B26390" w:rsidRDefault="00B26390" w:rsidP="00B26390">
      <w:pPr>
        <w:numPr>
          <w:ilvl w:val="0"/>
          <w:numId w:val="11"/>
        </w:numPr>
        <w:rPr>
          <w:rFonts w:ascii="Times New Roman" w:hAnsi="Times New Roman" w:cs="Times New Roman"/>
          <w:color w:val="000000" w:themeColor="text1"/>
        </w:rPr>
      </w:pPr>
      <w:r w:rsidRPr="00B26390">
        <w:rPr>
          <w:rFonts w:ascii="Times New Roman" w:hAnsi="Times New Roman" w:cs="Times New Roman"/>
          <w:color w:val="000000" w:themeColor="text1"/>
        </w:rPr>
        <w:t>Be sure to answer the three questions at the end of the log.  </w:t>
      </w:r>
    </w:p>
    <w:p w14:paraId="4FD4ADF8"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2. </w:t>
      </w:r>
      <w:r w:rsidRPr="00B26390">
        <w:rPr>
          <w:rFonts w:ascii="Times New Roman" w:hAnsi="Times New Roman" w:cs="Times New Roman"/>
          <w:b/>
          <w:bCs/>
          <w:color w:val="000000" w:themeColor="text1"/>
        </w:rPr>
        <w:t>Stress Assessment</w:t>
      </w:r>
      <w:r w:rsidRPr="00B26390">
        <w:rPr>
          <w:rFonts w:ascii="Times New Roman" w:hAnsi="Times New Roman" w:cs="Times New Roman"/>
          <w:color w:val="000000" w:themeColor="text1"/>
        </w:rPr>
        <w:t>: Stress Checklist assessment</w:t>
      </w:r>
    </w:p>
    <w:p w14:paraId="2D22DE22" w14:textId="77777777" w:rsidR="00B26390" w:rsidRPr="00B26390" w:rsidRDefault="00B26390" w:rsidP="00B26390">
      <w:pPr>
        <w:numPr>
          <w:ilvl w:val="0"/>
          <w:numId w:val="12"/>
        </w:numPr>
        <w:rPr>
          <w:rFonts w:ascii="Times New Roman" w:hAnsi="Times New Roman" w:cs="Times New Roman"/>
          <w:color w:val="000000" w:themeColor="text1"/>
        </w:rPr>
      </w:pPr>
      <w:r w:rsidRPr="00B26390">
        <w:rPr>
          <w:rFonts w:ascii="Times New Roman" w:hAnsi="Times New Roman" w:cs="Times New Roman"/>
          <w:color w:val="000000" w:themeColor="text1"/>
        </w:rPr>
        <w:t>Complete the stress management checklist at: </w:t>
      </w:r>
      <w:hyperlink r:id="rId8" w:tgtFrame="_blank" w:tooltip="Stress Index.docx" w:history="1">
        <w:r w:rsidRPr="00B26390">
          <w:rPr>
            <w:rStyle w:val="Hyperlink"/>
            <w:rFonts w:ascii="Times New Roman" w:hAnsi="Times New Roman" w:cs="Times New Roman"/>
            <w:color w:val="000000" w:themeColor="text1"/>
          </w:rPr>
          <w:t>Stress Index.docx</w:t>
        </w:r>
      </w:hyperlink>
      <w:hyperlink r:id="rId9" w:history="1">
        <w:r w:rsidRPr="00B26390">
          <w:rPr>
            <w:rStyle w:val="Hyperlink"/>
            <w:rFonts w:ascii="Times New Roman" w:hAnsi="Times New Roman" w:cs="Times New Roman"/>
            <w:color w:val="000000" w:themeColor="text1"/>
          </w:rPr>
          <w:t>Download Stress Index.docx</w:t>
        </w:r>
      </w:hyperlink>
    </w:p>
    <w:p w14:paraId="2DB08C6E" w14:textId="77777777" w:rsidR="00B26390" w:rsidRPr="00B26390" w:rsidRDefault="00B26390" w:rsidP="00B26390">
      <w:pPr>
        <w:numPr>
          <w:ilvl w:val="0"/>
          <w:numId w:val="12"/>
        </w:numPr>
        <w:rPr>
          <w:rFonts w:ascii="Times New Roman" w:hAnsi="Times New Roman" w:cs="Times New Roman"/>
          <w:color w:val="000000" w:themeColor="text1"/>
        </w:rPr>
      </w:pPr>
      <w:r w:rsidRPr="00B26390">
        <w:rPr>
          <w:rFonts w:ascii="Times New Roman" w:hAnsi="Times New Roman" w:cs="Times New Roman"/>
          <w:color w:val="000000" w:themeColor="text1"/>
        </w:rPr>
        <w:t>After completing the stress checklist, answer the following questions on this template: </w:t>
      </w:r>
      <w:hyperlink r:id="rId10" w:tgtFrame="_blank" w:tooltip="Stress checklist assignment.docx" w:history="1">
        <w:r w:rsidRPr="00B26390">
          <w:rPr>
            <w:rStyle w:val="Hyperlink"/>
            <w:rFonts w:ascii="Times New Roman" w:hAnsi="Times New Roman" w:cs="Times New Roman"/>
            <w:color w:val="000000" w:themeColor="text1"/>
          </w:rPr>
          <w:t>Stress checklist assignment.docx</w:t>
        </w:r>
      </w:hyperlink>
    </w:p>
    <w:p w14:paraId="690815C6" w14:textId="77777777" w:rsidR="00B26390" w:rsidRPr="00B26390" w:rsidRDefault="00B26390" w:rsidP="00B26390">
      <w:pPr>
        <w:numPr>
          <w:ilvl w:val="0"/>
          <w:numId w:val="12"/>
        </w:numPr>
        <w:rPr>
          <w:rFonts w:ascii="Times New Roman" w:hAnsi="Times New Roman" w:cs="Times New Roman"/>
          <w:color w:val="000000" w:themeColor="text1"/>
        </w:rPr>
      </w:pPr>
      <w:r w:rsidRPr="00B26390">
        <w:rPr>
          <w:rFonts w:ascii="Times New Roman" w:hAnsi="Times New Roman" w:cs="Times New Roman"/>
          <w:color w:val="000000" w:themeColor="text1"/>
        </w:rPr>
        <w:t>Please note that you just have to upload the stress checklist reflection sheet only. </w:t>
      </w:r>
    </w:p>
    <w:p w14:paraId="08D80AC2" w14:textId="77777777" w:rsidR="00B26390" w:rsidRPr="00211F66" w:rsidRDefault="00B26390" w:rsidP="00B26390">
      <w:pPr>
        <w:pStyle w:val="NormalWeb"/>
        <w:spacing w:before="180" w:beforeAutospacing="0" w:after="180" w:afterAutospacing="0"/>
        <w:rPr>
          <w:color w:val="000000" w:themeColor="text1"/>
        </w:rPr>
      </w:pPr>
      <w:r w:rsidRPr="00211F66">
        <w:rPr>
          <w:color w:val="000000" w:themeColor="text1"/>
        </w:rPr>
        <w:t>]</w:t>
      </w:r>
    </w:p>
    <w:p w14:paraId="0B66FBAF" w14:textId="05181B32" w:rsidR="00B26390" w:rsidRPr="00211F66" w:rsidRDefault="00B26390" w:rsidP="00B26390">
      <w:pPr>
        <w:pStyle w:val="NormalWeb"/>
        <w:spacing w:before="180" w:beforeAutospacing="0" w:after="180" w:afterAutospacing="0"/>
        <w:rPr>
          <w:color w:val="000000" w:themeColor="text1"/>
        </w:rPr>
      </w:pPr>
      <w:r w:rsidRPr="00211F66">
        <w:rPr>
          <w:color w:val="000000" w:themeColor="text1"/>
        </w:rPr>
        <w:t>A complete list of assignments and due dates is posted on the Assignment page.</w:t>
      </w:r>
    </w:p>
    <w:p w14:paraId="06406368" w14:textId="1A0D5698" w:rsidR="00B26390" w:rsidRPr="00211F66" w:rsidRDefault="00B26390" w:rsidP="00B26390">
      <w:pPr>
        <w:pStyle w:val="NormalWeb"/>
        <w:spacing w:before="180" w:beforeAutospacing="0" w:after="180" w:afterAutospacing="0"/>
        <w:rPr>
          <w:rStyle w:val="Strong"/>
          <w:rFonts w:eastAsiaTheme="majorEastAsia"/>
          <w:color w:val="000000" w:themeColor="text1"/>
        </w:rPr>
      </w:pPr>
      <w:r w:rsidRPr="00211F66">
        <w:rPr>
          <w:color w:val="000000" w:themeColor="text1"/>
        </w:rPr>
        <w:t>You can also view assignments by accessing your </w:t>
      </w:r>
      <w:r w:rsidRPr="00211F66">
        <w:rPr>
          <w:rStyle w:val="Strong"/>
          <w:rFonts w:eastAsiaTheme="majorEastAsia"/>
          <w:color w:val="000000" w:themeColor="text1"/>
        </w:rPr>
        <w:t>Calendar.</w:t>
      </w:r>
    </w:p>
    <w:p w14:paraId="33200AB3" w14:textId="77777777" w:rsidR="00B26390" w:rsidRPr="00211F66" w:rsidRDefault="00B26390" w:rsidP="00B26390">
      <w:pPr>
        <w:pStyle w:val="NormalWeb"/>
        <w:spacing w:before="180" w:beforeAutospacing="0" w:after="180" w:afterAutospacing="0"/>
        <w:rPr>
          <w:rFonts w:eastAsiaTheme="majorEastAsia"/>
          <w:b/>
          <w:bCs/>
          <w:color w:val="000000" w:themeColor="text1"/>
        </w:rPr>
      </w:pPr>
    </w:p>
    <w:p w14:paraId="08D7AD82"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lastRenderedPageBreak/>
        <w:t>Grading and Evaluation</w:t>
      </w:r>
    </w:p>
    <w:p w14:paraId="55280980"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Achievement in this course will be assessed through completion of the following activities:</w:t>
      </w:r>
    </w:p>
    <w:p w14:paraId="7C0152F5" w14:textId="4136F805"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b/>
      </w:r>
    </w:p>
    <w:p w14:paraId="59D86A94" w14:textId="74D5B879"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Type</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Points</w:t>
      </w:r>
    </w:p>
    <w:p w14:paraId="5E7D870E" w14:textId="4612DFEF"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1: Reflection 1</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10</w:t>
      </w:r>
    </w:p>
    <w:p w14:paraId="10B31561" w14:textId="5D25B5E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2: Reflection 2</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10</w:t>
      </w:r>
    </w:p>
    <w:p w14:paraId="4147F64A" w14:textId="0AC05635"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3: Exercise Log</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30</w:t>
      </w:r>
    </w:p>
    <w:p w14:paraId="00C05CBD" w14:textId="0FB7E954"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4: Nutrition Log</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t>30</w:t>
      </w:r>
    </w:p>
    <w:p w14:paraId="6EB268B1"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5: Sleep or Stress Log</w:t>
      </w:r>
      <w:r w:rsidRPr="00211F66">
        <w:rPr>
          <w:rFonts w:ascii="Times New Roman" w:hAnsi="Times New Roman" w:cs="Times New Roman"/>
          <w:color w:val="000000" w:themeColor="text1"/>
        </w:rPr>
        <w:tab/>
        <w:t>30</w:t>
      </w:r>
    </w:p>
    <w:p w14:paraId="4D674AAF"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6: Exercise or Nutrition Log</w:t>
      </w:r>
      <w:r w:rsidRPr="00211F66">
        <w:rPr>
          <w:rFonts w:ascii="Times New Roman" w:hAnsi="Times New Roman" w:cs="Times New Roman"/>
          <w:color w:val="000000" w:themeColor="text1"/>
        </w:rPr>
        <w:tab/>
        <w:t>30</w:t>
      </w:r>
    </w:p>
    <w:p w14:paraId="0EA8EEAC" w14:textId="1D7EE63A"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7: Reflection 3</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16</w:t>
      </w:r>
    </w:p>
    <w:p w14:paraId="01D900D3"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8: Choose a Log</w:t>
      </w:r>
      <w:r w:rsidRPr="00211F66">
        <w:rPr>
          <w:rFonts w:ascii="Times New Roman" w:hAnsi="Times New Roman" w:cs="Times New Roman"/>
          <w:color w:val="000000" w:themeColor="text1"/>
        </w:rPr>
        <w:tab/>
        <w:t>30</w:t>
      </w:r>
    </w:p>
    <w:p w14:paraId="7D0144F0" w14:textId="28530714"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Assignment 9: Reflection 4</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16</w:t>
      </w:r>
    </w:p>
    <w:p w14:paraId="34BEA46D" w14:textId="6E5B2FE4"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Quizzes (6)</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72</w:t>
      </w:r>
    </w:p>
    <w:p w14:paraId="15EF94EF" w14:textId="3F3D661E"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Total</w:t>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ab/>
      </w:r>
      <w:r w:rsidRPr="00211F66">
        <w:rPr>
          <w:rFonts w:ascii="Times New Roman" w:hAnsi="Times New Roman" w:cs="Times New Roman"/>
          <w:color w:val="000000" w:themeColor="text1"/>
        </w:rPr>
        <w:t>274</w:t>
      </w:r>
    </w:p>
    <w:p w14:paraId="19C11954" w14:textId="77777777" w:rsidR="00B26390" w:rsidRPr="00211F66" w:rsidRDefault="00B26390" w:rsidP="00B26390">
      <w:pPr>
        <w:rPr>
          <w:rFonts w:ascii="Times New Roman" w:hAnsi="Times New Roman" w:cs="Times New Roman"/>
          <w:color w:val="000000" w:themeColor="text1"/>
        </w:rPr>
      </w:pPr>
    </w:p>
    <w:p w14:paraId="4B911BB2"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Grading Scale</w:t>
      </w:r>
    </w:p>
    <w:p w14:paraId="18E05D73"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Grades are determined on straight percentages as follows:</w:t>
      </w:r>
    </w:p>
    <w:tbl>
      <w:tblPr>
        <w:tblW w:w="864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2880"/>
        <w:gridCol w:w="2880"/>
        <w:gridCol w:w="2880"/>
      </w:tblGrid>
      <w:tr w:rsidR="00211F66" w:rsidRPr="00B26390" w14:paraId="791D1112" w14:textId="77777777" w:rsidTr="00B26390">
        <w:trPr>
          <w:trHeight w:val="556"/>
        </w:trPr>
        <w:tc>
          <w:tcPr>
            <w:tcW w:w="2880" w:type="dxa"/>
            <w:tcBorders>
              <w:top w:val="nil"/>
              <w:left w:val="nil"/>
              <w:right w:val="nil"/>
            </w:tcBorders>
            <w:shd w:val="clear" w:color="auto" w:fill="CC4E0B"/>
            <w:tcMar>
              <w:top w:w="75" w:type="dxa"/>
              <w:left w:w="150" w:type="dxa"/>
              <w:bottom w:w="75" w:type="dxa"/>
              <w:right w:w="150" w:type="dxa"/>
            </w:tcMar>
            <w:vAlign w:val="center"/>
            <w:hideMark/>
          </w:tcPr>
          <w:p w14:paraId="726DB9D3"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Letter</w:t>
            </w:r>
          </w:p>
        </w:tc>
        <w:tc>
          <w:tcPr>
            <w:tcW w:w="2880" w:type="dxa"/>
            <w:tcBorders>
              <w:top w:val="nil"/>
              <w:left w:val="nil"/>
              <w:right w:val="nil"/>
            </w:tcBorders>
            <w:shd w:val="clear" w:color="auto" w:fill="CC4E0B"/>
            <w:tcMar>
              <w:top w:w="75" w:type="dxa"/>
              <w:left w:w="150" w:type="dxa"/>
              <w:bottom w:w="75" w:type="dxa"/>
              <w:right w:w="150" w:type="dxa"/>
            </w:tcMar>
            <w:vAlign w:val="center"/>
            <w:hideMark/>
          </w:tcPr>
          <w:p w14:paraId="767EC491"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Points</w:t>
            </w:r>
          </w:p>
        </w:tc>
        <w:tc>
          <w:tcPr>
            <w:tcW w:w="2880" w:type="dxa"/>
            <w:tcBorders>
              <w:top w:val="nil"/>
              <w:left w:val="nil"/>
              <w:right w:val="nil"/>
            </w:tcBorders>
            <w:shd w:val="clear" w:color="auto" w:fill="CC4E0B"/>
            <w:tcMar>
              <w:top w:w="75" w:type="dxa"/>
              <w:left w:w="150" w:type="dxa"/>
              <w:bottom w:w="75" w:type="dxa"/>
              <w:right w:w="150" w:type="dxa"/>
            </w:tcMar>
            <w:vAlign w:val="center"/>
            <w:hideMark/>
          </w:tcPr>
          <w:p w14:paraId="7847E4AF"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Range</w:t>
            </w:r>
          </w:p>
        </w:tc>
      </w:tr>
      <w:tr w:rsidR="00211F66" w:rsidRPr="00B26390" w14:paraId="0B323D71" w14:textId="77777777" w:rsidTr="00B26390">
        <w:trPr>
          <w:trHeight w:val="556"/>
        </w:trPr>
        <w:tc>
          <w:tcPr>
            <w:tcW w:w="2880" w:type="dxa"/>
            <w:tcBorders>
              <w:top w:val="nil"/>
              <w:left w:val="nil"/>
              <w:right w:val="nil"/>
            </w:tcBorders>
            <w:shd w:val="clear" w:color="auto" w:fill="FFFFFF"/>
            <w:tcMar>
              <w:top w:w="75" w:type="dxa"/>
              <w:left w:w="150" w:type="dxa"/>
              <w:bottom w:w="75" w:type="dxa"/>
              <w:right w:w="150" w:type="dxa"/>
            </w:tcMar>
            <w:vAlign w:val="center"/>
            <w:hideMark/>
          </w:tcPr>
          <w:p w14:paraId="6B24D759"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A</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7F665C40"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246-272</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14EE0B3F"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90%+</w:t>
            </w:r>
          </w:p>
        </w:tc>
      </w:tr>
      <w:tr w:rsidR="00211F66" w:rsidRPr="00B26390" w14:paraId="45425D09" w14:textId="77777777" w:rsidTr="00B26390">
        <w:trPr>
          <w:trHeight w:val="556"/>
        </w:trPr>
        <w:tc>
          <w:tcPr>
            <w:tcW w:w="2880" w:type="dxa"/>
            <w:tcBorders>
              <w:top w:val="nil"/>
              <w:left w:val="nil"/>
              <w:right w:val="nil"/>
            </w:tcBorders>
            <w:shd w:val="clear" w:color="auto" w:fill="FFFFFF"/>
            <w:tcMar>
              <w:top w:w="75" w:type="dxa"/>
              <w:left w:w="150" w:type="dxa"/>
              <w:bottom w:w="75" w:type="dxa"/>
              <w:right w:w="150" w:type="dxa"/>
            </w:tcMar>
            <w:vAlign w:val="center"/>
            <w:hideMark/>
          </w:tcPr>
          <w:p w14:paraId="216BCB74"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B</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3F68EBD8"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219-245</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372C9AFB"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80-89.9%</w:t>
            </w:r>
          </w:p>
        </w:tc>
      </w:tr>
      <w:tr w:rsidR="00211F66" w:rsidRPr="00B26390" w14:paraId="7306DB8E" w14:textId="77777777" w:rsidTr="00B26390">
        <w:trPr>
          <w:trHeight w:val="556"/>
        </w:trPr>
        <w:tc>
          <w:tcPr>
            <w:tcW w:w="2880" w:type="dxa"/>
            <w:tcBorders>
              <w:top w:val="nil"/>
              <w:left w:val="nil"/>
              <w:right w:val="nil"/>
            </w:tcBorders>
            <w:shd w:val="clear" w:color="auto" w:fill="FFFFFF"/>
            <w:tcMar>
              <w:top w:w="75" w:type="dxa"/>
              <w:left w:w="150" w:type="dxa"/>
              <w:bottom w:w="75" w:type="dxa"/>
              <w:right w:w="150" w:type="dxa"/>
            </w:tcMar>
            <w:vAlign w:val="center"/>
            <w:hideMark/>
          </w:tcPr>
          <w:p w14:paraId="1DF7F18C"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C</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4BFA4214"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191-218</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5AC5D846"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70-79.9%</w:t>
            </w:r>
          </w:p>
        </w:tc>
      </w:tr>
      <w:tr w:rsidR="00211F66" w:rsidRPr="00B26390" w14:paraId="64FF1553" w14:textId="77777777" w:rsidTr="00B26390">
        <w:trPr>
          <w:trHeight w:val="556"/>
        </w:trPr>
        <w:tc>
          <w:tcPr>
            <w:tcW w:w="2880" w:type="dxa"/>
            <w:tcBorders>
              <w:top w:val="nil"/>
              <w:left w:val="nil"/>
              <w:right w:val="nil"/>
            </w:tcBorders>
            <w:shd w:val="clear" w:color="auto" w:fill="FFFFFF"/>
            <w:tcMar>
              <w:top w:w="75" w:type="dxa"/>
              <w:left w:w="150" w:type="dxa"/>
              <w:bottom w:w="75" w:type="dxa"/>
              <w:right w:w="150" w:type="dxa"/>
            </w:tcMar>
            <w:vAlign w:val="center"/>
            <w:hideMark/>
          </w:tcPr>
          <w:p w14:paraId="6921C687"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D</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4FCA1145"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164-190</w:t>
            </w:r>
          </w:p>
        </w:tc>
        <w:tc>
          <w:tcPr>
            <w:tcW w:w="2880" w:type="dxa"/>
            <w:tcBorders>
              <w:top w:val="nil"/>
              <w:left w:val="nil"/>
              <w:right w:val="nil"/>
            </w:tcBorders>
            <w:shd w:val="clear" w:color="auto" w:fill="FFFFFF"/>
            <w:tcMar>
              <w:top w:w="75" w:type="dxa"/>
              <w:left w:w="150" w:type="dxa"/>
              <w:bottom w:w="75" w:type="dxa"/>
              <w:right w:w="150" w:type="dxa"/>
            </w:tcMar>
            <w:vAlign w:val="center"/>
            <w:hideMark/>
          </w:tcPr>
          <w:p w14:paraId="160550F2"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60-69.9%</w:t>
            </w:r>
          </w:p>
        </w:tc>
      </w:tr>
      <w:tr w:rsidR="00211F66" w:rsidRPr="00B26390" w14:paraId="7FDF0DF8" w14:textId="77777777" w:rsidTr="00B26390">
        <w:trPr>
          <w:trHeight w:val="556"/>
        </w:trPr>
        <w:tc>
          <w:tcPr>
            <w:tcW w:w="2880" w:type="dxa"/>
            <w:tcBorders>
              <w:top w:val="nil"/>
              <w:left w:val="nil"/>
              <w:right w:val="nil"/>
            </w:tcBorders>
            <w:shd w:val="clear" w:color="auto" w:fill="E0EBF5"/>
            <w:tcMar>
              <w:top w:w="75" w:type="dxa"/>
              <w:left w:w="150" w:type="dxa"/>
              <w:bottom w:w="75" w:type="dxa"/>
              <w:right w:w="150" w:type="dxa"/>
            </w:tcMar>
            <w:vAlign w:val="center"/>
            <w:hideMark/>
          </w:tcPr>
          <w:p w14:paraId="28E200F2"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F</w:t>
            </w:r>
          </w:p>
        </w:tc>
        <w:tc>
          <w:tcPr>
            <w:tcW w:w="2880" w:type="dxa"/>
            <w:tcBorders>
              <w:top w:val="nil"/>
              <w:left w:val="nil"/>
              <w:right w:val="nil"/>
            </w:tcBorders>
            <w:shd w:val="clear" w:color="auto" w:fill="E0EBF5"/>
            <w:tcMar>
              <w:top w:w="75" w:type="dxa"/>
              <w:left w:w="150" w:type="dxa"/>
              <w:bottom w:w="75" w:type="dxa"/>
              <w:right w:w="150" w:type="dxa"/>
            </w:tcMar>
            <w:vAlign w:val="center"/>
            <w:hideMark/>
          </w:tcPr>
          <w:p w14:paraId="014B1E0F"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Below 163</w:t>
            </w:r>
          </w:p>
        </w:tc>
        <w:tc>
          <w:tcPr>
            <w:tcW w:w="2880" w:type="dxa"/>
            <w:tcBorders>
              <w:top w:val="nil"/>
              <w:left w:val="nil"/>
              <w:right w:val="nil"/>
            </w:tcBorders>
            <w:shd w:val="clear" w:color="auto" w:fill="E0EBF5"/>
            <w:tcMar>
              <w:top w:w="75" w:type="dxa"/>
              <w:left w:w="150" w:type="dxa"/>
              <w:bottom w:w="75" w:type="dxa"/>
              <w:right w:w="150" w:type="dxa"/>
            </w:tcMar>
            <w:vAlign w:val="center"/>
            <w:hideMark/>
          </w:tcPr>
          <w:p w14:paraId="39CCC645"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Below 60%</w:t>
            </w:r>
          </w:p>
        </w:tc>
      </w:tr>
    </w:tbl>
    <w:p w14:paraId="2571EF1E" w14:textId="77777777" w:rsidR="00B26390" w:rsidRPr="00211F66" w:rsidRDefault="00B26390" w:rsidP="00B26390">
      <w:pPr>
        <w:rPr>
          <w:rFonts w:ascii="Times New Roman" w:hAnsi="Times New Roman" w:cs="Times New Roman"/>
          <w:color w:val="000000" w:themeColor="text1"/>
        </w:rPr>
      </w:pPr>
    </w:p>
    <w:p w14:paraId="1B4ACDA2" w14:textId="0BA674BC"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You can view your grades accumulated throughout the semester on Canvas. I will not round or give any points at the end of the semester. Please do not ask.</w:t>
      </w:r>
    </w:p>
    <w:p w14:paraId="1089DA3D" w14:textId="4E45D31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1B8ADD17" w14:textId="28E34D22"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For more detailed information about university grading standards, please refer to information on the following link: Auburn University Undergraduate Academic Policies on GradesLinks to an external site.</w:t>
      </w:r>
    </w:p>
    <w:p w14:paraId="39508C0E"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Posting/Appealing Exam and Assignment Grades</w:t>
      </w:r>
    </w:p>
    <w:p w14:paraId="10FF2479" w14:textId="7272E10E"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21444E8" w14:textId="2726FCD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33C6E9B6" w14:textId="5F0968AB"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Late Assignment Policy: </w:t>
      </w:r>
      <w:r w:rsidRPr="00211F66">
        <w:rPr>
          <w:rFonts w:ascii="Times New Roman" w:hAnsi="Times New Roman" w:cs="Times New Roman"/>
          <w:color w:val="000000" w:themeColor="text1"/>
        </w:rPr>
        <w:t>Please pay close attention to the due dates posted on the syllabus. No late assignments will be accepted after the due dates.</w:t>
      </w:r>
    </w:p>
    <w:p w14:paraId="07214BAA" w14:textId="649B3209"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Attendance: </w:t>
      </w:r>
      <w:r w:rsidRPr="00211F66">
        <w:rPr>
          <w:rFonts w:ascii="Times New Roman" w:hAnsi="Times New Roman" w:cs="Times New Roman"/>
          <w:color w:val="000000" w:themeColor="text1"/>
        </w:rPr>
        <w:t>Due to the nature of this course there is no formal attendance policy. However, students are expected to follow the course outline and will be held responsible for all content covered in the syllabus and expected to meet all posted deadlines.  </w:t>
      </w:r>
    </w:p>
    <w:p w14:paraId="35A9AC86" w14:textId="1F08B056"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Make-up Policy: </w:t>
      </w:r>
      <w:r w:rsidRPr="00211F66">
        <w:rPr>
          <w:rFonts w:ascii="Times New Roman" w:hAnsi="Times New Roman" w:cs="Times New Roman"/>
          <w:color w:val="000000" w:themeColor="text1"/>
        </w:rPr>
        <w:t xml:space="preserve">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w:t>
      </w:r>
      <w:r w:rsidRPr="00211F66">
        <w:rPr>
          <w:rFonts w:ascii="Times New Roman" w:hAnsi="Times New Roman" w:cs="Times New Roman"/>
          <w:color w:val="000000" w:themeColor="text1"/>
        </w:rPr>
        <w:lastRenderedPageBreak/>
        <w:t>for all excused absences is required. Please see the Tiger Cub for more information on excused absences.  </w:t>
      </w:r>
    </w:p>
    <w:p w14:paraId="38E78F90" w14:textId="77777777"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Professionalism: </w:t>
      </w:r>
      <w:r w:rsidRPr="00211F66">
        <w:rPr>
          <w:rFonts w:ascii="Times New Roman" w:hAnsi="Times New Roman" w:cs="Times New Roman"/>
          <w:color w:val="000000" w:themeColor="text1"/>
        </w:rPr>
        <w:t>As faculty, staff, and students interact in professional settings, they are expected to demonstrate professional behaviors as defined in the College’s conceptual framework. These professional commitments or dispositions are listed below:</w:t>
      </w:r>
    </w:p>
    <w:p w14:paraId="267B505F" w14:textId="77777777" w:rsidR="00B26390" w:rsidRPr="00B26390" w:rsidRDefault="00B26390" w:rsidP="00B26390">
      <w:pPr>
        <w:numPr>
          <w:ilvl w:val="0"/>
          <w:numId w:val="13"/>
        </w:numPr>
        <w:rPr>
          <w:rFonts w:ascii="Times New Roman" w:hAnsi="Times New Roman" w:cs="Times New Roman"/>
          <w:color w:val="000000" w:themeColor="text1"/>
        </w:rPr>
      </w:pPr>
      <w:r w:rsidRPr="00B26390">
        <w:rPr>
          <w:rFonts w:ascii="Times New Roman" w:hAnsi="Times New Roman" w:cs="Times New Roman"/>
          <w:color w:val="000000" w:themeColor="text1"/>
        </w:rPr>
        <w:t>Engage in responsible and ethical professional practices</w:t>
      </w:r>
    </w:p>
    <w:p w14:paraId="63C703CF" w14:textId="77777777" w:rsidR="00B26390" w:rsidRPr="00B26390" w:rsidRDefault="00B26390" w:rsidP="00B26390">
      <w:pPr>
        <w:numPr>
          <w:ilvl w:val="0"/>
          <w:numId w:val="13"/>
        </w:numPr>
        <w:rPr>
          <w:rFonts w:ascii="Times New Roman" w:hAnsi="Times New Roman" w:cs="Times New Roman"/>
          <w:color w:val="000000" w:themeColor="text1"/>
        </w:rPr>
      </w:pPr>
      <w:r w:rsidRPr="00B26390">
        <w:rPr>
          <w:rFonts w:ascii="Times New Roman" w:hAnsi="Times New Roman" w:cs="Times New Roman"/>
          <w:color w:val="000000" w:themeColor="text1"/>
        </w:rPr>
        <w:t>Contribute to collaborative learning communities</w:t>
      </w:r>
    </w:p>
    <w:p w14:paraId="64E9F7FC" w14:textId="77777777" w:rsidR="00B26390" w:rsidRPr="00B26390" w:rsidRDefault="00B26390" w:rsidP="00B26390">
      <w:pPr>
        <w:numPr>
          <w:ilvl w:val="0"/>
          <w:numId w:val="13"/>
        </w:numPr>
        <w:rPr>
          <w:rFonts w:ascii="Times New Roman" w:hAnsi="Times New Roman" w:cs="Times New Roman"/>
          <w:color w:val="000000" w:themeColor="text1"/>
        </w:rPr>
      </w:pPr>
      <w:r w:rsidRPr="00B26390">
        <w:rPr>
          <w:rFonts w:ascii="Times New Roman" w:hAnsi="Times New Roman" w:cs="Times New Roman"/>
          <w:color w:val="000000" w:themeColor="text1"/>
        </w:rPr>
        <w:t>Demonstrate a commitment to diversity</w:t>
      </w:r>
    </w:p>
    <w:p w14:paraId="7EDB6BF0" w14:textId="77777777" w:rsidR="00B26390" w:rsidRPr="00B26390" w:rsidRDefault="00B26390" w:rsidP="00B26390">
      <w:pPr>
        <w:numPr>
          <w:ilvl w:val="0"/>
          <w:numId w:val="13"/>
        </w:numPr>
        <w:rPr>
          <w:rFonts w:ascii="Times New Roman" w:hAnsi="Times New Roman" w:cs="Times New Roman"/>
          <w:color w:val="000000" w:themeColor="text1"/>
        </w:rPr>
      </w:pPr>
      <w:r w:rsidRPr="00B26390">
        <w:rPr>
          <w:rFonts w:ascii="Times New Roman" w:hAnsi="Times New Roman" w:cs="Times New Roman"/>
          <w:color w:val="000000" w:themeColor="text1"/>
        </w:rPr>
        <w:t>Model and nurture intellectual vitality</w:t>
      </w:r>
    </w:p>
    <w:p w14:paraId="56F5D877" w14:textId="6C0A8BE2" w:rsidR="00B26390" w:rsidRPr="00211F66" w:rsidRDefault="00B26390" w:rsidP="00B26390">
      <w:pPr>
        <w:rPr>
          <w:rFonts w:ascii="Times New Roman" w:hAnsi="Times New Roman" w:cs="Times New Roman"/>
          <w:color w:val="000000" w:themeColor="text1"/>
        </w:rPr>
      </w:pPr>
      <w:r w:rsidRPr="00211F66">
        <w:rPr>
          <w:rFonts w:ascii="Times New Roman" w:hAnsi="Times New Roman" w:cs="Times New Roman"/>
          <w:color w:val="000000" w:themeColor="text1"/>
        </w:rPr>
        <w:t xml:space="preserve">Course Contingency Plan: </w:t>
      </w:r>
      <w:r w:rsidRPr="00211F66">
        <w:rPr>
          <w:rFonts w:ascii="Times New Roman" w:hAnsi="Times New Roman" w:cs="Times New Roman"/>
          <w:color w:val="000000" w:themeColor="text1"/>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01EAA1AB"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Program Policies</w:t>
      </w:r>
    </w:p>
    <w:p w14:paraId="2148C390" w14:textId="069CE5DC" w:rsidR="00B26390" w:rsidRPr="00B26390" w:rsidRDefault="00B26390" w:rsidP="00B26390">
      <w:pPr>
        <w:rPr>
          <w:rFonts w:ascii="Times New Roman" w:hAnsi="Times New Roman" w:cs="Times New Roman"/>
          <w:color w:val="000000" w:themeColor="text1"/>
        </w:rPr>
      </w:pPr>
      <w:hyperlink r:id="rId11" w:anchor="kl_panel_11_content" w:history="1">
        <w:r w:rsidRPr="00B26390">
          <w:rPr>
            <w:rStyle w:val="Hyperlink"/>
            <w:rFonts w:ascii="Times New Roman" w:hAnsi="Times New Roman" w:cs="Times New Roman"/>
            <w:color w:val="000000" w:themeColor="text1"/>
          </w:rPr>
          <w:t>Academic Integrity</w:t>
        </w:r>
      </w:hyperlink>
      <w:r w:rsidRPr="00211F66">
        <w:rPr>
          <w:rFonts w:ascii="Times New Roman" w:hAnsi="Times New Roman" w:cs="Times New Roman"/>
          <w:color w:val="000000" w:themeColor="text1"/>
        </w:rPr>
        <w:t>:</w:t>
      </w:r>
    </w:p>
    <w:p w14:paraId="654C6807"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The University is conducted on a basis of common honesty.  Dishonesty, cheating, plagiarism, or knowingly furnishing false information to the University is regarded as particularly serious offenses.  Any form of this type of conduct will not be tolerated.</w:t>
      </w:r>
    </w:p>
    <w:p w14:paraId="3F3FCBC1"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Auburn University has adopted an Honor System proposed by its students and faculty to promote academic integrity and has enacted the following code:</w:t>
      </w:r>
    </w:p>
    <w:p w14:paraId="0D788495"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i/>
          <w:iCs/>
          <w:color w:val="000000" w:themeColor="text1"/>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6382F6F5" w14:textId="77777777"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Academic dishonesty is an offense that will be reported to the Academic Honesty Committee. Please refer to the following document for further information regarding academic honesty: </w:t>
      </w:r>
      <w:hyperlink r:id="rId12" w:tgtFrame="_blank" w:history="1">
        <w:r w:rsidRPr="00B26390">
          <w:rPr>
            <w:rStyle w:val="Hyperlink"/>
            <w:rFonts w:ascii="Times New Roman" w:hAnsi="Times New Roman" w:cs="Times New Roman"/>
            <w:color w:val="000000" w:themeColor="text1"/>
          </w:rPr>
          <w:t>Auburn University Student Academic Honesty CodeLinks to an external site.</w:t>
        </w:r>
      </w:hyperlink>
    </w:p>
    <w:p w14:paraId="32490300" w14:textId="77777777" w:rsidR="00B26390" w:rsidRPr="00211F66"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All portions of the Auburn University student academic honesty code (Title XII) found in the </w:t>
      </w:r>
      <w:r w:rsidRPr="00B26390">
        <w:rPr>
          <w:rFonts w:ascii="Times New Roman" w:hAnsi="Times New Roman" w:cs="Times New Roman"/>
          <w:i/>
          <w:iCs/>
          <w:color w:val="000000" w:themeColor="text1"/>
        </w:rPr>
        <w:t>Tiger Cub</w:t>
      </w:r>
      <w:r w:rsidRPr="00B26390">
        <w:rPr>
          <w:rFonts w:ascii="Times New Roman" w:hAnsi="Times New Roman" w:cs="Times New Roman"/>
          <w:color w:val="000000" w:themeColor="text1"/>
        </w:rPr>
        <w:t> will apply to university courses. All academic honesty violations or alleged violations of the SGA Code of Laws will be reported to the Office of the Provost, which will then refer the case to the Academic Honesty Committee.</w:t>
      </w:r>
    </w:p>
    <w:p w14:paraId="6875803A" w14:textId="77777777" w:rsidR="00B26390" w:rsidRPr="00B26390" w:rsidRDefault="00B26390" w:rsidP="00B26390">
      <w:pPr>
        <w:rPr>
          <w:rFonts w:ascii="Times New Roman" w:hAnsi="Times New Roman" w:cs="Times New Roman"/>
          <w:color w:val="000000" w:themeColor="text1"/>
        </w:rPr>
      </w:pPr>
      <w:hyperlink r:id="rId13" w:anchor="kl_panel_12_content" w:history="1">
        <w:r w:rsidRPr="00B26390">
          <w:rPr>
            <w:rStyle w:val="Hyperlink"/>
            <w:rFonts w:ascii="Times New Roman" w:hAnsi="Times New Roman" w:cs="Times New Roman"/>
            <w:color w:val="000000" w:themeColor="text1"/>
          </w:rPr>
          <w:t>Accessibility</w:t>
        </w:r>
      </w:hyperlink>
    </w:p>
    <w:p w14:paraId="6E423920" w14:textId="1D631140"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lastRenderedPageBreak/>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169E10" w14:textId="37966F05" w:rsidR="00B26390" w:rsidRPr="00B26390" w:rsidRDefault="00B26390" w:rsidP="00B26390">
      <w:pPr>
        <w:rPr>
          <w:rFonts w:ascii="Times New Roman" w:hAnsi="Times New Roman" w:cs="Times New Roman"/>
          <w:color w:val="000000" w:themeColor="text1"/>
        </w:rPr>
      </w:pPr>
      <w:r w:rsidRPr="00B26390">
        <w:rPr>
          <w:rFonts w:ascii="Times New Roman" w:hAnsi="Times New Roman" w:cs="Times New Roman"/>
          <w:color w:val="000000" w:themeColor="text1"/>
        </w:rPr>
        <w:t>Please note that accommodations are not retroactive. Accommodations begin after: (1) a meeting with the Office of Accessibility to determine appropriate accommodations; and (2) a meeting with the Instructor arranged by the student.</w:t>
      </w:r>
    </w:p>
    <w:p w14:paraId="40CE5888" w14:textId="4A900642" w:rsidR="00B26390" w:rsidRPr="00211F66" w:rsidRDefault="00211F66" w:rsidP="00B26390">
      <w:pPr>
        <w:rPr>
          <w:rFonts w:ascii="Times New Roman" w:hAnsi="Times New Roman" w:cs="Times New Roman"/>
          <w:color w:val="000000" w:themeColor="text1"/>
        </w:rPr>
      </w:pPr>
      <w:r w:rsidRPr="00211F66">
        <w:rPr>
          <w:rFonts w:ascii="Times New Roman" w:hAnsi="Times New Roman" w:cs="Times New Roman"/>
          <w:b/>
          <w:bCs/>
          <w:color w:val="000000" w:themeColor="text1"/>
        </w:rPr>
        <w:t>Instructional Disclaimer</w:t>
      </w:r>
      <w:r>
        <w:rPr>
          <w:rFonts w:ascii="Times New Roman" w:hAnsi="Times New Roman" w:cs="Times New Roman"/>
          <w:b/>
          <w:bCs/>
          <w:color w:val="000000" w:themeColor="text1"/>
        </w:rPr>
        <w:t>:</w:t>
      </w:r>
      <w:r w:rsidRPr="00211F66">
        <w:rPr>
          <w:rFonts w:ascii="Times New Roman" w:hAnsi="Times New Roman" w:cs="Times New Roman"/>
          <w:color w:val="000000" w:themeColor="text1"/>
        </w:rPr>
        <w:br/>
        <w:t>This course is designed to provide instruction in an objective, academically rigorous, and inclusive manner. All materials, discussions, and assignments are intended to support student learning without compelling assent to any particular belief or concept. Students are encouraged to engage critically with course content and are free to express their perspectives in a respectful and scholarly environment.</w:t>
      </w:r>
    </w:p>
    <w:sectPr w:rsidR="00B26390" w:rsidRPr="00211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4B28"/>
    <w:multiLevelType w:val="multilevel"/>
    <w:tmpl w:val="EDB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C5D37"/>
    <w:multiLevelType w:val="hybridMultilevel"/>
    <w:tmpl w:val="AA983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3A2812"/>
    <w:multiLevelType w:val="multilevel"/>
    <w:tmpl w:val="C3F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60F86"/>
    <w:multiLevelType w:val="multilevel"/>
    <w:tmpl w:val="961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30B3C"/>
    <w:multiLevelType w:val="multilevel"/>
    <w:tmpl w:val="4DA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56546"/>
    <w:multiLevelType w:val="multilevel"/>
    <w:tmpl w:val="F402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1303F"/>
    <w:multiLevelType w:val="multilevel"/>
    <w:tmpl w:val="20FA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D1471"/>
    <w:multiLevelType w:val="multilevel"/>
    <w:tmpl w:val="BA9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D65AD"/>
    <w:multiLevelType w:val="multilevel"/>
    <w:tmpl w:val="B510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C5B12"/>
    <w:multiLevelType w:val="multilevel"/>
    <w:tmpl w:val="1792A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24823"/>
    <w:multiLevelType w:val="multilevel"/>
    <w:tmpl w:val="76D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B0F1D"/>
    <w:multiLevelType w:val="multilevel"/>
    <w:tmpl w:val="E030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14BB2"/>
    <w:multiLevelType w:val="multilevel"/>
    <w:tmpl w:val="50E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008C5"/>
    <w:multiLevelType w:val="multilevel"/>
    <w:tmpl w:val="5C98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64865"/>
    <w:multiLevelType w:val="multilevel"/>
    <w:tmpl w:val="3F4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880845">
    <w:abstractNumId w:val="14"/>
  </w:num>
  <w:num w:numId="2" w16cid:durableId="759370606">
    <w:abstractNumId w:val="4"/>
  </w:num>
  <w:num w:numId="3" w16cid:durableId="731733494">
    <w:abstractNumId w:val="3"/>
  </w:num>
  <w:num w:numId="4" w16cid:durableId="676076372">
    <w:abstractNumId w:val="1"/>
  </w:num>
  <w:num w:numId="5" w16cid:durableId="2102991918">
    <w:abstractNumId w:val="10"/>
  </w:num>
  <w:num w:numId="6" w16cid:durableId="526528060">
    <w:abstractNumId w:val="9"/>
  </w:num>
  <w:num w:numId="7" w16cid:durableId="416220037">
    <w:abstractNumId w:val="2"/>
  </w:num>
  <w:num w:numId="8" w16cid:durableId="1622299239">
    <w:abstractNumId w:val="6"/>
  </w:num>
  <w:num w:numId="9" w16cid:durableId="1595506434">
    <w:abstractNumId w:val="7"/>
  </w:num>
  <w:num w:numId="10" w16cid:durableId="435831894">
    <w:abstractNumId w:val="8"/>
  </w:num>
  <w:num w:numId="11" w16cid:durableId="1346175369">
    <w:abstractNumId w:val="13"/>
  </w:num>
  <w:num w:numId="12" w16cid:durableId="1758332047">
    <w:abstractNumId w:val="5"/>
  </w:num>
  <w:num w:numId="13" w16cid:durableId="294339813">
    <w:abstractNumId w:val="0"/>
  </w:num>
  <w:num w:numId="14" w16cid:durableId="1450588768">
    <w:abstractNumId w:val="12"/>
  </w:num>
  <w:num w:numId="15" w16cid:durableId="734544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90"/>
    <w:rsid w:val="0008022E"/>
    <w:rsid w:val="000855C2"/>
    <w:rsid w:val="001E5E0F"/>
    <w:rsid w:val="001E7280"/>
    <w:rsid w:val="00211F66"/>
    <w:rsid w:val="005165A3"/>
    <w:rsid w:val="00B2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3A14"/>
  <w15:chartTrackingRefBased/>
  <w15:docId w15:val="{6BB07CBE-3B59-4B2D-AE9B-58CA06F4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6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26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390"/>
    <w:rPr>
      <w:rFonts w:eastAsiaTheme="majorEastAsia" w:cstheme="majorBidi"/>
      <w:color w:val="272727" w:themeColor="text1" w:themeTint="D8"/>
    </w:rPr>
  </w:style>
  <w:style w:type="paragraph" w:styleId="Title">
    <w:name w:val="Title"/>
    <w:basedOn w:val="Normal"/>
    <w:next w:val="Normal"/>
    <w:link w:val="TitleChar"/>
    <w:uiPriority w:val="10"/>
    <w:qFormat/>
    <w:rsid w:val="00B26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390"/>
    <w:pPr>
      <w:spacing w:before="160"/>
      <w:jc w:val="center"/>
    </w:pPr>
    <w:rPr>
      <w:i/>
      <w:iCs/>
      <w:color w:val="404040" w:themeColor="text1" w:themeTint="BF"/>
    </w:rPr>
  </w:style>
  <w:style w:type="character" w:customStyle="1" w:styleId="QuoteChar">
    <w:name w:val="Quote Char"/>
    <w:basedOn w:val="DefaultParagraphFont"/>
    <w:link w:val="Quote"/>
    <w:uiPriority w:val="29"/>
    <w:rsid w:val="00B26390"/>
    <w:rPr>
      <w:i/>
      <w:iCs/>
      <w:color w:val="404040" w:themeColor="text1" w:themeTint="BF"/>
    </w:rPr>
  </w:style>
  <w:style w:type="paragraph" w:styleId="ListParagraph">
    <w:name w:val="List Paragraph"/>
    <w:basedOn w:val="Normal"/>
    <w:uiPriority w:val="34"/>
    <w:qFormat/>
    <w:rsid w:val="00B26390"/>
    <w:pPr>
      <w:ind w:left="720"/>
      <w:contextualSpacing/>
    </w:pPr>
  </w:style>
  <w:style w:type="character" w:styleId="IntenseEmphasis">
    <w:name w:val="Intense Emphasis"/>
    <w:basedOn w:val="DefaultParagraphFont"/>
    <w:uiPriority w:val="21"/>
    <w:qFormat/>
    <w:rsid w:val="00B26390"/>
    <w:rPr>
      <w:i/>
      <w:iCs/>
      <w:color w:val="0F4761" w:themeColor="accent1" w:themeShade="BF"/>
    </w:rPr>
  </w:style>
  <w:style w:type="paragraph" w:styleId="IntenseQuote">
    <w:name w:val="Intense Quote"/>
    <w:basedOn w:val="Normal"/>
    <w:next w:val="Normal"/>
    <w:link w:val="IntenseQuoteChar"/>
    <w:uiPriority w:val="30"/>
    <w:qFormat/>
    <w:rsid w:val="00B26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390"/>
    <w:rPr>
      <w:i/>
      <w:iCs/>
      <w:color w:val="0F4761" w:themeColor="accent1" w:themeShade="BF"/>
    </w:rPr>
  </w:style>
  <w:style w:type="character" w:styleId="IntenseReference">
    <w:name w:val="Intense Reference"/>
    <w:basedOn w:val="DefaultParagraphFont"/>
    <w:uiPriority w:val="32"/>
    <w:qFormat/>
    <w:rsid w:val="00B26390"/>
    <w:rPr>
      <w:b/>
      <w:bCs/>
      <w:smallCaps/>
      <w:color w:val="0F4761" w:themeColor="accent1" w:themeShade="BF"/>
      <w:spacing w:val="5"/>
    </w:rPr>
  </w:style>
  <w:style w:type="character" w:styleId="Hyperlink">
    <w:name w:val="Hyperlink"/>
    <w:basedOn w:val="DefaultParagraphFont"/>
    <w:uiPriority w:val="99"/>
    <w:unhideWhenUsed/>
    <w:rsid w:val="00B26390"/>
    <w:rPr>
      <w:color w:val="467886" w:themeColor="hyperlink"/>
      <w:u w:val="single"/>
    </w:rPr>
  </w:style>
  <w:style w:type="character" w:styleId="UnresolvedMention">
    <w:name w:val="Unresolved Mention"/>
    <w:basedOn w:val="DefaultParagraphFont"/>
    <w:uiPriority w:val="99"/>
    <w:semiHidden/>
    <w:unhideWhenUsed/>
    <w:rsid w:val="00B26390"/>
    <w:rPr>
      <w:color w:val="605E5C"/>
      <w:shd w:val="clear" w:color="auto" w:fill="E1DFDD"/>
    </w:rPr>
  </w:style>
  <w:style w:type="paragraph" w:styleId="NormalWeb">
    <w:name w:val="Normal (Web)"/>
    <w:basedOn w:val="Normal"/>
    <w:uiPriority w:val="99"/>
    <w:semiHidden/>
    <w:unhideWhenUsed/>
    <w:rsid w:val="00B263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26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693652/files/270202974?wrap=1" TargetMode="External"/><Relationship Id="rId13" Type="http://schemas.openxmlformats.org/officeDocument/2006/relationships/hyperlink" Target="https://auburn.instructure.com/courses/1693652/assignments/syllabus" TargetMode="External"/><Relationship Id="rId3" Type="http://schemas.openxmlformats.org/officeDocument/2006/relationships/settings" Target="settings.xml"/><Relationship Id="rId7" Type="http://schemas.openxmlformats.org/officeDocument/2006/relationships/hyperlink" Target="https://auburn.instructure.com/courses/1693652/files/270202978/download" TargetMode="External"/><Relationship Id="rId12"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693652/files/270202978?wrap=1" TargetMode="External"/><Relationship Id="rId11" Type="http://schemas.openxmlformats.org/officeDocument/2006/relationships/hyperlink" Target="https://auburn.instructure.com/courses/1693652/assignments/syllabus" TargetMode="External"/><Relationship Id="rId5" Type="http://schemas.openxmlformats.org/officeDocument/2006/relationships/hyperlink" Target="https://auburn.instructure.com/courses/1693652/assignments/syllabus" TargetMode="External"/><Relationship Id="rId15" Type="http://schemas.openxmlformats.org/officeDocument/2006/relationships/theme" Target="theme/theme1.xml"/><Relationship Id="rId10" Type="http://schemas.openxmlformats.org/officeDocument/2006/relationships/hyperlink" Target="https://auburn.instructure.com/courses/1693652/files/270202979?wrap=1" TargetMode="External"/><Relationship Id="rId4" Type="http://schemas.openxmlformats.org/officeDocument/2006/relationships/webSettings" Target="webSettings.xml"/><Relationship Id="rId9" Type="http://schemas.openxmlformats.org/officeDocument/2006/relationships/hyperlink" Target="https://auburn.instructure.com/courses/1693652/files/270202974/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2685</Words>
  <Characters>14908</Characters>
  <Application>Microsoft Office Word</Application>
  <DocSecurity>0</DocSecurity>
  <Lines>1242</Lines>
  <Paragraphs>409</Paragraphs>
  <ScaleCrop>false</ScaleCrop>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Riis</dc:creator>
  <cp:keywords/>
  <dc:description/>
  <cp:lastModifiedBy>Kathryn Riis</cp:lastModifiedBy>
  <cp:revision>3</cp:revision>
  <dcterms:created xsi:type="dcterms:W3CDTF">2025-11-04T14:27:00Z</dcterms:created>
  <dcterms:modified xsi:type="dcterms:W3CDTF">2025-11-04T14:29:00Z</dcterms:modified>
</cp:coreProperties>
</file>