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18074" w14:textId="77777777" w:rsidR="00890B5A" w:rsidRPr="00890B5A" w:rsidRDefault="00890B5A" w:rsidP="00890B5A">
      <w:r w:rsidRPr="00890B5A">
        <w:rPr>
          <w:b/>
          <w:bCs/>
        </w:rPr>
        <w:t>RSED 7400 / 7400 – D01 Curriculum and Teaching in Specialization: Instruction for Students with Autism and Developmental Disabilities</w:t>
      </w:r>
    </w:p>
    <w:p w14:paraId="0AA9B337" w14:textId="77777777" w:rsidR="00890B5A" w:rsidRPr="00890B5A" w:rsidRDefault="00890B5A" w:rsidP="00890B5A">
      <w:r w:rsidRPr="00890B5A">
        <w:rPr>
          <w:b/>
          <w:bCs/>
        </w:rPr>
        <w:t>Auburn University Department of Special Education, Rehabilitation, Counseling</w:t>
      </w:r>
    </w:p>
    <w:p w14:paraId="2B4D0CFD" w14:textId="77777777" w:rsidR="00890B5A" w:rsidRPr="00890B5A" w:rsidRDefault="00890B5A" w:rsidP="00890B5A">
      <w:pPr>
        <w:numPr>
          <w:ilvl w:val="0"/>
          <w:numId w:val="1"/>
        </w:numPr>
      </w:pPr>
      <w:r w:rsidRPr="00890B5A">
        <w:rPr>
          <w:b/>
          <w:bCs/>
        </w:rPr>
        <w:t>Course Number</w:t>
      </w:r>
      <w:r w:rsidRPr="00890B5A">
        <w:t>: RSED  7400/7400 – D01 (08/18-12/12)</w:t>
      </w:r>
    </w:p>
    <w:p w14:paraId="45F80EBE" w14:textId="77777777" w:rsidR="00890B5A" w:rsidRPr="00890B5A" w:rsidRDefault="00890B5A" w:rsidP="00890B5A">
      <w:pPr>
        <w:numPr>
          <w:ilvl w:val="0"/>
          <w:numId w:val="2"/>
        </w:numPr>
      </w:pPr>
      <w:r w:rsidRPr="00890B5A">
        <w:rPr>
          <w:b/>
          <w:bCs/>
        </w:rPr>
        <w:t xml:space="preserve">Course Title: </w:t>
      </w:r>
      <w:r w:rsidRPr="00890B5A">
        <w:t>Curriculum and Teaching in Specialization</w:t>
      </w:r>
    </w:p>
    <w:p w14:paraId="585A57C7" w14:textId="77777777" w:rsidR="00890B5A" w:rsidRPr="00890B5A" w:rsidRDefault="00890B5A" w:rsidP="00890B5A">
      <w:pPr>
        <w:numPr>
          <w:ilvl w:val="0"/>
          <w:numId w:val="2"/>
        </w:numPr>
      </w:pPr>
      <w:r w:rsidRPr="00890B5A">
        <w:rPr>
          <w:b/>
          <w:bCs/>
        </w:rPr>
        <w:t>Credit</w:t>
      </w:r>
      <w:r w:rsidRPr="00890B5A">
        <w:t>: 3 hours</w:t>
      </w:r>
    </w:p>
    <w:p w14:paraId="1CE65572" w14:textId="77777777" w:rsidR="00890B5A" w:rsidRPr="00890B5A" w:rsidRDefault="00890B5A" w:rsidP="00890B5A">
      <w:r w:rsidRPr="00890B5A">
        <w:rPr>
          <w:b/>
          <w:bCs/>
        </w:rPr>
        <w:t xml:space="preserve">Meeting Times: Thursday 6:30 to </w:t>
      </w:r>
      <w:proofErr w:type="gramStart"/>
      <w:r w:rsidRPr="00890B5A">
        <w:rPr>
          <w:b/>
          <w:bCs/>
        </w:rPr>
        <w:t>9:00  Office</w:t>
      </w:r>
      <w:proofErr w:type="gramEnd"/>
      <w:r w:rsidRPr="00890B5A">
        <w:rPr>
          <w:b/>
          <w:bCs/>
        </w:rPr>
        <w:t xml:space="preserve"> hours:  </w:t>
      </w:r>
      <w:r w:rsidRPr="00890B5A">
        <w:t>by appt.</w:t>
      </w:r>
    </w:p>
    <w:p w14:paraId="4B68BC52" w14:textId="77777777" w:rsidR="00890B5A" w:rsidRPr="00890B5A" w:rsidRDefault="00890B5A" w:rsidP="00890B5A">
      <w:r w:rsidRPr="00890B5A">
        <w:rPr>
          <w:b/>
          <w:bCs/>
        </w:rPr>
        <w:t xml:space="preserve">Instructor: </w:t>
      </w:r>
      <w:r w:rsidRPr="00890B5A">
        <w:t xml:space="preserve">Xueqin Qian          </w:t>
      </w:r>
      <w:r w:rsidRPr="00890B5A">
        <w:rPr>
          <w:b/>
          <w:bCs/>
        </w:rPr>
        <w:t>Instructor’s email:  </w:t>
      </w:r>
      <w:r w:rsidRPr="00890B5A">
        <w:t>xzq0016@auburn.edu</w:t>
      </w:r>
    </w:p>
    <w:p w14:paraId="0C0D81B0" w14:textId="77777777" w:rsidR="00890B5A" w:rsidRPr="00890B5A" w:rsidRDefault="00890B5A" w:rsidP="00890B5A">
      <w:pPr>
        <w:numPr>
          <w:ilvl w:val="0"/>
          <w:numId w:val="3"/>
        </w:numPr>
      </w:pPr>
      <w:r w:rsidRPr="00890B5A">
        <w:rPr>
          <w:b/>
          <w:bCs/>
        </w:rPr>
        <w:t xml:space="preserve">Date Syllabus Prepared: </w:t>
      </w:r>
      <w:r w:rsidRPr="00890B5A">
        <w:t>July 2025</w:t>
      </w:r>
    </w:p>
    <w:p w14:paraId="7D3505FD" w14:textId="77777777" w:rsidR="00890B5A" w:rsidRPr="00890B5A" w:rsidRDefault="00890B5A" w:rsidP="00890B5A">
      <w:pPr>
        <w:numPr>
          <w:ilvl w:val="0"/>
          <w:numId w:val="3"/>
        </w:numPr>
      </w:pPr>
      <w:r w:rsidRPr="00890B5A">
        <w:rPr>
          <w:b/>
          <w:bCs/>
        </w:rPr>
        <w:t>Required Readings:</w:t>
      </w:r>
    </w:p>
    <w:p w14:paraId="7633BEEE" w14:textId="77777777" w:rsidR="00890B5A" w:rsidRPr="00890B5A" w:rsidRDefault="00890B5A" w:rsidP="00890B5A">
      <w:r w:rsidRPr="00890B5A">
        <w:t>Barbera, M. L. (2007). </w:t>
      </w:r>
      <w:r w:rsidRPr="00890B5A">
        <w:rPr>
          <w:i/>
          <w:iCs/>
        </w:rPr>
        <w:t>The verbal behavior approach: How to teach children with autism and related disorders</w:t>
      </w:r>
      <w:r w:rsidRPr="00890B5A">
        <w:t>. Jessica Kingsley Publishers.</w:t>
      </w:r>
    </w:p>
    <w:p w14:paraId="3A30B29D" w14:textId="77777777" w:rsidR="00890B5A" w:rsidRPr="00890B5A" w:rsidRDefault="00890B5A" w:rsidP="00890B5A">
      <w:r w:rsidRPr="00890B5A">
        <w:t xml:space="preserve">Johnson, J.M. (2014). </w:t>
      </w:r>
      <w:r w:rsidRPr="00890B5A">
        <w:rPr>
          <w:i/>
          <w:iCs/>
        </w:rPr>
        <w:t>Radical behaviorism for ABA practitioners</w:t>
      </w:r>
      <w:r w:rsidRPr="00890B5A">
        <w:t>. Cornwall-on-Hudson, NY: Sloan Educational Publishing</w:t>
      </w:r>
    </w:p>
    <w:p w14:paraId="7940F824" w14:textId="77777777" w:rsidR="00890B5A" w:rsidRPr="00890B5A" w:rsidRDefault="00890B5A" w:rsidP="00890B5A">
      <w:r w:rsidRPr="00890B5A">
        <w:t>Recommended book if planning to take the BCBA exam:</w:t>
      </w:r>
    </w:p>
    <w:p w14:paraId="4C7C6561" w14:textId="77777777" w:rsidR="00890B5A" w:rsidRPr="00890B5A" w:rsidRDefault="00890B5A" w:rsidP="00890B5A">
      <w:r w:rsidRPr="00890B5A">
        <w:t xml:space="preserve">Cooper, J. O., Heron, T. E., &amp; </w:t>
      </w:r>
      <w:proofErr w:type="spellStart"/>
      <w:r w:rsidRPr="00890B5A">
        <w:t>Heward</w:t>
      </w:r>
      <w:proofErr w:type="spellEnd"/>
      <w:r w:rsidRPr="00890B5A">
        <w:t>, W. L. (2020).  </w:t>
      </w:r>
      <w:r w:rsidRPr="00890B5A">
        <w:rPr>
          <w:i/>
          <w:iCs/>
        </w:rPr>
        <w:t>Applied Behavior Analysis</w:t>
      </w:r>
      <w:r w:rsidRPr="00890B5A">
        <w:t> 3</w:t>
      </w:r>
      <w:r w:rsidRPr="00890B5A">
        <w:rPr>
          <w:vertAlign w:val="superscript"/>
        </w:rPr>
        <w:t>rd</w:t>
      </w:r>
      <w:r w:rsidRPr="00890B5A">
        <w:t> ed. Upper Saddle River, NJ: Pearson.</w:t>
      </w:r>
    </w:p>
    <w:p w14:paraId="5B4A0E15" w14:textId="77777777" w:rsidR="00890B5A" w:rsidRPr="00890B5A" w:rsidRDefault="00890B5A" w:rsidP="00890B5A">
      <w:r w:rsidRPr="00890B5A">
        <w:t>Articles associated with weekly topics posted on Canvas (modules section, organized by week)</w:t>
      </w:r>
    </w:p>
    <w:p w14:paraId="430B1F49" w14:textId="77777777" w:rsidR="00890B5A" w:rsidRPr="00890B5A" w:rsidRDefault="00890B5A" w:rsidP="00890B5A">
      <w:pPr>
        <w:numPr>
          <w:ilvl w:val="0"/>
          <w:numId w:val="4"/>
        </w:numPr>
      </w:pPr>
      <w:r w:rsidRPr="00890B5A">
        <w:rPr>
          <w:b/>
          <w:bCs/>
        </w:rPr>
        <w:t xml:space="preserve">COURSE DESCRIPTION: </w:t>
      </w:r>
      <w:r w:rsidRPr="00890B5A">
        <w:t>This course presents principles and procedures associated with interventions to establish verbal capabilities in children with developmental disabilities who have language delays. </w:t>
      </w:r>
    </w:p>
    <w:p w14:paraId="1CBBFD54" w14:textId="77777777" w:rsidR="00890B5A" w:rsidRPr="00890B5A" w:rsidRDefault="00890B5A" w:rsidP="00890B5A">
      <w:pPr>
        <w:numPr>
          <w:ilvl w:val="0"/>
          <w:numId w:val="4"/>
        </w:numPr>
      </w:pPr>
      <w:r w:rsidRPr="00890B5A">
        <w:rPr>
          <w:b/>
          <w:bCs/>
        </w:rPr>
        <w:t xml:space="preserve">COURSE OBJECTIVES: </w:t>
      </w:r>
      <w:r w:rsidRPr="00890B5A">
        <w:t>After appropriate learning activities, the student will:</w:t>
      </w:r>
    </w:p>
    <w:p w14:paraId="72F22FC4" w14:textId="77777777" w:rsidR="00890B5A" w:rsidRPr="00890B5A" w:rsidRDefault="00890B5A" w:rsidP="00890B5A">
      <w:pPr>
        <w:numPr>
          <w:ilvl w:val="0"/>
          <w:numId w:val="4"/>
        </w:numPr>
      </w:pPr>
      <w:r w:rsidRPr="00890B5A">
        <w:t xml:space="preserve">Identify goals of behavior analysis as a science (A-1) </w:t>
      </w:r>
    </w:p>
    <w:p w14:paraId="501F7181" w14:textId="77777777" w:rsidR="00890B5A" w:rsidRPr="00890B5A" w:rsidRDefault="00890B5A" w:rsidP="00890B5A">
      <w:pPr>
        <w:numPr>
          <w:ilvl w:val="1"/>
          <w:numId w:val="4"/>
        </w:numPr>
      </w:pPr>
      <w:r w:rsidRPr="00890B5A">
        <w:t>Explain philosophical assumptions underlying the science of behavior analysis (A-2)</w:t>
      </w:r>
    </w:p>
    <w:p w14:paraId="61525314" w14:textId="77777777" w:rsidR="00890B5A" w:rsidRPr="00890B5A" w:rsidRDefault="00890B5A" w:rsidP="00890B5A">
      <w:pPr>
        <w:numPr>
          <w:ilvl w:val="1"/>
          <w:numId w:val="4"/>
        </w:numPr>
      </w:pPr>
      <w:r w:rsidRPr="00890B5A">
        <w:t>Describe and explain behavior from the perspective of radical behaviorism (A-3)</w:t>
      </w:r>
    </w:p>
    <w:p w14:paraId="2E4A11B7" w14:textId="77777777" w:rsidR="00890B5A" w:rsidRPr="00890B5A" w:rsidRDefault="00890B5A" w:rsidP="00890B5A">
      <w:pPr>
        <w:numPr>
          <w:ilvl w:val="1"/>
          <w:numId w:val="4"/>
        </w:numPr>
      </w:pPr>
      <w:r w:rsidRPr="00890B5A">
        <w:t>Distinguish among behaviorism, the experimental analysis of behavior, applied behavior analysis, and professional practice guided by the science of behavior analysis (A-4)</w:t>
      </w:r>
    </w:p>
    <w:p w14:paraId="6A965F16" w14:textId="77777777" w:rsidR="00890B5A" w:rsidRPr="00890B5A" w:rsidRDefault="00890B5A" w:rsidP="00890B5A">
      <w:pPr>
        <w:numPr>
          <w:ilvl w:val="1"/>
          <w:numId w:val="4"/>
        </w:numPr>
      </w:pPr>
      <w:r w:rsidRPr="00890B5A">
        <w:t>Describe and define the dimensions of applied behavior analysis (A-5)</w:t>
      </w:r>
    </w:p>
    <w:p w14:paraId="25CAC561" w14:textId="77777777" w:rsidR="00890B5A" w:rsidRPr="00890B5A" w:rsidRDefault="00890B5A" w:rsidP="00890B5A">
      <w:pPr>
        <w:numPr>
          <w:ilvl w:val="1"/>
          <w:numId w:val="4"/>
        </w:numPr>
      </w:pPr>
      <w:r w:rsidRPr="00890B5A">
        <w:t xml:space="preserve">Define and provide examples of the verbal </w:t>
      </w:r>
      <w:proofErr w:type="spellStart"/>
      <w:r w:rsidRPr="00890B5A">
        <w:t>operants</w:t>
      </w:r>
      <w:proofErr w:type="spellEnd"/>
      <w:r w:rsidRPr="00890B5A">
        <w:t xml:space="preserve"> (B-14)</w:t>
      </w:r>
    </w:p>
    <w:p w14:paraId="6F02F3C6" w14:textId="77777777" w:rsidR="00890B5A" w:rsidRPr="00890B5A" w:rsidRDefault="00890B5A" w:rsidP="00890B5A">
      <w:pPr>
        <w:numPr>
          <w:ilvl w:val="1"/>
          <w:numId w:val="4"/>
        </w:numPr>
      </w:pPr>
      <w:r w:rsidRPr="00890B5A">
        <w:t>Define and provide examples of derived stimulus relations (B-15)</w:t>
      </w:r>
    </w:p>
    <w:p w14:paraId="5F4EF574" w14:textId="77777777" w:rsidR="00890B5A" w:rsidRPr="00890B5A" w:rsidRDefault="00890B5A" w:rsidP="00890B5A">
      <w:r w:rsidRPr="00890B5A">
        <w:t> </w:t>
      </w:r>
    </w:p>
    <w:p w14:paraId="732B4D03" w14:textId="77777777" w:rsidR="00890B5A" w:rsidRPr="00890B5A" w:rsidRDefault="00890B5A" w:rsidP="00890B5A">
      <w:pPr>
        <w:numPr>
          <w:ilvl w:val="0"/>
          <w:numId w:val="5"/>
        </w:numPr>
      </w:pPr>
      <w:r w:rsidRPr="00890B5A">
        <w:t>6</w:t>
      </w:r>
      <w:r w:rsidRPr="00890B5A">
        <w:rPr>
          <w:b/>
          <w:bCs/>
        </w:rPr>
        <w:t>.  COURSE CONTENT SCHEDULE</w:t>
      </w:r>
    </w:p>
    <w:tbl>
      <w:tblPr>
        <w:tblW w:w="3072" w:type="pct"/>
        <w:tblCellMar>
          <w:top w:w="15" w:type="dxa"/>
          <w:left w:w="15" w:type="dxa"/>
          <w:bottom w:w="15" w:type="dxa"/>
          <w:right w:w="15" w:type="dxa"/>
        </w:tblCellMar>
        <w:tblLook w:val="04A0" w:firstRow="1" w:lastRow="0" w:firstColumn="1" w:lastColumn="0" w:noHBand="0" w:noVBand="1"/>
      </w:tblPr>
      <w:tblGrid>
        <w:gridCol w:w="488"/>
        <w:gridCol w:w="2406"/>
        <w:gridCol w:w="5158"/>
        <w:gridCol w:w="1270"/>
      </w:tblGrid>
      <w:tr w:rsidR="00890B5A" w:rsidRPr="00890B5A" w14:paraId="7041AB5A" w14:textId="77777777" w:rsidTr="00890B5A">
        <w:tc>
          <w:tcPr>
            <w:tcW w:w="716" w:type="pct"/>
            <w:vAlign w:val="center"/>
            <w:hideMark/>
          </w:tcPr>
          <w:p w14:paraId="5F365F2E" w14:textId="77777777" w:rsidR="00890B5A" w:rsidRPr="00890B5A" w:rsidRDefault="00890B5A" w:rsidP="00890B5A">
            <w:r w:rsidRPr="00890B5A">
              <w:t>Date</w:t>
            </w:r>
          </w:p>
        </w:tc>
        <w:tc>
          <w:tcPr>
            <w:tcW w:w="1346" w:type="pct"/>
            <w:vAlign w:val="center"/>
            <w:hideMark/>
          </w:tcPr>
          <w:p w14:paraId="43EE418D" w14:textId="77777777" w:rsidR="00890B5A" w:rsidRPr="00890B5A" w:rsidRDefault="00890B5A" w:rsidP="00890B5A">
            <w:r w:rsidRPr="00890B5A">
              <w:t>Topic</w:t>
            </w:r>
          </w:p>
        </w:tc>
        <w:tc>
          <w:tcPr>
            <w:tcW w:w="1656" w:type="pct"/>
            <w:vAlign w:val="center"/>
            <w:hideMark/>
          </w:tcPr>
          <w:p w14:paraId="26558FE5" w14:textId="77777777" w:rsidR="00890B5A" w:rsidRPr="00890B5A" w:rsidRDefault="00890B5A" w:rsidP="00890B5A">
            <w:r w:rsidRPr="00890B5A">
              <w:t>Readings</w:t>
            </w:r>
          </w:p>
        </w:tc>
        <w:tc>
          <w:tcPr>
            <w:tcW w:w="1272" w:type="pct"/>
            <w:vAlign w:val="center"/>
            <w:hideMark/>
          </w:tcPr>
          <w:p w14:paraId="3B7E1D95" w14:textId="77777777" w:rsidR="00890B5A" w:rsidRPr="00890B5A" w:rsidRDefault="00890B5A" w:rsidP="00890B5A">
            <w:r w:rsidRPr="00890B5A">
              <w:t>Assignments Due</w:t>
            </w:r>
          </w:p>
        </w:tc>
      </w:tr>
      <w:tr w:rsidR="00890B5A" w:rsidRPr="00890B5A" w14:paraId="36CFE5E5" w14:textId="77777777" w:rsidTr="00890B5A">
        <w:tc>
          <w:tcPr>
            <w:tcW w:w="716" w:type="pct"/>
            <w:vAlign w:val="center"/>
            <w:hideMark/>
          </w:tcPr>
          <w:p w14:paraId="22578DD0" w14:textId="77777777" w:rsidR="00890B5A" w:rsidRPr="00890B5A" w:rsidRDefault="00890B5A" w:rsidP="00890B5A">
            <w:r w:rsidRPr="00890B5A">
              <w:t>Aug 21</w:t>
            </w:r>
          </w:p>
        </w:tc>
        <w:tc>
          <w:tcPr>
            <w:tcW w:w="1346" w:type="pct"/>
            <w:vAlign w:val="center"/>
            <w:hideMark/>
          </w:tcPr>
          <w:p w14:paraId="13E8309E" w14:textId="77777777" w:rsidR="00890B5A" w:rsidRPr="00890B5A" w:rsidRDefault="00890B5A" w:rsidP="00890B5A">
            <w:r w:rsidRPr="00890B5A">
              <w:t>Philosophical Underpinnings   </w:t>
            </w:r>
          </w:p>
        </w:tc>
        <w:tc>
          <w:tcPr>
            <w:tcW w:w="1656" w:type="pct"/>
            <w:vAlign w:val="center"/>
            <w:hideMark/>
          </w:tcPr>
          <w:p w14:paraId="4D9DDEE3" w14:textId="77777777" w:rsidR="00890B5A" w:rsidRPr="00890B5A" w:rsidRDefault="00890B5A" w:rsidP="00890B5A">
            <w:r w:rsidRPr="00890B5A">
              <w:t>Chapter 1 Radical Behaviorism</w:t>
            </w:r>
          </w:p>
          <w:p w14:paraId="3C7C7ADD" w14:textId="77777777" w:rsidR="00890B5A" w:rsidRPr="00890B5A" w:rsidRDefault="00890B5A" w:rsidP="00890B5A">
            <w:r w:rsidRPr="00890B5A">
              <w:t>Verbal behavior approach (VBA): Chapters 1 and 2</w:t>
            </w:r>
          </w:p>
        </w:tc>
        <w:tc>
          <w:tcPr>
            <w:tcW w:w="1272" w:type="pct"/>
            <w:vAlign w:val="center"/>
            <w:hideMark/>
          </w:tcPr>
          <w:p w14:paraId="0E82464E" w14:textId="77777777" w:rsidR="00890B5A" w:rsidRPr="00890B5A" w:rsidRDefault="00890B5A" w:rsidP="00890B5A">
            <w:r w:rsidRPr="00890B5A">
              <w:t> </w:t>
            </w:r>
          </w:p>
        </w:tc>
      </w:tr>
      <w:tr w:rsidR="00890B5A" w:rsidRPr="00890B5A" w14:paraId="47249AEF" w14:textId="77777777" w:rsidTr="00890B5A">
        <w:tc>
          <w:tcPr>
            <w:tcW w:w="716" w:type="pct"/>
            <w:vAlign w:val="center"/>
            <w:hideMark/>
          </w:tcPr>
          <w:p w14:paraId="60B34793" w14:textId="77777777" w:rsidR="00890B5A" w:rsidRPr="00890B5A" w:rsidRDefault="00890B5A" w:rsidP="00890B5A">
            <w:r w:rsidRPr="00890B5A">
              <w:t>Aug 28</w:t>
            </w:r>
          </w:p>
        </w:tc>
        <w:tc>
          <w:tcPr>
            <w:tcW w:w="1346" w:type="pct"/>
            <w:vAlign w:val="center"/>
            <w:hideMark/>
          </w:tcPr>
          <w:p w14:paraId="58CDB3E2" w14:textId="77777777" w:rsidR="00890B5A" w:rsidRPr="00890B5A" w:rsidRDefault="00890B5A" w:rsidP="00890B5A">
            <w:r w:rsidRPr="00890B5A">
              <w:t xml:space="preserve">Verbal Behavior </w:t>
            </w:r>
            <w:proofErr w:type="spellStart"/>
            <w:r w:rsidRPr="00890B5A">
              <w:t>Operants</w:t>
            </w:r>
            <w:proofErr w:type="spellEnd"/>
          </w:p>
          <w:p w14:paraId="667ACB01" w14:textId="77777777" w:rsidR="00890B5A" w:rsidRPr="00890B5A" w:rsidRDefault="00890B5A" w:rsidP="00890B5A">
            <w:r w:rsidRPr="00890B5A">
              <w:t> </w:t>
            </w:r>
          </w:p>
        </w:tc>
        <w:tc>
          <w:tcPr>
            <w:tcW w:w="1656" w:type="pct"/>
            <w:vAlign w:val="center"/>
            <w:hideMark/>
          </w:tcPr>
          <w:p w14:paraId="0FCAC068" w14:textId="77777777" w:rsidR="00890B5A" w:rsidRPr="00890B5A" w:rsidRDefault="00890B5A" w:rsidP="00890B5A">
            <w:r w:rsidRPr="00890B5A">
              <w:t> VBA Chapters 3 and 4</w:t>
            </w:r>
          </w:p>
          <w:p w14:paraId="7043FD7E" w14:textId="77777777" w:rsidR="00890B5A" w:rsidRPr="00890B5A" w:rsidRDefault="00890B5A" w:rsidP="00890B5A">
            <w:r w:rsidRPr="00890B5A">
              <w:t> </w:t>
            </w:r>
          </w:p>
        </w:tc>
        <w:tc>
          <w:tcPr>
            <w:tcW w:w="1272" w:type="pct"/>
            <w:vAlign w:val="center"/>
            <w:hideMark/>
          </w:tcPr>
          <w:p w14:paraId="7B60AEF3" w14:textId="77777777" w:rsidR="00890B5A" w:rsidRPr="00890B5A" w:rsidRDefault="00890B5A" w:rsidP="00890B5A">
            <w:r w:rsidRPr="00890B5A">
              <w:t>Article selection due</w:t>
            </w:r>
          </w:p>
        </w:tc>
      </w:tr>
      <w:tr w:rsidR="00890B5A" w:rsidRPr="00890B5A" w14:paraId="07CD3B0B" w14:textId="77777777" w:rsidTr="00890B5A">
        <w:tc>
          <w:tcPr>
            <w:tcW w:w="716" w:type="pct"/>
            <w:vAlign w:val="center"/>
            <w:hideMark/>
          </w:tcPr>
          <w:p w14:paraId="6258AA00" w14:textId="77777777" w:rsidR="00890B5A" w:rsidRPr="00890B5A" w:rsidRDefault="00890B5A" w:rsidP="00890B5A">
            <w:r w:rsidRPr="00890B5A">
              <w:t>Sept 4</w:t>
            </w:r>
          </w:p>
        </w:tc>
        <w:tc>
          <w:tcPr>
            <w:tcW w:w="1346" w:type="pct"/>
            <w:vAlign w:val="center"/>
            <w:hideMark/>
          </w:tcPr>
          <w:p w14:paraId="7E7EA068" w14:textId="77777777" w:rsidR="00890B5A" w:rsidRPr="00890B5A" w:rsidRDefault="00890B5A" w:rsidP="00890B5A">
            <w:r w:rsidRPr="00890B5A">
              <w:t>Preference Assessments</w:t>
            </w:r>
          </w:p>
        </w:tc>
        <w:tc>
          <w:tcPr>
            <w:tcW w:w="1656" w:type="pct"/>
            <w:vAlign w:val="center"/>
            <w:hideMark/>
          </w:tcPr>
          <w:p w14:paraId="5ADCB0E3" w14:textId="77777777" w:rsidR="00890B5A" w:rsidRPr="00890B5A" w:rsidRDefault="00890B5A" w:rsidP="00890B5A">
            <w:r w:rsidRPr="00890B5A">
              <w:t>VBA Chapters 5 and 6</w:t>
            </w:r>
          </w:p>
        </w:tc>
        <w:tc>
          <w:tcPr>
            <w:tcW w:w="1272" w:type="pct"/>
            <w:vAlign w:val="center"/>
            <w:hideMark/>
          </w:tcPr>
          <w:p w14:paraId="5F7ADF16" w14:textId="77777777" w:rsidR="00890B5A" w:rsidRPr="00890B5A" w:rsidRDefault="00890B5A" w:rsidP="00890B5A">
            <w:r w:rsidRPr="00890B5A">
              <w:t> </w:t>
            </w:r>
          </w:p>
        </w:tc>
      </w:tr>
      <w:tr w:rsidR="00890B5A" w:rsidRPr="00890B5A" w14:paraId="4F1EB076" w14:textId="77777777" w:rsidTr="00890B5A">
        <w:tc>
          <w:tcPr>
            <w:tcW w:w="716" w:type="pct"/>
            <w:vAlign w:val="center"/>
            <w:hideMark/>
          </w:tcPr>
          <w:p w14:paraId="675EC59F" w14:textId="77777777" w:rsidR="00890B5A" w:rsidRPr="00890B5A" w:rsidRDefault="00890B5A" w:rsidP="00890B5A">
            <w:r w:rsidRPr="00890B5A">
              <w:t>Sept 11</w:t>
            </w:r>
          </w:p>
        </w:tc>
        <w:tc>
          <w:tcPr>
            <w:tcW w:w="1346" w:type="pct"/>
            <w:vAlign w:val="center"/>
            <w:hideMark/>
          </w:tcPr>
          <w:p w14:paraId="39D0608B" w14:textId="77777777" w:rsidR="00890B5A" w:rsidRPr="00890B5A" w:rsidRDefault="00890B5A" w:rsidP="00890B5A">
            <w:r w:rsidRPr="00890B5A">
              <w:t>Learning to Listen</w:t>
            </w:r>
          </w:p>
        </w:tc>
        <w:tc>
          <w:tcPr>
            <w:tcW w:w="1656" w:type="pct"/>
            <w:vAlign w:val="center"/>
            <w:hideMark/>
          </w:tcPr>
          <w:p w14:paraId="0A149109" w14:textId="77777777" w:rsidR="00890B5A" w:rsidRPr="00890B5A" w:rsidRDefault="00890B5A" w:rsidP="00890B5A">
            <w:r w:rsidRPr="00890B5A">
              <w:t>Articles: Hansen et al., 2018a; 2018b</w:t>
            </w:r>
          </w:p>
        </w:tc>
        <w:tc>
          <w:tcPr>
            <w:tcW w:w="1272" w:type="pct"/>
            <w:vAlign w:val="center"/>
            <w:hideMark/>
          </w:tcPr>
          <w:p w14:paraId="520CC642" w14:textId="77777777" w:rsidR="00890B5A" w:rsidRPr="00890B5A" w:rsidRDefault="00890B5A" w:rsidP="00890B5A">
            <w:r w:rsidRPr="00890B5A">
              <w:t> </w:t>
            </w:r>
          </w:p>
        </w:tc>
      </w:tr>
      <w:tr w:rsidR="00890B5A" w:rsidRPr="00890B5A" w14:paraId="0275D256" w14:textId="77777777" w:rsidTr="00890B5A">
        <w:tc>
          <w:tcPr>
            <w:tcW w:w="716" w:type="pct"/>
            <w:vAlign w:val="center"/>
            <w:hideMark/>
          </w:tcPr>
          <w:p w14:paraId="67647A94" w14:textId="77777777" w:rsidR="00890B5A" w:rsidRPr="00890B5A" w:rsidRDefault="00890B5A" w:rsidP="00890B5A">
            <w:r w:rsidRPr="00890B5A">
              <w:t>Sept 18</w:t>
            </w:r>
          </w:p>
        </w:tc>
        <w:tc>
          <w:tcPr>
            <w:tcW w:w="1346" w:type="pct"/>
            <w:vAlign w:val="center"/>
            <w:hideMark/>
          </w:tcPr>
          <w:p w14:paraId="14BF6632" w14:textId="77777777" w:rsidR="00890B5A" w:rsidRPr="00890B5A" w:rsidRDefault="00890B5A" w:rsidP="00890B5A">
            <w:r w:rsidRPr="00890B5A">
              <w:t>Learning to Listen</w:t>
            </w:r>
          </w:p>
        </w:tc>
        <w:tc>
          <w:tcPr>
            <w:tcW w:w="1656" w:type="pct"/>
            <w:vAlign w:val="center"/>
            <w:hideMark/>
          </w:tcPr>
          <w:p w14:paraId="0DC04B42" w14:textId="77777777" w:rsidR="00890B5A" w:rsidRPr="00890B5A" w:rsidRDefault="00890B5A" w:rsidP="00890B5A">
            <w:r w:rsidRPr="00890B5A">
              <w:t>VBA Chapter 7</w:t>
            </w:r>
          </w:p>
          <w:p w14:paraId="2513D435" w14:textId="77777777" w:rsidR="00890B5A" w:rsidRPr="00890B5A" w:rsidRDefault="00890B5A" w:rsidP="00890B5A">
            <w:r w:rsidRPr="00890B5A">
              <w:t xml:space="preserve">Articles: </w:t>
            </w:r>
            <w:proofErr w:type="spellStart"/>
            <w:r w:rsidRPr="00890B5A">
              <w:t>Majdalany</w:t>
            </w:r>
            <w:proofErr w:type="spellEnd"/>
            <w:r w:rsidRPr="00890B5A">
              <w:t>, 2014; 2016</w:t>
            </w:r>
          </w:p>
          <w:p w14:paraId="04C0B5B2" w14:textId="77777777" w:rsidR="00890B5A" w:rsidRPr="00890B5A" w:rsidRDefault="00890B5A" w:rsidP="00890B5A">
            <w:r w:rsidRPr="00890B5A">
              <w:t> </w:t>
            </w:r>
          </w:p>
        </w:tc>
        <w:tc>
          <w:tcPr>
            <w:tcW w:w="1272" w:type="pct"/>
            <w:vAlign w:val="center"/>
            <w:hideMark/>
          </w:tcPr>
          <w:p w14:paraId="7007293B" w14:textId="77777777" w:rsidR="00890B5A" w:rsidRPr="00890B5A" w:rsidRDefault="00890B5A" w:rsidP="00890B5A">
            <w:r w:rsidRPr="00890B5A">
              <w:t> </w:t>
            </w:r>
          </w:p>
          <w:p w14:paraId="5DC5A5C8" w14:textId="77777777" w:rsidR="00890B5A" w:rsidRPr="00890B5A" w:rsidRDefault="00890B5A" w:rsidP="00890B5A">
            <w:r w:rsidRPr="00890B5A">
              <w:t>Preference assessment video project due</w:t>
            </w:r>
          </w:p>
        </w:tc>
      </w:tr>
      <w:tr w:rsidR="00890B5A" w:rsidRPr="00890B5A" w14:paraId="7CCDF17C" w14:textId="77777777" w:rsidTr="00890B5A">
        <w:tc>
          <w:tcPr>
            <w:tcW w:w="716" w:type="pct"/>
            <w:vAlign w:val="center"/>
            <w:hideMark/>
          </w:tcPr>
          <w:p w14:paraId="7D12D733" w14:textId="77777777" w:rsidR="00890B5A" w:rsidRPr="00890B5A" w:rsidRDefault="00890B5A" w:rsidP="00890B5A">
            <w:r w:rsidRPr="00890B5A">
              <w:t>Sep 25</w:t>
            </w:r>
          </w:p>
        </w:tc>
        <w:tc>
          <w:tcPr>
            <w:tcW w:w="1346" w:type="pct"/>
            <w:vAlign w:val="center"/>
            <w:hideMark/>
          </w:tcPr>
          <w:p w14:paraId="56D6B4F1" w14:textId="77777777" w:rsidR="00890B5A" w:rsidRPr="00890B5A" w:rsidRDefault="00890B5A" w:rsidP="00890B5A">
            <w:r w:rsidRPr="00890B5A">
              <w:t>Early speaker function</w:t>
            </w:r>
          </w:p>
        </w:tc>
        <w:tc>
          <w:tcPr>
            <w:tcW w:w="1656" w:type="pct"/>
            <w:vAlign w:val="center"/>
            <w:hideMark/>
          </w:tcPr>
          <w:p w14:paraId="05E8643C" w14:textId="77777777" w:rsidR="00890B5A" w:rsidRPr="00890B5A" w:rsidRDefault="00890B5A" w:rsidP="00890B5A">
            <w:r w:rsidRPr="00890B5A">
              <w:t xml:space="preserve">Articles: </w:t>
            </w:r>
            <w:proofErr w:type="spellStart"/>
            <w:r w:rsidRPr="00890B5A">
              <w:t>Kobari</w:t>
            </w:r>
            <w:proofErr w:type="spellEnd"/>
            <w:r w:rsidRPr="00890B5A">
              <w:t>, 2014; Ross, 2003; Hansen et al 2018</w:t>
            </w:r>
          </w:p>
        </w:tc>
        <w:tc>
          <w:tcPr>
            <w:tcW w:w="1272" w:type="pct"/>
            <w:vAlign w:val="center"/>
            <w:hideMark/>
          </w:tcPr>
          <w:p w14:paraId="3F5A0DBD" w14:textId="77777777" w:rsidR="00890B5A" w:rsidRPr="00890B5A" w:rsidRDefault="00890B5A" w:rsidP="00890B5A">
            <w:r w:rsidRPr="00890B5A">
              <w:t> </w:t>
            </w:r>
          </w:p>
        </w:tc>
      </w:tr>
      <w:tr w:rsidR="00890B5A" w:rsidRPr="00890B5A" w14:paraId="28BBB994" w14:textId="77777777" w:rsidTr="00890B5A">
        <w:tc>
          <w:tcPr>
            <w:tcW w:w="716" w:type="pct"/>
            <w:vAlign w:val="center"/>
            <w:hideMark/>
          </w:tcPr>
          <w:p w14:paraId="03B61C7C" w14:textId="77777777" w:rsidR="00890B5A" w:rsidRPr="00890B5A" w:rsidRDefault="00890B5A" w:rsidP="00890B5A">
            <w:r w:rsidRPr="00890B5A">
              <w:t>Oct 2 </w:t>
            </w:r>
          </w:p>
        </w:tc>
        <w:tc>
          <w:tcPr>
            <w:tcW w:w="1346" w:type="pct"/>
            <w:vAlign w:val="center"/>
            <w:hideMark/>
          </w:tcPr>
          <w:p w14:paraId="7C6F6CE0" w14:textId="77777777" w:rsidR="00890B5A" w:rsidRPr="00890B5A" w:rsidRDefault="00890B5A" w:rsidP="00890B5A">
            <w:r w:rsidRPr="00890B5A">
              <w:t>Early Speaker Functions</w:t>
            </w:r>
          </w:p>
        </w:tc>
        <w:tc>
          <w:tcPr>
            <w:tcW w:w="1656" w:type="pct"/>
            <w:vAlign w:val="center"/>
            <w:hideMark/>
          </w:tcPr>
          <w:p w14:paraId="59B0D78B" w14:textId="77777777" w:rsidR="00890B5A" w:rsidRPr="00890B5A" w:rsidRDefault="00890B5A" w:rsidP="00890B5A">
            <w:r w:rsidRPr="00890B5A">
              <w:t>VBA Chapter 8</w:t>
            </w:r>
          </w:p>
          <w:p w14:paraId="7049C73C" w14:textId="77777777" w:rsidR="00890B5A" w:rsidRPr="00890B5A" w:rsidRDefault="00890B5A" w:rsidP="00890B5A">
            <w:r w:rsidRPr="00890B5A">
              <w:t>Ward et al., 2020; Whalen and Schreibman 2003; Hansen et al., 2018</w:t>
            </w:r>
          </w:p>
          <w:p w14:paraId="596D3D89" w14:textId="77777777" w:rsidR="00890B5A" w:rsidRPr="00890B5A" w:rsidRDefault="00890B5A" w:rsidP="00890B5A">
            <w:r w:rsidRPr="00890B5A">
              <w:t>Verbal behavior podcast</w:t>
            </w:r>
          </w:p>
          <w:p w14:paraId="4EDE8A75" w14:textId="77777777" w:rsidR="00890B5A" w:rsidRPr="00890B5A" w:rsidRDefault="00890B5A" w:rsidP="00890B5A">
            <w:r w:rsidRPr="00890B5A">
              <w:t> </w:t>
            </w:r>
          </w:p>
        </w:tc>
        <w:tc>
          <w:tcPr>
            <w:tcW w:w="1272" w:type="pct"/>
            <w:vAlign w:val="center"/>
            <w:hideMark/>
          </w:tcPr>
          <w:p w14:paraId="4A72949A" w14:textId="77777777" w:rsidR="00890B5A" w:rsidRPr="00890B5A" w:rsidRDefault="00890B5A" w:rsidP="00890B5A">
            <w:r w:rsidRPr="00890B5A">
              <w:t>DTT video #1 (massed trials)</w:t>
            </w:r>
          </w:p>
        </w:tc>
      </w:tr>
      <w:tr w:rsidR="00890B5A" w:rsidRPr="00890B5A" w14:paraId="3075C4F0" w14:textId="77777777" w:rsidTr="00890B5A">
        <w:tc>
          <w:tcPr>
            <w:tcW w:w="716" w:type="pct"/>
            <w:vAlign w:val="center"/>
            <w:hideMark/>
          </w:tcPr>
          <w:p w14:paraId="44CB303E" w14:textId="77777777" w:rsidR="00890B5A" w:rsidRPr="00890B5A" w:rsidRDefault="00890B5A" w:rsidP="00890B5A">
            <w:r w:rsidRPr="00890B5A">
              <w:t>Oct 9</w:t>
            </w:r>
          </w:p>
        </w:tc>
        <w:tc>
          <w:tcPr>
            <w:tcW w:w="1346" w:type="pct"/>
            <w:vAlign w:val="center"/>
            <w:hideMark/>
          </w:tcPr>
          <w:p w14:paraId="42068D52" w14:textId="77777777" w:rsidR="00890B5A" w:rsidRPr="00890B5A" w:rsidRDefault="00890B5A" w:rsidP="00890B5A">
            <w:r w:rsidRPr="00890B5A">
              <w:t>fall break no class</w:t>
            </w:r>
          </w:p>
        </w:tc>
        <w:tc>
          <w:tcPr>
            <w:tcW w:w="1656" w:type="pct"/>
            <w:vAlign w:val="center"/>
            <w:hideMark/>
          </w:tcPr>
          <w:p w14:paraId="1068519E" w14:textId="77777777" w:rsidR="00890B5A" w:rsidRPr="00890B5A" w:rsidRDefault="00890B5A" w:rsidP="00890B5A">
            <w:r w:rsidRPr="00890B5A">
              <w:t> </w:t>
            </w:r>
          </w:p>
          <w:p w14:paraId="0D0FD12D" w14:textId="77777777" w:rsidR="00890B5A" w:rsidRPr="00890B5A" w:rsidRDefault="00890B5A" w:rsidP="00890B5A">
            <w:r w:rsidRPr="00890B5A">
              <w:t> </w:t>
            </w:r>
          </w:p>
        </w:tc>
        <w:tc>
          <w:tcPr>
            <w:tcW w:w="1272" w:type="pct"/>
            <w:vAlign w:val="center"/>
            <w:hideMark/>
          </w:tcPr>
          <w:p w14:paraId="32D8565C" w14:textId="77777777" w:rsidR="00890B5A" w:rsidRPr="00890B5A" w:rsidRDefault="00890B5A" w:rsidP="00890B5A">
            <w:r w:rsidRPr="00890B5A">
              <w:t> </w:t>
            </w:r>
          </w:p>
        </w:tc>
      </w:tr>
      <w:tr w:rsidR="00890B5A" w:rsidRPr="00890B5A" w14:paraId="5D87BD67" w14:textId="77777777" w:rsidTr="00890B5A">
        <w:tc>
          <w:tcPr>
            <w:tcW w:w="716" w:type="pct"/>
            <w:vAlign w:val="center"/>
            <w:hideMark/>
          </w:tcPr>
          <w:p w14:paraId="311109E6" w14:textId="77777777" w:rsidR="00890B5A" w:rsidRPr="00890B5A" w:rsidRDefault="00890B5A" w:rsidP="00890B5A">
            <w:r w:rsidRPr="00890B5A">
              <w:t>Oct 16</w:t>
            </w:r>
          </w:p>
        </w:tc>
        <w:tc>
          <w:tcPr>
            <w:tcW w:w="1346" w:type="pct"/>
            <w:vAlign w:val="center"/>
            <w:hideMark/>
          </w:tcPr>
          <w:p w14:paraId="75B586CE" w14:textId="77777777" w:rsidR="00890B5A" w:rsidRPr="00890B5A" w:rsidRDefault="00890B5A" w:rsidP="00890B5A">
            <w:r w:rsidRPr="00890B5A">
              <w:t>Advanced Speaker Functions</w:t>
            </w:r>
          </w:p>
        </w:tc>
        <w:tc>
          <w:tcPr>
            <w:tcW w:w="1656" w:type="pct"/>
            <w:vAlign w:val="center"/>
            <w:hideMark/>
          </w:tcPr>
          <w:p w14:paraId="50018D43" w14:textId="77777777" w:rsidR="00890B5A" w:rsidRPr="00890B5A" w:rsidRDefault="00890B5A" w:rsidP="00890B5A">
            <w:r w:rsidRPr="00890B5A">
              <w:t>VBA Chapter 9, 10</w:t>
            </w:r>
          </w:p>
          <w:p w14:paraId="669529EA" w14:textId="77777777" w:rsidR="00890B5A" w:rsidRPr="00890B5A" w:rsidRDefault="00890B5A" w:rsidP="00890B5A">
            <w:r w:rsidRPr="00890B5A">
              <w:t>Essential for Living podcast</w:t>
            </w:r>
          </w:p>
        </w:tc>
        <w:tc>
          <w:tcPr>
            <w:tcW w:w="1272" w:type="pct"/>
            <w:vAlign w:val="center"/>
            <w:hideMark/>
          </w:tcPr>
          <w:p w14:paraId="0375E967" w14:textId="77777777" w:rsidR="00890B5A" w:rsidRPr="00890B5A" w:rsidRDefault="00890B5A" w:rsidP="00890B5A">
            <w:r w:rsidRPr="00890B5A">
              <w:t>DTT video #2</w:t>
            </w:r>
          </w:p>
        </w:tc>
      </w:tr>
      <w:tr w:rsidR="00890B5A" w:rsidRPr="00890B5A" w14:paraId="3B3457F4" w14:textId="77777777" w:rsidTr="00890B5A">
        <w:tc>
          <w:tcPr>
            <w:tcW w:w="716" w:type="pct"/>
            <w:vAlign w:val="center"/>
            <w:hideMark/>
          </w:tcPr>
          <w:p w14:paraId="3B79FFF8" w14:textId="77777777" w:rsidR="00890B5A" w:rsidRPr="00890B5A" w:rsidRDefault="00890B5A" w:rsidP="00890B5A">
            <w:r w:rsidRPr="00890B5A">
              <w:t>Oct 23</w:t>
            </w:r>
          </w:p>
        </w:tc>
        <w:tc>
          <w:tcPr>
            <w:tcW w:w="1346" w:type="pct"/>
            <w:vAlign w:val="center"/>
            <w:hideMark/>
          </w:tcPr>
          <w:p w14:paraId="525DA7FB" w14:textId="77777777" w:rsidR="00890B5A" w:rsidRPr="00890B5A" w:rsidRDefault="00890B5A" w:rsidP="00890B5A">
            <w:r w:rsidRPr="00890B5A">
              <w:t>Teaching verbal behavior</w:t>
            </w:r>
          </w:p>
        </w:tc>
        <w:tc>
          <w:tcPr>
            <w:tcW w:w="1656" w:type="pct"/>
            <w:vAlign w:val="center"/>
            <w:hideMark/>
          </w:tcPr>
          <w:p w14:paraId="6E022EAF" w14:textId="77777777" w:rsidR="00890B5A" w:rsidRPr="00890B5A" w:rsidRDefault="00890B5A" w:rsidP="00890B5A">
            <w:r w:rsidRPr="00890B5A">
              <w:t>VBA Chapter 9 and 10</w:t>
            </w:r>
          </w:p>
          <w:p w14:paraId="64C5DBFE" w14:textId="77777777" w:rsidR="00890B5A" w:rsidRPr="00890B5A" w:rsidRDefault="00890B5A" w:rsidP="00890B5A">
            <w:r w:rsidRPr="00890B5A">
              <w:t>Marion; LeBlanc 2003</w:t>
            </w:r>
          </w:p>
          <w:p w14:paraId="1595992F" w14:textId="77777777" w:rsidR="00890B5A" w:rsidRPr="00890B5A" w:rsidRDefault="00890B5A" w:rsidP="00890B5A">
            <w:r w:rsidRPr="00890B5A">
              <w:t> </w:t>
            </w:r>
          </w:p>
        </w:tc>
        <w:tc>
          <w:tcPr>
            <w:tcW w:w="1272" w:type="pct"/>
            <w:vAlign w:val="center"/>
            <w:hideMark/>
          </w:tcPr>
          <w:p w14:paraId="272267DB" w14:textId="77777777" w:rsidR="00890B5A" w:rsidRPr="00890B5A" w:rsidRDefault="00890B5A" w:rsidP="00890B5A">
            <w:r w:rsidRPr="00890B5A">
              <w:t>DTT video #3 </w:t>
            </w:r>
          </w:p>
          <w:p w14:paraId="6DF716D8" w14:textId="77777777" w:rsidR="00890B5A" w:rsidRPr="00890B5A" w:rsidRDefault="00890B5A" w:rsidP="00890B5A">
            <w:r w:rsidRPr="00890B5A">
              <w:t> </w:t>
            </w:r>
          </w:p>
        </w:tc>
      </w:tr>
      <w:tr w:rsidR="00890B5A" w:rsidRPr="00890B5A" w14:paraId="6A7C8B62" w14:textId="77777777" w:rsidTr="00890B5A">
        <w:tc>
          <w:tcPr>
            <w:tcW w:w="716" w:type="pct"/>
            <w:vAlign w:val="center"/>
            <w:hideMark/>
          </w:tcPr>
          <w:p w14:paraId="621EEC4D" w14:textId="77777777" w:rsidR="00890B5A" w:rsidRPr="00890B5A" w:rsidRDefault="00890B5A" w:rsidP="00890B5A">
            <w:r w:rsidRPr="00890B5A">
              <w:t>Oct 30</w:t>
            </w:r>
          </w:p>
        </w:tc>
        <w:tc>
          <w:tcPr>
            <w:tcW w:w="1346" w:type="pct"/>
            <w:vAlign w:val="center"/>
            <w:hideMark/>
          </w:tcPr>
          <w:p w14:paraId="575C3CCF" w14:textId="77777777" w:rsidR="00890B5A" w:rsidRPr="00890B5A" w:rsidRDefault="00890B5A" w:rsidP="00890B5A">
            <w:r w:rsidRPr="00890B5A">
              <w:t>Teaching receptive language</w:t>
            </w:r>
          </w:p>
        </w:tc>
        <w:tc>
          <w:tcPr>
            <w:tcW w:w="1656" w:type="pct"/>
            <w:vAlign w:val="center"/>
            <w:hideMark/>
          </w:tcPr>
          <w:p w14:paraId="0895AE30" w14:textId="77777777" w:rsidR="00890B5A" w:rsidRPr="00890B5A" w:rsidRDefault="00890B5A" w:rsidP="00890B5A">
            <w:r w:rsidRPr="00890B5A">
              <w:t>Valentino; Wang et al., 2020; Neely 2016</w:t>
            </w:r>
          </w:p>
        </w:tc>
        <w:tc>
          <w:tcPr>
            <w:tcW w:w="1272" w:type="pct"/>
            <w:vAlign w:val="center"/>
            <w:hideMark/>
          </w:tcPr>
          <w:p w14:paraId="71482ADF" w14:textId="77777777" w:rsidR="00890B5A" w:rsidRPr="00890B5A" w:rsidRDefault="00890B5A" w:rsidP="00890B5A">
            <w:r w:rsidRPr="00890B5A">
              <w:t> </w:t>
            </w:r>
          </w:p>
          <w:p w14:paraId="78A19921" w14:textId="77777777" w:rsidR="00890B5A" w:rsidRPr="00890B5A" w:rsidRDefault="00890B5A" w:rsidP="00890B5A">
            <w:r w:rsidRPr="00890B5A">
              <w:t>DTT video #4 </w:t>
            </w:r>
          </w:p>
        </w:tc>
      </w:tr>
      <w:tr w:rsidR="00890B5A" w:rsidRPr="00890B5A" w14:paraId="173A9380" w14:textId="77777777" w:rsidTr="00890B5A">
        <w:tc>
          <w:tcPr>
            <w:tcW w:w="716" w:type="pct"/>
            <w:vAlign w:val="center"/>
            <w:hideMark/>
          </w:tcPr>
          <w:p w14:paraId="46FC2D4E" w14:textId="77777777" w:rsidR="00890B5A" w:rsidRPr="00890B5A" w:rsidRDefault="00890B5A" w:rsidP="00890B5A">
            <w:r w:rsidRPr="00890B5A">
              <w:t>Nov 6</w:t>
            </w:r>
          </w:p>
        </w:tc>
        <w:tc>
          <w:tcPr>
            <w:tcW w:w="1346" w:type="pct"/>
            <w:vAlign w:val="center"/>
            <w:hideMark/>
          </w:tcPr>
          <w:p w14:paraId="5362E918" w14:textId="77777777" w:rsidR="00890B5A" w:rsidRPr="00890B5A" w:rsidRDefault="00890B5A" w:rsidP="00890B5A">
            <w:r w:rsidRPr="00890B5A">
              <w:t>Teaching receptive language</w:t>
            </w:r>
          </w:p>
        </w:tc>
        <w:tc>
          <w:tcPr>
            <w:tcW w:w="1656" w:type="pct"/>
            <w:vAlign w:val="center"/>
            <w:hideMark/>
          </w:tcPr>
          <w:p w14:paraId="14951CCE" w14:textId="77777777" w:rsidR="00890B5A" w:rsidRPr="00890B5A" w:rsidRDefault="00890B5A" w:rsidP="00890B5A">
            <w:r w:rsidRPr="00890B5A">
              <w:t>Grow and LeBlanc (2013) </w:t>
            </w:r>
          </w:p>
        </w:tc>
        <w:tc>
          <w:tcPr>
            <w:tcW w:w="1272" w:type="pct"/>
            <w:vAlign w:val="center"/>
            <w:hideMark/>
          </w:tcPr>
          <w:p w14:paraId="377ED192" w14:textId="77777777" w:rsidR="00890B5A" w:rsidRPr="00890B5A" w:rsidRDefault="00890B5A" w:rsidP="00890B5A">
            <w:r w:rsidRPr="00890B5A">
              <w:t> </w:t>
            </w:r>
          </w:p>
        </w:tc>
      </w:tr>
      <w:tr w:rsidR="00890B5A" w:rsidRPr="00890B5A" w14:paraId="56CD1334" w14:textId="77777777" w:rsidTr="00890B5A">
        <w:tc>
          <w:tcPr>
            <w:tcW w:w="716" w:type="pct"/>
            <w:vAlign w:val="center"/>
            <w:hideMark/>
          </w:tcPr>
          <w:p w14:paraId="3D395796" w14:textId="77777777" w:rsidR="00890B5A" w:rsidRPr="00890B5A" w:rsidRDefault="00890B5A" w:rsidP="00890B5A">
            <w:r w:rsidRPr="00890B5A">
              <w:t>Nov 13</w:t>
            </w:r>
          </w:p>
        </w:tc>
        <w:tc>
          <w:tcPr>
            <w:tcW w:w="1346" w:type="pct"/>
            <w:vAlign w:val="center"/>
            <w:hideMark/>
          </w:tcPr>
          <w:p w14:paraId="5BE1F746" w14:textId="77777777" w:rsidR="00890B5A" w:rsidRPr="00890B5A" w:rsidRDefault="00890B5A" w:rsidP="00890B5A">
            <w:r w:rsidRPr="00890B5A">
              <w:t>Problems in vocal development</w:t>
            </w:r>
          </w:p>
        </w:tc>
        <w:tc>
          <w:tcPr>
            <w:tcW w:w="1656" w:type="pct"/>
            <w:vAlign w:val="center"/>
            <w:hideMark/>
          </w:tcPr>
          <w:p w14:paraId="06D813D9" w14:textId="77777777" w:rsidR="00890B5A" w:rsidRPr="00890B5A" w:rsidRDefault="00890B5A" w:rsidP="00890B5A">
            <w:r w:rsidRPr="00890B5A">
              <w:t>Articles: Kodak, 2009; Love, 2012</w:t>
            </w:r>
          </w:p>
          <w:p w14:paraId="2A7E1006" w14:textId="77777777" w:rsidR="00890B5A" w:rsidRPr="00890B5A" w:rsidRDefault="00890B5A" w:rsidP="00890B5A">
            <w:r w:rsidRPr="00890B5A">
              <w:t> </w:t>
            </w:r>
          </w:p>
        </w:tc>
        <w:tc>
          <w:tcPr>
            <w:tcW w:w="1272" w:type="pct"/>
            <w:vAlign w:val="center"/>
            <w:hideMark/>
          </w:tcPr>
          <w:p w14:paraId="413985C1" w14:textId="77777777" w:rsidR="00890B5A" w:rsidRPr="00890B5A" w:rsidRDefault="00890B5A" w:rsidP="00890B5A">
            <w:r w:rsidRPr="00890B5A">
              <w:t>Article presentation due</w:t>
            </w:r>
          </w:p>
        </w:tc>
      </w:tr>
      <w:tr w:rsidR="00890B5A" w:rsidRPr="00890B5A" w14:paraId="3FF453A6" w14:textId="77777777" w:rsidTr="00890B5A">
        <w:tc>
          <w:tcPr>
            <w:tcW w:w="716" w:type="pct"/>
            <w:vAlign w:val="center"/>
            <w:hideMark/>
          </w:tcPr>
          <w:p w14:paraId="1466A6C8" w14:textId="77777777" w:rsidR="00890B5A" w:rsidRPr="00890B5A" w:rsidRDefault="00890B5A" w:rsidP="00890B5A">
            <w:r w:rsidRPr="00890B5A">
              <w:t>Nov 20</w:t>
            </w:r>
          </w:p>
        </w:tc>
        <w:tc>
          <w:tcPr>
            <w:tcW w:w="1346" w:type="pct"/>
            <w:vAlign w:val="center"/>
            <w:hideMark/>
          </w:tcPr>
          <w:p w14:paraId="411907EB" w14:textId="77777777" w:rsidR="00890B5A" w:rsidRPr="00890B5A" w:rsidRDefault="00890B5A" w:rsidP="00890B5A">
            <w:r w:rsidRPr="00890B5A">
              <w:t>Review</w:t>
            </w:r>
          </w:p>
        </w:tc>
        <w:tc>
          <w:tcPr>
            <w:tcW w:w="1656" w:type="pct"/>
            <w:vAlign w:val="center"/>
            <w:hideMark/>
          </w:tcPr>
          <w:p w14:paraId="7851A439" w14:textId="77777777" w:rsidR="00890B5A" w:rsidRPr="00890B5A" w:rsidRDefault="00890B5A" w:rsidP="00890B5A">
            <w:r w:rsidRPr="00890B5A">
              <w:t> </w:t>
            </w:r>
          </w:p>
        </w:tc>
        <w:tc>
          <w:tcPr>
            <w:tcW w:w="1272" w:type="pct"/>
            <w:vAlign w:val="center"/>
            <w:hideMark/>
          </w:tcPr>
          <w:p w14:paraId="6F162773" w14:textId="77777777" w:rsidR="00890B5A" w:rsidRPr="00890B5A" w:rsidRDefault="00890B5A" w:rsidP="00890B5A">
            <w:r w:rsidRPr="00890B5A">
              <w:t> </w:t>
            </w:r>
          </w:p>
        </w:tc>
      </w:tr>
      <w:tr w:rsidR="00890B5A" w:rsidRPr="00890B5A" w14:paraId="576B08E2" w14:textId="77777777" w:rsidTr="00890B5A">
        <w:tc>
          <w:tcPr>
            <w:tcW w:w="716" w:type="pct"/>
            <w:vAlign w:val="center"/>
            <w:hideMark/>
          </w:tcPr>
          <w:p w14:paraId="1B39DE4D" w14:textId="77777777" w:rsidR="00890B5A" w:rsidRPr="00890B5A" w:rsidRDefault="00890B5A" w:rsidP="00890B5A">
            <w:r w:rsidRPr="00890B5A">
              <w:t>Nov 27</w:t>
            </w:r>
          </w:p>
        </w:tc>
        <w:tc>
          <w:tcPr>
            <w:tcW w:w="1346" w:type="pct"/>
            <w:vAlign w:val="center"/>
            <w:hideMark/>
          </w:tcPr>
          <w:p w14:paraId="1611DF08" w14:textId="77777777" w:rsidR="00890B5A" w:rsidRPr="00890B5A" w:rsidRDefault="00890B5A" w:rsidP="00890B5A">
            <w:r w:rsidRPr="00890B5A">
              <w:t>History of verbal behavior</w:t>
            </w:r>
          </w:p>
        </w:tc>
        <w:tc>
          <w:tcPr>
            <w:tcW w:w="1656" w:type="pct"/>
            <w:vAlign w:val="center"/>
            <w:hideMark/>
          </w:tcPr>
          <w:p w14:paraId="46A5EC14" w14:textId="77777777" w:rsidR="00890B5A" w:rsidRPr="00890B5A" w:rsidRDefault="00890B5A" w:rsidP="00890B5A">
            <w:r w:rsidRPr="00890B5A">
              <w:t>https://pmc.ncbi.nlm.nih.gov/articles/PMC8789977/</w:t>
            </w:r>
          </w:p>
        </w:tc>
        <w:tc>
          <w:tcPr>
            <w:tcW w:w="1272" w:type="pct"/>
            <w:vAlign w:val="center"/>
            <w:hideMark/>
          </w:tcPr>
          <w:p w14:paraId="665EA19E" w14:textId="77777777" w:rsidR="00890B5A" w:rsidRPr="00890B5A" w:rsidRDefault="00890B5A" w:rsidP="00890B5A">
            <w:r w:rsidRPr="00890B5A">
              <w:t> </w:t>
            </w:r>
          </w:p>
        </w:tc>
      </w:tr>
      <w:tr w:rsidR="00890B5A" w:rsidRPr="00890B5A" w14:paraId="476F8BC7" w14:textId="77777777" w:rsidTr="00890B5A">
        <w:tc>
          <w:tcPr>
            <w:tcW w:w="716" w:type="pct"/>
            <w:vAlign w:val="center"/>
            <w:hideMark/>
          </w:tcPr>
          <w:p w14:paraId="4040A1D0" w14:textId="77777777" w:rsidR="00890B5A" w:rsidRPr="00890B5A" w:rsidRDefault="00890B5A" w:rsidP="00890B5A">
            <w:r w:rsidRPr="00890B5A">
              <w:t>Dec 4</w:t>
            </w:r>
          </w:p>
        </w:tc>
        <w:tc>
          <w:tcPr>
            <w:tcW w:w="1346" w:type="pct"/>
            <w:vAlign w:val="center"/>
            <w:hideMark/>
          </w:tcPr>
          <w:p w14:paraId="0A8C8EFE" w14:textId="77777777" w:rsidR="00890B5A" w:rsidRPr="00890B5A" w:rsidRDefault="00890B5A" w:rsidP="00890B5A">
            <w:proofErr w:type="gramStart"/>
            <w:r w:rsidRPr="00890B5A">
              <w:t>Philosophy  Examination</w:t>
            </w:r>
            <w:proofErr w:type="gramEnd"/>
          </w:p>
        </w:tc>
        <w:tc>
          <w:tcPr>
            <w:tcW w:w="1656" w:type="pct"/>
            <w:vAlign w:val="center"/>
            <w:hideMark/>
          </w:tcPr>
          <w:p w14:paraId="4D56655D" w14:textId="77777777" w:rsidR="00890B5A" w:rsidRPr="00890B5A" w:rsidRDefault="00890B5A" w:rsidP="00890B5A">
            <w:r w:rsidRPr="00890B5A">
              <w:t> </w:t>
            </w:r>
          </w:p>
          <w:p w14:paraId="067B7861" w14:textId="77777777" w:rsidR="00890B5A" w:rsidRPr="00890B5A" w:rsidRDefault="00890B5A" w:rsidP="00890B5A">
            <w:r w:rsidRPr="00890B5A">
              <w:t>Final</w:t>
            </w:r>
          </w:p>
        </w:tc>
        <w:tc>
          <w:tcPr>
            <w:tcW w:w="1272" w:type="pct"/>
            <w:vAlign w:val="center"/>
            <w:hideMark/>
          </w:tcPr>
          <w:p w14:paraId="49C5E1AD" w14:textId="77777777" w:rsidR="00890B5A" w:rsidRPr="00890B5A" w:rsidRDefault="00890B5A" w:rsidP="00890B5A">
            <w:r w:rsidRPr="00890B5A">
              <w:t>oral examination or recording due</w:t>
            </w:r>
          </w:p>
        </w:tc>
      </w:tr>
    </w:tbl>
    <w:p w14:paraId="1D523AA5" w14:textId="77777777" w:rsidR="00890B5A" w:rsidRPr="00890B5A" w:rsidRDefault="00890B5A" w:rsidP="00890B5A">
      <w:r w:rsidRPr="00890B5A">
        <w:rPr>
          <w:b/>
          <w:bCs/>
        </w:rPr>
        <w:t> </w:t>
      </w:r>
    </w:p>
    <w:p w14:paraId="76A08E40" w14:textId="77777777" w:rsidR="00890B5A" w:rsidRPr="00890B5A" w:rsidRDefault="00890B5A" w:rsidP="00890B5A">
      <w:pPr>
        <w:numPr>
          <w:ilvl w:val="0"/>
          <w:numId w:val="6"/>
        </w:numPr>
      </w:pPr>
      <w:r w:rsidRPr="00890B5A">
        <w:rPr>
          <w:b/>
          <w:bCs/>
        </w:rPr>
        <w:t> COURSE REQUIREMENTS/EVALUATION:  </w:t>
      </w:r>
      <w:r w:rsidRPr="00890B5A">
        <w:t xml:space="preserve">Students are required to: a) successfully complete and submit all required projects, quizzes, and tests to the instructor </w:t>
      </w:r>
      <w:r w:rsidRPr="00890B5A">
        <w:rPr>
          <w:b/>
          <w:bCs/>
        </w:rPr>
        <w:t>no later than the date designated for each</w:t>
      </w:r>
      <w:r w:rsidRPr="00890B5A">
        <w:t xml:space="preserve">, b) pass all required quizzes and tests, and c) read assigned materials (research articles and book chapters) </w:t>
      </w:r>
      <w:r w:rsidRPr="00890B5A">
        <w:rPr>
          <w:u w:val="single"/>
        </w:rPr>
        <w:t>prior to </w:t>
      </w:r>
      <w:r w:rsidRPr="00890B5A">
        <w:t>attending classes.</w:t>
      </w:r>
    </w:p>
    <w:p w14:paraId="087E23F1" w14:textId="77777777" w:rsidR="00890B5A" w:rsidRPr="00890B5A" w:rsidRDefault="00890B5A" w:rsidP="00890B5A">
      <w:r w:rsidRPr="00890B5A">
        <w:t> </w:t>
      </w:r>
    </w:p>
    <w:p w14:paraId="6A357D3C" w14:textId="77777777" w:rsidR="00890B5A" w:rsidRPr="00890B5A" w:rsidRDefault="00890B5A" w:rsidP="00890B5A">
      <w:r w:rsidRPr="00890B5A">
        <w:rPr>
          <w:b/>
          <w:bCs/>
        </w:rPr>
        <w:t>Test (50 pts):</w:t>
      </w:r>
      <w:r w:rsidRPr="00890B5A">
        <w:t> Demonstrate competency on one test covering lecture, class activities, and information from the required text and readings. Tests will be taken online using Canvas, on the date noted on the course schedule. Testing proctors are not needed.</w:t>
      </w:r>
    </w:p>
    <w:p w14:paraId="211258D7" w14:textId="77777777" w:rsidR="00890B5A" w:rsidRPr="00890B5A" w:rsidRDefault="00890B5A" w:rsidP="00890B5A">
      <w:r w:rsidRPr="00890B5A">
        <w:t> </w:t>
      </w:r>
    </w:p>
    <w:p w14:paraId="57E6F51D" w14:textId="77777777" w:rsidR="00890B5A" w:rsidRPr="00890B5A" w:rsidRDefault="00890B5A" w:rsidP="00890B5A">
      <w:r w:rsidRPr="00890B5A">
        <w:rPr>
          <w:b/>
          <w:bCs/>
        </w:rPr>
        <w:t xml:space="preserve">Article Presentation </w:t>
      </w:r>
      <w:r w:rsidRPr="00890B5A">
        <w:t>(</w:t>
      </w:r>
      <w:r w:rsidRPr="00890B5A">
        <w:rPr>
          <w:b/>
          <w:bCs/>
        </w:rPr>
        <w:t>50 points total):</w:t>
      </w:r>
      <w:r w:rsidRPr="00890B5A">
        <w:t xml:space="preserve"> Each student will choose an article that includes an intervention published in Analysis of Verbal Behavior </w:t>
      </w:r>
      <w:hyperlink r:id="rId5" w:tgtFrame="_blank" w:history="1">
        <w:r w:rsidRPr="00890B5A">
          <w:rPr>
            <w:rStyle w:val="Hyperlink"/>
          </w:rPr>
          <w:t>https://link.springer.com/journal/40616</w:t>
        </w:r>
      </w:hyperlink>
      <w:r w:rsidRPr="00890B5A">
        <w:t>. Presentations should last 15-20 minutes and summarize each section of the peer-reviewed article. Online students will either attend class synchronously for their presentations or record themselves giving the presentation. Online and in person students are expected to watch each presentation and give feedback to each speaker. The presentation should summarize the introduction, method, results, and discussion.</w:t>
      </w:r>
    </w:p>
    <w:p w14:paraId="52563E8A" w14:textId="77777777" w:rsidR="00890B5A" w:rsidRPr="00890B5A" w:rsidRDefault="00890B5A" w:rsidP="00890B5A">
      <w:r w:rsidRPr="00890B5A">
        <w:t> </w:t>
      </w:r>
    </w:p>
    <w:p w14:paraId="51AA0847" w14:textId="77777777" w:rsidR="00890B5A" w:rsidRPr="00890B5A" w:rsidRDefault="00890B5A" w:rsidP="00890B5A">
      <w:r w:rsidRPr="00890B5A">
        <w:rPr>
          <w:b/>
          <w:bCs/>
        </w:rPr>
        <w:t>Skill Demonstration: Preference Assessments (50 points total)</w:t>
      </w:r>
      <w:r w:rsidRPr="00890B5A">
        <w:t>: Each student will demonstrate each of the types of preference assessments: MSWO, paired choice, free operant, single stimulus, and MSW. Students will prepare treatment fidelity checklists for each procedure to turn in at the time of the exam. The professor will use the checklists to grade performance.</w:t>
      </w:r>
    </w:p>
    <w:p w14:paraId="030C64F6" w14:textId="77777777" w:rsidR="00890B5A" w:rsidRPr="00890B5A" w:rsidRDefault="00890B5A" w:rsidP="00890B5A">
      <w:r w:rsidRPr="00890B5A">
        <w:t> </w:t>
      </w:r>
    </w:p>
    <w:p w14:paraId="0D89EAB1" w14:textId="77777777" w:rsidR="00890B5A" w:rsidRPr="00890B5A" w:rsidRDefault="00890B5A" w:rsidP="00890B5A">
      <w:r w:rsidRPr="00890B5A">
        <w:rPr>
          <w:b/>
          <w:bCs/>
        </w:rPr>
        <w:t>Skill Demonstration: Instruction using DTT (50 points total):</w:t>
      </w:r>
      <w:r w:rsidRPr="00890B5A">
        <w:t> Each student will demonstrate teaching each of the four types of verbal behavior (</w:t>
      </w:r>
      <w:proofErr w:type="spellStart"/>
      <w:r w:rsidRPr="00890B5A">
        <w:t>mand</w:t>
      </w:r>
      <w:proofErr w:type="spellEnd"/>
      <w:r w:rsidRPr="00890B5A">
        <w:t>, tact, echoic, intraverbal) using DTT instruction (naturalistic, massed trial, mixed and varied), including at least one example of a transfer trial. Students will prepare treatment fidelity checklists for each teaching procedure to turn in at the time of the exam. The professor will use the checklists to grade performance.</w:t>
      </w:r>
    </w:p>
    <w:p w14:paraId="7EFD3A0D" w14:textId="77777777" w:rsidR="00890B5A" w:rsidRPr="00890B5A" w:rsidRDefault="00890B5A" w:rsidP="00890B5A">
      <w:r w:rsidRPr="00890B5A">
        <w:rPr>
          <w:b/>
          <w:bCs/>
        </w:rPr>
        <w:t> </w:t>
      </w:r>
    </w:p>
    <w:p w14:paraId="53A90CF1" w14:textId="77777777" w:rsidR="00890B5A" w:rsidRPr="00890B5A" w:rsidRDefault="00890B5A" w:rsidP="00890B5A">
      <w:r w:rsidRPr="00890B5A">
        <w:rPr>
          <w:b/>
          <w:bCs/>
        </w:rPr>
        <w:t>Final Exam (50 points)</w:t>
      </w:r>
      <w:r w:rsidRPr="00890B5A">
        <w:t>:</w:t>
      </w:r>
      <w:r w:rsidRPr="00890B5A">
        <w:rPr>
          <w:b/>
          <w:bCs/>
        </w:rPr>
        <w:t> </w:t>
      </w:r>
      <w:r w:rsidRPr="00890B5A">
        <w:t>Please describe a student you have worked with (e.g., strengths, interest, language ability) and present how you will teach communication using a verbal behavior approach.</w:t>
      </w:r>
      <w:r w:rsidRPr="00890B5A">
        <w:rPr>
          <w:b/>
          <w:bCs/>
        </w:rPr>
        <w:t> </w:t>
      </w:r>
      <w:r w:rsidRPr="00890B5A">
        <w:t xml:space="preserve">You will be asked to (1) talk about how the philosophical assumptions (e.g., determinism, empiricism, parsimony) guide you in developing the intervention and (2) how your intervention plan is based on the seven dimensions of applied behavior analysis. You can choose to schedule a </w:t>
      </w:r>
      <w:proofErr w:type="gramStart"/>
      <w:r w:rsidRPr="00890B5A">
        <w:t>30 minute</w:t>
      </w:r>
      <w:proofErr w:type="gramEnd"/>
      <w:r w:rsidRPr="00890B5A">
        <w:t xml:space="preserve"> zoom meeting with me (oral exam) and present it orally or submit it as a recording. No slides are needed.</w:t>
      </w:r>
    </w:p>
    <w:p w14:paraId="17625BEF" w14:textId="77777777" w:rsidR="00890B5A" w:rsidRPr="00890B5A" w:rsidRDefault="00890B5A" w:rsidP="00890B5A">
      <w:r w:rsidRPr="00890B5A">
        <w:rPr>
          <w:b/>
          <w:bCs/>
        </w:rPr>
        <w:t>EVALUATION:  </w:t>
      </w:r>
      <w:r w:rsidRPr="00890B5A">
        <w:t xml:space="preserve">Final grades will be based on points assigned through the completion and evaluation of course requirements and grades will be assigned </w:t>
      </w:r>
      <w:proofErr w:type="gramStart"/>
      <w:r w:rsidRPr="00890B5A">
        <w:t>on the basis of</w:t>
      </w:r>
      <w:proofErr w:type="gramEnd"/>
      <w:r w:rsidRPr="00890B5A">
        <w:t xml:space="preserve"> number of accumulated points, as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0"/>
        <w:gridCol w:w="3285"/>
      </w:tblGrid>
      <w:tr w:rsidR="00890B5A" w:rsidRPr="00890B5A" w14:paraId="7FA6B3AA" w14:textId="77777777" w:rsidTr="00890B5A">
        <w:trPr>
          <w:tblCellSpacing w:w="15" w:type="dxa"/>
        </w:trPr>
        <w:tc>
          <w:tcPr>
            <w:tcW w:w="4785" w:type="dxa"/>
            <w:vAlign w:val="center"/>
            <w:hideMark/>
          </w:tcPr>
          <w:p w14:paraId="336DA642" w14:textId="77777777" w:rsidR="00890B5A" w:rsidRPr="00890B5A" w:rsidRDefault="00890B5A" w:rsidP="00890B5A">
            <w:r w:rsidRPr="00890B5A">
              <w:t>Article Presentation</w:t>
            </w:r>
          </w:p>
        </w:tc>
        <w:tc>
          <w:tcPr>
            <w:tcW w:w="3240" w:type="dxa"/>
            <w:vAlign w:val="center"/>
            <w:hideMark/>
          </w:tcPr>
          <w:p w14:paraId="109001EE" w14:textId="77777777" w:rsidR="00890B5A" w:rsidRPr="00890B5A" w:rsidRDefault="00890B5A" w:rsidP="00890B5A">
            <w:r w:rsidRPr="00890B5A">
              <w:t>50 points</w:t>
            </w:r>
          </w:p>
        </w:tc>
      </w:tr>
      <w:tr w:rsidR="00890B5A" w:rsidRPr="00890B5A" w14:paraId="2A62DE7E" w14:textId="77777777" w:rsidTr="00890B5A">
        <w:trPr>
          <w:tblCellSpacing w:w="15" w:type="dxa"/>
        </w:trPr>
        <w:tc>
          <w:tcPr>
            <w:tcW w:w="4785" w:type="dxa"/>
            <w:vAlign w:val="center"/>
            <w:hideMark/>
          </w:tcPr>
          <w:p w14:paraId="39478768" w14:textId="77777777" w:rsidR="00890B5A" w:rsidRPr="00890B5A" w:rsidRDefault="00890B5A" w:rsidP="00890B5A">
            <w:r w:rsidRPr="00890B5A">
              <w:t>Test 1</w:t>
            </w:r>
          </w:p>
        </w:tc>
        <w:tc>
          <w:tcPr>
            <w:tcW w:w="3240" w:type="dxa"/>
            <w:vAlign w:val="center"/>
            <w:hideMark/>
          </w:tcPr>
          <w:p w14:paraId="082263FF" w14:textId="77777777" w:rsidR="00890B5A" w:rsidRPr="00890B5A" w:rsidRDefault="00890B5A" w:rsidP="00890B5A">
            <w:r w:rsidRPr="00890B5A">
              <w:t>26 points</w:t>
            </w:r>
          </w:p>
        </w:tc>
      </w:tr>
      <w:tr w:rsidR="00890B5A" w:rsidRPr="00890B5A" w14:paraId="5D725211" w14:textId="77777777" w:rsidTr="00890B5A">
        <w:trPr>
          <w:tblCellSpacing w:w="15" w:type="dxa"/>
        </w:trPr>
        <w:tc>
          <w:tcPr>
            <w:tcW w:w="4785" w:type="dxa"/>
            <w:vAlign w:val="center"/>
            <w:hideMark/>
          </w:tcPr>
          <w:p w14:paraId="2DFE4BBC" w14:textId="77777777" w:rsidR="00890B5A" w:rsidRPr="00890B5A" w:rsidRDefault="00890B5A" w:rsidP="00890B5A">
            <w:r w:rsidRPr="00890B5A">
              <w:t>Preference assessment demonstration project</w:t>
            </w:r>
          </w:p>
        </w:tc>
        <w:tc>
          <w:tcPr>
            <w:tcW w:w="3240" w:type="dxa"/>
            <w:vAlign w:val="center"/>
            <w:hideMark/>
          </w:tcPr>
          <w:p w14:paraId="0FAC3B79" w14:textId="77777777" w:rsidR="00890B5A" w:rsidRPr="00890B5A" w:rsidRDefault="00890B5A" w:rsidP="00890B5A">
            <w:r w:rsidRPr="00890B5A">
              <w:t>40 points</w:t>
            </w:r>
          </w:p>
        </w:tc>
      </w:tr>
      <w:tr w:rsidR="00890B5A" w:rsidRPr="00890B5A" w14:paraId="629D4EAB" w14:textId="77777777" w:rsidTr="00890B5A">
        <w:trPr>
          <w:tblCellSpacing w:w="15" w:type="dxa"/>
        </w:trPr>
        <w:tc>
          <w:tcPr>
            <w:tcW w:w="4785" w:type="dxa"/>
            <w:vAlign w:val="center"/>
            <w:hideMark/>
          </w:tcPr>
          <w:p w14:paraId="05C35076" w14:textId="77777777" w:rsidR="00890B5A" w:rsidRPr="00890B5A" w:rsidRDefault="00890B5A" w:rsidP="00890B5A">
            <w:r w:rsidRPr="00890B5A">
              <w:t>Behaviorism Paper (final)</w:t>
            </w:r>
          </w:p>
        </w:tc>
        <w:tc>
          <w:tcPr>
            <w:tcW w:w="3240" w:type="dxa"/>
            <w:vAlign w:val="center"/>
            <w:hideMark/>
          </w:tcPr>
          <w:p w14:paraId="30F28321" w14:textId="77777777" w:rsidR="00890B5A" w:rsidRPr="00890B5A" w:rsidRDefault="00890B5A" w:rsidP="00890B5A">
            <w:r w:rsidRPr="00890B5A">
              <w:t>50 points</w:t>
            </w:r>
          </w:p>
        </w:tc>
      </w:tr>
      <w:tr w:rsidR="00890B5A" w:rsidRPr="00890B5A" w14:paraId="26018333" w14:textId="77777777" w:rsidTr="00890B5A">
        <w:trPr>
          <w:tblCellSpacing w:w="15" w:type="dxa"/>
        </w:trPr>
        <w:tc>
          <w:tcPr>
            <w:tcW w:w="4785" w:type="dxa"/>
            <w:vAlign w:val="center"/>
            <w:hideMark/>
          </w:tcPr>
          <w:p w14:paraId="47DFF37A" w14:textId="77777777" w:rsidR="00890B5A" w:rsidRPr="00890B5A" w:rsidRDefault="00890B5A" w:rsidP="00890B5A">
            <w:r w:rsidRPr="00890B5A">
              <w:t>DTT demonstration project</w:t>
            </w:r>
          </w:p>
        </w:tc>
        <w:tc>
          <w:tcPr>
            <w:tcW w:w="3240" w:type="dxa"/>
            <w:vAlign w:val="center"/>
            <w:hideMark/>
          </w:tcPr>
          <w:p w14:paraId="758C64BC" w14:textId="77777777" w:rsidR="00890B5A" w:rsidRPr="00890B5A" w:rsidRDefault="00890B5A" w:rsidP="00890B5A">
            <w:r w:rsidRPr="00890B5A">
              <w:t>40 points</w:t>
            </w:r>
          </w:p>
        </w:tc>
      </w:tr>
      <w:tr w:rsidR="00890B5A" w:rsidRPr="00890B5A" w14:paraId="0F1A6F4B" w14:textId="77777777" w:rsidTr="00890B5A">
        <w:trPr>
          <w:tblCellSpacing w:w="15" w:type="dxa"/>
        </w:trPr>
        <w:tc>
          <w:tcPr>
            <w:tcW w:w="4785" w:type="dxa"/>
            <w:vAlign w:val="center"/>
            <w:hideMark/>
          </w:tcPr>
          <w:p w14:paraId="2312FB98" w14:textId="77777777" w:rsidR="00890B5A" w:rsidRPr="00890B5A" w:rsidRDefault="00890B5A" w:rsidP="00890B5A">
            <w:r w:rsidRPr="00890B5A">
              <w:t> </w:t>
            </w:r>
          </w:p>
        </w:tc>
        <w:tc>
          <w:tcPr>
            <w:tcW w:w="3240" w:type="dxa"/>
            <w:vAlign w:val="center"/>
            <w:hideMark/>
          </w:tcPr>
          <w:p w14:paraId="2A4AB54F" w14:textId="77777777" w:rsidR="00890B5A" w:rsidRPr="00890B5A" w:rsidRDefault="00890B5A" w:rsidP="00890B5A">
            <w:r w:rsidRPr="00890B5A">
              <w:rPr>
                <w:b/>
                <w:bCs/>
              </w:rPr>
              <w:t>TOTAL: 206 points</w:t>
            </w:r>
          </w:p>
        </w:tc>
      </w:tr>
    </w:tbl>
    <w:p w14:paraId="042C50B0" w14:textId="77777777" w:rsidR="00890B5A" w:rsidRPr="00890B5A" w:rsidRDefault="00890B5A" w:rsidP="00890B5A">
      <w:r w:rsidRPr="00890B5A">
        <w:rPr>
          <w:b/>
          <w:bCs/>
        </w:rPr>
        <w:t> </w:t>
      </w:r>
    </w:p>
    <w:p w14:paraId="33202B82" w14:textId="77777777" w:rsidR="00890B5A" w:rsidRPr="00890B5A" w:rsidRDefault="00890B5A" w:rsidP="00890B5A">
      <w:r w:rsidRPr="00890B5A">
        <w:rPr>
          <w:b/>
          <w:bCs/>
        </w:rPr>
        <w:t>A=185-206 points, B= 164-205 points, C=144-163 points, D=123-143 points, F=122 and below</w:t>
      </w:r>
    </w:p>
    <w:p w14:paraId="7431DD36" w14:textId="77777777" w:rsidR="00890B5A" w:rsidRPr="00890B5A" w:rsidRDefault="00890B5A" w:rsidP="00890B5A">
      <w:r w:rsidRPr="00890B5A">
        <w:t>Final grades will be determined by the scale above. Final grades will be comprised of points earned on the tests and projects described in the syllabus. No extra credit opportunities will be provided.</w:t>
      </w:r>
    </w:p>
    <w:p w14:paraId="3800494B" w14:textId="77777777" w:rsidR="00890B5A" w:rsidRPr="00890B5A" w:rsidRDefault="00890B5A" w:rsidP="00890B5A">
      <w:r w:rsidRPr="00890B5A">
        <w:t> </w:t>
      </w:r>
    </w:p>
    <w:p w14:paraId="7E0892A4" w14:textId="77777777" w:rsidR="00890B5A" w:rsidRPr="00890B5A" w:rsidRDefault="00890B5A" w:rsidP="00890B5A">
      <w:r w:rsidRPr="00890B5A">
        <w:rPr>
          <w:b/>
          <w:bCs/>
        </w:rPr>
        <w:t xml:space="preserve">Class Policies </w:t>
      </w:r>
    </w:p>
    <w:p w14:paraId="29EE99F6" w14:textId="77777777" w:rsidR="00890B5A" w:rsidRPr="00890B5A" w:rsidRDefault="00890B5A" w:rsidP="00890B5A">
      <w:r w:rsidRPr="00890B5A">
        <w:rPr>
          <w:b/>
          <w:bCs/>
          <w:i/>
          <w:iCs/>
        </w:rPr>
        <w:t>Instructor feedback:</w:t>
      </w:r>
      <w:r w:rsidRPr="00890B5A">
        <w:rPr>
          <w:b/>
          <w:bCs/>
        </w:rPr>
        <w:t> </w:t>
      </w:r>
      <w:r w:rsidRPr="00890B5A">
        <w:t xml:space="preserve">If sent by </w:t>
      </w:r>
      <w:r w:rsidRPr="00890B5A">
        <w:rPr>
          <w:b/>
          <w:bCs/>
        </w:rPr>
        <w:t>the Monday before the due date</w:t>
      </w:r>
      <w:r w:rsidRPr="00890B5A">
        <w:t>, the instructor will provide feedback on any assignment prior to its due date. Email completed draft (</w:t>
      </w:r>
      <w:hyperlink r:id="rId6" w:history="1">
        <w:r w:rsidRPr="00890B5A">
          <w:rPr>
            <w:rStyle w:val="Hyperlink"/>
          </w:rPr>
          <w:t>xzq0016@auburn.edu</w:t>
        </w:r>
      </w:hyperlink>
      <w:r w:rsidRPr="00890B5A">
        <w:t xml:space="preserve">) no later than the </w:t>
      </w:r>
      <w:r w:rsidRPr="00890B5A">
        <w:rPr>
          <w:b/>
          <w:bCs/>
        </w:rPr>
        <w:t>Monday before the due date</w:t>
      </w:r>
      <w:r w:rsidRPr="00890B5A">
        <w:t> and the instructor will provide suggestions, recommendations for correction.</w:t>
      </w:r>
    </w:p>
    <w:p w14:paraId="419539ED" w14:textId="77777777" w:rsidR="00890B5A" w:rsidRPr="00890B5A" w:rsidRDefault="00890B5A" w:rsidP="00890B5A">
      <w:r w:rsidRPr="00890B5A">
        <w:t> </w:t>
      </w:r>
    </w:p>
    <w:p w14:paraId="14DBFE7C" w14:textId="77777777" w:rsidR="00890B5A" w:rsidRPr="00890B5A" w:rsidRDefault="00890B5A" w:rsidP="00890B5A">
      <w:r w:rsidRPr="00890B5A">
        <w:rPr>
          <w:b/>
          <w:bCs/>
          <w:i/>
          <w:iCs/>
        </w:rPr>
        <w:t>Extra Credit:</w:t>
      </w:r>
      <w:r w:rsidRPr="00890B5A">
        <w:t> There is an RSED 7400 policy that no extra credit opportunities will be provided. Final grades will be comprised of points earned on the activities, tests, and projects described in the syllabus.</w:t>
      </w:r>
    </w:p>
    <w:p w14:paraId="56BE962A" w14:textId="77777777" w:rsidR="00890B5A" w:rsidRPr="00890B5A" w:rsidRDefault="00890B5A" w:rsidP="00890B5A">
      <w:r w:rsidRPr="00890B5A">
        <w:rPr>
          <w:b/>
          <w:bCs/>
        </w:rPr>
        <w:t> </w:t>
      </w:r>
    </w:p>
    <w:p w14:paraId="6893AF28" w14:textId="77777777" w:rsidR="00890B5A" w:rsidRPr="00890B5A" w:rsidRDefault="00890B5A" w:rsidP="00890B5A">
      <w:r w:rsidRPr="00890B5A">
        <w:rPr>
          <w:b/>
          <w:bCs/>
          <w:i/>
          <w:iCs/>
        </w:rPr>
        <w:t>Assignments:</w:t>
      </w:r>
      <w:r w:rsidRPr="00890B5A">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14:paraId="04B392F0" w14:textId="77777777" w:rsidR="00890B5A" w:rsidRPr="00890B5A" w:rsidRDefault="00890B5A" w:rsidP="00890B5A">
      <w:r w:rsidRPr="00890B5A">
        <w:t> </w:t>
      </w:r>
    </w:p>
    <w:p w14:paraId="7818A8E5" w14:textId="77777777" w:rsidR="00890B5A" w:rsidRPr="00890B5A" w:rsidRDefault="00890B5A" w:rsidP="00890B5A">
      <w:r w:rsidRPr="00890B5A">
        <w:t xml:space="preserve">All assignments (projects, quizzes, and tests) must be turned in </w:t>
      </w:r>
      <w:r w:rsidRPr="00890B5A">
        <w:rPr>
          <w:b/>
          <w:bCs/>
        </w:rPr>
        <w:t>through Canvas</w:t>
      </w:r>
      <w:r w:rsidRPr="00890B5A">
        <w:t> the day each are due prior to the start of class. Assignments must be turned in by the student completing the assignment.  </w:t>
      </w:r>
      <w:r w:rsidRPr="00890B5A">
        <w:rPr>
          <w:b/>
          <w:bCs/>
        </w:rPr>
        <w:t>No late assignments will be accepted.</w:t>
      </w:r>
    </w:p>
    <w:p w14:paraId="651463BB" w14:textId="77777777" w:rsidR="00890B5A" w:rsidRPr="00890B5A" w:rsidRDefault="00890B5A" w:rsidP="00890B5A">
      <w:r w:rsidRPr="00890B5A">
        <w:t> </w:t>
      </w:r>
    </w:p>
    <w:p w14:paraId="5A42F797" w14:textId="77777777" w:rsidR="00890B5A" w:rsidRPr="00890B5A" w:rsidRDefault="00890B5A" w:rsidP="00890B5A">
      <w:r w:rsidRPr="00890B5A">
        <w:rPr>
          <w:b/>
          <w:bCs/>
        </w:rPr>
        <w:t>NOTE: Any assignments completed and/or submitted that do not comply with the above requirements will be returned and will not be accepted for credit.</w:t>
      </w:r>
    </w:p>
    <w:p w14:paraId="562142F5" w14:textId="77777777" w:rsidR="00890B5A" w:rsidRPr="00890B5A" w:rsidRDefault="00890B5A" w:rsidP="00890B5A">
      <w:r w:rsidRPr="00890B5A">
        <w:rPr>
          <w:b/>
          <w:bCs/>
        </w:rPr>
        <w:t> </w:t>
      </w:r>
    </w:p>
    <w:p w14:paraId="55128872" w14:textId="77777777" w:rsidR="00890B5A" w:rsidRPr="00890B5A" w:rsidRDefault="00890B5A" w:rsidP="00890B5A">
      <w:r w:rsidRPr="00890B5A">
        <w:rPr>
          <w:b/>
          <w:bCs/>
        </w:rPr>
        <w:t>NOTE: Canvas does not accept late assignments. Assignments received via email with a time stamp after the time due will not be accepted.</w:t>
      </w:r>
    </w:p>
    <w:p w14:paraId="43095647" w14:textId="77777777" w:rsidR="00890B5A" w:rsidRPr="00890B5A" w:rsidRDefault="00890B5A" w:rsidP="00890B5A">
      <w:r w:rsidRPr="00890B5A">
        <w:rPr>
          <w:b/>
          <w:bCs/>
        </w:rPr>
        <w:t> </w:t>
      </w:r>
    </w:p>
    <w:p w14:paraId="583FCBF7" w14:textId="77777777" w:rsidR="00890B5A" w:rsidRPr="00890B5A" w:rsidRDefault="00890B5A" w:rsidP="00890B5A">
      <w:r w:rsidRPr="00890B5A">
        <w:rPr>
          <w:b/>
          <w:bCs/>
          <w:i/>
          <w:iCs/>
        </w:rPr>
        <w:t> </w:t>
      </w:r>
    </w:p>
    <w:p w14:paraId="2280AB55" w14:textId="77777777" w:rsidR="00890B5A" w:rsidRPr="00890B5A" w:rsidRDefault="00890B5A" w:rsidP="00890B5A">
      <w:r w:rsidRPr="00890B5A">
        <w:rPr>
          <w:b/>
          <w:bCs/>
          <w:i/>
          <w:iCs/>
        </w:rPr>
        <w:t>Student Academic Grievance Policy:</w:t>
      </w:r>
      <w:r w:rsidRPr="00890B5A">
        <w:rPr>
          <w:b/>
          <w:bCs/>
        </w:rPr>
        <w:t> </w:t>
      </w:r>
      <w:r w:rsidRPr="00890B5A">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7" w:history="1">
        <w:r w:rsidRPr="00890B5A">
          <w:rPr>
            <w:rStyle w:val="Hyperlink"/>
          </w:rPr>
          <w:t>https://sites.auburn.edu/admin/universitypolicies/default.aspx</w:t>
        </w:r>
      </w:hyperlink>
      <w:r w:rsidRPr="00890B5A">
        <w:t>.</w:t>
      </w:r>
    </w:p>
    <w:p w14:paraId="3D39A53C" w14:textId="77777777" w:rsidR="00890B5A" w:rsidRPr="00890B5A" w:rsidRDefault="00890B5A" w:rsidP="00890B5A">
      <w:r w:rsidRPr="00890B5A">
        <w:t> </w:t>
      </w:r>
    </w:p>
    <w:p w14:paraId="6784C1F7" w14:textId="77777777" w:rsidR="00890B5A" w:rsidRPr="00890B5A" w:rsidRDefault="00890B5A" w:rsidP="00890B5A">
      <w:r w:rsidRPr="00890B5A">
        <w:rPr>
          <w:b/>
          <w:bCs/>
          <w:i/>
          <w:iCs/>
        </w:rPr>
        <w:t>Confidentiality:</w:t>
      </w:r>
      <w:r w:rsidRPr="00890B5A">
        <w:rPr>
          <w:b/>
          <w:bCs/>
        </w:rPr>
        <w:t> </w:t>
      </w:r>
      <w:r w:rsidRPr="00890B5A">
        <w:t>Respect family rights to privacy, the identity of children and families will be confidential.</w:t>
      </w:r>
    </w:p>
    <w:p w14:paraId="6B121265" w14:textId="77777777" w:rsidR="00890B5A" w:rsidRPr="00890B5A" w:rsidRDefault="00890B5A" w:rsidP="00890B5A">
      <w:r w:rsidRPr="00890B5A">
        <w:t> </w:t>
      </w:r>
    </w:p>
    <w:p w14:paraId="2F589B96" w14:textId="77777777" w:rsidR="00890B5A" w:rsidRPr="00890B5A" w:rsidRDefault="00890B5A" w:rsidP="00890B5A">
      <w:pPr>
        <w:numPr>
          <w:ilvl w:val="0"/>
          <w:numId w:val="7"/>
        </w:numPr>
      </w:pPr>
      <w:r w:rsidRPr="00890B5A">
        <w:rPr>
          <w:b/>
          <w:bCs/>
        </w:rPr>
        <w:t>University and College POLICIES:</w:t>
      </w:r>
    </w:p>
    <w:p w14:paraId="75559CBC" w14:textId="77777777" w:rsidR="00890B5A" w:rsidRPr="00890B5A" w:rsidRDefault="00890B5A" w:rsidP="00890B5A">
      <w:r w:rsidRPr="00890B5A">
        <w:rPr>
          <w:u w:val="single"/>
        </w:rPr>
        <w:t>Participation</w:t>
      </w:r>
      <w:r w:rsidRPr="00890B5A">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06AD0EE" w14:textId="77777777" w:rsidR="00890B5A" w:rsidRPr="00890B5A" w:rsidRDefault="00890B5A" w:rsidP="00890B5A">
      <w:r w:rsidRPr="00890B5A">
        <w:rPr>
          <w:u w:val="single"/>
        </w:rPr>
        <w:t>Excused Absences</w:t>
      </w:r>
      <w:r w:rsidRPr="00890B5A">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890B5A">
        <w:t>University</w:t>
      </w:r>
      <w:proofErr w:type="gramEnd"/>
      <w:r w:rsidRPr="00890B5A">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history="1">
        <w:r w:rsidRPr="00890B5A">
          <w:rPr>
            <w:rStyle w:val="Hyperlink"/>
            <w:i/>
            <w:iCs/>
          </w:rPr>
          <w:t>Student Policy eHandbook</w:t>
        </w:r>
      </w:hyperlink>
      <w:r w:rsidRPr="00890B5A">
        <w:t> for more information on excused absences (</w:t>
      </w:r>
      <w:hyperlink r:id="rId9" w:history="1">
        <w:r w:rsidRPr="00890B5A">
          <w:rPr>
            <w:rStyle w:val="Hyperlink"/>
          </w:rPr>
          <w:t>http://www.auburn.edu/student_info/student_policies/</w:t>
        </w:r>
      </w:hyperlink>
      <w:r w:rsidRPr="00890B5A">
        <w:t>).</w:t>
      </w:r>
    </w:p>
    <w:p w14:paraId="4CDE253C" w14:textId="77777777" w:rsidR="00890B5A" w:rsidRPr="00890B5A" w:rsidRDefault="00890B5A" w:rsidP="00890B5A">
      <w:r w:rsidRPr="00890B5A">
        <w:rPr>
          <w:u w:val="single"/>
        </w:rPr>
        <w:t>Make-Up Policy</w:t>
      </w:r>
      <w:r w:rsidRPr="00890B5A">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890B5A">
        <w:t>University</w:t>
      </w:r>
      <w:proofErr w:type="gramEnd"/>
      <w:r w:rsidRPr="00890B5A">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890B5A">
        <w:rPr>
          <w:i/>
          <w:iCs/>
        </w:rPr>
        <w:t>(as specified by instructor).</w:t>
      </w:r>
    </w:p>
    <w:p w14:paraId="0147427F" w14:textId="77777777" w:rsidR="00890B5A" w:rsidRPr="00890B5A" w:rsidRDefault="00890B5A" w:rsidP="00890B5A">
      <w:r w:rsidRPr="00890B5A">
        <w:rPr>
          <w:u w:val="single"/>
        </w:rPr>
        <w:t>Disability Accommodations</w:t>
      </w:r>
      <w:r w:rsidRPr="00890B5A">
        <w:rPr>
          <w:b/>
          <w:bCs/>
        </w:rPr>
        <w:t>:</w:t>
      </w:r>
      <w:r w:rsidRPr="00890B5A">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5CEB17E" w14:textId="77777777" w:rsidR="00890B5A" w:rsidRPr="00890B5A" w:rsidRDefault="00890B5A" w:rsidP="00890B5A">
      <w:r w:rsidRPr="00890B5A">
        <w:rPr>
          <w:u w:val="single"/>
        </w:rPr>
        <w:t>Honesty Code</w:t>
      </w:r>
      <w:r w:rsidRPr="00890B5A">
        <w:t>:   All portions of the Auburn University student academic honesty code (Title XII) found in the </w:t>
      </w:r>
      <w:hyperlink r:id="rId10" w:history="1">
        <w:r w:rsidRPr="00890B5A">
          <w:rPr>
            <w:rStyle w:val="Hyperlink"/>
            <w:i/>
            <w:iCs/>
          </w:rPr>
          <w:t xml:space="preserve">Student Policy </w:t>
        </w:r>
        <w:proofErr w:type="spellStart"/>
        <w:r w:rsidRPr="00890B5A">
          <w:rPr>
            <w:rStyle w:val="Hyperlink"/>
            <w:i/>
            <w:iCs/>
          </w:rPr>
          <w:t>eHandbook</w:t>
        </w:r>
        <w:proofErr w:type="spellEnd"/>
      </w:hyperlink>
      <w:r w:rsidRPr="00890B5A">
        <w:rPr>
          <w:i/>
          <w:iCs/>
        </w:rPr>
        <w:t> </w:t>
      </w:r>
      <w:r w:rsidRPr="00890B5A">
        <w:t>will apply to this class.  All academic honesty violations or alleged violations of the SGA Code of Laws will be reported to the Office of the Provost, which will then refer the case to the Academic Honesty Committee.</w:t>
      </w:r>
    </w:p>
    <w:p w14:paraId="057C00D3" w14:textId="77777777" w:rsidR="00890B5A" w:rsidRPr="00890B5A" w:rsidRDefault="00890B5A" w:rsidP="00890B5A">
      <w:r w:rsidRPr="00890B5A">
        <w:rPr>
          <w:u w:val="single"/>
        </w:rPr>
        <w:t>Course contingency</w:t>
      </w:r>
      <w:r w:rsidRPr="00890B5A">
        <w:t xml:space="preserve">: If normal class and/or lab activities are disrupted due to illness, emergency, or </w:t>
      </w:r>
      <w:proofErr w:type="gramStart"/>
      <w:r w:rsidRPr="00890B5A">
        <w:t>crisis situation</w:t>
      </w:r>
      <w:proofErr w:type="gramEnd"/>
      <w:r w:rsidRPr="00890B5A">
        <w:t>, the syllabus and other course plans and assignments may be modified to allow completion of the course. If this occurs, and addendum to your syllabus and/or course assignments will replace the original materials.</w:t>
      </w:r>
    </w:p>
    <w:p w14:paraId="013859AA" w14:textId="77777777" w:rsidR="00890B5A" w:rsidRPr="00890B5A" w:rsidRDefault="00890B5A" w:rsidP="00890B5A">
      <w:r w:rsidRPr="00890B5A">
        <w:rPr>
          <w:u w:val="single"/>
        </w:rPr>
        <w:t>Professionalism</w:t>
      </w:r>
      <w:r w:rsidRPr="00890B5A">
        <w:t>:  As faculty, staff, and students interact in professional settings, they are expected to demonstrate professional behaviors as defined in the College’s conceptual framework. These professional commitments or dispositions are listed below:</w:t>
      </w:r>
    </w:p>
    <w:p w14:paraId="69D470A9" w14:textId="77777777" w:rsidR="00890B5A" w:rsidRPr="00890B5A" w:rsidRDefault="00890B5A" w:rsidP="00890B5A">
      <w:pPr>
        <w:numPr>
          <w:ilvl w:val="0"/>
          <w:numId w:val="8"/>
        </w:numPr>
      </w:pPr>
      <w:r w:rsidRPr="00890B5A">
        <w:t>Engage in responsible and ethical professional practices</w:t>
      </w:r>
    </w:p>
    <w:p w14:paraId="15F2F7CD" w14:textId="77777777" w:rsidR="00890B5A" w:rsidRPr="00890B5A" w:rsidRDefault="00890B5A" w:rsidP="00890B5A">
      <w:pPr>
        <w:numPr>
          <w:ilvl w:val="0"/>
          <w:numId w:val="8"/>
        </w:numPr>
      </w:pPr>
      <w:r w:rsidRPr="00890B5A">
        <w:t>Contribute to collaborative learning communities</w:t>
      </w:r>
    </w:p>
    <w:p w14:paraId="25192620" w14:textId="77777777" w:rsidR="00890B5A" w:rsidRPr="00890B5A" w:rsidRDefault="00890B5A" w:rsidP="00890B5A">
      <w:pPr>
        <w:numPr>
          <w:ilvl w:val="0"/>
          <w:numId w:val="8"/>
        </w:numPr>
      </w:pPr>
      <w:r w:rsidRPr="00890B5A">
        <w:t>Demonstrate a commitment to diversity</w:t>
      </w:r>
    </w:p>
    <w:p w14:paraId="50D86B5F" w14:textId="77777777" w:rsidR="00890B5A" w:rsidRPr="00890B5A" w:rsidRDefault="00890B5A" w:rsidP="00890B5A">
      <w:pPr>
        <w:numPr>
          <w:ilvl w:val="0"/>
          <w:numId w:val="8"/>
        </w:numPr>
      </w:pPr>
      <w:r w:rsidRPr="00890B5A">
        <w:t>Model and nurture intellectual vitality</w:t>
      </w:r>
    </w:p>
    <w:p w14:paraId="199BFBDF" w14:textId="77777777" w:rsidR="00890B5A" w:rsidRPr="00890B5A" w:rsidRDefault="00890B5A" w:rsidP="00890B5A">
      <w:r w:rsidRPr="00890B5A">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11" w:history="1">
        <w:r w:rsidRPr="00890B5A">
          <w:rPr>
            <w:rStyle w:val="Hyperlink"/>
          </w:rPr>
          <w:t>Classroom Behavior Policy (Links to an external site.)</w:t>
        </w:r>
      </w:hyperlink>
      <w:r w:rsidRPr="00890B5A">
        <w:t> for additional details.</w:t>
      </w:r>
    </w:p>
    <w:p w14:paraId="101A641E" w14:textId="77777777" w:rsidR="00890B5A" w:rsidRPr="00890B5A" w:rsidRDefault="00890B5A" w:rsidP="00890B5A">
      <w:r w:rsidRPr="00890B5A">
        <w:t> </w:t>
      </w:r>
    </w:p>
    <w:p w14:paraId="5F7F9F06" w14:textId="77777777" w:rsidR="00890B5A" w:rsidRPr="00890B5A" w:rsidRDefault="00890B5A" w:rsidP="00890B5A">
      <w:r w:rsidRPr="00890B5A">
        <w:t> </w:t>
      </w:r>
    </w:p>
    <w:p w14:paraId="1CF08C80" w14:textId="77777777" w:rsidR="0072213D" w:rsidRDefault="0072213D"/>
    <w:sectPr w:rsidR="00722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E561C"/>
    <w:multiLevelType w:val="multilevel"/>
    <w:tmpl w:val="8D1865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F7583F"/>
    <w:multiLevelType w:val="multilevel"/>
    <w:tmpl w:val="5240B9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02628D"/>
    <w:multiLevelType w:val="multilevel"/>
    <w:tmpl w:val="ECF4D76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6C74F3"/>
    <w:multiLevelType w:val="multilevel"/>
    <w:tmpl w:val="DF3A69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4D61AB"/>
    <w:multiLevelType w:val="multilevel"/>
    <w:tmpl w:val="5734D7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996E4A"/>
    <w:multiLevelType w:val="multilevel"/>
    <w:tmpl w:val="CE14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111F6"/>
    <w:multiLevelType w:val="multilevel"/>
    <w:tmpl w:val="60D6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1F1361"/>
    <w:multiLevelType w:val="multilevel"/>
    <w:tmpl w:val="6A9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646089">
    <w:abstractNumId w:val="6"/>
  </w:num>
  <w:num w:numId="2" w16cid:durableId="670717772">
    <w:abstractNumId w:val="7"/>
  </w:num>
  <w:num w:numId="3" w16cid:durableId="1183738124">
    <w:abstractNumId w:val="4"/>
  </w:num>
  <w:num w:numId="4" w16cid:durableId="418602128">
    <w:abstractNumId w:val="2"/>
  </w:num>
  <w:num w:numId="5" w16cid:durableId="202331383">
    <w:abstractNumId w:val="3"/>
  </w:num>
  <w:num w:numId="6" w16cid:durableId="1000307137">
    <w:abstractNumId w:val="0"/>
  </w:num>
  <w:num w:numId="7" w16cid:durableId="604580618">
    <w:abstractNumId w:val="1"/>
  </w:num>
  <w:num w:numId="8" w16cid:durableId="15397786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B5A"/>
    <w:rsid w:val="002B3FA9"/>
    <w:rsid w:val="003265BA"/>
    <w:rsid w:val="003A751E"/>
    <w:rsid w:val="0072213D"/>
    <w:rsid w:val="007329D6"/>
    <w:rsid w:val="00890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F49A401"/>
  <w15:chartTrackingRefBased/>
  <w15:docId w15:val="{67EDAC97-6760-9D4B-BA01-7661CB9E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0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0B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0B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0B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0B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B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B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B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B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0B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0B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0B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0B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0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B5A"/>
    <w:rPr>
      <w:rFonts w:eastAsiaTheme="majorEastAsia" w:cstheme="majorBidi"/>
      <w:color w:val="272727" w:themeColor="text1" w:themeTint="D8"/>
    </w:rPr>
  </w:style>
  <w:style w:type="paragraph" w:styleId="Title">
    <w:name w:val="Title"/>
    <w:basedOn w:val="Normal"/>
    <w:next w:val="Normal"/>
    <w:link w:val="TitleChar"/>
    <w:uiPriority w:val="10"/>
    <w:qFormat/>
    <w:rsid w:val="00890B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B5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B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0B5A"/>
    <w:rPr>
      <w:i/>
      <w:iCs/>
      <w:color w:val="404040" w:themeColor="text1" w:themeTint="BF"/>
    </w:rPr>
  </w:style>
  <w:style w:type="paragraph" w:styleId="ListParagraph">
    <w:name w:val="List Paragraph"/>
    <w:basedOn w:val="Normal"/>
    <w:uiPriority w:val="34"/>
    <w:qFormat/>
    <w:rsid w:val="00890B5A"/>
    <w:pPr>
      <w:ind w:left="720"/>
      <w:contextualSpacing/>
    </w:pPr>
  </w:style>
  <w:style w:type="character" w:styleId="IntenseEmphasis">
    <w:name w:val="Intense Emphasis"/>
    <w:basedOn w:val="DefaultParagraphFont"/>
    <w:uiPriority w:val="21"/>
    <w:qFormat/>
    <w:rsid w:val="00890B5A"/>
    <w:rPr>
      <w:i/>
      <w:iCs/>
      <w:color w:val="2F5496" w:themeColor="accent1" w:themeShade="BF"/>
    </w:rPr>
  </w:style>
  <w:style w:type="paragraph" w:styleId="IntenseQuote">
    <w:name w:val="Intense Quote"/>
    <w:basedOn w:val="Normal"/>
    <w:next w:val="Normal"/>
    <w:link w:val="IntenseQuoteChar"/>
    <w:uiPriority w:val="30"/>
    <w:qFormat/>
    <w:rsid w:val="00890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0B5A"/>
    <w:rPr>
      <w:i/>
      <w:iCs/>
      <w:color w:val="2F5496" w:themeColor="accent1" w:themeShade="BF"/>
    </w:rPr>
  </w:style>
  <w:style w:type="character" w:styleId="IntenseReference">
    <w:name w:val="Intense Reference"/>
    <w:basedOn w:val="DefaultParagraphFont"/>
    <w:uiPriority w:val="32"/>
    <w:qFormat/>
    <w:rsid w:val="00890B5A"/>
    <w:rPr>
      <w:b/>
      <w:bCs/>
      <w:smallCaps/>
      <w:color w:val="2F5496" w:themeColor="accent1" w:themeShade="BF"/>
      <w:spacing w:val="5"/>
    </w:rPr>
  </w:style>
  <w:style w:type="character" w:styleId="Hyperlink">
    <w:name w:val="Hyperlink"/>
    <w:basedOn w:val="DefaultParagraphFont"/>
    <w:uiPriority w:val="99"/>
    <w:unhideWhenUsed/>
    <w:rsid w:val="00890B5A"/>
    <w:rPr>
      <w:color w:val="0563C1" w:themeColor="hyperlink"/>
      <w:u w:val="single"/>
    </w:rPr>
  </w:style>
  <w:style w:type="character" w:styleId="UnresolvedMention">
    <w:name w:val="Unresolved Mention"/>
    <w:basedOn w:val="DefaultParagraphFont"/>
    <w:uiPriority w:val="99"/>
    <w:semiHidden/>
    <w:unhideWhenUsed/>
    <w:rsid w:val="00890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028574">
      <w:bodyDiv w:val="1"/>
      <w:marLeft w:val="0"/>
      <w:marRight w:val="0"/>
      <w:marTop w:val="0"/>
      <w:marBottom w:val="0"/>
      <w:divBdr>
        <w:top w:val="none" w:sz="0" w:space="0" w:color="auto"/>
        <w:left w:val="none" w:sz="0" w:space="0" w:color="auto"/>
        <w:bottom w:val="none" w:sz="0" w:space="0" w:color="auto"/>
        <w:right w:val="none" w:sz="0" w:space="0" w:color="auto"/>
      </w:divBdr>
    </w:div>
    <w:div w:id="10639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md0109@auburn.edu"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https://link.springer.com/journal/40616" TargetMode="Externa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2037</Words>
  <Characters>11616</Characters>
  <Application>Microsoft Office Word</Application>
  <DocSecurity>0</DocSecurity>
  <Lines>96</Lines>
  <Paragraphs>27</Paragraphs>
  <ScaleCrop>false</ScaleCrop>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 Xueqin</dc:creator>
  <cp:keywords/>
  <dc:description/>
  <cp:lastModifiedBy>Qian, Xueqin</cp:lastModifiedBy>
  <cp:revision>1</cp:revision>
  <cp:lastPrinted>2025-08-19T20:08:00Z</cp:lastPrinted>
  <dcterms:created xsi:type="dcterms:W3CDTF">2025-08-19T20:07:00Z</dcterms:created>
  <dcterms:modified xsi:type="dcterms:W3CDTF">2025-08-19T20:09:00Z</dcterms:modified>
</cp:coreProperties>
</file>