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BB00"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sidRPr="006240CE">
        <w:rPr>
          <w:b/>
        </w:rPr>
        <w:t>Auburn University</w:t>
      </w:r>
    </w:p>
    <w:p w14:paraId="7925C324"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38BC3B9B" w14:textId="77777777" w:rsidR="00FB791F" w:rsidRPr="009D3B16" w:rsidRDefault="00FB791F" w:rsidP="00FB791F">
      <w:pPr>
        <w:ind w:left="-720" w:right="-720"/>
        <w:rPr>
          <w:b/>
        </w:rPr>
      </w:pPr>
    </w:p>
    <w:p w14:paraId="28478925" w14:textId="77777777" w:rsidR="00B05EA6" w:rsidRPr="004F1CFA" w:rsidRDefault="00B05EA6">
      <w:pPr>
        <w:jc w:val="center"/>
        <w:rPr>
          <w:sz w:val="20"/>
          <w:szCs w:val="20"/>
        </w:rPr>
      </w:pPr>
    </w:p>
    <w:p w14:paraId="09726327" w14:textId="6D4C72D8" w:rsidR="001F51F6" w:rsidRPr="00A05315" w:rsidRDefault="00B05EA6" w:rsidP="001F51F6">
      <w:pPr>
        <w:rPr>
          <w:b/>
          <w:bCs/>
          <w:color w:val="000000"/>
        </w:rPr>
      </w:pPr>
      <w:r w:rsidRPr="004F1CFA">
        <w:rPr>
          <w:smallCaps/>
          <w:sz w:val="22"/>
          <w:szCs w:val="22"/>
        </w:rPr>
        <w:t>1.</w:t>
      </w:r>
      <w:r w:rsidRPr="004F1CFA">
        <w:rPr>
          <w:smallCaps/>
          <w:sz w:val="22"/>
          <w:szCs w:val="22"/>
        </w:rPr>
        <w:tab/>
      </w:r>
      <w:r w:rsidR="001F51F6" w:rsidRPr="00A05315">
        <w:rPr>
          <w:b/>
          <w:bCs/>
          <w:color w:val="000000"/>
        </w:rPr>
        <w:t>Course Number:</w:t>
      </w:r>
      <w:r w:rsidR="001F51F6" w:rsidRPr="00A05315">
        <w:rPr>
          <w:b/>
          <w:bCs/>
          <w:color w:val="000000"/>
        </w:rPr>
        <w:tab/>
      </w:r>
      <w:r w:rsidR="00D44877">
        <w:rPr>
          <w:color w:val="000000"/>
        </w:rPr>
        <w:t>CTES 7480/748</w:t>
      </w:r>
      <w:r w:rsidR="001F51F6" w:rsidRPr="00A05315">
        <w:rPr>
          <w:color w:val="000000"/>
        </w:rPr>
        <w:t>6</w:t>
      </w:r>
    </w:p>
    <w:p w14:paraId="04527E4D" w14:textId="06469A57" w:rsidR="001F51F6" w:rsidRDefault="001F51F6" w:rsidP="001F51F6">
      <w:pPr>
        <w:ind w:firstLine="720"/>
        <w:rPr>
          <w:color w:val="000000"/>
        </w:rPr>
      </w:pPr>
      <w:r w:rsidRPr="00A05315">
        <w:rPr>
          <w:b/>
          <w:bCs/>
          <w:color w:val="000000"/>
        </w:rPr>
        <w:t xml:space="preserve">Course Title: </w:t>
      </w:r>
      <w:r w:rsidRPr="00A05315">
        <w:rPr>
          <w:b/>
          <w:bCs/>
          <w:color w:val="000000"/>
        </w:rPr>
        <w:tab/>
      </w:r>
      <w:r w:rsidR="00D44877">
        <w:rPr>
          <w:color w:val="000000"/>
        </w:rPr>
        <w:t>Assessment in English as a Second Language (ESL)</w:t>
      </w:r>
      <w:r w:rsidRPr="00A05315">
        <w:rPr>
          <w:color w:val="000000"/>
        </w:rPr>
        <w:t xml:space="preserve"> </w:t>
      </w:r>
    </w:p>
    <w:p w14:paraId="6BC40D1D" w14:textId="77777777" w:rsidR="001F51F6" w:rsidRDefault="001F51F6" w:rsidP="001F51F6">
      <w:pPr>
        <w:ind w:firstLine="720"/>
        <w:rPr>
          <w:color w:val="000000"/>
        </w:rPr>
      </w:pPr>
      <w:r w:rsidRPr="002A3DB2">
        <w:rPr>
          <w:b/>
        </w:rPr>
        <w:t>Course Room:</w:t>
      </w:r>
      <w:r>
        <w:rPr>
          <w:color w:val="000000"/>
        </w:rPr>
        <w:t xml:space="preserve">  </w:t>
      </w:r>
      <w:r>
        <w:rPr>
          <w:color w:val="000000"/>
        </w:rPr>
        <w:tab/>
        <w:t>Haley Center 2213</w:t>
      </w:r>
    </w:p>
    <w:p w14:paraId="7BCC6E79" w14:textId="6B339171" w:rsidR="002A3DB2" w:rsidRPr="00A05315" w:rsidRDefault="002A3DB2" w:rsidP="001F51F6">
      <w:pPr>
        <w:ind w:firstLine="720"/>
        <w:rPr>
          <w:color w:val="000000"/>
        </w:rPr>
      </w:pPr>
      <w:r w:rsidRPr="002A3DB2">
        <w:rPr>
          <w:b/>
          <w:color w:val="000000"/>
        </w:rPr>
        <w:t>Course Meeting:</w:t>
      </w:r>
      <w:r>
        <w:rPr>
          <w:color w:val="000000"/>
        </w:rPr>
        <w:t xml:space="preserve"> </w:t>
      </w:r>
      <w:r>
        <w:rPr>
          <w:color w:val="000000"/>
        </w:rPr>
        <w:tab/>
        <w:t>Tuesdays, 6:30 – 9:00 p.m.</w:t>
      </w:r>
    </w:p>
    <w:p w14:paraId="5B37F3C4" w14:textId="77777777" w:rsidR="001F51F6" w:rsidRPr="00A05315" w:rsidRDefault="001F51F6" w:rsidP="001F51F6">
      <w:pPr>
        <w:ind w:firstLine="720"/>
        <w:rPr>
          <w:color w:val="000000"/>
        </w:rPr>
      </w:pPr>
      <w:r w:rsidRPr="00A05315">
        <w:rPr>
          <w:b/>
          <w:bCs/>
          <w:color w:val="000000"/>
        </w:rPr>
        <w:t>Credit Hours:</w:t>
      </w:r>
      <w:r w:rsidRPr="00A05315">
        <w:rPr>
          <w:color w:val="000000"/>
        </w:rPr>
        <w:t xml:space="preserve">  </w:t>
      </w:r>
      <w:r w:rsidRPr="00A05315">
        <w:rPr>
          <w:color w:val="000000"/>
        </w:rPr>
        <w:tab/>
        <w:t>3 semester hours</w:t>
      </w:r>
    </w:p>
    <w:p w14:paraId="0C8F8524" w14:textId="77777777" w:rsidR="001F51F6" w:rsidRPr="00A05315" w:rsidRDefault="001F51F6" w:rsidP="001F51F6">
      <w:pPr>
        <w:ind w:firstLine="720"/>
        <w:rPr>
          <w:color w:val="000000"/>
        </w:rPr>
      </w:pPr>
      <w:r w:rsidRPr="00A05315">
        <w:rPr>
          <w:b/>
          <w:bCs/>
          <w:color w:val="000000"/>
        </w:rPr>
        <w:t>Prerequisites:</w:t>
      </w:r>
      <w:r w:rsidRPr="00A05315">
        <w:rPr>
          <w:b/>
          <w:bCs/>
          <w:color w:val="000000"/>
        </w:rPr>
        <w:tab/>
      </w:r>
      <w:r w:rsidRPr="00A05315">
        <w:rPr>
          <w:b/>
          <w:bCs/>
          <w:color w:val="000000"/>
        </w:rPr>
        <w:tab/>
      </w:r>
      <w:r w:rsidRPr="00A05315">
        <w:rPr>
          <w:color w:val="000000"/>
        </w:rPr>
        <w:t>None</w:t>
      </w:r>
    </w:p>
    <w:p w14:paraId="78F36EDF" w14:textId="3E2E6AEC" w:rsidR="001F51F6" w:rsidRPr="00A05315" w:rsidRDefault="001F51F6" w:rsidP="001F51F6">
      <w:pPr>
        <w:ind w:firstLine="720"/>
        <w:rPr>
          <w:b/>
          <w:bCs/>
          <w:color w:val="000000"/>
        </w:rPr>
      </w:pPr>
      <w:proofErr w:type="spellStart"/>
      <w:r w:rsidRPr="00A05315">
        <w:rPr>
          <w:b/>
          <w:bCs/>
          <w:color w:val="000000"/>
        </w:rPr>
        <w:t>Corequisite</w:t>
      </w:r>
      <w:proofErr w:type="spellEnd"/>
      <w:r w:rsidRPr="00A05315">
        <w:rPr>
          <w:b/>
          <w:bCs/>
          <w:color w:val="000000"/>
        </w:rPr>
        <w:t>:</w:t>
      </w:r>
      <w:r w:rsidRPr="00A05315">
        <w:rPr>
          <w:b/>
          <w:bCs/>
          <w:color w:val="000000"/>
        </w:rPr>
        <w:tab/>
      </w:r>
      <w:r>
        <w:rPr>
          <w:b/>
          <w:bCs/>
          <w:color w:val="000000"/>
        </w:rPr>
        <w:tab/>
      </w:r>
      <w:r w:rsidRPr="00A05315">
        <w:rPr>
          <w:color w:val="000000"/>
        </w:rPr>
        <w:t>None</w:t>
      </w:r>
    </w:p>
    <w:p w14:paraId="2DF15514" w14:textId="60BB0FB2" w:rsidR="001F51F6" w:rsidRPr="00A05315" w:rsidRDefault="001F51F6" w:rsidP="001F51F6">
      <w:pPr>
        <w:ind w:firstLine="720"/>
        <w:jc w:val="both"/>
        <w:rPr>
          <w:b/>
          <w:bCs/>
        </w:rPr>
      </w:pPr>
      <w:r>
        <w:rPr>
          <w:b/>
          <w:bCs/>
        </w:rPr>
        <w:t xml:space="preserve">Term:           </w:t>
      </w:r>
      <w:r>
        <w:rPr>
          <w:b/>
          <w:bCs/>
        </w:rPr>
        <w:tab/>
      </w:r>
      <w:r w:rsidR="00D44877">
        <w:t xml:space="preserve">Spring </w:t>
      </w:r>
      <w:r w:rsidRPr="00A05315">
        <w:t>201</w:t>
      </w:r>
      <w:r w:rsidR="002A3DB2">
        <w:t>5</w:t>
      </w:r>
    </w:p>
    <w:p w14:paraId="1E59A1AE" w14:textId="35434DDF" w:rsidR="001F51F6" w:rsidRPr="00023E55" w:rsidRDefault="001F51F6" w:rsidP="001F51F6">
      <w:pPr>
        <w:ind w:left="720"/>
        <w:rPr>
          <w:b/>
          <w:bCs/>
        </w:rPr>
      </w:pPr>
      <w:r w:rsidRPr="00A05315">
        <w:rPr>
          <w:b/>
          <w:bCs/>
        </w:rPr>
        <w:t>Instructor:</w:t>
      </w:r>
      <w:r>
        <w:t xml:space="preserve">        </w:t>
      </w:r>
      <w:r>
        <w:tab/>
      </w:r>
      <w:r w:rsidRPr="00A05315">
        <w:t xml:space="preserve">Dr. </w:t>
      </w:r>
      <w:r>
        <w:t>Jamie Harrison</w:t>
      </w:r>
      <w:r w:rsidRPr="00A05315">
        <w:t xml:space="preserve">        </w:t>
      </w:r>
      <w:r>
        <w:tab/>
      </w:r>
      <w:r w:rsidRPr="00A05315">
        <w:rPr>
          <w:b/>
          <w:bCs/>
        </w:rPr>
        <w:t>Office:</w:t>
      </w:r>
      <w:r>
        <w:t xml:space="preserve">  Haley Center 508</w:t>
      </w:r>
      <w:r w:rsidRPr="00A05315">
        <w:t xml:space="preserve">0              </w:t>
      </w:r>
      <w:r w:rsidRPr="00A05315">
        <w:rPr>
          <w:b/>
          <w:bCs/>
        </w:rPr>
        <w:t>Telephone:</w:t>
      </w:r>
      <w:r>
        <w:t xml:space="preserve">        </w:t>
      </w:r>
      <w:r>
        <w:tab/>
      </w:r>
      <w:r w:rsidRPr="00A05315">
        <w:t>334-</w:t>
      </w:r>
      <w:r>
        <w:t xml:space="preserve">844-8278            </w:t>
      </w:r>
      <w:r w:rsidRPr="00A05315">
        <w:rPr>
          <w:b/>
          <w:bCs/>
        </w:rPr>
        <w:t>email</w:t>
      </w:r>
      <w:proofErr w:type="gramStart"/>
      <w:r>
        <w:rPr>
          <w:b/>
          <w:bCs/>
        </w:rPr>
        <w:t xml:space="preserve">:  </w:t>
      </w:r>
      <w:proofErr w:type="gramEnd"/>
      <w:r>
        <w:fldChar w:fldCharType="begin"/>
      </w:r>
      <w:r>
        <w:instrText xml:space="preserve"> HYPERLINK "mailto:jlh0069@auburn.edu" </w:instrText>
      </w:r>
      <w:r>
        <w:fldChar w:fldCharType="separate"/>
      </w:r>
      <w:r w:rsidRPr="004E1137">
        <w:rPr>
          <w:rStyle w:val="Hyperlink"/>
          <w:b/>
          <w:bCs/>
        </w:rPr>
        <w:t>jlh0069@auburn.edu</w:t>
      </w:r>
      <w:r>
        <w:rPr>
          <w:rStyle w:val="Hyperlink"/>
          <w:b/>
          <w:bCs/>
        </w:rPr>
        <w:fldChar w:fldCharType="end"/>
      </w:r>
      <w:r>
        <w:rPr>
          <w:b/>
          <w:bCs/>
        </w:rPr>
        <w:t xml:space="preserve"> </w:t>
      </w:r>
    </w:p>
    <w:p w14:paraId="6F9C59A3" w14:textId="2B29BBD7" w:rsidR="001F51F6" w:rsidRPr="00A05315" w:rsidRDefault="001F51F6" w:rsidP="001F51F6">
      <w:r>
        <w:tab/>
      </w:r>
      <w:r w:rsidRPr="002A3DB2">
        <w:rPr>
          <w:b/>
        </w:rPr>
        <w:t>Office hours:</w:t>
      </w:r>
      <w:r>
        <w:t xml:space="preserve">  </w:t>
      </w:r>
      <w:r>
        <w:tab/>
        <w:t xml:space="preserve">T 2 – 4 </w:t>
      </w:r>
      <w:r w:rsidR="00C11C5A">
        <w:t xml:space="preserve">p.m.; </w:t>
      </w:r>
      <w:proofErr w:type="spellStart"/>
      <w:r w:rsidR="00C11C5A">
        <w:t>Th</w:t>
      </w:r>
      <w:proofErr w:type="spellEnd"/>
      <w:r w:rsidR="00C11C5A">
        <w:t xml:space="preserve"> 10 - 12</w:t>
      </w:r>
      <w:r w:rsidR="007139B6">
        <w:t>; others by appointment</w:t>
      </w:r>
      <w:r w:rsidR="002A3DB2">
        <w:t>; F2F or via Skype</w:t>
      </w:r>
    </w:p>
    <w:p w14:paraId="572CB35F" w14:textId="19DBCF08" w:rsidR="00B05EA6" w:rsidRPr="004F1CFA" w:rsidRDefault="00B05EA6">
      <w:pPr>
        <w:tabs>
          <w:tab w:val="left" w:pos="0"/>
          <w:tab w:val="left" w:pos="360"/>
          <w:tab w:val="left" w:pos="2160"/>
        </w:tabs>
        <w:rPr>
          <w:sz w:val="22"/>
          <w:szCs w:val="22"/>
        </w:rPr>
      </w:pPr>
      <w:r w:rsidRPr="004F1CFA">
        <w:rPr>
          <w:sz w:val="22"/>
          <w:szCs w:val="22"/>
        </w:rPr>
        <w:t>2.</w:t>
      </w:r>
      <w:r w:rsidRPr="004F1CFA">
        <w:rPr>
          <w:sz w:val="22"/>
          <w:szCs w:val="22"/>
        </w:rPr>
        <w:tab/>
      </w:r>
      <w:r w:rsidRPr="004F1CFA">
        <w:rPr>
          <w:b/>
          <w:bCs/>
          <w:sz w:val="22"/>
          <w:szCs w:val="22"/>
        </w:rPr>
        <w:t xml:space="preserve">Date Syllabus Prepared: </w:t>
      </w:r>
      <w:r w:rsidRPr="004F1CFA">
        <w:rPr>
          <w:sz w:val="22"/>
          <w:szCs w:val="22"/>
        </w:rPr>
        <w:tab/>
      </w:r>
      <w:r w:rsidR="00D44877">
        <w:rPr>
          <w:sz w:val="22"/>
          <w:szCs w:val="22"/>
        </w:rPr>
        <w:t>August</w:t>
      </w:r>
      <w:r w:rsidR="001D672F">
        <w:rPr>
          <w:sz w:val="22"/>
          <w:szCs w:val="22"/>
        </w:rPr>
        <w:t xml:space="preserve"> 2014</w:t>
      </w:r>
    </w:p>
    <w:p w14:paraId="68EA1F26" w14:textId="77777777" w:rsidR="00B05EA6" w:rsidRPr="004F1CFA" w:rsidRDefault="00B05EA6">
      <w:pPr>
        <w:tabs>
          <w:tab w:val="left" w:pos="0"/>
          <w:tab w:val="left" w:pos="360"/>
          <w:tab w:val="left" w:pos="2160"/>
        </w:tabs>
        <w:rPr>
          <w:sz w:val="22"/>
          <w:szCs w:val="22"/>
        </w:rPr>
      </w:pPr>
    </w:p>
    <w:p w14:paraId="78B9D443" w14:textId="77777777" w:rsidR="00374E8F" w:rsidRDefault="00B05EA6">
      <w:pPr>
        <w:tabs>
          <w:tab w:val="left" w:pos="0"/>
          <w:tab w:val="left" w:pos="360"/>
          <w:tab w:val="left" w:pos="720"/>
          <w:tab w:val="left" w:pos="1260"/>
          <w:tab w:val="left" w:pos="2160"/>
        </w:tabs>
        <w:ind w:left="1260" w:hanging="1260"/>
        <w:rPr>
          <w:sz w:val="22"/>
          <w:szCs w:val="22"/>
        </w:rPr>
      </w:pPr>
      <w:r w:rsidRPr="004F1CFA">
        <w:rPr>
          <w:sz w:val="22"/>
          <w:szCs w:val="22"/>
        </w:rPr>
        <w:t>3.</w:t>
      </w:r>
      <w:r w:rsidRPr="004F1CFA">
        <w:rPr>
          <w:sz w:val="22"/>
          <w:szCs w:val="22"/>
        </w:rPr>
        <w:tab/>
      </w:r>
      <w:r w:rsidRPr="004F1CFA">
        <w:rPr>
          <w:b/>
          <w:bCs/>
          <w:sz w:val="22"/>
          <w:szCs w:val="22"/>
        </w:rPr>
        <w:t>Texts</w:t>
      </w:r>
      <w:r w:rsidRPr="004F1CFA">
        <w:rPr>
          <w:sz w:val="22"/>
          <w:szCs w:val="22"/>
        </w:rPr>
        <w:t>:</w:t>
      </w:r>
      <w:r w:rsidRPr="004F1CFA">
        <w:rPr>
          <w:sz w:val="22"/>
          <w:szCs w:val="22"/>
        </w:rPr>
        <w:tab/>
      </w:r>
    </w:p>
    <w:p w14:paraId="0C10F7EB" w14:textId="77777777" w:rsidR="001D672F" w:rsidRDefault="001D672F" w:rsidP="001D672F">
      <w:pPr>
        <w:ind w:left="720" w:hanging="720"/>
      </w:pPr>
    </w:p>
    <w:p w14:paraId="204E88A8" w14:textId="77777777" w:rsidR="00D44877" w:rsidRPr="0012135D" w:rsidRDefault="00D44877" w:rsidP="00D44877">
      <w:pPr>
        <w:rPr>
          <w:i/>
          <w:color w:val="000000"/>
        </w:rPr>
      </w:pPr>
      <w:r w:rsidRPr="000E6497">
        <w:rPr>
          <w:color w:val="000000"/>
        </w:rPr>
        <w:t xml:space="preserve">Gottlieb, M. (2006). </w:t>
      </w:r>
      <w:r w:rsidRPr="0012135D">
        <w:rPr>
          <w:i/>
          <w:color w:val="000000"/>
        </w:rPr>
        <w:t xml:space="preserve">Assessing English Language Learners, bridges from language </w:t>
      </w:r>
    </w:p>
    <w:p w14:paraId="7FDD4D00" w14:textId="77777777" w:rsidR="00D44877" w:rsidRPr="000E6497" w:rsidRDefault="00D44877" w:rsidP="00D44877">
      <w:pPr>
        <w:rPr>
          <w:color w:val="000000"/>
        </w:rPr>
      </w:pPr>
      <w:r w:rsidRPr="0012135D">
        <w:rPr>
          <w:i/>
          <w:color w:val="000000"/>
        </w:rPr>
        <w:t xml:space="preserve">     </w:t>
      </w:r>
      <w:proofErr w:type="gramStart"/>
      <w:r w:rsidRPr="0012135D">
        <w:rPr>
          <w:i/>
          <w:color w:val="000000"/>
        </w:rPr>
        <w:t>proficiency</w:t>
      </w:r>
      <w:proofErr w:type="gramEnd"/>
      <w:r w:rsidRPr="0012135D">
        <w:rPr>
          <w:i/>
          <w:color w:val="000000"/>
        </w:rPr>
        <w:t xml:space="preserve"> to academic achievement</w:t>
      </w:r>
      <w:r w:rsidRPr="000E6497">
        <w:rPr>
          <w:color w:val="000000"/>
        </w:rPr>
        <w:t xml:space="preserve">. California: Corwin Press   </w:t>
      </w:r>
    </w:p>
    <w:p w14:paraId="67DFED23" w14:textId="77777777" w:rsidR="00D44877" w:rsidRDefault="00D44877" w:rsidP="00D44877">
      <w:pPr>
        <w:rPr>
          <w:color w:val="000000"/>
        </w:rPr>
      </w:pPr>
    </w:p>
    <w:p w14:paraId="14994689" w14:textId="77777777" w:rsidR="00D44877" w:rsidRPr="0012135D" w:rsidRDefault="00D44877" w:rsidP="00D44877">
      <w:pPr>
        <w:rPr>
          <w:i/>
          <w:color w:val="000000"/>
        </w:rPr>
      </w:pPr>
      <w:r w:rsidRPr="000E6497">
        <w:rPr>
          <w:color w:val="000000"/>
        </w:rPr>
        <w:t xml:space="preserve">O'Malley, J.M., &amp; Pierce, L.V. (1996). </w:t>
      </w:r>
      <w:r w:rsidRPr="0012135D">
        <w:rPr>
          <w:i/>
          <w:color w:val="000000"/>
        </w:rPr>
        <w:t xml:space="preserve">Authentic Assessment for English Language </w:t>
      </w:r>
    </w:p>
    <w:p w14:paraId="5733C20C" w14:textId="77777777" w:rsidR="00D44877" w:rsidRPr="000E6497" w:rsidRDefault="00D44877" w:rsidP="00D44877">
      <w:pPr>
        <w:rPr>
          <w:color w:val="000000"/>
        </w:rPr>
      </w:pPr>
      <w:r w:rsidRPr="0012135D">
        <w:rPr>
          <w:i/>
          <w:color w:val="000000"/>
        </w:rPr>
        <w:t xml:space="preserve">     Learners: Practical Approaches for T</w:t>
      </w:r>
      <w:r w:rsidRPr="0012135D">
        <w:rPr>
          <w:i/>
          <w:iCs/>
          <w:color w:val="000000"/>
        </w:rPr>
        <w:t>eachers</w:t>
      </w:r>
      <w:r w:rsidRPr="0012135D">
        <w:rPr>
          <w:i/>
          <w:color w:val="000000"/>
        </w:rPr>
        <w:t>.</w:t>
      </w:r>
      <w:r w:rsidRPr="000E6497">
        <w:rPr>
          <w:color w:val="000000"/>
        </w:rPr>
        <w:t xml:space="preserve"> N.Y.: Longman    </w:t>
      </w:r>
    </w:p>
    <w:p w14:paraId="1D0174F3" w14:textId="77777777" w:rsidR="00D44877" w:rsidRDefault="00D44877" w:rsidP="001F51F6">
      <w:pPr>
        <w:tabs>
          <w:tab w:val="left" w:pos="8730"/>
        </w:tabs>
        <w:rPr>
          <w:color w:val="000000"/>
        </w:rPr>
      </w:pPr>
    </w:p>
    <w:p w14:paraId="5EBEE1AF" w14:textId="77777777" w:rsidR="00B05EA6" w:rsidRPr="004F1CFA" w:rsidRDefault="00B05EA6" w:rsidP="001F51F6">
      <w:pPr>
        <w:tabs>
          <w:tab w:val="left" w:pos="8730"/>
        </w:tabs>
        <w:rPr>
          <w:sz w:val="22"/>
          <w:szCs w:val="22"/>
        </w:rPr>
      </w:pPr>
      <w:r>
        <w:rPr>
          <w:sz w:val="22"/>
          <w:szCs w:val="22"/>
        </w:rPr>
        <w:t>Additional required readings will be disseminated via links to website URLs or course Canvas website.</w:t>
      </w:r>
    </w:p>
    <w:p w14:paraId="5BE4D462" w14:textId="77777777" w:rsidR="00B05EA6" w:rsidRPr="004F1CFA" w:rsidRDefault="00B05EA6">
      <w:pPr>
        <w:tabs>
          <w:tab w:val="left" w:pos="0"/>
          <w:tab w:val="left" w:pos="360"/>
          <w:tab w:val="left" w:pos="720"/>
          <w:tab w:val="left" w:pos="1260"/>
          <w:tab w:val="left" w:pos="2160"/>
        </w:tabs>
        <w:ind w:firstLine="9360"/>
        <w:rPr>
          <w:sz w:val="22"/>
          <w:szCs w:val="22"/>
        </w:rPr>
      </w:pPr>
    </w:p>
    <w:p w14:paraId="74B49D53" w14:textId="77777777" w:rsidR="00B05EA6" w:rsidRPr="004F1CFA" w:rsidRDefault="00B05EA6">
      <w:pPr>
        <w:tabs>
          <w:tab w:val="left" w:pos="0"/>
          <w:tab w:val="left" w:pos="360"/>
          <w:tab w:val="left" w:pos="720"/>
          <w:tab w:val="left" w:pos="1260"/>
          <w:tab w:val="left" w:pos="2160"/>
        </w:tabs>
        <w:ind w:left="360" w:hanging="360"/>
        <w:rPr>
          <w:b/>
          <w:bCs/>
          <w:sz w:val="22"/>
          <w:szCs w:val="22"/>
        </w:rPr>
      </w:pPr>
      <w:r w:rsidRPr="004F1CFA">
        <w:rPr>
          <w:sz w:val="22"/>
          <w:szCs w:val="22"/>
        </w:rPr>
        <w:t>4.</w:t>
      </w:r>
      <w:r w:rsidRPr="004F1CFA">
        <w:rPr>
          <w:sz w:val="22"/>
          <w:szCs w:val="22"/>
        </w:rPr>
        <w:tab/>
      </w:r>
      <w:r w:rsidRPr="004F1CFA">
        <w:rPr>
          <w:b/>
          <w:bCs/>
          <w:sz w:val="22"/>
          <w:szCs w:val="22"/>
        </w:rPr>
        <w:t>Course Description:</w:t>
      </w:r>
    </w:p>
    <w:p w14:paraId="50045E4E" w14:textId="77777777" w:rsidR="00B05EA6" w:rsidRPr="004F1CFA" w:rsidRDefault="00B05EA6">
      <w:pPr>
        <w:tabs>
          <w:tab w:val="left" w:pos="0"/>
          <w:tab w:val="left" w:pos="360"/>
          <w:tab w:val="left" w:pos="720"/>
          <w:tab w:val="left" w:pos="1260"/>
          <w:tab w:val="left" w:pos="2160"/>
        </w:tabs>
        <w:ind w:left="360" w:hanging="360"/>
        <w:rPr>
          <w:sz w:val="22"/>
          <w:szCs w:val="22"/>
        </w:rPr>
      </w:pPr>
    </w:p>
    <w:p w14:paraId="6EF13285" w14:textId="77777777" w:rsidR="00D44877" w:rsidRDefault="00D44877" w:rsidP="00D44877">
      <w:pPr>
        <w:rPr>
          <w:color w:val="000000"/>
        </w:rPr>
      </w:pPr>
      <w:r>
        <w:rPr>
          <w:color w:val="000000"/>
        </w:rPr>
        <w:t xml:space="preserve">This course focuses on language assessment theory and practice.  The content of the course will include purposes for assessment, types of assessment including alternative assessment and construction of assessment instruments.  Central issues in the assessment of language will be presented and analyzed.  </w:t>
      </w:r>
    </w:p>
    <w:p w14:paraId="478F7189" w14:textId="77777777" w:rsidR="00B05EA6" w:rsidRPr="00B05EA6" w:rsidRDefault="00B05EA6" w:rsidP="00374E8F">
      <w:pPr>
        <w:tabs>
          <w:tab w:val="left" w:pos="0"/>
          <w:tab w:val="left" w:pos="360"/>
          <w:tab w:val="left" w:pos="720"/>
          <w:tab w:val="left" w:pos="1260"/>
          <w:tab w:val="left" w:pos="2160"/>
        </w:tabs>
        <w:ind w:left="360"/>
        <w:rPr>
          <w:sz w:val="22"/>
          <w:szCs w:val="22"/>
        </w:rPr>
      </w:pPr>
    </w:p>
    <w:p w14:paraId="65036CF5" w14:textId="77777777" w:rsidR="00B05EA6" w:rsidRPr="004F1CFA" w:rsidRDefault="00B05EA6">
      <w:pPr>
        <w:tabs>
          <w:tab w:val="left" w:pos="0"/>
          <w:tab w:val="left" w:pos="360"/>
        </w:tabs>
        <w:rPr>
          <w:sz w:val="22"/>
          <w:szCs w:val="22"/>
        </w:rPr>
      </w:pPr>
      <w:r w:rsidRPr="004F1CFA">
        <w:rPr>
          <w:sz w:val="22"/>
          <w:szCs w:val="22"/>
        </w:rPr>
        <w:t>5.</w:t>
      </w:r>
      <w:r w:rsidRPr="004F1CFA">
        <w:rPr>
          <w:sz w:val="22"/>
          <w:szCs w:val="22"/>
        </w:rPr>
        <w:tab/>
      </w:r>
      <w:r w:rsidRPr="004F1CFA">
        <w:rPr>
          <w:b/>
          <w:bCs/>
          <w:sz w:val="22"/>
          <w:szCs w:val="22"/>
        </w:rPr>
        <w:t>Course Objectives:</w:t>
      </w:r>
    </w:p>
    <w:p w14:paraId="4F77EB30" w14:textId="27B2990D" w:rsidR="00B05EA6" w:rsidRPr="005C136C" w:rsidRDefault="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sz w:val="22"/>
          <w:szCs w:val="22"/>
        </w:rPr>
        <w:tab/>
      </w:r>
      <w:r w:rsidRPr="005C136C">
        <w:rPr>
          <w:color w:val="0000FF"/>
          <w:sz w:val="22"/>
          <w:szCs w:val="22"/>
        </w:rPr>
        <w:t>Alignment of objectives with the Alabama Quality Teaching Standards (AQTS</w:t>
      </w:r>
      <w:r w:rsidR="00F03E8C" w:rsidRPr="005C136C">
        <w:rPr>
          <w:color w:val="0000FF"/>
          <w:sz w:val="22"/>
          <w:szCs w:val="22"/>
        </w:rPr>
        <w:t xml:space="preserve"> 290-3-3-.45</w:t>
      </w:r>
      <w:r w:rsidRPr="005C136C">
        <w:rPr>
          <w:color w:val="0000FF"/>
          <w:sz w:val="22"/>
          <w:szCs w:val="22"/>
        </w:rPr>
        <w:t>) is noted.</w:t>
      </w:r>
    </w:p>
    <w:p w14:paraId="468677C3" w14:textId="69CA88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BodyTextIn"/>
          <w:sz w:val="22"/>
          <w:szCs w:val="22"/>
        </w:rPr>
      </w:pPr>
      <w:r w:rsidRPr="004F1CFA">
        <w:rPr>
          <w:rStyle w:val="BodyTextIn"/>
          <w:sz w:val="22"/>
          <w:szCs w:val="22"/>
        </w:rPr>
        <w:t>Upon completion of this course students will be able to</w:t>
      </w:r>
      <w:r w:rsidR="005C136C">
        <w:rPr>
          <w:rStyle w:val="BodyTextIn"/>
          <w:sz w:val="22"/>
          <w:szCs w:val="22"/>
        </w:rPr>
        <w:t xml:space="preserve"> demonstrate knowledge of</w:t>
      </w:r>
      <w:r w:rsidRPr="004F1CFA">
        <w:rPr>
          <w:rStyle w:val="BodyTextIn"/>
          <w:sz w:val="22"/>
          <w:szCs w:val="22"/>
        </w:rPr>
        <w:t>:</w:t>
      </w:r>
    </w:p>
    <w:p w14:paraId="54597C33" w14:textId="147F456C" w:rsidR="00D44877" w:rsidRPr="00C41E3A" w:rsidRDefault="00D44877" w:rsidP="004F5731">
      <w:pPr>
        <w:pStyle w:val="ListParagraph"/>
        <w:numPr>
          <w:ilvl w:val="0"/>
          <w:numId w:val="1"/>
        </w:numPr>
        <w:rPr>
          <w:color w:val="3366FF"/>
        </w:rPr>
      </w:pPr>
      <w:proofErr w:type="gramStart"/>
      <w:r w:rsidRPr="00C41E3A">
        <w:rPr>
          <w:color w:val="3366FF"/>
        </w:rPr>
        <w:t>a</w:t>
      </w:r>
      <w:proofErr w:type="gramEnd"/>
      <w:r w:rsidRPr="00C41E3A">
        <w:rPr>
          <w:color w:val="3366FF"/>
        </w:rPr>
        <w:t xml:space="preserve"> variety of standards-based and performance-based classroom assessment tools to inform language and content instruction for the ELL’s language proficiency level. (2)(</w:t>
      </w:r>
      <w:proofErr w:type="gramStart"/>
      <w:r w:rsidRPr="00C41E3A">
        <w:rPr>
          <w:color w:val="3366FF"/>
        </w:rPr>
        <w:t>d)1</w:t>
      </w:r>
      <w:proofErr w:type="gramEnd"/>
      <w:r w:rsidRPr="00C41E3A">
        <w:rPr>
          <w:color w:val="3366FF"/>
        </w:rPr>
        <w:t>.(</w:t>
      </w:r>
      <w:proofErr w:type="spellStart"/>
      <w:r w:rsidRPr="00C41E3A">
        <w:rPr>
          <w:color w:val="3366FF"/>
        </w:rPr>
        <w:t>i</w:t>
      </w:r>
      <w:proofErr w:type="spellEnd"/>
      <w:r w:rsidRPr="00C41E3A">
        <w:rPr>
          <w:color w:val="3366FF"/>
        </w:rPr>
        <w:t>)</w:t>
      </w:r>
    </w:p>
    <w:p w14:paraId="23F003AF" w14:textId="45B48E70" w:rsidR="00F03E8C" w:rsidRPr="00C41E3A" w:rsidRDefault="005D3B84" w:rsidP="004F5731">
      <w:pPr>
        <w:widowControl/>
        <w:numPr>
          <w:ilvl w:val="0"/>
          <w:numId w:val="1"/>
        </w:numPr>
        <w:tabs>
          <w:tab w:val="left" w:pos="1080"/>
        </w:tabs>
        <w:autoSpaceDE/>
        <w:autoSpaceDN/>
        <w:adjustRightInd/>
        <w:rPr>
          <w:color w:val="3366FF"/>
        </w:rPr>
      </w:pPr>
      <w:proofErr w:type="gramStart"/>
      <w:r>
        <w:rPr>
          <w:color w:val="3366FF"/>
        </w:rPr>
        <w:t>a</w:t>
      </w:r>
      <w:proofErr w:type="gramEnd"/>
      <w:r w:rsidR="00D44877" w:rsidRPr="00C41E3A">
        <w:rPr>
          <w:color w:val="3366FF"/>
        </w:rPr>
        <w:t xml:space="preserve"> variety of standards-based language proficiency instruments their uses for identification, placement, and demonstration of language growth of ELLs. (2)(</w:t>
      </w:r>
      <w:proofErr w:type="gramStart"/>
      <w:r w:rsidR="00D44877" w:rsidRPr="00C41E3A">
        <w:rPr>
          <w:color w:val="3366FF"/>
        </w:rPr>
        <w:t>d)2</w:t>
      </w:r>
      <w:proofErr w:type="gramEnd"/>
      <w:r w:rsidR="00D44877" w:rsidRPr="00C41E3A">
        <w:rPr>
          <w:color w:val="3366FF"/>
        </w:rPr>
        <w:t>.(</w:t>
      </w:r>
      <w:proofErr w:type="spellStart"/>
      <w:r w:rsidR="00D44877" w:rsidRPr="00C41E3A">
        <w:rPr>
          <w:color w:val="3366FF"/>
        </w:rPr>
        <w:t>i</w:t>
      </w:r>
      <w:proofErr w:type="spellEnd"/>
      <w:r w:rsidR="00D44877" w:rsidRPr="00C41E3A">
        <w:rPr>
          <w:color w:val="3366FF"/>
        </w:rPr>
        <w:t>)(I)</w:t>
      </w:r>
    </w:p>
    <w:p w14:paraId="78022B7B" w14:textId="5479257D" w:rsidR="001D672F" w:rsidRPr="00C41E3A" w:rsidRDefault="005D3B84" w:rsidP="004F5731">
      <w:pPr>
        <w:pStyle w:val="ListParagraph"/>
        <w:numPr>
          <w:ilvl w:val="0"/>
          <w:numId w:val="1"/>
        </w:numPr>
        <w:rPr>
          <w:color w:val="3366FF"/>
        </w:rPr>
      </w:pPr>
      <w:proofErr w:type="gramStart"/>
      <w:r>
        <w:rPr>
          <w:color w:val="3366FF"/>
        </w:rPr>
        <w:t>i</w:t>
      </w:r>
      <w:r w:rsidR="00D44877" w:rsidRPr="00C41E3A">
        <w:rPr>
          <w:color w:val="3366FF"/>
        </w:rPr>
        <w:t>ssues</w:t>
      </w:r>
      <w:proofErr w:type="gramEnd"/>
      <w:r w:rsidR="00D44877" w:rsidRPr="00C41E3A">
        <w:rPr>
          <w:color w:val="3366FF"/>
        </w:rPr>
        <w:t xml:space="preserve"> of assessment. (2)(</w:t>
      </w:r>
      <w:proofErr w:type="gramStart"/>
      <w:r w:rsidR="00D44877" w:rsidRPr="00C41E3A">
        <w:rPr>
          <w:color w:val="3366FF"/>
        </w:rPr>
        <w:t>d)2</w:t>
      </w:r>
      <w:proofErr w:type="gramEnd"/>
      <w:r w:rsidR="00D44877" w:rsidRPr="00C41E3A">
        <w:rPr>
          <w:color w:val="3366FF"/>
        </w:rPr>
        <w:t>.(</w:t>
      </w:r>
      <w:proofErr w:type="spellStart"/>
      <w:r w:rsidR="00D44877" w:rsidRPr="00C41E3A">
        <w:rPr>
          <w:color w:val="3366FF"/>
        </w:rPr>
        <w:t>i</w:t>
      </w:r>
      <w:proofErr w:type="spellEnd"/>
      <w:r w:rsidR="00D44877" w:rsidRPr="00C41E3A">
        <w:rPr>
          <w:color w:val="3366FF"/>
        </w:rPr>
        <w:t>)(II)</w:t>
      </w:r>
    </w:p>
    <w:p w14:paraId="6B74C114" w14:textId="351AB2E9" w:rsidR="00D44877" w:rsidRPr="00C41E3A" w:rsidRDefault="005D3B84" w:rsidP="004F5731">
      <w:pPr>
        <w:pStyle w:val="ListParagraph"/>
        <w:numPr>
          <w:ilvl w:val="0"/>
          <w:numId w:val="1"/>
        </w:numPr>
        <w:rPr>
          <w:color w:val="3366FF"/>
        </w:rPr>
      </w:pPr>
      <w:proofErr w:type="gramStart"/>
      <w:r>
        <w:rPr>
          <w:color w:val="3366FF"/>
        </w:rPr>
        <w:t>t</w:t>
      </w:r>
      <w:r w:rsidR="00D44877" w:rsidRPr="00C41E3A">
        <w:rPr>
          <w:color w:val="3366FF"/>
        </w:rPr>
        <w:t>he</w:t>
      </w:r>
      <w:proofErr w:type="gramEnd"/>
      <w:r w:rsidR="00D44877" w:rsidRPr="00C41E3A">
        <w:rPr>
          <w:color w:val="3366FF"/>
        </w:rPr>
        <w:t xml:space="preserve"> purposes of assessment as they </w:t>
      </w:r>
      <w:r>
        <w:rPr>
          <w:color w:val="3366FF"/>
        </w:rPr>
        <w:t xml:space="preserve">are </w:t>
      </w:r>
      <w:r w:rsidR="00D44877" w:rsidRPr="00C41E3A">
        <w:rPr>
          <w:color w:val="3366FF"/>
        </w:rPr>
        <w:t>related to ESOL learners and how to use results appropriately.</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)(I)</w:t>
      </w:r>
    </w:p>
    <w:p w14:paraId="26ED7358" w14:textId="0F84DC8D" w:rsidR="005C136C" w:rsidRPr="00C41E3A" w:rsidRDefault="005D3B84" w:rsidP="004F5731">
      <w:pPr>
        <w:pStyle w:val="ListParagraph"/>
        <w:numPr>
          <w:ilvl w:val="0"/>
          <w:numId w:val="1"/>
        </w:numPr>
        <w:rPr>
          <w:color w:val="3366FF"/>
        </w:rPr>
      </w:pPr>
      <w:proofErr w:type="gramStart"/>
      <w:r>
        <w:rPr>
          <w:color w:val="3366FF"/>
        </w:rPr>
        <w:t>t</w:t>
      </w:r>
      <w:r w:rsidR="00D44877" w:rsidRPr="00C41E3A">
        <w:rPr>
          <w:color w:val="3366FF"/>
        </w:rPr>
        <w:t>he</w:t>
      </w:r>
      <w:proofErr w:type="gramEnd"/>
      <w:r w:rsidR="00D44877" w:rsidRPr="00C41E3A">
        <w:rPr>
          <w:color w:val="3366FF"/>
        </w:rPr>
        <w:t xml:space="preserve"> key indicators of good assessment instruments.</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)(II)</w:t>
      </w:r>
    </w:p>
    <w:p w14:paraId="39FF6985" w14:textId="65056BF1" w:rsidR="00D44877" w:rsidRPr="00C41E3A" w:rsidRDefault="005D3B84" w:rsidP="004F5731">
      <w:pPr>
        <w:pStyle w:val="ListParagraph"/>
        <w:numPr>
          <w:ilvl w:val="0"/>
          <w:numId w:val="1"/>
        </w:numPr>
        <w:rPr>
          <w:color w:val="3366FF"/>
        </w:rPr>
      </w:pPr>
      <w:proofErr w:type="gramStart"/>
      <w:r>
        <w:rPr>
          <w:color w:val="3366FF"/>
        </w:rPr>
        <w:t>a</w:t>
      </w:r>
      <w:proofErr w:type="gramEnd"/>
      <w:r w:rsidR="00D44877" w:rsidRPr="00C41E3A">
        <w:rPr>
          <w:color w:val="3366FF"/>
        </w:rPr>
        <w:t xml:space="preserve"> variety of assessment procedures for ESOL students. </w:t>
      </w:r>
      <w:r w:rsidR="00C41E3A" w:rsidRPr="00C41E3A">
        <w:rPr>
          <w:color w:val="3366FF"/>
        </w:rPr>
        <w:t>(2)(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)(III)</w:t>
      </w:r>
    </w:p>
    <w:p w14:paraId="0927A32A" w14:textId="66DB0B7B" w:rsidR="00B56220" w:rsidRPr="00C41E3A" w:rsidRDefault="005D3B84" w:rsidP="004F5731">
      <w:pPr>
        <w:pStyle w:val="ListParagraph"/>
        <w:numPr>
          <w:ilvl w:val="0"/>
          <w:numId w:val="1"/>
        </w:numPr>
        <w:rPr>
          <w:color w:val="3366FF"/>
        </w:rPr>
      </w:pPr>
      <w:proofErr w:type="gramStart"/>
      <w:r>
        <w:rPr>
          <w:color w:val="3366FF"/>
        </w:rPr>
        <w:t>t</w:t>
      </w:r>
      <w:r w:rsidR="00D44877" w:rsidRPr="00C41E3A">
        <w:rPr>
          <w:color w:val="3366FF"/>
        </w:rPr>
        <w:t>he</w:t>
      </w:r>
      <w:proofErr w:type="gramEnd"/>
      <w:r w:rsidR="00D44877" w:rsidRPr="00C41E3A">
        <w:rPr>
          <w:color w:val="3366FF"/>
        </w:rPr>
        <w:t xml:space="preserve"> advantages and limitations of assessment, including accommodations for ELLs.</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)(IV)</w:t>
      </w:r>
    </w:p>
    <w:p w14:paraId="1038B1AA" w14:textId="4B7ECC5D" w:rsidR="00D44877" w:rsidRPr="00C41E3A" w:rsidRDefault="005D3B84" w:rsidP="004F5731">
      <w:pPr>
        <w:pStyle w:val="ListParagraph"/>
        <w:numPr>
          <w:ilvl w:val="0"/>
          <w:numId w:val="1"/>
        </w:numPr>
        <w:rPr>
          <w:color w:val="3366FF"/>
        </w:rPr>
      </w:pPr>
      <w:proofErr w:type="gramStart"/>
      <w:r>
        <w:rPr>
          <w:color w:val="3366FF"/>
        </w:rPr>
        <w:t>t</w:t>
      </w:r>
      <w:r w:rsidR="00D44877" w:rsidRPr="00C41E3A">
        <w:rPr>
          <w:color w:val="3366FF"/>
        </w:rPr>
        <w:t>he</w:t>
      </w:r>
      <w:proofErr w:type="gramEnd"/>
      <w:r w:rsidR="00D44877" w:rsidRPr="00C41E3A">
        <w:rPr>
          <w:color w:val="3366FF"/>
        </w:rPr>
        <w:t xml:space="preserve"> impact of English language proficiency on the consideration for referral for special education services, including gifted programming.</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)(V)</w:t>
      </w:r>
    </w:p>
    <w:p w14:paraId="44AE07E5" w14:textId="0666EB36" w:rsidR="00D44877" w:rsidRPr="00C41E3A" w:rsidRDefault="005D3B84" w:rsidP="004F5731">
      <w:pPr>
        <w:pStyle w:val="ListParagraph"/>
        <w:numPr>
          <w:ilvl w:val="0"/>
          <w:numId w:val="1"/>
        </w:numPr>
        <w:rPr>
          <w:color w:val="3366FF"/>
        </w:rPr>
      </w:pPr>
      <w:proofErr w:type="gramStart"/>
      <w:r>
        <w:rPr>
          <w:color w:val="3366FF"/>
        </w:rPr>
        <w:t>s</w:t>
      </w:r>
      <w:r w:rsidR="00D44877" w:rsidRPr="00C41E3A">
        <w:rPr>
          <w:color w:val="3366FF"/>
        </w:rPr>
        <w:t>tate</w:t>
      </w:r>
      <w:proofErr w:type="gramEnd"/>
      <w:r w:rsidR="00D44877" w:rsidRPr="00C41E3A">
        <w:rPr>
          <w:color w:val="3366FF"/>
        </w:rPr>
        <w:t xml:space="preserve"> requirements for identification, reclassification, and exit of ELLs from language support </w:t>
      </w:r>
      <w:r w:rsidR="00D44877" w:rsidRPr="00C41E3A">
        <w:rPr>
          <w:color w:val="3366FF"/>
        </w:rPr>
        <w:lastRenderedPageBreak/>
        <w:t>programs.</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)(VI)</w:t>
      </w:r>
    </w:p>
    <w:p w14:paraId="43A42399" w14:textId="613B534D" w:rsidR="00D44877" w:rsidRPr="00C41E3A" w:rsidRDefault="005D3B84" w:rsidP="004F5731">
      <w:pPr>
        <w:pStyle w:val="ListParagraph"/>
        <w:numPr>
          <w:ilvl w:val="0"/>
          <w:numId w:val="1"/>
        </w:numPr>
        <w:rPr>
          <w:color w:val="3366FF"/>
        </w:rPr>
      </w:pPr>
      <w:proofErr w:type="gramStart"/>
      <w:r>
        <w:rPr>
          <w:color w:val="3366FF"/>
        </w:rPr>
        <w:t>n</w:t>
      </w:r>
      <w:r w:rsidR="00D44877" w:rsidRPr="00C41E3A">
        <w:rPr>
          <w:color w:val="3366FF"/>
        </w:rPr>
        <w:t>orm</w:t>
      </w:r>
      <w:proofErr w:type="gramEnd"/>
      <w:r w:rsidR="00D44877" w:rsidRPr="00C41E3A">
        <w:rPr>
          <w:color w:val="3366FF"/>
        </w:rPr>
        <w:t>-referenced and criterion-referenced assessments that are appropriate for ELLs.</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)(VII)</w:t>
      </w:r>
    </w:p>
    <w:p w14:paraId="33E1069F" w14:textId="236F9568" w:rsidR="00D44877" w:rsidRPr="00C41E3A" w:rsidRDefault="005D3B84" w:rsidP="004F5731">
      <w:pPr>
        <w:pStyle w:val="ListParagraph"/>
        <w:numPr>
          <w:ilvl w:val="0"/>
          <w:numId w:val="1"/>
        </w:numPr>
        <w:rPr>
          <w:color w:val="3366FF"/>
        </w:rPr>
      </w:pPr>
      <w:proofErr w:type="gramStart"/>
      <w:r>
        <w:rPr>
          <w:color w:val="3366FF"/>
        </w:rPr>
        <w:t>a</w:t>
      </w:r>
      <w:r w:rsidR="00D44877" w:rsidRPr="00C41E3A">
        <w:rPr>
          <w:color w:val="3366FF"/>
        </w:rPr>
        <w:t>ssessment</w:t>
      </w:r>
      <w:proofErr w:type="gramEnd"/>
      <w:r w:rsidR="00D44877" w:rsidRPr="00C41E3A">
        <w:rPr>
          <w:color w:val="3366FF"/>
        </w:rPr>
        <w:t xml:space="preserve"> measures used for a variety of purposes in serving ELLs.</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)(VIII)</w:t>
      </w:r>
    </w:p>
    <w:p w14:paraId="6ED99AFF" w14:textId="71B0057B" w:rsidR="00D44877" w:rsidRPr="00C41E3A" w:rsidRDefault="00D44877" w:rsidP="004F5731">
      <w:pPr>
        <w:pStyle w:val="ListParagraph"/>
        <w:numPr>
          <w:ilvl w:val="0"/>
          <w:numId w:val="1"/>
        </w:numPr>
        <w:rPr>
          <w:color w:val="3366FF"/>
        </w:rPr>
      </w:pPr>
      <w:r w:rsidRPr="00C41E3A">
        <w:rPr>
          <w:color w:val="3366FF"/>
        </w:rPr>
        <w:t xml:space="preserve">How to determine </w:t>
      </w:r>
      <w:proofErr w:type="spellStart"/>
      <w:r w:rsidRPr="00C41E3A">
        <w:rPr>
          <w:color w:val="3366FF"/>
        </w:rPr>
        <w:t>ELLs’</w:t>
      </w:r>
      <w:proofErr w:type="spellEnd"/>
      <w:r w:rsidRPr="00C41E3A">
        <w:rPr>
          <w:color w:val="3366FF"/>
        </w:rPr>
        <w:t xml:space="preserve"> language skills and communicative competence using multiple sources of information.</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)(IX)</w:t>
      </w:r>
    </w:p>
    <w:p w14:paraId="149DC568" w14:textId="0A8D4114" w:rsidR="00D44877" w:rsidRPr="00C41E3A" w:rsidRDefault="005D3B84" w:rsidP="004F5731">
      <w:pPr>
        <w:pStyle w:val="ListParagraph"/>
        <w:numPr>
          <w:ilvl w:val="0"/>
          <w:numId w:val="1"/>
        </w:numPr>
        <w:rPr>
          <w:color w:val="3366FF"/>
        </w:rPr>
      </w:pPr>
      <w:proofErr w:type="gramStart"/>
      <w:r>
        <w:rPr>
          <w:color w:val="3366FF"/>
        </w:rPr>
        <w:t>p</w:t>
      </w:r>
      <w:r w:rsidR="00D44877" w:rsidRPr="00C41E3A">
        <w:rPr>
          <w:color w:val="3366FF"/>
        </w:rPr>
        <w:t>erformance</w:t>
      </w:r>
      <w:proofErr w:type="gramEnd"/>
      <w:r w:rsidR="00D44877" w:rsidRPr="00C41E3A">
        <w:rPr>
          <w:color w:val="3366FF"/>
        </w:rPr>
        <w:t xml:space="preserve">-based assessment tools and tasks that measure </w:t>
      </w:r>
      <w:proofErr w:type="spellStart"/>
      <w:r w:rsidR="00D44877" w:rsidRPr="00C41E3A">
        <w:rPr>
          <w:color w:val="3366FF"/>
        </w:rPr>
        <w:t>ELLs’</w:t>
      </w:r>
      <w:proofErr w:type="spellEnd"/>
      <w:r w:rsidR="00D44877" w:rsidRPr="00C41E3A">
        <w:rPr>
          <w:color w:val="3366FF"/>
        </w:rPr>
        <w:t xml:space="preserve"> progress toward state standards.</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)(X)</w:t>
      </w:r>
    </w:p>
    <w:p w14:paraId="585723FF" w14:textId="53341475" w:rsidR="00D44877" w:rsidRPr="00C41E3A" w:rsidRDefault="005D3B84" w:rsidP="004F5731">
      <w:pPr>
        <w:pStyle w:val="ListParagraph"/>
        <w:numPr>
          <w:ilvl w:val="0"/>
          <w:numId w:val="1"/>
        </w:numPr>
        <w:rPr>
          <w:color w:val="3366FF"/>
        </w:rPr>
      </w:pPr>
      <w:proofErr w:type="gramStart"/>
      <w:r>
        <w:rPr>
          <w:color w:val="3366FF"/>
        </w:rPr>
        <w:t>a</w:t>
      </w:r>
      <w:proofErr w:type="gramEnd"/>
      <w:r w:rsidR="00D44877" w:rsidRPr="00C41E3A">
        <w:rPr>
          <w:color w:val="3366FF"/>
        </w:rPr>
        <w:t xml:space="preserve"> variety of instruments and techniques to assess content-area learning (e.g., math, science, social studies) for ELLs at varying levels of language and literacy development.</w:t>
      </w:r>
      <w:r w:rsidR="00C41E3A" w:rsidRPr="00C41E3A">
        <w:rPr>
          <w:color w:val="3366FF"/>
        </w:rPr>
        <w:t xml:space="preserve"> (2)(</w:t>
      </w:r>
      <w:proofErr w:type="gramStart"/>
      <w:r w:rsidR="00C41E3A" w:rsidRPr="00C41E3A">
        <w:rPr>
          <w:color w:val="3366FF"/>
        </w:rPr>
        <w:t>d)3</w:t>
      </w:r>
      <w:proofErr w:type="gramEnd"/>
      <w:r w:rsidR="00C41E3A" w:rsidRPr="00C41E3A">
        <w:rPr>
          <w:color w:val="3366FF"/>
        </w:rPr>
        <w:t>.(</w:t>
      </w:r>
      <w:proofErr w:type="spellStart"/>
      <w:r w:rsidR="00C41E3A" w:rsidRPr="00C41E3A">
        <w:rPr>
          <w:color w:val="3366FF"/>
        </w:rPr>
        <w:t>i</w:t>
      </w:r>
      <w:proofErr w:type="spellEnd"/>
      <w:r w:rsidR="00C41E3A" w:rsidRPr="00C41E3A">
        <w:rPr>
          <w:color w:val="3366FF"/>
        </w:rPr>
        <w:t>)(XI)</w:t>
      </w:r>
    </w:p>
    <w:p w14:paraId="3088C8B2" w14:textId="46997B9E" w:rsidR="00CB68CF" w:rsidRPr="005D3B84" w:rsidRDefault="00B56220" w:rsidP="005D3B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In"/>
          <w:color w:val="0000FF"/>
          <w:sz w:val="22"/>
          <w:szCs w:val="22"/>
        </w:rPr>
      </w:pPr>
      <w:r>
        <w:rPr>
          <w:color w:val="0000FF"/>
          <w:sz w:val="22"/>
          <w:szCs w:val="22"/>
        </w:rPr>
        <w:tab/>
      </w:r>
      <w:r>
        <w:rPr>
          <w:color w:val="0000FF"/>
          <w:sz w:val="22"/>
          <w:szCs w:val="22"/>
        </w:rPr>
        <w:tab/>
      </w:r>
    </w:p>
    <w:p w14:paraId="558ECE47" w14:textId="77777777" w:rsidR="00B05EA6" w:rsidRPr="004F1CFA" w:rsidRDefault="00B05EA6">
      <w:pPr>
        <w:tabs>
          <w:tab w:val="left" w:pos="0"/>
          <w:tab w:val="left" w:pos="360"/>
          <w:tab w:val="left" w:pos="720"/>
          <w:tab w:val="left" w:pos="1080"/>
        </w:tabs>
        <w:rPr>
          <w:sz w:val="22"/>
          <w:szCs w:val="22"/>
        </w:rPr>
      </w:pPr>
    </w:p>
    <w:p w14:paraId="628C66E3" w14:textId="77777777" w:rsidR="00B05EA6" w:rsidRPr="004F1CFA" w:rsidRDefault="00B05EA6">
      <w:pPr>
        <w:tabs>
          <w:tab w:val="left" w:pos="0"/>
          <w:tab w:val="left" w:pos="360"/>
          <w:tab w:val="left" w:pos="720"/>
          <w:tab w:val="left" w:pos="1080"/>
        </w:tabs>
        <w:rPr>
          <w:sz w:val="22"/>
          <w:szCs w:val="22"/>
        </w:rPr>
      </w:pPr>
      <w:r w:rsidRPr="004F1CFA">
        <w:rPr>
          <w:sz w:val="22"/>
          <w:szCs w:val="22"/>
        </w:rPr>
        <w:t>6.</w:t>
      </w:r>
      <w:r w:rsidRPr="004F1CFA">
        <w:rPr>
          <w:sz w:val="22"/>
          <w:szCs w:val="22"/>
        </w:rPr>
        <w:tab/>
      </w:r>
      <w:r w:rsidRPr="004F1CFA">
        <w:rPr>
          <w:b/>
          <w:bCs/>
          <w:sz w:val="22"/>
          <w:szCs w:val="22"/>
        </w:rPr>
        <w:t>Course Content:</w:t>
      </w:r>
    </w:p>
    <w:p w14:paraId="3F53FE49" w14:textId="77777777" w:rsidR="00B05EA6" w:rsidRPr="004F1CFA" w:rsidRDefault="00B05EA6">
      <w:pPr>
        <w:tabs>
          <w:tab w:val="left" w:pos="0"/>
          <w:tab w:val="left" w:pos="360"/>
          <w:tab w:val="left" w:pos="720"/>
          <w:tab w:val="left" w:pos="1080"/>
        </w:tabs>
        <w:rPr>
          <w:sz w:val="22"/>
          <w:szCs w:val="22"/>
        </w:rPr>
      </w:pPr>
    </w:p>
    <w:p w14:paraId="588764AB" w14:textId="18E2E41A" w:rsidR="005D3B84" w:rsidRPr="005D3B84" w:rsidRDefault="00CB68CF" w:rsidP="005D3B84">
      <w:pPr>
        <w:ind w:left="2160" w:hanging="1800"/>
        <w:rPr>
          <w:color w:val="3366FF"/>
        </w:rPr>
      </w:pPr>
      <w:r w:rsidRPr="005D3B84">
        <w:rPr>
          <w:sz w:val="22"/>
          <w:szCs w:val="22"/>
        </w:rPr>
        <w:t>Week 1</w:t>
      </w:r>
      <w:r w:rsidR="00DC7686" w:rsidRPr="005D3B84">
        <w:rPr>
          <w:sz w:val="22"/>
          <w:szCs w:val="22"/>
        </w:rPr>
        <w:t xml:space="preserve"> - 2</w:t>
      </w:r>
      <w:r w:rsidRPr="005D3B84">
        <w:rPr>
          <w:sz w:val="22"/>
          <w:szCs w:val="22"/>
        </w:rPr>
        <w:tab/>
      </w:r>
      <w:r w:rsidR="00DC7686" w:rsidRPr="005D3B84">
        <w:rPr>
          <w:color w:val="000000"/>
        </w:rPr>
        <w:t>Legal Backdrop; The Standards Movement and Assessment of ELs Overview.  Demonstrate knowledge of</w:t>
      </w:r>
      <w:r w:rsidR="005D3B84" w:rsidRPr="005D3B84">
        <w:rPr>
          <w:color w:val="000000"/>
        </w:rPr>
        <w:t xml:space="preserve"> </w:t>
      </w:r>
      <w:r w:rsidR="005D3B84" w:rsidRPr="005D3B84">
        <w:rPr>
          <w:color w:val="3366FF"/>
        </w:rPr>
        <w:t>issues of assessment. (2)(</w:t>
      </w:r>
      <w:proofErr w:type="gramStart"/>
      <w:r w:rsidR="005D3B84" w:rsidRPr="005D3B84">
        <w:rPr>
          <w:color w:val="3366FF"/>
        </w:rPr>
        <w:t>d)2</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)(II); state requirements for identification, reclassification, and exit of ELLs from language support programs.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 xml:space="preserve">)(VI); the purposes of assessment as they </w:t>
      </w:r>
      <w:r w:rsidR="005D3B84">
        <w:rPr>
          <w:color w:val="3366FF"/>
        </w:rPr>
        <w:t xml:space="preserve">are </w:t>
      </w:r>
      <w:r w:rsidR="005D3B84" w:rsidRPr="005D3B84">
        <w:rPr>
          <w:color w:val="3366FF"/>
        </w:rPr>
        <w:t>related to ESOL learners and how to use results appropriately.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)(I)</w:t>
      </w:r>
    </w:p>
    <w:p w14:paraId="6A79BAC2" w14:textId="6EDCA8BB" w:rsidR="00B05EA6" w:rsidRPr="005D3B84" w:rsidRDefault="00B05EA6" w:rsidP="005D3B84">
      <w:pPr>
        <w:pStyle w:val="ListParagraph"/>
        <w:ind w:left="1080"/>
        <w:rPr>
          <w:color w:val="3366FF"/>
        </w:rPr>
      </w:pPr>
    </w:p>
    <w:p w14:paraId="5AFEA0EE" w14:textId="13E23516" w:rsidR="00B05EA6" w:rsidRPr="005D3B84" w:rsidRDefault="00DC7686" w:rsidP="005D3B84">
      <w:pPr>
        <w:ind w:left="2070" w:hanging="1710"/>
        <w:rPr>
          <w:color w:val="3366FF"/>
        </w:rPr>
      </w:pPr>
      <w:r w:rsidRPr="005D3B84">
        <w:rPr>
          <w:sz w:val="22"/>
          <w:szCs w:val="22"/>
        </w:rPr>
        <w:t>Week 3 - 4</w:t>
      </w:r>
      <w:r w:rsidR="00EA1E91" w:rsidRPr="005D3B84">
        <w:rPr>
          <w:sz w:val="22"/>
          <w:szCs w:val="22"/>
        </w:rPr>
        <w:tab/>
      </w:r>
      <w:r w:rsidRPr="005D3B84">
        <w:rPr>
          <w:color w:val="000000"/>
        </w:rPr>
        <w:t>Standardized Testing, Reporting and Large Scale Assessment</w:t>
      </w:r>
      <w:proofErr w:type="gramStart"/>
      <w:r w:rsidRPr="005D3B84">
        <w:rPr>
          <w:color w:val="000000"/>
        </w:rPr>
        <w:t>;</w:t>
      </w:r>
      <w:proofErr w:type="gramEnd"/>
      <w:r w:rsidRPr="005D3B84">
        <w:rPr>
          <w:color w:val="000000"/>
        </w:rPr>
        <w:t xml:space="preserve"> Classroom Testing Issues and Types of Assessment. Demonstrate knowledge of</w:t>
      </w:r>
      <w:r w:rsidR="005D3B84" w:rsidRPr="005D3B84">
        <w:rPr>
          <w:color w:val="000000"/>
        </w:rPr>
        <w:t xml:space="preserve"> </w:t>
      </w:r>
      <w:r w:rsidR="005D3B84" w:rsidRPr="005D3B84">
        <w:rPr>
          <w:color w:val="3366FF"/>
        </w:rPr>
        <w:t>the advantages and limitations of assessment, including accommodations for ELLs.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)(IV); the impact of English language proficiency on the consideration for referral for special education services, including gifted programming.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)(V); norm-referenced and criterion-referenced assessments that are appropriate for ELLs.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)(VII); assessment measures used for a variety of purposes in serving ELLs.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)(VIII)</w:t>
      </w:r>
    </w:p>
    <w:p w14:paraId="7570BF59" w14:textId="77777777" w:rsidR="00B05EA6" w:rsidRPr="004F1CFA" w:rsidRDefault="00B05EA6" w:rsidP="00374E8F">
      <w:pPr>
        <w:tabs>
          <w:tab w:val="left" w:pos="0"/>
          <w:tab w:val="left" w:pos="360"/>
          <w:tab w:val="left" w:pos="720"/>
          <w:tab w:val="left" w:pos="1620"/>
          <w:tab w:val="left" w:pos="2070"/>
          <w:tab w:val="left" w:pos="2340"/>
        </w:tabs>
        <w:ind w:left="2070" w:hanging="1260"/>
        <w:rPr>
          <w:sz w:val="22"/>
          <w:szCs w:val="22"/>
        </w:rPr>
      </w:pPr>
    </w:p>
    <w:p w14:paraId="7C35B435" w14:textId="6077D79E" w:rsidR="005D3B84" w:rsidRPr="005D3B84" w:rsidRDefault="00CB68CF" w:rsidP="005D3B84">
      <w:pPr>
        <w:ind w:left="2070" w:hanging="1710"/>
        <w:rPr>
          <w:color w:val="3366FF"/>
        </w:rPr>
      </w:pPr>
      <w:r w:rsidRPr="005D3B84">
        <w:rPr>
          <w:sz w:val="22"/>
          <w:szCs w:val="22"/>
        </w:rPr>
        <w:t xml:space="preserve">Weeks </w:t>
      </w:r>
      <w:r w:rsidR="005D3B84">
        <w:rPr>
          <w:sz w:val="22"/>
          <w:szCs w:val="22"/>
        </w:rPr>
        <w:t>5 – 15</w:t>
      </w:r>
      <w:r w:rsidR="005D3B84">
        <w:rPr>
          <w:sz w:val="22"/>
          <w:szCs w:val="22"/>
        </w:rPr>
        <w:tab/>
      </w:r>
      <w:proofErr w:type="gramStart"/>
      <w:r w:rsidR="00DC7686" w:rsidRPr="005D3B84">
        <w:rPr>
          <w:sz w:val="22"/>
          <w:szCs w:val="22"/>
        </w:rPr>
        <w:t>Explore</w:t>
      </w:r>
      <w:proofErr w:type="gramEnd"/>
      <w:r w:rsidR="00DC7686" w:rsidRPr="005D3B84">
        <w:rPr>
          <w:sz w:val="22"/>
          <w:szCs w:val="22"/>
        </w:rPr>
        <w:t xml:space="preserve"> a variety of assess</w:t>
      </w:r>
      <w:r w:rsidR="005D3B84" w:rsidRPr="005D3B84">
        <w:rPr>
          <w:sz w:val="22"/>
          <w:szCs w:val="22"/>
        </w:rPr>
        <w:t xml:space="preserve">ment instruments and tools for </w:t>
      </w:r>
      <w:r w:rsidR="00DC7686" w:rsidRPr="005D3B84">
        <w:rPr>
          <w:sz w:val="22"/>
          <w:szCs w:val="22"/>
        </w:rPr>
        <w:t>both language and content area assessment of ELs</w:t>
      </w:r>
      <w:r w:rsidR="005D3B84" w:rsidRPr="005D3B84">
        <w:rPr>
          <w:sz w:val="22"/>
          <w:szCs w:val="22"/>
        </w:rPr>
        <w:t xml:space="preserve">.  </w:t>
      </w:r>
      <w:r w:rsidRPr="005D3B84">
        <w:rPr>
          <w:sz w:val="22"/>
          <w:szCs w:val="22"/>
        </w:rPr>
        <w:t xml:space="preserve">Develop and implement </w:t>
      </w:r>
      <w:r w:rsidR="00DC7686" w:rsidRPr="005D3B84">
        <w:rPr>
          <w:sz w:val="22"/>
          <w:szCs w:val="22"/>
        </w:rPr>
        <w:t>an original assessment instrument that assesses language proficiency and content area language proficiency.</w:t>
      </w:r>
      <w:r w:rsidRPr="005D3B84">
        <w:rPr>
          <w:sz w:val="22"/>
          <w:szCs w:val="22"/>
        </w:rPr>
        <w:t xml:space="preserve">  </w:t>
      </w:r>
      <w:r w:rsidR="00EA1E91" w:rsidRPr="005D3B84">
        <w:rPr>
          <w:rStyle w:val="BodyTextIn"/>
          <w:sz w:val="22"/>
          <w:szCs w:val="22"/>
        </w:rPr>
        <w:t>Demonstrate knowledge of:</w:t>
      </w:r>
      <w:r w:rsidR="005D3B84" w:rsidRPr="005D3B84">
        <w:rPr>
          <w:rStyle w:val="BodyTextIn"/>
          <w:sz w:val="22"/>
          <w:szCs w:val="22"/>
        </w:rPr>
        <w:t xml:space="preserve"> </w:t>
      </w:r>
      <w:r w:rsidR="005D3B84" w:rsidRPr="005D3B84">
        <w:rPr>
          <w:color w:val="3366FF"/>
        </w:rPr>
        <w:t>a variety of standards-based and performance-based classroom assessment tools to inform language and content instruction for the ELL’s language proficiency level. (2)(</w:t>
      </w:r>
      <w:proofErr w:type="gramStart"/>
      <w:r w:rsidR="005D3B84" w:rsidRPr="005D3B84">
        <w:rPr>
          <w:color w:val="3366FF"/>
        </w:rPr>
        <w:t>d)1</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 a variety of standards-based language proficiency instruments their uses for identification, placement, and demonstration of language growth of ELLs. (2)(</w:t>
      </w:r>
      <w:proofErr w:type="gramStart"/>
      <w:r w:rsidR="005D3B84" w:rsidRPr="005D3B84">
        <w:rPr>
          <w:color w:val="3366FF"/>
        </w:rPr>
        <w:t>d)2</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)(I); the key indicators of good assessment instruments.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)(II); a variety of assessment procedures for ESOL students.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 xml:space="preserve">)(III); How to determine </w:t>
      </w:r>
      <w:proofErr w:type="spellStart"/>
      <w:r w:rsidR="005D3B84" w:rsidRPr="005D3B84">
        <w:rPr>
          <w:color w:val="3366FF"/>
        </w:rPr>
        <w:t>ELLs’</w:t>
      </w:r>
      <w:proofErr w:type="spellEnd"/>
      <w:r w:rsidR="005D3B84" w:rsidRPr="005D3B84">
        <w:rPr>
          <w:color w:val="3366FF"/>
        </w:rPr>
        <w:t xml:space="preserve"> language skills and communicative competence using multiple sources of information.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 xml:space="preserve">)(IX); performance-based assessment tools and tasks that measure </w:t>
      </w:r>
      <w:proofErr w:type="spellStart"/>
      <w:r w:rsidR="005D3B84" w:rsidRPr="005D3B84">
        <w:rPr>
          <w:color w:val="3366FF"/>
        </w:rPr>
        <w:t>ELLs’</w:t>
      </w:r>
      <w:proofErr w:type="spellEnd"/>
      <w:r w:rsidR="005D3B84" w:rsidRPr="005D3B84">
        <w:rPr>
          <w:color w:val="3366FF"/>
        </w:rPr>
        <w:t xml:space="preserve"> progress toward state standards.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)(X); a variety of instruments and techniques to assess content-area learning (e.g., math, science, social studies) for ELLs at varying levels of language and literacy development. (2)(</w:t>
      </w:r>
      <w:proofErr w:type="gramStart"/>
      <w:r w:rsidR="005D3B84" w:rsidRPr="005D3B84">
        <w:rPr>
          <w:color w:val="3366FF"/>
        </w:rPr>
        <w:t>d)3</w:t>
      </w:r>
      <w:proofErr w:type="gramEnd"/>
      <w:r w:rsidR="005D3B84" w:rsidRPr="005D3B84">
        <w:rPr>
          <w:color w:val="3366FF"/>
        </w:rPr>
        <w:t>.(</w:t>
      </w:r>
      <w:proofErr w:type="spellStart"/>
      <w:r w:rsidR="005D3B84" w:rsidRPr="005D3B84">
        <w:rPr>
          <w:color w:val="3366FF"/>
        </w:rPr>
        <w:t>i</w:t>
      </w:r>
      <w:proofErr w:type="spellEnd"/>
      <w:r w:rsidR="005D3B84" w:rsidRPr="005D3B84">
        <w:rPr>
          <w:color w:val="3366FF"/>
        </w:rPr>
        <w:t>)(XI)</w:t>
      </w:r>
    </w:p>
    <w:p w14:paraId="503D356C" w14:textId="5355673A" w:rsidR="006367FE" w:rsidRPr="00FB46A0" w:rsidRDefault="006367FE" w:rsidP="005D3B84">
      <w:pPr>
        <w:tabs>
          <w:tab w:val="left" w:pos="0"/>
          <w:tab w:val="left" w:pos="360"/>
          <w:tab w:val="left" w:pos="720"/>
          <w:tab w:val="left" w:pos="1620"/>
          <w:tab w:val="left" w:pos="2070"/>
          <w:tab w:val="left" w:pos="2340"/>
        </w:tabs>
        <w:rPr>
          <w:color w:val="3366FF"/>
          <w:sz w:val="22"/>
          <w:szCs w:val="22"/>
        </w:rPr>
      </w:pPr>
    </w:p>
    <w:p w14:paraId="70343450" w14:textId="77777777" w:rsidR="00B05EA6" w:rsidRPr="00FB46A0" w:rsidRDefault="00B05EA6">
      <w:pPr>
        <w:tabs>
          <w:tab w:val="left" w:pos="0"/>
          <w:tab w:val="left" w:pos="360"/>
          <w:tab w:val="left" w:pos="720"/>
          <w:tab w:val="left" w:pos="1620"/>
          <w:tab w:val="left" w:pos="2070"/>
          <w:tab w:val="left" w:pos="2340"/>
        </w:tabs>
        <w:rPr>
          <w:color w:val="3366FF"/>
          <w:sz w:val="22"/>
          <w:szCs w:val="22"/>
        </w:rPr>
      </w:pPr>
    </w:p>
    <w:p w14:paraId="1DC7D102" w14:textId="787DDE7A" w:rsidR="005D3B84" w:rsidRDefault="00D20DAB">
      <w:pPr>
        <w:tabs>
          <w:tab w:val="left" w:pos="0"/>
          <w:tab w:val="left" w:pos="360"/>
          <w:tab w:val="left" w:pos="720"/>
          <w:tab w:val="left" w:pos="1620"/>
          <w:tab w:val="left" w:pos="2070"/>
          <w:tab w:val="left" w:pos="2340"/>
        </w:tabs>
        <w:ind w:firstLine="360"/>
        <w:rPr>
          <w:sz w:val="22"/>
          <w:szCs w:val="22"/>
        </w:rPr>
      </w:pPr>
      <w:r>
        <w:rPr>
          <w:sz w:val="22"/>
          <w:szCs w:val="22"/>
        </w:rPr>
        <w:t>Week 16</w:t>
      </w:r>
      <w:r>
        <w:rPr>
          <w:sz w:val="22"/>
          <w:szCs w:val="22"/>
        </w:rPr>
        <w:tab/>
      </w:r>
      <w:r>
        <w:rPr>
          <w:sz w:val="22"/>
          <w:szCs w:val="22"/>
        </w:rPr>
        <w:tab/>
      </w:r>
      <w:r w:rsidR="00DC7686">
        <w:rPr>
          <w:sz w:val="22"/>
          <w:szCs w:val="22"/>
        </w:rPr>
        <w:t>Final Exam (Portfolio</w:t>
      </w:r>
      <w:r w:rsidR="00A64522">
        <w:rPr>
          <w:sz w:val="22"/>
          <w:szCs w:val="22"/>
        </w:rPr>
        <w:t xml:space="preserve"> submission)</w:t>
      </w:r>
      <w:r w:rsidR="005D3B84">
        <w:rPr>
          <w:sz w:val="22"/>
          <w:szCs w:val="22"/>
        </w:rPr>
        <w:br w:type="page"/>
      </w:r>
    </w:p>
    <w:p w14:paraId="0FCCECCD" w14:textId="77777777" w:rsidR="00B05EA6" w:rsidRPr="004F1CFA" w:rsidRDefault="00B05EA6">
      <w:pPr>
        <w:tabs>
          <w:tab w:val="left" w:pos="0"/>
          <w:tab w:val="left" w:pos="360"/>
          <w:tab w:val="left" w:pos="720"/>
          <w:tab w:val="left" w:pos="1620"/>
          <w:tab w:val="left" w:pos="2070"/>
          <w:tab w:val="left" w:pos="2340"/>
        </w:tabs>
        <w:ind w:firstLine="360"/>
        <w:rPr>
          <w:sz w:val="22"/>
          <w:szCs w:val="22"/>
        </w:rPr>
      </w:pPr>
    </w:p>
    <w:p w14:paraId="15A9FB97" w14:textId="77777777" w:rsidR="00B05EA6" w:rsidRPr="004F1CFA" w:rsidRDefault="00B05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2"/>
          <w:szCs w:val="22"/>
        </w:rPr>
      </w:pPr>
    </w:p>
    <w:p w14:paraId="450B3957" w14:textId="77777777" w:rsidR="00D00DB1" w:rsidRPr="00A05315" w:rsidRDefault="00B05EA6" w:rsidP="00D00DB1">
      <w:pPr>
        <w:rPr>
          <w:b/>
          <w:bCs/>
          <w:color w:val="000000"/>
        </w:rPr>
      </w:pPr>
      <w:r w:rsidRPr="004F1CFA">
        <w:rPr>
          <w:sz w:val="22"/>
          <w:szCs w:val="22"/>
        </w:rPr>
        <w:t>7.</w:t>
      </w:r>
      <w:r w:rsidRPr="004F1CFA">
        <w:rPr>
          <w:sz w:val="22"/>
          <w:szCs w:val="22"/>
        </w:rPr>
        <w:tab/>
      </w:r>
      <w:r w:rsidR="00D00DB1" w:rsidRPr="00A05315">
        <w:rPr>
          <w:b/>
          <w:bCs/>
          <w:color w:val="000000"/>
        </w:rPr>
        <w:t>Course Requirements:</w:t>
      </w:r>
    </w:p>
    <w:p w14:paraId="5AA39572" w14:textId="104CA41D" w:rsidR="00D00DB1" w:rsidRPr="00461E39" w:rsidRDefault="00DC7686" w:rsidP="004F5731">
      <w:pPr>
        <w:pStyle w:val="ListParagraph"/>
        <w:widowControl/>
        <w:numPr>
          <w:ilvl w:val="0"/>
          <w:numId w:val="3"/>
        </w:numPr>
        <w:autoSpaceDE/>
        <w:autoSpaceDN/>
        <w:adjustRightInd/>
        <w:rPr>
          <w:bCs/>
          <w:i/>
        </w:rPr>
      </w:pPr>
      <w:r>
        <w:rPr>
          <w:b/>
          <w:bCs/>
        </w:rPr>
        <w:t>In-class Reading Assignments/Activities</w:t>
      </w:r>
    </w:p>
    <w:p w14:paraId="50A92442" w14:textId="33BD967B" w:rsidR="00D00DB1" w:rsidRPr="00461E39" w:rsidRDefault="00DC7686" w:rsidP="004F5731">
      <w:pPr>
        <w:pStyle w:val="ListParagraph"/>
        <w:widowControl/>
        <w:numPr>
          <w:ilvl w:val="0"/>
          <w:numId w:val="3"/>
        </w:numPr>
        <w:autoSpaceDE/>
        <w:autoSpaceDN/>
        <w:adjustRightInd/>
        <w:rPr>
          <w:bCs/>
          <w:i/>
        </w:rPr>
      </w:pPr>
      <w:r>
        <w:rPr>
          <w:b/>
          <w:bCs/>
        </w:rPr>
        <w:t>Interview with ESL Teachers on Standardized Tests for ELLs</w:t>
      </w:r>
    </w:p>
    <w:p w14:paraId="6057FB02" w14:textId="1A14C7E2" w:rsidR="00D00DB1" w:rsidRPr="00461E39" w:rsidRDefault="00DC7686" w:rsidP="004F5731">
      <w:pPr>
        <w:pStyle w:val="ListParagraph"/>
        <w:widowControl/>
        <w:numPr>
          <w:ilvl w:val="0"/>
          <w:numId w:val="3"/>
        </w:numPr>
        <w:autoSpaceDE/>
        <w:autoSpaceDN/>
        <w:adjustRightInd/>
        <w:rPr>
          <w:bCs/>
        </w:rPr>
      </w:pPr>
      <w:r>
        <w:rPr>
          <w:b/>
          <w:bCs/>
        </w:rPr>
        <w:t>Presentation of Original Assessment Instrument</w:t>
      </w:r>
    </w:p>
    <w:p w14:paraId="2A455A4A" w14:textId="30027D9A" w:rsidR="00D00DB1" w:rsidRPr="00461E39" w:rsidRDefault="00DC7686" w:rsidP="004F5731">
      <w:pPr>
        <w:pStyle w:val="ListParagraph"/>
        <w:widowControl/>
        <w:numPr>
          <w:ilvl w:val="0"/>
          <w:numId w:val="3"/>
        </w:numPr>
        <w:autoSpaceDE/>
        <w:autoSpaceDN/>
        <w:adjustRightInd/>
        <w:rPr>
          <w:bCs/>
        </w:rPr>
      </w:pPr>
      <w:r>
        <w:rPr>
          <w:b/>
          <w:bCs/>
        </w:rPr>
        <w:t>Authentic Assessment Demonstration</w:t>
      </w:r>
    </w:p>
    <w:p w14:paraId="41A58533" w14:textId="14BAB031" w:rsidR="00D00DB1" w:rsidRPr="00461E39" w:rsidRDefault="00DC7686" w:rsidP="004F5731">
      <w:pPr>
        <w:pStyle w:val="ListParagraph"/>
        <w:widowControl/>
        <w:numPr>
          <w:ilvl w:val="0"/>
          <w:numId w:val="3"/>
        </w:numPr>
        <w:autoSpaceDE/>
        <w:autoSpaceDN/>
        <w:adjustRightInd/>
        <w:rPr>
          <w:bCs/>
        </w:rPr>
      </w:pPr>
      <w:r>
        <w:rPr>
          <w:b/>
          <w:bCs/>
        </w:rPr>
        <w:t>Report on Field Application of Original Assessment Instrument</w:t>
      </w:r>
    </w:p>
    <w:p w14:paraId="05F3D7D6" w14:textId="5A7E9660" w:rsidR="00D00DB1" w:rsidRPr="000B7706" w:rsidRDefault="00D00DB1" w:rsidP="004F5731">
      <w:pPr>
        <w:pStyle w:val="ListParagraph"/>
        <w:widowControl/>
        <w:numPr>
          <w:ilvl w:val="0"/>
          <w:numId w:val="3"/>
        </w:numPr>
        <w:autoSpaceDE/>
        <w:autoSpaceDN/>
        <w:adjustRightInd/>
        <w:rPr>
          <w:bCs/>
        </w:rPr>
      </w:pPr>
      <w:r>
        <w:rPr>
          <w:b/>
          <w:bCs/>
        </w:rPr>
        <w:t xml:space="preserve">Final Exam: </w:t>
      </w:r>
      <w:r w:rsidR="00DC7686">
        <w:rPr>
          <w:b/>
          <w:bCs/>
        </w:rPr>
        <w:t xml:space="preserve">Portfolio with </w:t>
      </w:r>
      <w:r w:rsidR="00225D63">
        <w:rPr>
          <w:b/>
          <w:bCs/>
        </w:rPr>
        <w:t>written response</w:t>
      </w:r>
    </w:p>
    <w:p w14:paraId="76ABEC34" w14:textId="77777777" w:rsidR="00D00DB1" w:rsidRPr="00461E39" w:rsidRDefault="00D00DB1" w:rsidP="00D00DB1">
      <w:pPr>
        <w:pStyle w:val="ListParagraph"/>
        <w:rPr>
          <w:bCs/>
        </w:rPr>
      </w:pPr>
    </w:p>
    <w:p w14:paraId="36DD6A26" w14:textId="357B3E9A" w:rsidR="00DC7686" w:rsidRPr="005D3B84" w:rsidRDefault="00D00DB1" w:rsidP="00DC7686">
      <w:pPr>
        <w:rPr>
          <w:b/>
          <w:bCs/>
        </w:rPr>
      </w:pPr>
      <w:r>
        <w:rPr>
          <w:b/>
          <w:bCs/>
        </w:rPr>
        <w:t xml:space="preserve">A.  </w:t>
      </w:r>
      <w:r w:rsidR="00DC7686" w:rsidRPr="002D602C">
        <w:rPr>
          <w:b/>
          <w:bCs/>
          <w:iCs/>
          <w:color w:val="000000"/>
        </w:rPr>
        <w:t>In-class Assignments/Activities</w:t>
      </w:r>
      <w:r w:rsidR="00DC7686" w:rsidRPr="002D602C">
        <w:rPr>
          <w:b/>
          <w:iCs/>
          <w:color w:val="000000"/>
        </w:rPr>
        <w:t>.</w:t>
      </w:r>
      <w:r w:rsidR="00DC7686">
        <w:rPr>
          <w:iCs/>
          <w:color w:val="000000"/>
        </w:rPr>
        <w:t xml:space="preserve">  Each week,</w:t>
      </w:r>
      <w:r w:rsidR="00DC7686" w:rsidRPr="000E6497">
        <w:rPr>
          <w:color w:val="000000"/>
        </w:rPr>
        <w:t xml:space="preserve"> students will be asked to respond to the assigned readings or participate in a class activity related to the assigned readings. Students prepare for this by having read and taken notes on the readings assigned for the appropriate Evening</w:t>
      </w:r>
      <w:r w:rsidR="00DC7686" w:rsidRPr="000E6497">
        <w:rPr>
          <w:b/>
          <w:bCs/>
          <w:color w:val="000000"/>
        </w:rPr>
        <w:t xml:space="preserve">. </w:t>
      </w:r>
    </w:p>
    <w:p w14:paraId="6C943CE0" w14:textId="77777777" w:rsidR="00D00DB1" w:rsidRDefault="00D00DB1" w:rsidP="00D00DB1">
      <w:pPr>
        <w:rPr>
          <w:b/>
          <w:bCs/>
        </w:rPr>
      </w:pPr>
    </w:p>
    <w:p w14:paraId="77B41BAF" w14:textId="34E4055E" w:rsidR="00D00DB1" w:rsidRDefault="00D00DB1" w:rsidP="00DC7686">
      <w:pPr>
        <w:rPr>
          <w:color w:val="000000"/>
        </w:rPr>
      </w:pPr>
      <w:r>
        <w:rPr>
          <w:b/>
          <w:bCs/>
        </w:rPr>
        <w:t xml:space="preserve">B.  </w:t>
      </w:r>
      <w:r w:rsidR="00DC7686" w:rsidRPr="002D602C">
        <w:rPr>
          <w:b/>
          <w:bCs/>
          <w:iCs/>
          <w:color w:val="000000"/>
        </w:rPr>
        <w:t>Original Assessment Instrument</w:t>
      </w:r>
      <w:r w:rsidR="00DC7686" w:rsidRPr="002D602C">
        <w:rPr>
          <w:b/>
          <w:iCs/>
          <w:color w:val="000000"/>
        </w:rPr>
        <w:t>.</w:t>
      </w:r>
      <w:r w:rsidR="00DC7686" w:rsidRPr="000E6497">
        <w:rPr>
          <w:color w:val="000000"/>
        </w:rPr>
        <w:t xml:space="preserve"> Students develop an assessment instrument that will be used for screening English Language Learners in the four language domains of listening, speaking, reading and writing. The assessment instrument will include the actual test and the evaluation materials. </w:t>
      </w:r>
      <w:r w:rsidR="00DC7686" w:rsidRPr="000E6497">
        <w:rPr>
          <w:i/>
          <w:iCs/>
          <w:color w:val="000000"/>
        </w:rPr>
        <w:t xml:space="preserve"> </w:t>
      </w:r>
      <w:r w:rsidR="00DC7686" w:rsidRPr="000E6497">
        <w:rPr>
          <w:color w:val="000000"/>
        </w:rPr>
        <w:t>Students give a 10-20 minute hands–on demonstration of the instrument to the class.</w:t>
      </w:r>
    </w:p>
    <w:p w14:paraId="2AAEBE71" w14:textId="77777777" w:rsidR="00DC7686" w:rsidRDefault="00DC7686" w:rsidP="00DC7686"/>
    <w:p w14:paraId="317B1C10" w14:textId="023F886A" w:rsidR="00F50194" w:rsidRPr="00DC7686" w:rsidRDefault="00CB1EA9" w:rsidP="00DC7686">
      <w:pPr>
        <w:rPr>
          <w:color w:val="000000"/>
        </w:rPr>
      </w:pPr>
      <w:r>
        <w:rPr>
          <w:b/>
        </w:rPr>
        <w:t>C</w:t>
      </w:r>
      <w:r w:rsidR="00D00DB1">
        <w:rPr>
          <w:b/>
        </w:rPr>
        <w:t xml:space="preserve">.  </w:t>
      </w:r>
      <w:r w:rsidR="00DC7686" w:rsidRPr="002D602C">
        <w:rPr>
          <w:b/>
          <w:bCs/>
          <w:iCs/>
          <w:color w:val="000000"/>
        </w:rPr>
        <w:t>Interview with ESL Teachers on Standardized Testing of ELLs.</w:t>
      </w:r>
      <w:r w:rsidR="00DC7686" w:rsidRPr="00E64A65">
        <w:rPr>
          <w:bCs/>
          <w:iCs/>
          <w:color w:val="000000"/>
        </w:rPr>
        <w:t xml:space="preserve"> </w:t>
      </w:r>
      <w:r w:rsidR="00DC7686" w:rsidRPr="000E6497">
        <w:rPr>
          <w:color w:val="000000"/>
        </w:rPr>
        <w:t>1)</w:t>
      </w:r>
      <w:r w:rsidR="00DC7686" w:rsidRPr="000E6497">
        <w:rPr>
          <w:i/>
          <w:iCs/>
          <w:color w:val="000000"/>
        </w:rPr>
        <w:t xml:space="preserve"> </w:t>
      </w:r>
      <w:r w:rsidR="00DC7686" w:rsidRPr="000E6497">
        <w:rPr>
          <w:color w:val="000000"/>
        </w:rPr>
        <w:t>Interview (approximately one-hour) an ESL teacher on educational issues pertaining to standardized testing of ELLs. The written report will include: The interview data (minimum two-pages) plus the educator's name, position, school, date of the interview and telephone number of the school or educator. The report may be written in a narrative form or a question and answer format. Yes/no responses to questions should be followed with explanations.</w:t>
      </w:r>
      <w:r w:rsidR="00DC7686" w:rsidRPr="000E6497">
        <w:rPr>
          <w:i/>
          <w:iCs/>
          <w:color w:val="000000"/>
        </w:rPr>
        <w:t xml:space="preserve"> </w:t>
      </w:r>
      <w:r w:rsidR="00DC7686" w:rsidRPr="000E6497">
        <w:rPr>
          <w:color w:val="000000"/>
        </w:rPr>
        <w:t xml:space="preserve">2) Prepare a </w:t>
      </w:r>
      <w:proofErr w:type="gramStart"/>
      <w:r w:rsidR="00DC7686" w:rsidRPr="000E6497">
        <w:rPr>
          <w:color w:val="000000"/>
        </w:rPr>
        <w:t>10 minute</w:t>
      </w:r>
      <w:proofErr w:type="gramEnd"/>
      <w:r w:rsidR="00DC7686" w:rsidRPr="000E6497">
        <w:rPr>
          <w:color w:val="000000"/>
        </w:rPr>
        <w:t xml:space="preserve"> presentation to the class concerning your interview findings. Provide a hard copy of your report for each class member. </w:t>
      </w:r>
      <w:r w:rsidR="00F50194">
        <w:t xml:space="preserve"> </w:t>
      </w:r>
    </w:p>
    <w:p w14:paraId="17D67242" w14:textId="77777777" w:rsidR="00D00DB1" w:rsidRDefault="00D00DB1" w:rsidP="00D00DB1"/>
    <w:p w14:paraId="37662D6A" w14:textId="77777777" w:rsidR="00DC7686" w:rsidRPr="000E6497" w:rsidRDefault="00CB1EA9" w:rsidP="00DC7686">
      <w:pPr>
        <w:rPr>
          <w:i/>
          <w:iCs/>
          <w:color w:val="000000"/>
        </w:rPr>
      </w:pPr>
      <w:r>
        <w:rPr>
          <w:b/>
          <w:bCs/>
        </w:rPr>
        <w:t>D</w:t>
      </w:r>
      <w:r w:rsidR="00D00DB1">
        <w:rPr>
          <w:b/>
          <w:bCs/>
        </w:rPr>
        <w:t xml:space="preserve">.  </w:t>
      </w:r>
      <w:r w:rsidR="00DC7686" w:rsidRPr="002D602C">
        <w:rPr>
          <w:b/>
          <w:bCs/>
          <w:iCs/>
          <w:color w:val="000000"/>
        </w:rPr>
        <w:t>Authentic Assessment Demonstration</w:t>
      </w:r>
      <w:r w:rsidR="00DC7686" w:rsidRPr="002D602C">
        <w:rPr>
          <w:b/>
          <w:bCs/>
          <w:color w:val="000000"/>
        </w:rPr>
        <w:t>.</w:t>
      </w:r>
      <w:r w:rsidR="00DC7686" w:rsidRPr="000E6497">
        <w:rPr>
          <w:color w:val="000000"/>
        </w:rPr>
        <w:t xml:space="preserve">  Students will demonstrate to the class one of the authentic assessments described in O’Malley Chapter 8- Examples from the Classroom </w:t>
      </w:r>
      <w:r w:rsidR="00DC7686" w:rsidRPr="000E6497">
        <w:rPr>
          <w:i/>
          <w:iCs/>
          <w:color w:val="000000"/>
        </w:rPr>
        <w:t xml:space="preserve">(p 201-236).  </w:t>
      </w:r>
      <w:r w:rsidR="00DC7686" w:rsidRPr="000E6497">
        <w:rPr>
          <w:color w:val="000000"/>
        </w:rPr>
        <w:t xml:space="preserve">The 10-20 minute demonstration should include the instrument’s objectives, content and forms of implementation. Include a </w:t>
      </w:r>
      <w:proofErr w:type="gramStart"/>
      <w:r w:rsidR="00DC7686" w:rsidRPr="000E6497">
        <w:rPr>
          <w:color w:val="000000"/>
        </w:rPr>
        <w:t>1 page</w:t>
      </w:r>
      <w:proofErr w:type="gramEnd"/>
      <w:r w:rsidR="00DC7686" w:rsidRPr="000E6497">
        <w:rPr>
          <w:color w:val="000000"/>
        </w:rPr>
        <w:t xml:space="preserve"> (minimum) handout for the class. </w:t>
      </w:r>
    </w:p>
    <w:p w14:paraId="448C369F" w14:textId="77777777" w:rsidR="00D00DB1" w:rsidRPr="00A05315" w:rsidRDefault="00D00DB1" w:rsidP="00D00DB1"/>
    <w:p w14:paraId="54009061" w14:textId="77777777" w:rsidR="00DC7686" w:rsidRDefault="00CB1EA9" w:rsidP="00DC7686">
      <w:pPr>
        <w:rPr>
          <w:i/>
          <w:iCs/>
          <w:color w:val="000000"/>
        </w:rPr>
      </w:pPr>
      <w:r>
        <w:rPr>
          <w:b/>
          <w:bCs/>
        </w:rPr>
        <w:t>E</w:t>
      </w:r>
      <w:r w:rsidR="00D00DB1">
        <w:rPr>
          <w:b/>
          <w:bCs/>
        </w:rPr>
        <w:t xml:space="preserve">.  </w:t>
      </w:r>
      <w:r w:rsidR="00DC7686" w:rsidRPr="002D602C">
        <w:rPr>
          <w:b/>
          <w:bCs/>
          <w:iCs/>
          <w:color w:val="000000"/>
        </w:rPr>
        <w:t>Report on Field Application of Original Assessment Instrument.</w:t>
      </w:r>
      <w:r w:rsidR="00DC7686" w:rsidRPr="000E6497">
        <w:rPr>
          <w:b/>
          <w:bCs/>
          <w:i/>
          <w:iCs/>
          <w:color w:val="000000"/>
        </w:rPr>
        <w:t xml:space="preserve"> </w:t>
      </w:r>
      <w:r w:rsidR="00DC7686" w:rsidRPr="000E6497">
        <w:rPr>
          <w:color w:val="000000"/>
        </w:rPr>
        <w:t>Students administer their Original Assessment Instrument to two different English Language Learners. Results from these two assessments will be organized into</w:t>
      </w:r>
      <w:r w:rsidR="00DC7686">
        <w:rPr>
          <w:color w:val="000000"/>
        </w:rPr>
        <w:t>:</w:t>
      </w:r>
      <w:r w:rsidR="00DC7686" w:rsidRPr="000E6497">
        <w:rPr>
          <w:color w:val="000000"/>
        </w:rPr>
        <w:t xml:space="preserve"> 1) a report demonstrating language proficiency levels for each of the four language domains for each of the ELLs.  For each domain include an analysis of the assessment’s accuracy in assessing the student for the domain. 2)</w:t>
      </w:r>
      <w:r w:rsidR="00DC7686" w:rsidRPr="000E6497">
        <w:rPr>
          <w:i/>
          <w:iCs/>
          <w:color w:val="000000"/>
        </w:rPr>
        <w:t xml:space="preserve"> </w:t>
      </w:r>
      <w:proofErr w:type="gramStart"/>
      <w:r w:rsidR="00DC7686" w:rsidRPr="000E6497">
        <w:rPr>
          <w:color w:val="000000"/>
        </w:rPr>
        <w:t>a</w:t>
      </w:r>
      <w:proofErr w:type="gramEnd"/>
      <w:r w:rsidR="00DC7686" w:rsidRPr="000E6497">
        <w:rPr>
          <w:color w:val="000000"/>
        </w:rPr>
        <w:t xml:space="preserve"> 10 minute presentat</w:t>
      </w:r>
      <w:r w:rsidR="00DC7686">
        <w:rPr>
          <w:color w:val="000000"/>
        </w:rPr>
        <w:t xml:space="preserve">ion to the class concerning the </w:t>
      </w:r>
      <w:r w:rsidR="00DC7686" w:rsidRPr="000E6497">
        <w:rPr>
          <w:color w:val="000000"/>
        </w:rPr>
        <w:t xml:space="preserve">assessment findings. </w:t>
      </w:r>
      <w:r w:rsidR="00DC7686">
        <w:rPr>
          <w:color w:val="000000"/>
        </w:rPr>
        <w:t>Students p</w:t>
      </w:r>
      <w:r w:rsidR="00DC7686" w:rsidRPr="000E6497">
        <w:rPr>
          <w:color w:val="000000"/>
        </w:rPr>
        <w:t xml:space="preserve">rovide a hard copy of your report for each class member. </w:t>
      </w:r>
    </w:p>
    <w:p w14:paraId="05568E06" w14:textId="3A57C3D5" w:rsidR="00D00DB1" w:rsidRDefault="00D00DB1" w:rsidP="00DC7686">
      <w:pPr>
        <w:rPr>
          <w:i/>
          <w:iCs/>
        </w:rPr>
      </w:pPr>
    </w:p>
    <w:p w14:paraId="140846A0" w14:textId="7C6DF0CA" w:rsidR="00225D63" w:rsidRPr="000E6497" w:rsidRDefault="00CB1EA9" w:rsidP="00225D63">
      <w:pPr>
        <w:rPr>
          <w:i/>
          <w:iCs/>
          <w:color w:val="000000"/>
        </w:rPr>
      </w:pPr>
      <w:r>
        <w:rPr>
          <w:b/>
          <w:bCs/>
        </w:rPr>
        <w:t>F</w:t>
      </w:r>
      <w:r w:rsidR="00D00DB1">
        <w:rPr>
          <w:b/>
          <w:bCs/>
        </w:rPr>
        <w:t xml:space="preserve">.  </w:t>
      </w:r>
      <w:r w:rsidR="00F64D49" w:rsidRPr="00225D63">
        <w:rPr>
          <w:b/>
          <w:bCs/>
          <w:iCs/>
          <w:color w:val="000000"/>
        </w:rPr>
        <w:t>Portfolio Assignment/Course Overview</w:t>
      </w:r>
      <w:r w:rsidR="00F64D49" w:rsidRPr="00225D63">
        <w:rPr>
          <w:b/>
          <w:iCs/>
          <w:color w:val="000000"/>
        </w:rPr>
        <w:t>.</w:t>
      </w:r>
      <w:r w:rsidR="00F64D49" w:rsidRPr="00225D63">
        <w:rPr>
          <w:i/>
          <w:iCs/>
          <w:color w:val="000000"/>
        </w:rPr>
        <w:t xml:space="preserve"> </w:t>
      </w:r>
      <w:r w:rsidR="00225D63" w:rsidRPr="00225D63">
        <w:rPr>
          <w:color w:val="000000"/>
        </w:rPr>
        <w:t xml:space="preserve">A final standards-based portfolio will be turned in at the end of the </w:t>
      </w:r>
      <w:r w:rsidR="00225D63">
        <w:rPr>
          <w:color w:val="000000"/>
        </w:rPr>
        <w:t>course</w:t>
      </w:r>
      <w:r w:rsidR="00225D63" w:rsidRPr="00225D63">
        <w:rPr>
          <w:color w:val="000000"/>
        </w:rPr>
        <w:t xml:space="preserve"> documenting successful mastery of each standard.  </w:t>
      </w:r>
      <w:r w:rsidR="00225D63">
        <w:rPr>
          <w:color w:val="000000"/>
        </w:rPr>
        <w:t>The</w:t>
      </w:r>
      <w:r w:rsidR="00225D63" w:rsidRPr="00225D63">
        <w:rPr>
          <w:color w:val="000000"/>
        </w:rPr>
        <w:t xml:space="preserve"> course portfolio will be digital and be comprised of course assignment artifacts, notebooks, and highlighted documents with personal reflective annotations throughout indicating standard</w:t>
      </w:r>
      <w:r w:rsidR="00225D63">
        <w:rPr>
          <w:color w:val="000000"/>
        </w:rPr>
        <w:t>s met. </w:t>
      </w:r>
      <w:r w:rsidR="00225D63" w:rsidRPr="00225D63">
        <w:rPr>
          <w:color w:val="000000"/>
        </w:rPr>
        <w:t>Students will use their portfolios to respond to questions pertaining to the overview of the course.</w:t>
      </w:r>
    </w:p>
    <w:p w14:paraId="52FBEFE8" w14:textId="141396CE" w:rsidR="00225D63" w:rsidRPr="00225D63" w:rsidRDefault="00225D63" w:rsidP="00225D63">
      <w:pPr>
        <w:pStyle w:val="NormalWeb"/>
      </w:pPr>
    </w:p>
    <w:p w14:paraId="7ACF31C6" w14:textId="3F69741E" w:rsidR="00D00DB1" w:rsidRDefault="00D00DB1" w:rsidP="00F64D49"/>
    <w:p w14:paraId="20BB7E81" w14:textId="77777777" w:rsidR="00225D63" w:rsidRDefault="00225D63" w:rsidP="00F64D49"/>
    <w:p w14:paraId="01172D2A" w14:textId="6C5CF40B" w:rsidR="00D20DAB" w:rsidRDefault="00D20DAB" w:rsidP="00D00D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28E63F" w14:textId="77777777" w:rsidR="00D20DAB" w:rsidRPr="00D20DAB" w:rsidRDefault="00D20DAB" w:rsidP="00D20DAB">
      <w:pPr>
        <w:widowControl/>
        <w:autoSpaceDE/>
        <w:autoSpaceDN/>
        <w:adjustRightInd/>
        <w:rPr>
          <w:bCs/>
        </w:rPr>
      </w:pPr>
    </w:p>
    <w:p w14:paraId="43DF95BB" w14:textId="21941FD6" w:rsidR="00B05EA6"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4F1CFA">
        <w:rPr>
          <w:b/>
          <w:bCs/>
          <w:sz w:val="22"/>
          <w:szCs w:val="22"/>
        </w:rPr>
        <w:lastRenderedPageBreak/>
        <w:t>Evaluation:</w:t>
      </w:r>
    </w:p>
    <w:p w14:paraId="4E9929E3" w14:textId="77777777" w:rsidR="00D20DAB" w:rsidRPr="005C288D" w:rsidRDefault="00D20DAB" w:rsidP="00D20DAB">
      <w:r w:rsidRPr="005C288D">
        <w:t>All assignments are graded according to the specific assignment criteria and returned to students by the next class meeting after submission unless noted</w:t>
      </w:r>
      <w:r>
        <w:t xml:space="preserve"> otherwise. </w:t>
      </w:r>
      <w:r w:rsidRPr="005C288D">
        <w:t xml:space="preserve">I adhere firmly to the University’s statement on academic conduct/plagiarism.  Based on these evaluation criteria, your final grade will be determined </w:t>
      </w:r>
      <w:r>
        <w:t>on a percentage basis.</w:t>
      </w:r>
    </w:p>
    <w:p w14:paraId="64E8B631" w14:textId="77777777" w:rsidR="00D20DAB" w:rsidRPr="005C288D" w:rsidRDefault="00D20DAB" w:rsidP="00D20DAB">
      <w:pPr>
        <w:rPr>
          <w:sz w:val="22"/>
          <w:szCs w:val="22"/>
        </w:rPr>
      </w:pPr>
    </w:p>
    <w:p w14:paraId="44CD56DB" w14:textId="77777777" w:rsidR="00D20DAB" w:rsidRPr="000E6497" w:rsidRDefault="00D20DAB" w:rsidP="00D20DAB">
      <w:pPr>
        <w:rPr>
          <w:color w:val="000000"/>
        </w:rPr>
      </w:pPr>
      <w:r w:rsidRPr="000E6497">
        <w:rPr>
          <w:color w:val="000000"/>
        </w:rPr>
        <w:t xml:space="preserve">A   =1000-900               </w:t>
      </w:r>
    </w:p>
    <w:p w14:paraId="1489EB0D" w14:textId="77777777" w:rsidR="00D20DAB" w:rsidRPr="000E6497" w:rsidRDefault="00D20DAB" w:rsidP="00D20DAB">
      <w:pPr>
        <w:rPr>
          <w:color w:val="000000"/>
        </w:rPr>
      </w:pPr>
      <w:r w:rsidRPr="000E6497">
        <w:rPr>
          <w:color w:val="000000"/>
        </w:rPr>
        <w:t xml:space="preserve">B   </w:t>
      </w:r>
      <w:proofErr w:type="gramStart"/>
      <w:r w:rsidRPr="000E6497">
        <w:rPr>
          <w:color w:val="000000"/>
        </w:rPr>
        <w:t>=  899</w:t>
      </w:r>
      <w:proofErr w:type="gramEnd"/>
      <w:r w:rsidRPr="000E6497">
        <w:rPr>
          <w:color w:val="000000"/>
        </w:rPr>
        <w:t xml:space="preserve">-800         </w:t>
      </w:r>
    </w:p>
    <w:p w14:paraId="0A0AFCE3" w14:textId="77777777" w:rsidR="00D20DAB" w:rsidRPr="000E6497" w:rsidRDefault="00D20DAB" w:rsidP="00D20DAB">
      <w:pPr>
        <w:rPr>
          <w:color w:val="000000"/>
        </w:rPr>
      </w:pPr>
      <w:r w:rsidRPr="000E6497">
        <w:rPr>
          <w:color w:val="000000"/>
        </w:rPr>
        <w:t xml:space="preserve">C   </w:t>
      </w:r>
      <w:proofErr w:type="gramStart"/>
      <w:r w:rsidRPr="000E6497">
        <w:rPr>
          <w:color w:val="000000"/>
        </w:rPr>
        <w:t>=  799</w:t>
      </w:r>
      <w:proofErr w:type="gramEnd"/>
      <w:r w:rsidRPr="000E6497">
        <w:rPr>
          <w:color w:val="000000"/>
        </w:rPr>
        <w:t xml:space="preserve">-700             </w:t>
      </w:r>
    </w:p>
    <w:p w14:paraId="6294358D" w14:textId="77777777" w:rsidR="00D20DAB" w:rsidRPr="000E6497" w:rsidRDefault="00D20DAB" w:rsidP="00D20DAB">
      <w:pPr>
        <w:rPr>
          <w:color w:val="000000"/>
        </w:rPr>
      </w:pPr>
      <w:r w:rsidRPr="000E6497">
        <w:rPr>
          <w:color w:val="000000"/>
        </w:rPr>
        <w:t xml:space="preserve">D   </w:t>
      </w:r>
      <w:proofErr w:type="gramStart"/>
      <w:r w:rsidRPr="000E6497">
        <w:rPr>
          <w:color w:val="000000"/>
        </w:rPr>
        <w:t>=  699</w:t>
      </w:r>
      <w:proofErr w:type="gramEnd"/>
      <w:r w:rsidRPr="000E6497">
        <w:rPr>
          <w:color w:val="000000"/>
        </w:rPr>
        <w:t xml:space="preserve">-600                 </w:t>
      </w:r>
    </w:p>
    <w:p w14:paraId="3533ED2E" w14:textId="6AD75F0D" w:rsidR="00D20DAB" w:rsidRPr="004F1CFA" w:rsidRDefault="00D20DAB"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2"/>
          <w:szCs w:val="22"/>
        </w:rPr>
      </w:pPr>
      <w:r w:rsidRPr="000E6497">
        <w:rPr>
          <w:color w:val="000000"/>
        </w:rPr>
        <w:t xml:space="preserve">F   </w:t>
      </w:r>
      <w:proofErr w:type="gramStart"/>
      <w:r w:rsidRPr="000E6497">
        <w:rPr>
          <w:color w:val="000000"/>
        </w:rPr>
        <w:t>=  599</w:t>
      </w:r>
      <w:proofErr w:type="gramEnd"/>
      <w:r w:rsidRPr="000E6497">
        <w:rPr>
          <w:color w:val="000000"/>
        </w:rPr>
        <w:t xml:space="preserve"> or below  </w:t>
      </w:r>
    </w:p>
    <w:p w14:paraId="7380038B" w14:textId="777777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7CCF1EC5" w14:textId="77777777" w:rsidR="00B05EA6" w:rsidRPr="004F1CFA"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30DC554B" w14:textId="77777777" w:rsidR="00B05EA6" w:rsidRPr="004F1CFA" w:rsidRDefault="00B05EA6" w:rsidP="00374E8F">
      <w:pPr>
        <w:tabs>
          <w:tab w:val="left" w:pos="360"/>
        </w:tabs>
        <w:ind w:left="360" w:hanging="360"/>
        <w:rPr>
          <w:sz w:val="22"/>
          <w:szCs w:val="22"/>
        </w:rPr>
      </w:pPr>
      <w:r w:rsidRPr="004F1CFA">
        <w:rPr>
          <w:sz w:val="22"/>
          <w:szCs w:val="22"/>
        </w:rPr>
        <w:t>8.</w:t>
      </w:r>
      <w:r w:rsidRPr="004F1CFA">
        <w:rPr>
          <w:sz w:val="22"/>
          <w:szCs w:val="22"/>
        </w:rPr>
        <w:tab/>
      </w:r>
      <w:r w:rsidRPr="004F1CFA">
        <w:rPr>
          <w:b/>
          <w:bCs/>
          <w:sz w:val="22"/>
          <w:szCs w:val="22"/>
        </w:rPr>
        <w:t>Class Policy Statements:</w:t>
      </w:r>
    </w:p>
    <w:p w14:paraId="0FC0DD1D" w14:textId="77777777" w:rsidR="00B05EA6" w:rsidRPr="004F1CFA" w:rsidRDefault="00B05EA6" w:rsidP="00374E8F">
      <w:pPr>
        <w:tabs>
          <w:tab w:val="left" w:pos="360"/>
        </w:tabs>
        <w:ind w:left="360" w:hanging="360"/>
        <w:rPr>
          <w:sz w:val="22"/>
          <w:szCs w:val="22"/>
        </w:rPr>
      </w:pPr>
    </w:p>
    <w:p w14:paraId="74EF6438" w14:textId="77777777" w:rsidR="00072F1B" w:rsidRPr="00072F1B" w:rsidRDefault="00072F1B" w:rsidP="004F5731">
      <w:pPr>
        <w:widowControl/>
        <w:numPr>
          <w:ilvl w:val="0"/>
          <w:numId w:val="2"/>
        </w:numPr>
        <w:autoSpaceDE/>
        <w:autoSpaceDN/>
        <w:adjustRightInd/>
        <w:rPr>
          <w:sz w:val="22"/>
          <w:szCs w:val="22"/>
        </w:rPr>
      </w:pPr>
      <w:r w:rsidRPr="00072F1B">
        <w:rPr>
          <w:sz w:val="22"/>
          <w:szCs w:val="22"/>
        </w:rPr>
        <w:t>Attendance: Attendance is required for all classes unless excused prior to class meeting.</w:t>
      </w:r>
    </w:p>
    <w:p w14:paraId="1EE4AB83" w14:textId="77777777" w:rsidR="00072F1B" w:rsidRPr="00072F1B" w:rsidRDefault="00072F1B" w:rsidP="004F5731">
      <w:pPr>
        <w:widowControl/>
        <w:numPr>
          <w:ilvl w:val="1"/>
          <w:numId w:val="2"/>
        </w:numPr>
        <w:autoSpaceDE/>
        <w:autoSpaceDN/>
        <w:adjustRightInd/>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5947B1C" w14:textId="77777777" w:rsidR="00072F1B" w:rsidRPr="00072F1B" w:rsidRDefault="00072F1B" w:rsidP="004F5731">
      <w:pPr>
        <w:widowControl/>
        <w:numPr>
          <w:ilvl w:val="1"/>
          <w:numId w:val="2"/>
        </w:numPr>
        <w:autoSpaceDE/>
        <w:autoSpaceDN/>
        <w:adjustRightInd/>
        <w:spacing w:line="240" w:lineRule="exact"/>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C43B5B0" w14:textId="77777777" w:rsidR="00072F1B" w:rsidRPr="00072F1B" w:rsidRDefault="00072F1B" w:rsidP="004F5731">
      <w:pPr>
        <w:widowControl/>
        <w:numPr>
          <w:ilvl w:val="0"/>
          <w:numId w:val="2"/>
        </w:numPr>
        <w:autoSpaceDE/>
        <w:autoSpaceDN/>
        <w:adjustRightInd/>
        <w:spacing w:line="240" w:lineRule="exact"/>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9"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7C9E1CF1" w14:textId="77777777" w:rsidR="00072F1B" w:rsidRPr="00072F1B" w:rsidRDefault="00072F1B" w:rsidP="004F5731">
      <w:pPr>
        <w:widowControl/>
        <w:numPr>
          <w:ilvl w:val="0"/>
          <w:numId w:val="2"/>
        </w:numPr>
        <w:autoSpaceDE/>
        <w:autoSpaceDN/>
        <w:adjustRightInd/>
        <w:spacing w:line="240" w:lineRule="exact"/>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8C93B11" w14:textId="77777777" w:rsidR="00072F1B" w:rsidRPr="00072F1B" w:rsidRDefault="00072F1B" w:rsidP="004F5731">
      <w:pPr>
        <w:widowControl/>
        <w:numPr>
          <w:ilvl w:val="0"/>
          <w:numId w:val="2"/>
        </w:numPr>
        <w:autoSpaceDE/>
        <w:autoSpaceDN/>
        <w:adjustRightInd/>
        <w:spacing w:line="240" w:lineRule="exact"/>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AEBDC35" w14:textId="77777777" w:rsidR="00072F1B" w:rsidRPr="00072F1B" w:rsidRDefault="00072F1B" w:rsidP="004F5731">
      <w:pPr>
        <w:pStyle w:val="Default"/>
        <w:numPr>
          <w:ilvl w:val="0"/>
          <w:numId w:val="2"/>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056BBFB7" w14:textId="77777777" w:rsidR="00072F1B" w:rsidRPr="00072F1B" w:rsidRDefault="00072F1B" w:rsidP="004F5731">
      <w:pPr>
        <w:pStyle w:val="Default"/>
        <w:numPr>
          <w:ilvl w:val="1"/>
          <w:numId w:val="2"/>
        </w:numPr>
        <w:rPr>
          <w:rFonts w:ascii="Times" w:hAnsi="Times"/>
          <w:sz w:val="22"/>
          <w:szCs w:val="22"/>
        </w:rPr>
      </w:pPr>
      <w:r w:rsidRPr="00072F1B">
        <w:rPr>
          <w:rFonts w:ascii="Times" w:hAnsi="Times"/>
          <w:sz w:val="22"/>
          <w:szCs w:val="22"/>
        </w:rPr>
        <w:t xml:space="preserve">Engage in responsible and ethical professional practices </w:t>
      </w:r>
    </w:p>
    <w:p w14:paraId="11A67685" w14:textId="77777777" w:rsidR="00072F1B" w:rsidRPr="00072F1B" w:rsidRDefault="00072F1B" w:rsidP="004F5731">
      <w:pPr>
        <w:pStyle w:val="Default"/>
        <w:numPr>
          <w:ilvl w:val="1"/>
          <w:numId w:val="2"/>
        </w:numPr>
        <w:rPr>
          <w:rFonts w:ascii="Times" w:hAnsi="Times"/>
          <w:sz w:val="22"/>
          <w:szCs w:val="22"/>
        </w:rPr>
      </w:pPr>
      <w:r w:rsidRPr="00072F1B">
        <w:rPr>
          <w:rFonts w:ascii="Times" w:hAnsi="Times"/>
          <w:sz w:val="22"/>
          <w:szCs w:val="22"/>
        </w:rPr>
        <w:t xml:space="preserve">Contribute to collaborative learning communities </w:t>
      </w:r>
    </w:p>
    <w:p w14:paraId="3A1D9825" w14:textId="77777777" w:rsidR="00072F1B" w:rsidRPr="00072F1B" w:rsidRDefault="00072F1B" w:rsidP="004F5731">
      <w:pPr>
        <w:pStyle w:val="Default"/>
        <w:numPr>
          <w:ilvl w:val="1"/>
          <w:numId w:val="2"/>
        </w:numPr>
        <w:rPr>
          <w:rFonts w:ascii="Times" w:hAnsi="Times"/>
          <w:sz w:val="22"/>
          <w:szCs w:val="22"/>
        </w:rPr>
      </w:pPr>
      <w:r w:rsidRPr="00072F1B">
        <w:rPr>
          <w:rFonts w:ascii="Times" w:hAnsi="Times"/>
          <w:sz w:val="22"/>
          <w:szCs w:val="22"/>
        </w:rPr>
        <w:lastRenderedPageBreak/>
        <w:t xml:space="preserve">Demonstrate a commitment to diversity </w:t>
      </w:r>
    </w:p>
    <w:p w14:paraId="1C629664" w14:textId="77777777" w:rsidR="00072F1B" w:rsidRPr="00072F1B" w:rsidRDefault="00072F1B" w:rsidP="004F5731">
      <w:pPr>
        <w:pStyle w:val="Default"/>
        <w:numPr>
          <w:ilvl w:val="1"/>
          <w:numId w:val="2"/>
        </w:numPr>
        <w:rPr>
          <w:rFonts w:ascii="Times" w:hAnsi="Times"/>
          <w:sz w:val="22"/>
          <w:szCs w:val="22"/>
        </w:rPr>
      </w:pPr>
      <w:r w:rsidRPr="00072F1B">
        <w:rPr>
          <w:rFonts w:ascii="Times" w:hAnsi="Times"/>
          <w:sz w:val="22"/>
          <w:szCs w:val="22"/>
        </w:rPr>
        <w:t>Model and nurture intellectual vitality</w:t>
      </w:r>
    </w:p>
    <w:p w14:paraId="0D3030BB" w14:textId="77777777" w:rsidR="00B05EA6" w:rsidRPr="004F1CFA" w:rsidRDefault="00B05EA6" w:rsidP="00072F1B">
      <w:pPr>
        <w:tabs>
          <w:tab w:val="left" w:pos="360"/>
        </w:tabs>
        <w:ind w:left="360" w:hanging="360"/>
        <w:rPr>
          <w:sz w:val="22"/>
          <w:szCs w:val="22"/>
        </w:rPr>
      </w:pPr>
    </w:p>
    <w:p w14:paraId="0CCA2478" w14:textId="6A8DB073" w:rsidR="00B05EA6" w:rsidRPr="00CD5BCC"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CD5BCC">
        <w:rPr>
          <w:b/>
          <w:sz w:val="22"/>
          <w:szCs w:val="22"/>
        </w:rPr>
        <w:t>9.</w:t>
      </w:r>
      <w:r w:rsidRPr="00CD5BCC">
        <w:rPr>
          <w:b/>
          <w:sz w:val="22"/>
          <w:szCs w:val="22"/>
        </w:rPr>
        <w:tab/>
        <w:t>Just</w:t>
      </w:r>
      <w:r w:rsidR="00D20DAB">
        <w:rPr>
          <w:b/>
          <w:sz w:val="22"/>
          <w:szCs w:val="22"/>
        </w:rPr>
        <w:t>ification for offering CTES 7460/66</w:t>
      </w:r>
      <w:r w:rsidRPr="00CD5BCC">
        <w:rPr>
          <w:b/>
          <w:sz w:val="22"/>
          <w:szCs w:val="22"/>
        </w:rPr>
        <w:t xml:space="preserve"> as a graduate course:</w:t>
      </w:r>
    </w:p>
    <w:p w14:paraId="41E5BB5A" w14:textId="77777777" w:rsidR="00B05EA6" w:rsidRPr="004F1CFA"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p w14:paraId="25514889" w14:textId="77777777" w:rsidR="00FB46A0"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r w:rsidRPr="004F1CFA">
        <w:rPr>
          <w:sz w:val="22"/>
          <w:szCs w:val="22"/>
        </w:rPr>
        <w:t>This course focuses on helping students gain an in-depth understanding of student and program eva</w:t>
      </w:r>
      <w:r>
        <w:rPr>
          <w:sz w:val="22"/>
          <w:szCs w:val="22"/>
        </w:rPr>
        <w:t xml:space="preserve">luation in the social studies in the era of high-stakes testing. </w:t>
      </w:r>
      <w:r w:rsidRPr="004F1CFA">
        <w:rPr>
          <w:sz w:val="22"/>
          <w:szCs w:val="22"/>
        </w:rPr>
        <w:t>It helps students gain the knowledge needed to make informed assessment decisions at the individual, system, and national levels and to instruct other professionals about assessment and evaluation issues and practices.</w:t>
      </w:r>
    </w:p>
    <w:p w14:paraId="2AC2FA62" w14:textId="77777777" w:rsidR="001222A1" w:rsidRDefault="001222A1" w:rsidP="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sz w:val="22"/>
          <w:szCs w:val="22"/>
        </w:rPr>
      </w:pPr>
    </w:p>
    <w:p w14:paraId="3A586545" w14:textId="506EECDF" w:rsidR="00FB46A0" w:rsidRPr="00FB46A0" w:rsidRDefault="00FB46A0" w:rsidP="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sidRPr="00FB46A0">
        <w:rPr>
          <w:b/>
          <w:sz w:val="22"/>
          <w:szCs w:val="22"/>
        </w:rPr>
        <w:t>AQTS Course Assessment Map</w:t>
      </w:r>
    </w:p>
    <w:p w14:paraId="6C31D610" w14:textId="77777777" w:rsidR="00FB46A0" w:rsidRPr="004F1CFA" w:rsidRDefault="00FB46A0"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440"/>
        <w:gridCol w:w="1080"/>
        <w:gridCol w:w="1429"/>
        <w:gridCol w:w="1379"/>
      </w:tblGrid>
      <w:tr w:rsidR="00FB46A0" w:rsidRPr="00766C43" w14:paraId="2BA4137A" w14:textId="77777777" w:rsidTr="00FB46A0">
        <w:tc>
          <w:tcPr>
            <w:tcW w:w="3528" w:type="dxa"/>
            <w:vMerge w:val="restart"/>
            <w:tcBorders>
              <w:right w:val="single" w:sz="18" w:space="0" w:color="auto"/>
            </w:tcBorders>
            <w:shd w:val="clear" w:color="auto" w:fill="E0E0E0"/>
          </w:tcPr>
          <w:p w14:paraId="4EEE2763" w14:textId="77777777" w:rsidR="00FB46A0" w:rsidRPr="00766C43" w:rsidRDefault="00FB46A0" w:rsidP="00FB46A0">
            <w:pPr>
              <w:jc w:val="center"/>
              <w:rPr>
                <w:sz w:val="22"/>
                <w:szCs w:val="22"/>
              </w:rPr>
            </w:pPr>
          </w:p>
          <w:p w14:paraId="2169D94F" w14:textId="77777777" w:rsidR="00FB46A0" w:rsidRPr="00766C43" w:rsidRDefault="00FB46A0" w:rsidP="00FB46A0">
            <w:pPr>
              <w:jc w:val="center"/>
              <w:rPr>
                <w:sz w:val="22"/>
                <w:szCs w:val="22"/>
              </w:rPr>
            </w:pPr>
          </w:p>
          <w:p w14:paraId="74C26517" w14:textId="77777777" w:rsidR="00FB46A0" w:rsidRPr="00766C43" w:rsidRDefault="00FB46A0" w:rsidP="00FB46A0">
            <w:pPr>
              <w:jc w:val="center"/>
              <w:rPr>
                <w:sz w:val="22"/>
                <w:szCs w:val="22"/>
              </w:rPr>
            </w:pPr>
            <w:r w:rsidRPr="00766C43">
              <w:rPr>
                <w:sz w:val="22"/>
                <w:szCs w:val="22"/>
              </w:rPr>
              <w:t>Course Objectives</w:t>
            </w:r>
          </w:p>
        </w:tc>
        <w:tc>
          <w:tcPr>
            <w:tcW w:w="5328" w:type="dxa"/>
            <w:gridSpan w:val="4"/>
            <w:tcBorders>
              <w:left w:val="single" w:sz="18" w:space="0" w:color="auto"/>
              <w:bottom w:val="single" w:sz="18" w:space="0" w:color="auto"/>
            </w:tcBorders>
            <w:shd w:val="clear" w:color="auto" w:fill="E0E0E0"/>
          </w:tcPr>
          <w:p w14:paraId="60AD28CD" w14:textId="77777777" w:rsidR="00FB46A0" w:rsidRPr="00766C43" w:rsidRDefault="00FB46A0" w:rsidP="00FB46A0">
            <w:pPr>
              <w:jc w:val="center"/>
              <w:rPr>
                <w:sz w:val="22"/>
                <w:szCs w:val="22"/>
              </w:rPr>
            </w:pPr>
          </w:p>
          <w:p w14:paraId="6E032DA4" w14:textId="77777777" w:rsidR="00FB46A0" w:rsidRPr="00766C43" w:rsidRDefault="00FB46A0" w:rsidP="00FB46A0">
            <w:pPr>
              <w:jc w:val="center"/>
              <w:rPr>
                <w:sz w:val="22"/>
                <w:szCs w:val="22"/>
              </w:rPr>
            </w:pPr>
            <w:r w:rsidRPr="00766C43">
              <w:rPr>
                <w:sz w:val="22"/>
                <w:szCs w:val="22"/>
              </w:rPr>
              <w:t>Course Assessments</w:t>
            </w:r>
          </w:p>
          <w:p w14:paraId="0AFADF5F" w14:textId="77777777" w:rsidR="00FB46A0" w:rsidRPr="00766C43" w:rsidRDefault="00FB46A0" w:rsidP="00FB46A0">
            <w:pPr>
              <w:jc w:val="center"/>
              <w:rPr>
                <w:sz w:val="22"/>
                <w:szCs w:val="22"/>
              </w:rPr>
            </w:pPr>
          </w:p>
          <w:p w14:paraId="5557FD7A" w14:textId="77777777" w:rsidR="00FB46A0" w:rsidRPr="00766C43" w:rsidRDefault="00FB46A0" w:rsidP="00FB46A0">
            <w:pPr>
              <w:jc w:val="center"/>
              <w:rPr>
                <w:sz w:val="22"/>
                <w:szCs w:val="22"/>
              </w:rPr>
            </w:pPr>
          </w:p>
        </w:tc>
      </w:tr>
      <w:tr w:rsidR="00FB46A0" w:rsidRPr="00766C43" w14:paraId="0E35C079" w14:textId="77777777" w:rsidTr="00FB46A0">
        <w:tc>
          <w:tcPr>
            <w:tcW w:w="3528" w:type="dxa"/>
            <w:vMerge/>
            <w:tcBorders>
              <w:bottom w:val="single" w:sz="18" w:space="0" w:color="auto"/>
              <w:right w:val="single" w:sz="18" w:space="0" w:color="auto"/>
            </w:tcBorders>
            <w:shd w:val="clear" w:color="auto" w:fill="E0E0E0"/>
          </w:tcPr>
          <w:p w14:paraId="508C0736" w14:textId="77777777" w:rsidR="00FB46A0" w:rsidRPr="00766C43" w:rsidRDefault="00FB46A0" w:rsidP="00FB46A0">
            <w:pPr>
              <w:jc w:val="center"/>
              <w:rPr>
                <w:sz w:val="22"/>
                <w:szCs w:val="22"/>
              </w:rPr>
            </w:pPr>
          </w:p>
        </w:tc>
        <w:tc>
          <w:tcPr>
            <w:tcW w:w="1440" w:type="dxa"/>
            <w:tcBorders>
              <w:left w:val="single" w:sz="18" w:space="0" w:color="auto"/>
              <w:bottom w:val="single" w:sz="18" w:space="0" w:color="auto"/>
            </w:tcBorders>
            <w:shd w:val="clear" w:color="auto" w:fill="E0E0E0"/>
          </w:tcPr>
          <w:p w14:paraId="26FD7EEE" w14:textId="77777777" w:rsidR="00FB46A0" w:rsidRPr="00766C43" w:rsidRDefault="00FB46A0" w:rsidP="00FB46A0">
            <w:pPr>
              <w:jc w:val="center"/>
              <w:rPr>
                <w:sz w:val="22"/>
                <w:szCs w:val="22"/>
              </w:rPr>
            </w:pPr>
            <w:r>
              <w:rPr>
                <w:sz w:val="22"/>
                <w:szCs w:val="22"/>
              </w:rPr>
              <w:t>Learning activities/ Presentations</w:t>
            </w:r>
          </w:p>
        </w:tc>
        <w:tc>
          <w:tcPr>
            <w:tcW w:w="1080" w:type="dxa"/>
            <w:tcBorders>
              <w:bottom w:val="single" w:sz="18" w:space="0" w:color="auto"/>
            </w:tcBorders>
            <w:shd w:val="clear" w:color="auto" w:fill="E0E0E0"/>
          </w:tcPr>
          <w:p w14:paraId="65FB41E8" w14:textId="325C750E" w:rsidR="00FB46A0" w:rsidRPr="00766C43" w:rsidRDefault="00EA1E91" w:rsidP="004F5731">
            <w:pPr>
              <w:jc w:val="center"/>
              <w:rPr>
                <w:sz w:val="22"/>
                <w:szCs w:val="22"/>
              </w:rPr>
            </w:pPr>
            <w:r>
              <w:rPr>
                <w:sz w:val="22"/>
                <w:szCs w:val="22"/>
              </w:rPr>
              <w:t xml:space="preserve">Final </w:t>
            </w:r>
            <w:r w:rsidR="004F5731">
              <w:rPr>
                <w:sz w:val="22"/>
                <w:szCs w:val="22"/>
              </w:rPr>
              <w:t>Portfolio</w:t>
            </w:r>
          </w:p>
        </w:tc>
        <w:tc>
          <w:tcPr>
            <w:tcW w:w="1429" w:type="dxa"/>
            <w:tcBorders>
              <w:bottom w:val="single" w:sz="18" w:space="0" w:color="auto"/>
            </w:tcBorders>
            <w:shd w:val="clear" w:color="auto" w:fill="E0E0E0"/>
          </w:tcPr>
          <w:p w14:paraId="731C4C20" w14:textId="6D93A69E" w:rsidR="00FB46A0" w:rsidRPr="00766C43" w:rsidRDefault="00532669" w:rsidP="00FB46A0">
            <w:pPr>
              <w:jc w:val="center"/>
              <w:rPr>
                <w:sz w:val="22"/>
                <w:szCs w:val="22"/>
              </w:rPr>
            </w:pPr>
            <w:r>
              <w:rPr>
                <w:sz w:val="22"/>
                <w:szCs w:val="22"/>
              </w:rPr>
              <w:t>In class writing/reflections</w:t>
            </w:r>
          </w:p>
        </w:tc>
        <w:tc>
          <w:tcPr>
            <w:tcW w:w="1379" w:type="dxa"/>
            <w:tcBorders>
              <w:bottom w:val="single" w:sz="18" w:space="0" w:color="auto"/>
            </w:tcBorders>
            <w:shd w:val="clear" w:color="auto" w:fill="E0E0E0"/>
          </w:tcPr>
          <w:p w14:paraId="1FA16894" w14:textId="26485857" w:rsidR="00FB46A0" w:rsidRPr="00766C43" w:rsidRDefault="006367FE" w:rsidP="00FB46A0">
            <w:pPr>
              <w:jc w:val="center"/>
              <w:rPr>
                <w:sz w:val="22"/>
                <w:szCs w:val="22"/>
              </w:rPr>
            </w:pPr>
            <w:r>
              <w:rPr>
                <w:sz w:val="22"/>
                <w:szCs w:val="22"/>
              </w:rPr>
              <w:t>Observation</w:t>
            </w:r>
          </w:p>
        </w:tc>
      </w:tr>
      <w:tr w:rsidR="00FB46A0" w:rsidRPr="00EA1E91" w14:paraId="55588913" w14:textId="77777777" w:rsidTr="00FB46A0">
        <w:tc>
          <w:tcPr>
            <w:tcW w:w="3528" w:type="dxa"/>
            <w:tcBorders>
              <w:top w:val="single" w:sz="18" w:space="0" w:color="auto"/>
              <w:right w:val="single" w:sz="18" w:space="0" w:color="auto"/>
            </w:tcBorders>
          </w:tcPr>
          <w:p w14:paraId="6DF518AB" w14:textId="1198B1EA" w:rsidR="00FB46A0" w:rsidRPr="004F5731" w:rsidRDefault="002A3161" w:rsidP="004F5731">
            <w:pPr>
              <w:rPr>
                <w:color w:val="3366FF"/>
              </w:rPr>
            </w:pPr>
            <w:proofErr w:type="gramStart"/>
            <w:r w:rsidRPr="004F5731">
              <w:rPr>
                <w:color w:val="3366FF"/>
              </w:rPr>
              <w:t>a</w:t>
            </w:r>
            <w:proofErr w:type="gramEnd"/>
            <w:r w:rsidRPr="004F5731">
              <w:rPr>
                <w:color w:val="3366FF"/>
              </w:rPr>
              <w:t xml:space="preserve"> variety of standards-based and performance-based classroom assessment tools to inform language and content instruction for the ELL’s language proficiency level. (2)(</w:t>
            </w:r>
            <w:proofErr w:type="gramStart"/>
            <w:r w:rsidRPr="004F5731">
              <w:rPr>
                <w:color w:val="3366FF"/>
              </w:rPr>
              <w:t>d)1</w:t>
            </w:r>
            <w:proofErr w:type="gramEnd"/>
            <w:r w:rsidRPr="004F5731">
              <w:rPr>
                <w:color w:val="3366FF"/>
              </w:rPr>
              <w:t>.(</w:t>
            </w:r>
            <w:proofErr w:type="spellStart"/>
            <w:r w:rsidRPr="004F5731">
              <w:rPr>
                <w:color w:val="3366FF"/>
              </w:rPr>
              <w:t>i</w:t>
            </w:r>
            <w:proofErr w:type="spellEnd"/>
            <w:r w:rsidRPr="004F5731">
              <w:rPr>
                <w:color w:val="3366FF"/>
              </w:rPr>
              <w:t>)</w:t>
            </w:r>
          </w:p>
        </w:tc>
        <w:tc>
          <w:tcPr>
            <w:tcW w:w="1440" w:type="dxa"/>
            <w:tcBorders>
              <w:top w:val="single" w:sz="18" w:space="0" w:color="auto"/>
              <w:left w:val="single" w:sz="18" w:space="0" w:color="auto"/>
            </w:tcBorders>
          </w:tcPr>
          <w:p w14:paraId="6EC038B3" w14:textId="01745807" w:rsidR="00FB46A0" w:rsidRPr="00EA1E91" w:rsidRDefault="00EA1E91" w:rsidP="00FB46A0">
            <w:pPr>
              <w:jc w:val="center"/>
              <w:rPr>
                <w:sz w:val="22"/>
                <w:szCs w:val="22"/>
              </w:rPr>
            </w:pPr>
            <w:r>
              <w:rPr>
                <w:sz w:val="22"/>
                <w:szCs w:val="22"/>
              </w:rPr>
              <w:t>X</w:t>
            </w:r>
          </w:p>
          <w:p w14:paraId="5F4C3079" w14:textId="77777777" w:rsidR="00FB46A0" w:rsidRPr="00EA1E91" w:rsidRDefault="00FB46A0" w:rsidP="00FB46A0">
            <w:pPr>
              <w:jc w:val="center"/>
              <w:rPr>
                <w:sz w:val="22"/>
                <w:szCs w:val="22"/>
              </w:rPr>
            </w:pPr>
          </w:p>
          <w:p w14:paraId="08EC7F22" w14:textId="405F5C3A" w:rsidR="00FB46A0" w:rsidRPr="00EA1E91" w:rsidRDefault="00FB46A0" w:rsidP="00FB46A0">
            <w:pPr>
              <w:jc w:val="center"/>
              <w:rPr>
                <w:sz w:val="22"/>
                <w:szCs w:val="22"/>
              </w:rPr>
            </w:pPr>
          </w:p>
        </w:tc>
        <w:tc>
          <w:tcPr>
            <w:tcW w:w="1080" w:type="dxa"/>
            <w:tcBorders>
              <w:top w:val="single" w:sz="18" w:space="0" w:color="auto"/>
            </w:tcBorders>
          </w:tcPr>
          <w:p w14:paraId="73D5E16A" w14:textId="546BDF5A" w:rsidR="00FB46A0" w:rsidRPr="00EA1E91" w:rsidRDefault="00532669" w:rsidP="00FB46A0">
            <w:pPr>
              <w:jc w:val="center"/>
              <w:rPr>
                <w:sz w:val="22"/>
                <w:szCs w:val="22"/>
              </w:rPr>
            </w:pPr>
            <w:r>
              <w:rPr>
                <w:sz w:val="22"/>
                <w:szCs w:val="22"/>
              </w:rPr>
              <w:t>X</w:t>
            </w:r>
          </w:p>
          <w:p w14:paraId="6F3583D6" w14:textId="77777777" w:rsidR="00FB46A0" w:rsidRPr="00EA1E91" w:rsidRDefault="00FB46A0" w:rsidP="00FB46A0">
            <w:pPr>
              <w:jc w:val="center"/>
              <w:rPr>
                <w:sz w:val="22"/>
                <w:szCs w:val="22"/>
              </w:rPr>
            </w:pPr>
          </w:p>
          <w:p w14:paraId="730F8AF8" w14:textId="2561F650" w:rsidR="00FB46A0" w:rsidRPr="00EA1E91" w:rsidRDefault="00FB46A0" w:rsidP="00FB46A0">
            <w:pPr>
              <w:jc w:val="center"/>
              <w:rPr>
                <w:sz w:val="22"/>
                <w:szCs w:val="22"/>
              </w:rPr>
            </w:pPr>
          </w:p>
        </w:tc>
        <w:tc>
          <w:tcPr>
            <w:tcW w:w="1429" w:type="dxa"/>
            <w:tcBorders>
              <w:top w:val="single" w:sz="18" w:space="0" w:color="auto"/>
            </w:tcBorders>
          </w:tcPr>
          <w:p w14:paraId="36535164" w14:textId="77777777" w:rsidR="00FB46A0" w:rsidRPr="00EA1E91" w:rsidRDefault="00FB46A0" w:rsidP="00FB46A0">
            <w:pPr>
              <w:jc w:val="center"/>
              <w:rPr>
                <w:sz w:val="22"/>
                <w:szCs w:val="22"/>
              </w:rPr>
            </w:pPr>
          </w:p>
          <w:p w14:paraId="35664890" w14:textId="77777777" w:rsidR="00FB46A0" w:rsidRPr="00EA1E91" w:rsidRDefault="00FB46A0" w:rsidP="00FB46A0">
            <w:pPr>
              <w:jc w:val="center"/>
              <w:rPr>
                <w:sz w:val="22"/>
                <w:szCs w:val="22"/>
              </w:rPr>
            </w:pPr>
          </w:p>
          <w:p w14:paraId="2FFA90FC" w14:textId="3A331B5A" w:rsidR="00FB46A0" w:rsidRPr="00EA1E91" w:rsidRDefault="00FB46A0" w:rsidP="00FB46A0">
            <w:pPr>
              <w:jc w:val="center"/>
              <w:rPr>
                <w:sz w:val="22"/>
                <w:szCs w:val="22"/>
              </w:rPr>
            </w:pPr>
          </w:p>
        </w:tc>
        <w:tc>
          <w:tcPr>
            <w:tcW w:w="1379" w:type="dxa"/>
            <w:tcBorders>
              <w:top w:val="single" w:sz="18" w:space="0" w:color="auto"/>
            </w:tcBorders>
          </w:tcPr>
          <w:p w14:paraId="3A98D0C4" w14:textId="77777777" w:rsidR="00FB46A0" w:rsidRPr="00EA1E91" w:rsidRDefault="00FB46A0" w:rsidP="00FB46A0">
            <w:pPr>
              <w:jc w:val="center"/>
              <w:rPr>
                <w:sz w:val="22"/>
                <w:szCs w:val="22"/>
              </w:rPr>
            </w:pPr>
          </w:p>
          <w:p w14:paraId="138DB20B" w14:textId="77777777" w:rsidR="00FB46A0" w:rsidRPr="00EA1E91" w:rsidRDefault="00FB46A0" w:rsidP="00FB46A0">
            <w:pPr>
              <w:jc w:val="center"/>
              <w:rPr>
                <w:sz w:val="22"/>
                <w:szCs w:val="22"/>
              </w:rPr>
            </w:pPr>
          </w:p>
          <w:p w14:paraId="3DF4045F" w14:textId="55AD1FB0" w:rsidR="00FB46A0" w:rsidRPr="00EA1E91" w:rsidRDefault="00FB46A0" w:rsidP="00FB46A0">
            <w:pPr>
              <w:jc w:val="center"/>
              <w:rPr>
                <w:sz w:val="22"/>
                <w:szCs w:val="22"/>
              </w:rPr>
            </w:pPr>
          </w:p>
        </w:tc>
      </w:tr>
      <w:tr w:rsidR="00D80F25" w:rsidRPr="00EA1E91" w14:paraId="47DAD119" w14:textId="77777777" w:rsidTr="00FB46A0">
        <w:tc>
          <w:tcPr>
            <w:tcW w:w="3528" w:type="dxa"/>
            <w:tcBorders>
              <w:right w:val="single" w:sz="18" w:space="0" w:color="auto"/>
            </w:tcBorders>
          </w:tcPr>
          <w:p w14:paraId="5EF69765" w14:textId="69FEB831" w:rsidR="00D80F25" w:rsidRPr="004F5731" w:rsidRDefault="002A3161" w:rsidP="002A3161">
            <w:pPr>
              <w:widowControl/>
              <w:tabs>
                <w:tab w:val="left" w:pos="1080"/>
              </w:tabs>
              <w:autoSpaceDE/>
              <w:autoSpaceDN/>
              <w:adjustRightInd/>
              <w:rPr>
                <w:color w:val="3366FF"/>
              </w:rPr>
            </w:pPr>
            <w:proofErr w:type="gramStart"/>
            <w:r>
              <w:rPr>
                <w:color w:val="3366FF"/>
              </w:rPr>
              <w:t>a</w:t>
            </w:r>
            <w:proofErr w:type="gramEnd"/>
            <w:r w:rsidRPr="00C41E3A">
              <w:rPr>
                <w:color w:val="3366FF"/>
              </w:rPr>
              <w:t xml:space="preserve"> variety of standards-based language proficiency instruments their uses for identification, placement, and demonstration of language growth of ELLs. (2)(</w:t>
            </w:r>
            <w:proofErr w:type="gramStart"/>
            <w:r w:rsidRPr="00C41E3A">
              <w:rPr>
                <w:color w:val="3366FF"/>
              </w:rPr>
              <w:t>d)2</w:t>
            </w:r>
            <w:proofErr w:type="gramEnd"/>
            <w:r w:rsidRPr="00C41E3A">
              <w:rPr>
                <w:color w:val="3366FF"/>
              </w:rPr>
              <w:t>.(</w:t>
            </w:r>
            <w:proofErr w:type="spellStart"/>
            <w:r w:rsidRPr="00C41E3A">
              <w:rPr>
                <w:color w:val="3366FF"/>
              </w:rPr>
              <w:t>i</w:t>
            </w:r>
            <w:proofErr w:type="spellEnd"/>
            <w:r w:rsidRPr="00C41E3A">
              <w:rPr>
                <w:color w:val="3366FF"/>
              </w:rPr>
              <w:t>)(I)</w:t>
            </w:r>
          </w:p>
        </w:tc>
        <w:tc>
          <w:tcPr>
            <w:tcW w:w="1440" w:type="dxa"/>
            <w:tcBorders>
              <w:left w:val="single" w:sz="18" w:space="0" w:color="auto"/>
            </w:tcBorders>
          </w:tcPr>
          <w:p w14:paraId="351AEBE9" w14:textId="49646586" w:rsidR="00D80F25" w:rsidRPr="00EA1E91" w:rsidRDefault="00532669" w:rsidP="00FB46A0">
            <w:pPr>
              <w:jc w:val="center"/>
              <w:rPr>
                <w:sz w:val="22"/>
                <w:szCs w:val="22"/>
              </w:rPr>
            </w:pPr>
            <w:r>
              <w:rPr>
                <w:sz w:val="22"/>
                <w:szCs w:val="22"/>
              </w:rPr>
              <w:t>X</w:t>
            </w:r>
          </w:p>
        </w:tc>
        <w:tc>
          <w:tcPr>
            <w:tcW w:w="1080" w:type="dxa"/>
          </w:tcPr>
          <w:p w14:paraId="64D92AE6" w14:textId="2B9799C0" w:rsidR="00D80F25" w:rsidRPr="00EA1E91" w:rsidRDefault="00532669" w:rsidP="00FB46A0">
            <w:pPr>
              <w:jc w:val="center"/>
              <w:rPr>
                <w:sz w:val="22"/>
                <w:szCs w:val="22"/>
              </w:rPr>
            </w:pPr>
            <w:r>
              <w:rPr>
                <w:sz w:val="22"/>
                <w:szCs w:val="22"/>
              </w:rPr>
              <w:t>X</w:t>
            </w:r>
          </w:p>
        </w:tc>
        <w:tc>
          <w:tcPr>
            <w:tcW w:w="1429" w:type="dxa"/>
          </w:tcPr>
          <w:p w14:paraId="7A4FB0EA" w14:textId="77777777" w:rsidR="00D80F25" w:rsidRPr="00EA1E91" w:rsidRDefault="00D80F25" w:rsidP="00FB46A0">
            <w:pPr>
              <w:jc w:val="center"/>
              <w:rPr>
                <w:sz w:val="22"/>
                <w:szCs w:val="22"/>
              </w:rPr>
            </w:pPr>
          </w:p>
        </w:tc>
        <w:tc>
          <w:tcPr>
            <w:tcW w:w="1379" w:type="dxa"/>
          </w:tcPr>
          <w:p w14:paraId="5E42E868" w14:textId="77777777" w:rsidR="00D80F25" w:rsidRPr="00EA1E91" w:rsidRDefault="00D80F25" w:rsidP="00FB46A0">
            <w:pPr>
              <w:jc w:val="center"/>
              <w:rPr>
                <w:sz w:val="22"/>
                <w:szCs w:val="22"/>
              </w:rPr>
            </w:pPr>
          </w:p>
        </w:tc>
      </w:tr>
      <w:tr w:rsidR="00FB46A0" w:rsidRPr="00EA1E91" w14:paraId="1C2E9AAF" w14:textId="77777777" w:rsidTr="00FB46A0">
        <w:tc>
          <w:tcPr>
            <w:tcW w:w="3528" w:type="dxa"/>
            <w:tcBorders>
              <w:right w:val="single" w:sz="18" w:space="0" w:color="auto"/>
            </w:tcBorders>
          </w:tcPr>
          <w:p w14:paraId="4A4E8EA5" w14:textId="225D226F" w:rsidR="00FB46A0" w:rsidRPr="004F5731" w:rsidRDefault="004F5731" w:rsidP="004F5731">
            <w:pPr>
              <w:rPr>
                <w:color w:val="3366FF"/>
              </w:rPr>
            </w:pPr>
            <w:proofErr w:type="gramStart"/>
            <w:r w:rsidRPr="004F5731">
              <w:rPr>
                <w:color w:val="3366FF"/>
              </w:rPr>
              <w:t>issues</w:t>
            </w:r>
            <w:proofErr w:type="gramEnd"/>
            <w:r w:rsidRPr="004F5731">
              <w:rPr>
                <w:color w:val="3366FF"/>
              </w:rPr>
              <w:t xml:space="preserve"> of assessment. (2)(</w:t>
            </w:r>
            <w:proofErr w:type="gramStart"/>
            <w:r w:rsidRPr="004F5731">
              <w:rPr>
                <w:color w:val="3366FF"/>
              </w:rPr>
              <w:t>d)2</w:t>
            </w:r>
            <w:proofErr w:type="gramEnd"/>
            <w:r w:rsidRPr="004F5731">
              <w:rPr>
                <w:color w:val="3366FF"/>
              </w:rPr>
              <w:t>.(</w:t>
            </w:r>
            <w:proofErr w:type="spellStart"/>
            <w:r w:rsidRPr="004F5731">
              <w:rPr>
                <w:color w:val="3366FF"/>
              </w:rPr>
              <w:t>i</w:t>
            </w:r>
            <w:proofErr w:type="spellEnd"/>
            <w:r w:rsidRPr="004F5731">
              <w:rPr>
                <w:color w:val="3366FF"/>
              </w:rPr>
              <w:t>)(II)</w:t>
            </w:r>
          </w:p>
        </w:tc>
        <w:tc>
          <w:tcPr>
            <w:tcW w:w="1440" w:type="dxa"/>
            <w:tcBorders>
              <w:left w:val="single" w:sz="18" w:space="0" w:color="auto"/>
            </w:tcBorders>
          </w:tcPr>
          <w:p w14:paraId="42C339F7" w14:textId="71F22CF2" w:rsidR="00FB46A0" w:rsidRPr="00EA1E91" w:rsidRDefault="00532669" w:rsidP="00FB46A0">
            <w:pPr>
              <w:jc w:val="center"/>
              <w:rPr>
                <w:sz w:val="22"/>
                <w:szCs w:val="22"/>
              </w:rPr>
            </w:pPr>
            <w:r>
              <w:rPr>
                <w:sz w:val="22"/>
                <w:szCs w:val="22"/>
              </w:rPr>
              <w:t>X</w:t>
            </w:r>
          </w:p>
        </w:tc>
        <w:tc>
          <w:tcPr>
            <w:tcW w:w="1080" w:type="dxa"/>
          </w:tcPr>
          <w:p w14:paraId="56939365" w14:textId="72B323B7" w:rsidR="00FB46A0" w:rsidRPr="00EA1E91" w:rsidRDefault="00532669" w:rsidP="00FB46A0">
            <w:pPr>
              <w:jc w:val="center"/>
              <w:rPr>
                <w:sz w:val="22"/>
                <w:szCs w:val="22"/>
              </w:rPr>
            </w:pPr>
            <w:r>
              <w:rPr>
                <w:sz w:val="22"/>
                <w:szCs w:val="22"/>
              </w:rPr>
              <w:t>X</w:t>
            </w:r>
          </w:p>
        </w:tc>
        <w:tc>
          <w:tcPr>
            <w:tcW w:w="1429" w:type="dxa"/>
          </w:tcPr>
          <w:p w14:paraId="768A5B49" w14:textId="5D6E2195" w:rsidR="00FB46A0" w:rsidRPr="00EA1E91" w:rsidRDefault="00532669" w:rsidP="00FB46A0">
            <w:pPr>
              <w:jc w:val="center"/>
              <w:rPr>
                <w:sz w:val="22"/>
                <w:szCs w:val="22"/>
              </w:rPr>
            </w:pPr>
            <w:r>
              <w:rPr>
                <w:sz w:val="22"/>
                <w:szCs w:val="22"/>
              </w:rPr>
              <w:t>X</w:t>
            </w:r>
          </w:p>
        </w:tc>
        <w:tc>
          <w:tcPr>
            <w:tcW w:w="1379" w:type="dxa"/>
          </w:tcPr>
          <w:p w14:paraId="34DCF84E" w14:textId="77777777" w:rsidR="00FB46A0" w:rsidRPr="00EA1E91" w:rsidRDefault="00FB46A0" w:rsidP="00FB46A0">
            <w:pPr>
              <w:jc w:val="center"/>
              <w:rPr>
                <w:sz w:val="22"/>
                <w:szCs w:val="22"/>
              </w:rPr>
            </w:pPr>
          </w:p>
        </w:tc>
      </w:tr>
      <w:tr w:rsidR="00FB46A0" w:rsidRPr="00EA1E91" w14:paraId="508FF6F1" w14:textId="77777777" w:rsidTr="00FB46A0">
        <w:tc>
          <w:tcPr>
            <w:tcW w:w="3528" w:type="dxa"/>
            <w:tcBorders>
              <w:right w:val="single" w:sz="18" w:space="0" w:color="auto"/>
            </w:tcBorders>
          </w:tcPr>
          <w:p w14:paraId="4F113A34" w14:textId="40C039F8" w:rsidR="00FB46A0" w:rsidRPr="004F5731" w:rsidRDefault="004F5731" w:rsidP="004F5731">
            <w:pPr>
              <w:rPr>
                <w:color w:val="3366FF"/>
              </w:rPr>
            </w:pPr>
            <w:proofErr w:type="gramStart"/>
            <w:r w:rsidRPr="004F5731">
              <w:rPr>
                <w:color w:val="3366FF"/>
              </w:rPr>
              <w:t>the</w:t>
            </w:r>
            <w:proofErr w:type="gramEnd"/>
            <w:r w:rsidRPr="004F5731">
              <w:rPr>
                <w:color w:val="3366FF"/>
              </w:rPr>
              <w:t xml:space="preserve"> purposes of assessment as they are related to ESOL learners and how to use results appropriately.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)(I)</w:t>
            </w:r>
          </w:p>
        </w:tc>
        <w:tc>
          <w:tcPr>
            <w:tcW w:w="1440" w:type="dxa"/>
            <w:tcBorders>
              <w:left w:val="single" w:sz="18" w:space="0" w:color="auto"/>
            </w:tcBorders>
          </w:tcPr>
          <w:p w14:paraId="62F2AF89" w14:textId="77777777" w:rsidR="00FB46A0" w:rsidRPr="00EA1E91" w:rsidRDefault="00FB46A0" w:rsidP="00FB46A0">
            <w:pPr>
              <w:jc w:val="center"/>
              <w:rPr>
                <w:sz w:val="22"/>
                <w:szCs w:val="22"/>
              </w:rPr>
            </w:pPr>
            <w:r w:rsidRPr="00EA1E91">
              <w:rPr>
                <w:sz w:val="22"/>
                <w:szCs w:val="22"/>
              </w:rPr>
              <w:t>X</w:t>
            </w:r>
          </w:p>
        </w:tc>
        <w:tc>
          <w:tcPr>
            <w:tcW w:w="1080" w:type="dxa"/>
          </w:tcPr>
          <w:p w14:paraId="13450206" w14:textId="77777777" w:rsidR="00FB46A0" w:rsidRPr="00EA1E91" w:rsidRDefault="00FB46A0" w:rsidP="00FB46A0">
            <w:pPr>
              <w:jc w:val="center"/>
              <w:rPr>
                <w:sz w:val="22"/>
                <w:szCs w:val="22"/>
              </w:rPr>
            </w:pPr>
            <w:r w:rsidRPr="00EA1E91">
              <w:rPr>
                <w:sz w:val="22"/>
                <w:szCs w:val="22"/>
              </w:rPr>
              <w:t>X</w:t>
            </w:r>
          </w:p>
        </w:tc>
        <w:tc>
          <w:tcPr>
            <w:tcW w:w="1429" w:type="dxa"/>
          </w:tcPr>
          <w:p w14:paraId="596B5F31" w14:textId="650B45F1" w:rsidR="00FB46A0" w:rsidRPr="00EA1E91" w:rsidRDefault="00532669" w:rsidP="00FB46A0">
            <w:pPr>
              <w:jc w:val="center"/>
              <w:rPr>
                <w:sz w:val="22"/>
                <w:szCs w:val="22"/>
              </w:rPr>
            </w:pPr>
            <w:r>
              <w:rPr>
                <w:sz w:val="22"/>
                <w:szCs w:val="22"/>
              </w:rPr>
              <w:t>X</w:t>
            </w:r>
          </w:p>
        </w:tc>
        <w:tc>
          <w:tcPr>
            <w:tcW w:w="1379" w:type="dxa"/>
          </w:tcPr>
          <w:p w14:paraId="072FD1CA" w14:textId="77777777" w:rsidR="00FB46A0" w:rsidRPr="00EA1E91" w:rsidRDefault="00FB46A0" w:rsidP="00FB46A0">
            <w:pPr>
              <w:jc w:val="center"/>
              <w:rPr>
                <w:sz w:val="22"/>
                <w:szCs w:val="22"/>
              </w:rPr>
            </w:pPr>
          </w:p>
        </w:tc>
      </w:tr>
      <w:tr w:rsidR="00FB46A0" w:rsidRPr="00EA1E91" w14:paraId="1F417179" w14:textId="77777777" w:rsidTr="00FB46A0">
        <w:tc>
          <w:tcPr>
            <w:tcW w:w="3528" w:type="dxa"/>
            <w:tcBorders>
              <w:right w:val="single" w:sz="18" w:space="0" w:color="auto"/>
            </w:tcBorders>
          </w:tcPr>
          <w:p w14:paraId="08DC0722" w14:textId="78EC720B" w:rsidR="00FB46A0" w:rsidRPr="004F5731" w:rsidRDefault="004F5731" w:rsidP="004F5731">
            <w:pPr>
              <w:rPr>
                <w:color w:val="3366FF"/>
              </w:rPr>
            </w:pPr>
            <w:proofErr w:type="gramStart"/>
            <w:r w:rsidRPr="004F5731">
              <w:rPr>
                <w:color w:val="3366FF"/>
              </w:rPr>
              <w:t>the</w:t>
            </w:r>
            <w:proofErr w:type="gramEnd"/>
            <w:r w:rsidRPr="004F5731">
              <w:rPr>
                <w:color w:val="3366FF"/>
              </w:rPr>
              <w:t xml:space="preserve"> key indicators of good assessment instruments.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)(II)</w:t>
            </w:r>
          </w:p>
        </w:tc>
        <w:tc>
          <w:tcPr>
            <w:tcW w:w="1440" w:type="dxa"/>
            <w:tcBorders>
              <w:left w:val="single" w:sz="18" w:space="0" w:color="auto"/>
            </w:tcBorders>
          </w:tcPr>
          <w:p w14:paraId="7C0A4B6F" w14:textId="77777777" w:rsidR="00FB46A0" w:rsidRPr="00EA1E91" w:rsidRDefault="00FB46A0" w:rsidP="00FB46A0">
            <w:pPr>
              <w:jc w:val="center"/>
              <w:rPr>
                <w:sz w:val="22"/>
                <w:szCs w:val="22"/>
              </w:rPr>
            </w:pPr>
            <w:r w:rsidRPr="00EA1E91">
              <w:rPr>
                <w:sz w:val="22"/>
                <w:szCs w:val="22"/>
              </w:rPr>
              <w:t>X</w:t>
            </w:r>
          </w:p>
        </w:tc>
        <w:tc>
          <w:tcPr>
            <w:tcW w:w="1080" w:type="dxa"/>
          </w:tcPr>
          <w:p w14:paraId="31FCE859" w14:textId="77777777" w:rsidR="00FB46A0" w:rsidRPr="00EA1E91" w:rsidRDefault="00FB46A0" w:rsidP="00FB46A0">
            <w:pPr>
              <w:jc w:val="center"/>
              <w:rPr>
                <w:sz w:val="22"/>
                <w:szCs w:val="22"/>
              </w:rPr>
            </w:pPr>
            <w:r w:rsidRPr="00EA1E91">
              <w:rPr>
                <w:sz w:val="22"/>
                <w:szCs w:val="22"/>
              </w:rPr>
              <w:t>X</w:t>
            </w:r>
          </w:p>
        </w:tc>
        <w:tc>
          <w:tcPr>
            <w:tcW w:w="1429" w:type="dxa"/>
          </w:tcPr>
          <w:p w14:paraId="4E6A5E18" w14:textId="77777777" w:rsidR="00FB46A0" w:rsidRPr="00EA1E91" w:rsidRDefault="00FB46A0" w:rsidP="00FB46A0">
            <w:pPr>
              <w:jc w:val="center"/>
              <w:rPr>
                <w:sz w:val="22"/>
                <w:szCs w:val="22"/>
              </w:rPr>
            </w:pPr>
            <w:r w:rsidRPr="00EA1E91">
              <w:rPr>
                <w:sz w:val="22"/>
                <w:szCs w:val="22"/>
              </w:rPr>
              <w:t>X</w:t>
            </w:r>
          </w:p>
        </w:tc>
        <w:tc>
          <w:tcPr>
            <w:tcW w:w="1379" w:type="dxa"/>
          </w:tcPr>
          <w:p w14:paraId="61A8AEA9" w14:textId="7C870F34" w:rsidR="00FB46A0" w:rsidRPr="00EA1E91" w:rsidRDefault="00FB46A0" w:rsidP="00FB46A0">
            <w:pPr>
              <w:jc w:val="center"/>
              <w:rPr>
                <w:sz w:val="22"/>
                <w:szCs w:val="22"/>
              </w:rPr>
            </w:pPr>
          </w:p>
        </w:tc>
      </w:tr>
      <w:tr w:rsidR="00EA1E91" w:rsidRPr="00EA1E91" w14:paraId="2ADB5B63" w14:textId="77777777" w:rsidTr="00FB46A0">
        <w:tc>
          <w:tcPr>
            <w:tcW w:w="3528" w:type="dxa"/>
            <w:tcBorders>
              <w:right w:val="single" w:sz="18" w:space="0" w:color="auto"/>
            </w:tcBorders>
          </w:tcPr>
          <w:p w14:paraId="2E64933A" w14:textId="6B8528BD" w:rsidR="00EA1E91" w:rsidRPr="004F5731" w:rsidRDefault="004F5731" w:rsidP="004F5731">
            <w:pPr>
              <w:rPr>
                <w:color w:val="3366FF"/>
              </w:rPr>
            </w:pPr>
            <w:proofErr w:type="gramStart"/>
            <w:r w:rsidRPr="004F5731">
              <w:rPr>
                <w:color w:val="3366FF"/>
              </w:rPr>
              <w:t>a</w:t>
            </w:r>
            <w:proofErr w:type="gramEnd"/>
            <w:r w:rsidRPr="004F5731">
              <w:rPr>
                <w:color w:val="3366FF"/>
              </w:rPr>
              <w:t xml:space="preserve"> variety of assessment procedures for ESOL students.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)(III)</w:t>
            </w:r>
          </w:p>
        </w:tc>
        <w:tc>
          <w:tcPr>
            <w:tcW w:w="1440" w:type="dxa"/>
            <w:tcBorders>
              <w:left w:val="single" w:sz="18" w:space="0" w:color="auto"/>
            </w:tcBorders>
          </w:tcPr>
          <w:p w14:paraId="6370D49C" w14:textId="645F4A3B" w:rsidR="00EA1E91" w:rsidRPr="00EA1E91" w:rsidRDefault="00532669" w:rsidP="00FB46A0">
            <w:pPr>
              <w:jc w:val="center"/>
              <w:rPr>
                <w:sz w:val="22"/>
                <w:szCs w:val="22"/>
              </w:rPr>
            </w:pPr>
            <w:r>
              <w:rPr>
                <w:sz w:val="22"/>
                <w:szCs w:val="22"/>
              </w:rPr>
              <w:t>X</w:t>
            </w:r>
          </w:p>
        </w:tc>
        <w:tc>
          <w:tcPr>
            <w:tcW w:w="1080" w:type="dxa"/>
          </w:tcPr>
          <w:p w14:paraId="7A995BE1" w14:textId="09EDE7E1" w:rsidR="00EA1E91" w:rsidRPr="00EA1E91" w:rsidRDefault="00532669" w:rsidP="00FB46A0">
            <w:pPr>
              <w:jc w:val="center"/>
              <w:rPr>
                <w:sz w:val="22"/>
                <w:szCs w:val="22"/>
              </w:rPr>
            </w:pPr>
            <w:r>
              <w:rPr>
                <w:sz w:val="22"/>
                <w:szCs w:val="22"/>
              </w:rPr>
              <w:t>X</w:t>
            </w:r>
          </w:p>
        </w:tc>
        <w:tc>
          <w:tcPr>
            <w:tcW w:w="1429" w:type="dxa"/>
          </w:tcPr>
          <w:p w14:paraId="6866C690" w14:textId="06E55CD0" w:rsidR="00EA1E91" w:rsidRPr="00EA1E91" w:rsidRDefault="00532669" w:rsidP="00FB46A0">
            <w:pPr>
              <w:jc w:val="center"/>
              <w:rPr>
                <w:sz w:val="22"/>
                <w:szCs w:val="22"/>
              </w:rPr>
            </w:pPr>
            <w:r>
              <w:rPr>
                <w:sz w:val="22"/>
                <w:szCs w:val="22"/>
              </w:rPr>
              <w:t>X</w:t>
            </w:r>
          </w:p>
        </w:tc>
        <w:tc>
          <w:tcPr>
            <w:tcW w:w="1379" w:type="dxa"/>
          </w:tcPr>
          <w:p w14:paraId="49DC7E05" w14:textId="77777777" w:rsidR="00EA1E91" w:rsidRPr="00EA1E91" w:rsidRDefault="00EA1E91" w:rsidP="00FB46A0">
            <w:pPr>
              <w:jc w:val="center"/>
              <w:rPr>
                <w:sz w:val="22"/>
                <w:szCs w:val="22"/>
              </w:rPr>
            </w:pPr>
          </w:p>
        </w:tc>
      </w:tr>
      <w:tr w:rsidR="00EA1E91" w:rsidRPr="00EA1E91" w14:paraId="512F8674" w14:textId="77777777" w:rsidTr="00FB46A0">
        <w:tc>
          <w:tcPr>
            <w:tcW w:w="3528" w:type="dxa"/>
            <w:tcBorders>
              <w:right w:val="single" w:sz="18" w:space="0" w:color="auto"/>
            </w:tcBorders>
          </w:tcPr>
          <w:p w14:paraId="43A116EC" w14:textId="11A5744E" w:rsidR="00EA1E91" w:rsidRPr="004F5731" w:rsidRDefault="004F5731" w:rsidP="004F5731">
            <w:pPr>
              <w:rPr>
                <w:color w:val="3366FF"/>
              </w:rPr>
            </w:pPr>
            <w:proofErr w:type="gramStart"/>
            <w:r w:rsidRPr="004F5731">
              <w:rPr>
                <w:color w:val="3366FF"/>
              </w:rPr>
              <w:t>the</w:t>
            </w:r>
            <w:proofErr w:type="gramEnd"/>
            <w:r w:rsidRPr="004F5731">
              <w:rPr>
                <w:color w:val="3366FF"/>
              </w:rPr>
              <w:t xml:space="preserve"> advantages and limitations of assessment, including accommodations for ELLs.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)(IV)</w:t>
            </w:r>
          </w:p>
        </w:tc>
        <w:tc>
          <w:tcPr>
            <w:tcW w:w="1440" w:type="dxa"/>
            <w:tcBorders>
              <w:left w:val="single" w:sz="18" w:space="0" w:color="auto"/>
            </w:tcBorders>
          </w:tcPr>
          <w:p w14:paraId="15F93D72" w14:textId="28264246" w:rsidR="00EA1E91" w:rsidRPr="00EA1E91" w:rsidRDefault="00532669" w:rsidP="00FB46A0">
            <w:pPr>
              <w:jc w:val="center"/>
              <w:rPr>
                <w:sz w:val="22"/>
                <w:szCs w:val="22"/>
              </w:rPr>
            </w:pPr>
            <w:r>
              <w:rPr>
                <w:sz w:val="22"/>
                <w:szCs w:val="22"/>
              </w:rPr>
              <w:t>X</w:t>
            </w:r>
          </w:p>
        </w:tc>
        <w:tc>
          <w:tcPr>
            <w:tcW w:w="1080" w:type="dxa"/>
          </w:tcPr>
          <w:p w14:paraId="15B6EC7F" w14:textId="5EC93F6F" w:rsidR="00EA1E91" w:rsidRPr="00EA1E91" w:rsidRDefault="00532669" w:rsidP="00FB46A0">
            <w:pPr>
              <w:jc w:val="center"/>
              <w:rPr>
                <w:sz w:val="22"/>
                <w:szCs w:val="22"/>
              </w:rPr>
            </w:pPr>
            <w:r>
              <w:rPr>
                <w:sz w:val="22"/>
                <w:szCs w:val="22"/>
              </w:rPr>
              <w:t>X</w:t>
            </w:r>
          </w:p>
        </w:tc>
        <w:tc>
          <w:tcPr>
            <w:tcW w:w="1429" w:type="dxa"/>
          </w:tcPr>
          <w:p w14:paraId="259B92D0" w14:textId="69937484" w:rsidR="00EA1E91" w:rsidRPr="00EA1E91" w:rsidRDefault="00532669" w:rsidP="00FB46A0">
            <w:pPr>
              <w:jc w:val="center"/>
              <w:rPr>
                <w:sz w:val="22"/>
                <w:szCs w:val="22"/>
              </w:rPr>
            </w:pPr>
            <w:r>
              <w:rPr>
                <w:sz w:val="22"/>
                <w:szCs w:val="22"/>
              </w:rPr>
              <w:t>X</w:t>
            </w:r>
          </w:p>
        </w:tc>
        <w:tc>
          <w:tcPr>
            <w:tcW w:w="1379" w:type="dxa"/>
          </w:tcPr>
          <w:p w14:paraId="5C5C04C3" w14:textId="77777777" w:rsidR="00EA1E91" w:rsidRPr="00EA1E91" w:rsidRDefault="00EA1E91" w:rsidP="00FB46A0">
            <w:pPr>
              <w:jc w:val="center"/>
              <w:rPr>
                <w:sz w:val="22"/>
                <w:szCs w:val="22"/>
              </w:rPr>
            </w:pPr>
          </w:p>
        </w:tc>
      </w:tr>
      <w:tr w:rsidR="00EA1E91" w:rsidRPr="00EA1E91" w14:paraId="76701F99" w14:textId="77777777" w:rsidTr="00FB46A0">
        <w:tc>
          <w:tcPr>
            <w:tcW w:w="3528" w:type="dxa"/>
            <w:tcBorders>
              <w:right w:val="single" w:sz="18" w:space="0" w:color="auto"/>
            </w:tcBorders>
          </w:tcPr>
          <w:p w14:paraId="660C4ED9" w14:textId="759A8EFD" w:rsidR="00EA1E91" w:rsidRPr="004F5731" w:rsidRDefault="004F5731" w:rsidP="004F5731">
            <w:pPr>
              <w:rPr>
                <w:color w:val="3366FF"/>
              </w:rPr>
            </w:pPr>
            <w:proofErr w:type="gramStart"/>
            <w:r w:rsidRPr="004F5731">
              <w:rPr>
                <w:color w:val="3366FF"/>
              </w:rPr>
              <w:t>the</w:t>
            </w:r>
            <w:proofErr w:type="gramEnd"/>
            <w:r w:rsidRPr="004F5731">
              <w:rPr>
                <w:color w:val="3366FF"/>
              </w:rPr>
              <w:t xml:space="preserve"> impact of English language proficiency on the consideration for referral for special education services, including gifted </w:t>
            </w:r>
            <w:r w:rsidRPr="004F5731">
              <w:rPr>
                <w:color w:val="3366FF"/>
              </w:rPr>
              <w:lastRenderedPageBreak/>
              <w:t>programming.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)(V)</w:t>
            </w:r>
          </w:p>
        </w:tc>
        <w:tc>
          <w:tcPr>
            <w:tcW w:w="1440" w:type="dxa"/>
            <w:tcBorders>
              <w:left w:val="single" w:sz="18" w:space="0" w:color="auto"/>
            </w:tcBorders>
          </w:tcPr>
          <w:p w14:paraId="0139C4C9" w14:textId="200357D4" w:rsidR="00EA1E91" w:rsidRPr="00EA1E91" w:rsidRDefault="004F5731" w:rsidP="00FB46A0">
            <w:pPr>
              <w:jc w:val="center"/>
              <w:rPr>
                <w:sz w:val="22"/>
                <w:szCs w:val="22"/>
              </w:rPr>
            </w:pPr>
            <w:r>
              <w:rPr>
                <w:sz w:val="22"/>
                <w:szCs w:val="22"/>
              </w:rPr>
              <w:lastRenderedPageBreak/>
              <w:t>X</w:t>
            </w:r>
          </w:p>
        </w:tc>
        <w:tc>
          <w:tcPr>
            <w:tcW w:w="1080" w:type="dxa"/>
          </w:tcPr>
          <w:p w14:paraId="203F005A" w14:textId="4071D513" w:rsidR="00EA1E91" w:rsidRPr="00EA1E91" w:rsidRDefault="006367FE" w:rsidP="00FB46A0">
            <w:pPr>
              <w:jc w:val="center"/>
              <w:rPr>
                <w:sz w:val="22"/>
                <w:szCs w:val="22"/>
              </w:rPr>
            </w:pPr>
            <w:r>
              <w:rPr>
                <w:sz w:val="22"/>
                <w:szCs w:val="22"/>
              </w:rPr>
              <w:t>X</w:t>
            </w:r>
          </w:p>
        </w:tc>
        <w:tc>
          <w:tcPr>
            <w:tcW w:w="1429" w:type="dxa"/>
          </w:tcPr>
          <w:p w14:paraId="2BFD526A" w14:textId="3B4D2D44" w:rsidR="00EA1E91" w:rsidRPr="00EA1E91" w:rsidRDefault="004F5731" w:rsidP="00FB46A0">
            <w:pPr>
              <w:jc w:val="center"/>
              <w:rPr>
                <w:sz w:val="22"/>
                <w:szCs w:val="22"/>
              </w:rPr>
            </w:pPr>
            <w:r>
              <w:rPr>
                <w:sz w:val="22"/>
                <w:szCs w:val="22"/>
              </w:rPr>
              <w:t>X</w:t>
            </w:r>
          </w:p>
        </w:tc>
        <w:tc>
          <w:tcPr>
            <w:tcW w:w="1379" w:type="dxa"/>
          </w:tcPr>
          <w:p w14:paraId="304F8A0F" w14:textId="77777777" w:rsidR="00EA1E91" w:rsidRPr="00EA1E91" w:rsidRDefault="00EA1E91" w:rsidP="00FB46A0">
            <w:pPr>
              <w:jc w:val="center"/>
              <w:rPr>
                <w:sz w:val="22"/>
                <w:szCs w:val="22"/>
              </w:rPr>
            </w:pPr>
          </w:p>
        </w:tc>
      </w:tr>
      <w:tr w:rsidR="006367FE" w:rsidRPr="00EA1E91" w14:paraId="36624656" w14:textId="77777777" w:rsidTr="00FB46A0">
        <w:tc>
          <w:tcPr>
            <w:tcW w:w="3528" w:type="dxa"/>
            <w:tcBorders>
              <w:right w:val="single" w:sz="18" w:space="0" w:color="auto"/>
            </w:tcBorders>
          </w:tcPr>
          <w:p w14:paraId="00DC513F" w14:textId="60D4489B" w:rsidR="006367FE" w:rsidRPr="004F5731" w:rsidRDefault="004F5731" w:rsidP="002A3161">
            <w:pPr>
              <w:rPr>
                <w:color w:val="3366FF"/>
              </w:rPr>
            </w:pPr>
            <w:proofErr w:type="gramStart"/>
            <w:r w:rsidRPr="004F5731">
              <w:rPr>
                <w:color w:val="3366FF"/>
              </w:rPr>
              <w:lastRenderedPageBreak/>
              <w:t>state</w:t>
            </w:r>
            <w:proofErr w:type="gramEnd"/>
            <w:r w:rsidRPr="004F5731">
              <w:rPr>
                <w:color w:val="3366FF"/>
              </w:rPr>
              <w:t xml:space="preserve"> requirements for identification, reclassification, and exit of ELLs from language support programs.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)(VI)</w:t>
            </w:r>
          </w:p>
        </w:tc>
        <w:tc>
          <w:tcPr>
            <w:tcW w:w="1440" w:type="dxa"/>
            <w:tcBorders>
              <w:left w:val="single" w:sz="18" w:space="0" w:color="auto"/>
            </w:tcBorders>
          </w:tcPr>
          <w:p w14:paraId="1F259DF4" w14:textId="1ACE6DF6" w:rsidR="006367FE" w:rsidRPr="00EA1E91" w:rsidRDefault="004F5731" w:rsidP="00FB46A0">
            <w:pPr>
              <w:jc w:val="center"/>
              <w:rPr>
                <w:sz w:val="22"/>
                <w:szCs w:val="22"/>
              </w:rPr>
            </w:pPr>
            <w:r>
              <w:rPr>
                <w:sz w:val="22"/>
                <w:szCs w:val="22"/>
              </w:rPr>
              <w:t>X</w:t>
            </w:r>
          </w:p>
        </w:tc>
        <w:tc>
          <w:tcPr>
            <w:tcW w:w="1080" w:type="dxa"/>
          </w:tcPr>
          <w:p w14:paraId="012958BC" w14:textId="2A76F398" w:rsidR="006367FE" w:rsidRPr="00EA1E91" w:rsidRDefault="000754E9" w:rsidP="00FB46A0">
            <w:pPr>
              <w:jc w:val="center"/>
              <w:rPr>
                <w:sz w:val="22"/>
                <w:szCs w:val="22"/>
              </w:rPr>
            </w:pPr>
            <w:r>
              <w:rPr>
                <w:sz w:val="22"/>
                <w:szCs w:val="22"/>
              </w:rPr>
              <w:t>X</w:t>
            </w:r>
          </w:p>
        </w:tc>
        <w:tc>
          <w:tcPr>
            <w:tcW w:w="1429" w:type="dxa"/>
          </w:tcPr>
          <w:p w14:paraId="2A3DE107" w14:textId="77777777" w:rsidR="006367FE" w:rsidRPr="00EA1E91" w:rsidRDefault="006367FE" w:rsidP="00FB46A0">
            <w:pPr>
              <w:jc w:val="center"/>
              <w:rPr>
                <w:sz w:val="22"/>
                <w:szCs w:val="22"/>
              </w:rPr>
            </w:pPr>
          </w:p>
        </w:tc>
        <w:tc>
          <w:tcPr>
            <w:tcW w:w="1379" w:type="dxa"/>
          </w:tcPr>
          <w:p w14:paraId="22EE98A2" w14:textId="77777777" w:rsidR="006367FE" w:rsidRPr="00EA1E91" w:rsidRDefault="006367FE" w:rsidP="00FB46A0">
            <w:pPr>
              <w:jc w:val="center"/>
              <w:rPr>
                <w:sz w:val="22"/>
                <w:szCs w:val="22"/>
              </w:rPr>
            </w:pPr>
          </w:p>
        </w:tc>
      </w:tr>
      <w:tr w:rsidR="006367FE" w:rsidRPr="00EA1E91" w14:paraId="1D5CA20C" w14:textId="77777777" w:rsidTr="00FB46A0">
        <w:tc>
          <w:tcPr>
            <w:tcW w:w="3528" w:type="dxa"/>
            <w:tcBorders>
              <w:right w:val="single" w:sz="18" w:space="0" w:color="auto"/>
            </w:tcBorders>
          </w:tcPr>
          <w:p w14:paraId="48AD033E" w14:textId="29EE0D5D" w:rsidR="006367FE" w:rsidRPr="004F5731" w:rsidRDefault="004F5731" w:rsidP="004F5731">
            <w:pPr>
              <w:rPr>
                <w:color w:val="3366FF"/>
              </w:rPr>
            </w:pPr>
            <w:proofErr w:type="gramStart"/>
            <w:r w:rsidRPr="004F5731">
              <w:rPr>
                <w:color w:val="3366FF"/>
              </w:rPr>
              <w:t>norm</w:t>
            </w:r>
            <w:proofErr w:type="gramEnd"/>
            <w:r w:rsidRPr="004F5731">
              <w:rPr>
                <w:color w:val="3366FF"/>
              </w:rPr>
              <w:t>-referenced and criterion-referenced assessments that are appropriate for ELLs.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)(VII)</w:t>
            </w:r>
          </w:p>
        </w:tc>
        <w:tc>
          <w:tcPr>
            <w:tcW w:w="1440" w:type="dxa"/>
            <w:tcBorders>
              <w:left w:val="single" w:sz="18" w:space="0" w:color="auto"/>
            </w:tcBorders>
          </w:tcPr>
          <w:p w14:paraId="3062348C" w14:textId="33739E7F" w:rsidR="006367FE" w:rsidRPr="00EA1E91" w:rsidRDefault="000754E9" w:rsidP="00FB46A0">
            <w:pPr>
              <w:jc w:val="center"/>
              <w:rPr>
                <w:sz w:val="22"/>
                <w:szCs w:val="22"/>
              </w:rPr>
            </w:pPr>
            <w:r>
              <w:rPr>
                <w:sz w:val="22"/>
                <w:szCs w:val="22"/>
              </w:rPr>
              <w:t>X</w:t>
            </w:r>
          </w:p>
        </w:tc>
        <w:tc>
          <w:tcPr>
            <w:tcW w:w="1080" w:type="dxa"/>
          </w:tcPr>
          <w:p w14:paraId="42869C3A" w14:textId="306BD268" w:rsidR="006367FE" w:rsidRPr="00EA1E91" w:rsidRDefault="000754E9" w:rsidP="00FB46A0">
            <w:pPr>
              <w:jc w:val="center"/>
              <w:rPr>
                <w:sz w:val="22"/>
                <w:szCs w:val="22"/>
              </w:rPr>
            </w:pPr>
            <w:r>
              <w:rPr>
                <w:sz w:val="22"/>
                <w:szCs w:val="22"/>
              </w:rPr>
              <w:t>X</w:t>
            </w:r>
          </w:p>
        </w:tc>
        <w:tc>
          <w:tcPr>
            <w:tcW w:w="1429" w:type="dxa"/>
          </w:tcPr>
          <w:p w14:paraId="41242DD8" w14:textId="77777777" w:rsidR="006367FE" w:rsidRPr="00EA1E91" w:rsidRDefault="006367FE" w:rsidP="00FB46A0">
            <w:pPr>
              <w:jc w:val="center"/>
              <w:rPr>
                <w:sz w:val="22"/>
                <w:szCs w:val="22"/>
              </w:rPr>
            </w:pPr>
          </w:p>
        </w:tc>
        <w:tc>
          <w:tcPr>
            <w:tcW w:w="1379" w:type="dxa"/>
          </w:tcPr>
          <w:p w14:paraId="23FF89F8" w14:textId="77777777" w:rsidR="006367FE" w:rsidRPr="00EA1E91" w:rsidRDefault="006367FE" w:rsidP="00FB46A0">
            <w:pPr>
              <w:jc w:val="center"/>
              <w:rPr>
                <w:sz w:val="22"/>
                <w:szCs w:val="22"/>
              </w:rPr>
            </w:pPr>
          </w:p>
        </w:tc>
      </w:tr>
      <w:tr w:rsidR="006367FE" w:rsidRPr="00EA1E91" w14:paraId="11E04697" w14:textId="77777777" w:rsidTr="00FB46A0">
        <w:tc>
          <w:tcPr>
            <w:tcW w:w="3528" w:type="dxa"/>
            <w:tcBorders>
              <w:right w:val="single" w:sz="18" w:space="0" w:color="auto"/>
            </w:tcBorders>
          </w:tcPr>
          <w:p w14:paraId="57DBD552" w14:textId="52418B7B" w:rsidR="006367FE" w:rsidRPr="004F5731" w:rsidRDefault="004F5731" w:rsidP="004F5731">
            <w:pPr>
              <w:rPr>
                <w:color w:val="3366FF"/>
              </w:rPr>
            </w:pPr>
            <w:proofErr w:type="gramStart"/>
            <w:r w:rsidRPr="004F5731">
              <w:rPr>
                <w:color w:val="3366FF"/>
              </w:rPr>
              <w:t>assessment</w:t>
            </w:r>
            <w:proofErr w:type="gramEnd"/>
            <w:r w:rsidRPr="004F5731">
              <w:rPr>
                <w:color w:val="3366FF"/>
              </w:rPr>
              <w:t xml:space="preserve"> measures used for a variety of purposes in serving ELLs.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)(VIII)</w:t>
            </w:r>
          </w:p>
        </w:tc>
        <w:tc>
          <w:tcPr>
            <w:tcW w:w="1440" w:type="dxa"/>
            <w:tcBorders>
              <w:left w:val="single" w:sz="18" w:space="0" w:color="auto"/>
            </w:tcBorders>
          </w:tcPr>
          <w:p w14:paraId="279389F4" w14:textId="77777777" w:rsidR="006367FE" w:rsidRPr="00EA1E91" w:rsidRDefault="006367FE" w:rsidP="00FB46A0">
            <w:pPr>
              <w:jc w:val="center"/>
              <w:rPr>
                <w:sz w:val="22"/>
                <w:szCs w:val="22"/>
              </w:rPr>
            </w:pPr>
          </w:p>
        </w:tc>
        <w:tc>
          <w:tcPr>
            <w:tcW w:w="1080" w:type="dxa"/>
          </w:tcPr>
          <w:p w14:paraId="622013FB" w14:textId="77777777" w:rsidR="006367FE" w:rsidRPr="00EA1E91" w:rsidRDefault="006367FE" w:rsidP="00FB46A0">
            <w:pPr>
              <w:jc w:val="center"/>
              <w:rPr>
                <w:sz w:val="22"/>
                <w:szCs w:val="22"/>
              </w:rPr>
            </w:pPr>
          </w:p>
        </w:tc>
        <w:tc>
          <w:tcPr>
            <w:tcW w:w="1429" w:type="dxa"/>
          </w:tcPr>
          <w:p w14:paraId="03AB62D2" w14:textId="77777777" w:rsidR="006367FE" w:rsidRPr="00EA1E91" w:rsidRDefault="006367FE" w:rsidP="00FB46A0">
            <w:pPr>
              <w:jc w:val="center"/>
              <w:rPr>
                <w:sz w:val="22"/>
                <w:szCs w:val="22"/>
              </w:rPr>
            </w:pPr>
          </w:p>
        </w:tc>
        <w:tc>
          <w:tcPr>
            <w:tcW w:w="1379" w:type="dxa"/>
          </w:tcPr>
          <w:p w14:paraId="60FAD593" w14:textId="7C5D2B30" w:rsidR="006367FE" w:rsidRPr="00EA1E91" w:rsidRDefault="006367FE" w:rsidP="00FB46A0">
            <w:pPr>
              <w:jc w:val="center"/>
              <w:rPr>
                <w:sz w:val="22"/>
                <w:szCs w:val="22"/>
              </w:rPr>
            </w:pPr>
          </w:p>
        </w:tc>
      </w:tr>
      <w:tr w:rsidR="006367FE" w:rsidRPr="00EA1E91" w14:paraId="2834C990" w14:textId="77777777" w:rsidTr="00FB46A0">
        <w:tc>
          <w:tcPr>
            <w:tcW w:w="3528" w:type="dxa"/>
            <w:tcBorders>
              <w:right w:val="single" w:sz="18" w:space="0" w:color="auto"/>
            </w:tcBorders>
          </w:tcPr>
          <w:p w14:paraId="5FEAA34B" w14:textId="3F3F08AB" w:rsidR="006367FE" w:rsidRPr="004F5731" w:rsidRDefault="004F5731" w:rsidP="004F5731">
            <w:pPr>
              <w:rPr>
                <w:color w:val="3366FF"/>
              </w:rPr>
            </w:pPr>
            <w:r w:rsidRPr="004F5731">
              <w:rPr>
                <w:color w:val="3366FF"/>
              </w:rPr>
              <w:t xml:space="preserve">How to determine </w:t>
            </w:r>
            <w:proofErr w:type="spellStart"/>
            <w:r w:rsidRPr="004F5731">
              <w:rPr>
                <w:color w:val="3366FF"/>
              </w:rPr>
              <w:t>ELLs’</w:t>
            </w:r>
            <w:proofErr w:type="spellEnd"/>
            <w:r w:rsidRPr="004F5731">
              <w:rPr>
                <w:color w:val="3366FF"/>
              </w:rPr>
              <w:t xml:space="preserve"> language skills and communicative competence using multiple sources of information.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)(IX)</w:t>
            </w:r>
          </w:p>
        </w:tc>
        <w:tc>
          <w:tcPr>
            <w:tcW w:w="1440" w:type="dxa"/>
            <w:tcBorders>
              <w:left w:val="single" w:sz="18" w:space="0" w:color="auto"/>
            </w:tcBorders>
          </w:tcPr>
          <w:p w14:paraId="478767A3" w14:textId="77777777" w:rsidR="006367FE" w:rsidRPr="00EA1E91" w:rsidRDefault="006367FE" w:rsidP="00FB46A0">
            <w:pPr>
              <w:jc w:val="center"/>
              <w:rPr>
                <w:sz w:val="22"/>
                <w:szCs w:val="22"/>
              </w:rPr>
            </w:pPr>
          </w:p>
        </w:tc>
        <w:tc>
          <w:tcPr>
            <w:tcW w:w="1080" w:type="dxa"/>
          </w:tcPr>
          <w:p w14:paraId="309FA791" w14:textId="77777777" w:rsidR="006367FE" w:rsidRPr="00EA1E91" w:rsidRDefault="006367FE" w:rsidP="00FB46A0">
            <w:pPr>
              <w:jc w:val="center"/>
              <w:rPr>
                <w:sz w:val="22"/>
                <w:szCs w:val="22"/>
              </w:rPr>
            </w:pPr>
          </w:p>
        </w:tc>
        <w:tc>
          <w:tcPr>
            <w:tcW w:w="1429" w:type="dxa"/>
          </w:tcPr>
          <w:p w14:paraId="77EC26DC" w14:textId="77777777" w:rsidR="006367FE" w:rsidRPr="00EA1E91" w:rsidRDefault="006367FE" w:rsidP="00FB46A0">
            <w:pPr>
              <w:jc w:val="center"/>
              <w:rPr>
                <w:sz w:val="22"/>
                <w:szCs w:val="22"/>
              </w:rPr>
            </w:pPr>
          </w:p>
        </w:tc>
        <w:tc>
          <w:tcPr>
            <w:tcW w:w="1379" w:type="dxa"/>
          </w:tcPr>
          <w:p w14:paraId="399BC72D" w14:textId="54CAF14B" w:rsidR="006367FE" w:rsidRPr="00EA1E91" w:rsidRDefault="000754E9" w:rsidP="00FB46A0">
            <w:pPr>
              <w:jc w:val="center"/>
              <w:rPr>
                <w:sz w:val="22"/>
                <w:szCs w:val="22"/>
              </w:rPr>
            </w:pPr>
            <w:r>
              <w:rPr>
                <w:sz w:val="22"/>
                <w:szCs w:val="22"/>
              </w:rPr>
              <w:t>X</w:t>
            </w:r>
          </w:p>
        </w:tc>
      </w:tr>
      <w:tr w:rsidR="004F5731" w:rsidRPr="00EA1E91" w14:paraId="12E7E2A9" w14:textId="77777777" w:rsidTr="00FB46A0">
        <w:tc>
          <w:tcPr>
            <w:tcW w:w="3528" w:type="dxa"/>
            <w:tcBorders>
              <w:right w:val="single" w:sz="18" w:space="0" w:color="auto"/>
            </w:tcBorders>
          </w:tcPr>
          <w:p w14:paraId="649F0BFE" w14:textId="51294EAC" w:rsidR="004F5731" w:rsidRPr="004F5731" w:rsidRDefault="004F5731" w:rsidP="004F5731">
            <w:pPr>
              <w:rPr>
                <w:color w:val="3366FF"/>
              </w:rPr>
            </w:pPr>
            <w:proofErr w:type="gramStart"/>
            <w:r w:rsidRPr="004F5731">
              <w:rPr>
                <w:color w:val="3366FF"/>
              </w:rPr>
              <w:t>performance</w:t>
            </w:r>
            <w:proofErr w:type="gramEnd"/>
            <w:r w:rsidRPr="004F5731">
              <w:rPr>
                <w:color w:val="3366FF"/>
              </w:rPr>
              <w:t xml:space="preserve">-based assessment tools and tasks that measure </w:t>
            </w:r>
            <w:proofErr w:type="spellStart"/>
            <w:r w:rsidRPr="004F5731">
              <w:rPr>
                <w:color w:val="3366FF"/>
              </w:rPr>
              <w:t>ELLs’</w:t>
            </w:r>
            <w:proofErr w:type="spellEnd"/>
            <w:r w:rsidRPr="004F5731">
              <w:rPr>
                <w:color w:val="3366FF"/>
              </w:rPr>
              <w:t xml:space="preserve"> progress toward state standards.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)(X)</w:t>
            </w:r>
          </w:p>
        </w:tc>
        <w:tc>
          <w:tcPr>
            <w:tcW w:w="1440" w:type="dxa"/>
            <w:tcBorders>
              <w:left w:val="single" w:sz="18" w:space="0" w:color="auto"/>
            </w:tcBorders>
          </w:tcPr>
          <w:p w14:paraId="449C0E21" w14:textId="65157077" w:rsidR="004F5731" w:rsidRPr="00EA1E91" w:rsidRDefault="004E73F9" w:rsidP="00FB46A0">
            <w:pPr>
              <w:jc w:val="center"/>
              <w:rPr>
                <w:sz w:val="22"/>
                <w:szCs w:val="22"/>
              </w:rPr>
            </w:pPr>
            <w:r>
              <w:rPr>
                <w:sz w:val="22"/>
                <w:szCs w:val="22"/>
              </w:rPr>
              <w:t>X</w:t>
            </w:r>
          </w:p>
        </w:tc>
        <w:tc>
          <w:tcPr>
            <w:tcW w:w="1080" w:type="dxa"/>
          </w:tcPr>
          <w:p w14:paraId="31D6CF52" w14:textId="028884D6" w:rsidR="004F5731" w:rsidRPr="00EA1E91" w:rsidRDefault="004E73F9" w:rsidP="00FB46A0">
            <w:pPr>
              <w:jc w:val="center"/>
              <w:rPr>
                <w:sz w:val="22"/>
                <w:szCs w:val="22"/>
              </w:rPr>
            </w:pPr>
            <w:r>
              <w:rPr>
                <w:sz w:val="22"/>
                <w:szCs w:val="22"/>
              </w:rPr>
              <w:t>X</w:t>
            </w:r>
          </w:p>
        </w:tc>
        <w:tc>
          <w:tcPr>
            <w:tcW w:w="1429" w:type="dxa"/>
          </w:tcPr>
          <w:p w14:paraId="18DC53A2" w14:textId="77777777" w:rsidR="004F5731" w:rsidRPr="00EA1E91" w:rsidRDefault="004F5731" w:rsidP="00FB46A0">
            <w:pPr>
              <w:jc w:val="center"/>
              <w:rPr>
                <w:sz w:val="22"/>
                <w:szCs w:val="22"/>
              </w:rPr>
            </w:pPr>
          </w:p>
        </w:tc>
        <w:tc>
          <w:tcPr>
            <w:tcW w:w="1379" w:type="dxa"/>
          </w:tcPr>
          <w:p w14:paraId="57813555" w14:textId="77777777" w:rsidR="004F5731" w:rsidRDefault="004F5731" w:rsidP="00FB46A0">
            <w:pPr>
              <w:jc w:val="center"/>
              <w:rPr>
                <w:sz w:val="22"/>
                <w:szCs w:val="22"/>
              </w:rPr>
            </w:pPr>
          </w:p>
        </w:tc>
      </w:tr>
      <w:tr w:rsidR="004F5731" w:rsidRPr="00EA1E91" w14:paraId="2227F634" w14:textId="77777777" w:rsidTr="00FB46A0">
        <w:tc>
          <w:tcPr>
            <w:tcW w:w="3528" w:type="dxa"/>
            <w:tcBorders>
              <w:right w:val="single" w:sz="18" w:space="0" w:color="auto"/>
            </w:tcBorders>
          </w:tcPr>
          <w:p w14:paraId="21F9CC3B" w14:textId="23790B5C" w:rsidR="004F5731" w:rsidRPr="004F5731" w:rsidRDefault="004F5731" w:rsidP="004F5731">
            <w:pPr>
              <w:rPr>
                <w:color w:val="3366FF"/>
              </w:rPr>
            </w:pPr>
            <w:proofErr w:type="gramStart"/>
            <w:r w:rsidRPr="004F5731">
              <w:rPr>
                <w:color w:val="3366FF"/>
              </w:rPr>
              <w:t>a</w:t>
            </w:r>
            <w:proofErr w:type="gramEnd"/>
            <w:r w:rsidRPr="004F5731">
              <w:rPr>
                <w:color w:val="3366FF"/>
              </w:rPr>
              <w:t xml:space="preserve"> variety of instruments and techniques to assess content-area learning (e.g., math, science, social studies) for ELLs at varying levels of language and literacy development. (2)(</w:t>
            </w:r>
            <w:proofErr w:type="gramStart"/>
            <w:r w:rsidRPr="004F5731">
              <w:rPr>
                <w:color w:val="3366FF"/>
              </w:rPr>
              <w:t>d)3</w:t>
            </w:r>
            <w:proofErr w:type="gramEnd"/>
            <w:r w:rsidRPr="004F5731">
              <w:rPr>
                <w:color w:val="3366FF"/>
              </w:rPr>
              <w:t>.(</w:t>
            </w:r>
            <w:proofErr w:type="spellStart"/>
            <w:r w:rsidRPr="004F5731">
              <w:rPr>
                <w:color w:val="3366FF"/>
              </w:rPr>
              <w:t>i</w:t>
            </w:r>
            <w:proofErr w:type="spellEnd"/>
            <w:r w:rsidRPr="004F5731">
              <w:rPr>
                <w:color w:val="3366FF"/>
              </w:rPr>
              <w:t>)(XI)</w:t>
            </w:r>
          </w:p>
        </w:tc>
        <w:tc>
          <w:tcPr>
            <w:tcW w:w="1440" w:type="dxa"/>
            <w:tcBorders>
              <w:left w:val="single" w:sz="18" w:space="0" w:color="auto"/>
            </w:tcBorders>
          </w:tcPr>
          <w:p w14:paraId="071CC0FD" w14:textId="4A5CC608" w:rsidR="004F5731" w:rsidRPr="00EA1E91" w:rsidRDefault="004E73F9" w:rsidP="00FB46A0">
            <w:pPr>
              <w:jc w:val="center"/>
              <w:rPr>
                <w:sz w:val="22"/>
                <w:szCs w:val="22"/>
              </w:rPr>
            </w:pPr>
            <w:r>
              <w:rPr>
                <w:sz w:val="22"/>
                <w:szCs w:val="22"/>
              </w:rPr>
              <w:t>X</w:t>
            </w:r>
          </w:p>
        </w:tc>
        <w:tc>
          <w:tcPr>
            <w:tcW w:w="1080" w:type="dxa"/>
          </w:tcPr>
          <w:p w14:paraId="75245D4F" w14:textId="6425F4E7" w:rsidR="004F5731" w:rsidRPr="00EA1E91" w:rsidRDefault="004E73F9" w:rsidP="00FB46A0">
            <w:pPr>
              <w:jc w:val="center"/>
              <w:rPr>
                <w:sz w:val="22"/>
                <w:szCs w:val="22"/>
              </w:rPr>
            </w:pPr>
            <w:r>
              <w:rPr>
                <w:sz w:val="22"/>
                <w:szCs w:val="22"/>
              </w:rPr>
              <w:t>X</w:t>
            </w:r>
          </w:p>
        </w:tc>
        <w:tc>
          <w:tcPr>
            <w:tcW w:w="1429" w:type="dxa"/>
          </w:tcPr>
          <w:p w14:paraId="0F1C90C5" w14:textId="77777777" w:rsidR="004F5731" w:rsidRPr="00EA1E91" w:rsidRDefault="004F5731" w:rsidP="00FB46A0">
            <w:pPr>
              <w:jc w:val="center"/>
              <w:rPr>
                <w:sz w:val="22"/>
                <w:szCs w:val="22"/>
              </w:rPr>
            </w:pPr>
          </w:p>
        </w:tc>
        <w:tc>
          <w:tcPr>
            <w:tcW w:w="1379" w:type="dxa"/>
          </w:tcPr>
          <w:p w14:paraId="55EA8CCA" w14:textId="77777777" w:rsidR="004F5731" w:rsidRDefault="004F5731" w:rsidP="00FB46A0">
            <w:pPr>
              <w:jc w:val="center"/>
              <w:rPr>
                <w:sz w:val="22"/>
                <w:szCs w:val="22"/>
              </w:rPr>
            </w:pPr>
          </w:p>
        </w:tc>
      </w:tr>
    </w:tbl>
    <w:p w14:paraId="2CAAEDE6" w14:textId="77777777" w:rsidR="00FB46A0" w:rsidRPr="00EA1E91" w:rsidRDefault="00FB46A0" w:rsidP="00FB46A0">
      <w:pPr>
        <w:rPr>
          <w:sz w:val="22"/>
          <w:szCs w:val="22"/>
        </w:rPr>
      </w:pPr>
    </w:p>
    <w:p w14:paraId="34755A36" w14:textId="110EFC85" w:rsidR="00B05EA6" w:rsidRDefault="003B306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10. Course Schedule</w:t>
      </w:r>
    </w:p>
    <w:p w14:paraId="13DFF036" w14:textId="77777777" w:rsidR="003B3064" w:rsidRDefault="003B306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64A40931" w14:textId="77777777" w:rsidR="004E73F9" w:rsidRDefault="004E73F9" w:rsidP="004E73F9">
      <w:pPr>
        <w:rPr>
          <w:b/>
          <w:color w:val="000000"/>
        </w:rPr>
      </w:pPr>
      <w:r>
        <w:rPr>
          <w:b/>
          <w:color w:val="000000"/>
        </w:rPr>
        <w:t>Course Content and Schedule:</w:t>
      </w:r>
    </w:p>
    <w:p w14:paraId="040197FD" w14:textId="77777777" w:rsidR="004E73F9" w:rsidRDefault="004E73F9" w:rsidP="004E73F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041"/>
        <w:gridCol w:w="4288"/>
      </w:tblGrid>
      <w:tr w:rsidR="000F3356" w:rsidRPr="00881D10" w14:paraId="47146812" w14:textId="7888E180" w:rsidTr="000F3356">
        <w:tc>
          <w:tcPr>
            <w:tcW w:w="967" w:type="dxa"/>
            <w:shd w:val="clear" w:color="auto" w:fill="auto"/>
          </w:tcPr>
          <w:p w14:paraId="4C3069B3" w14:textId="77777777" w:rsidR="000F3356" w:rsidRPr="00881D10" w:rsidRDefault="000F3356" w:rsidP="004E73F9">
            <w:pPr>
              <w:rPr>
                <w:b/>
                <w:color w:val="000000"/>
              </w:rPr>
            </w:pPr>
            <w:r w:rsidRPr="00881D10">
              <w:rPr>
                <w:b/>
                <w:color w:val="000000"/>
              </w:rPr>
              <w:t>Week</w:t>
            </w:r>
          </w:p>
        </w:tc>
        <w:tc>
          <w:tcPr>
            <w:tcW w:w="5041" w:type="dxa"/>
            <w:shd w:val="clear" w:color="auto" w:fill="auto"/>
          </w:tcPr>
          <w:p w14:paraId="43B81709" w14:textId="77777777" w:rsidR="000F3356" w:rsidRPr="00881D10" w:rsidRDefault="000F3356" w:rsidP="004E73F9">
            <w:pPr>
              <w:rPr>
                <w:b/>
                <w:color w:val="000000"/>
              </w:rPr>
            </w:pPr>
            <w:r w:rsidRPr="00881D10">
              <w:rPr>
                <w:b/>
                <w:color w:val="000000"/>
              </w:rPr>
              <w:t>Topic</w:t>
            </w:r>
          </w:p>
        </w:tc>
        <w:tc>
          <w:tcPr>
            <w:tcW w:w="4288" w:type="dxa"/>
          </w:tcPr>
          <w:p w14:paraId="363FDB38" w14:textId="1E88999A" w:rsidR="000F3356" w:rsidRPr="00881D10" w:rsidRDefault="000F3356" w:rsidP="004E73F9">
            <w:pPr>
              <w:rPr>
                <w:b/>
                <w:color w:val="000000"/>
              </w:rPr>
            </w:pPr>
            <w:r>
              <w:rPr>
                <w:b/>
                <w:color w:val="000000"/>
              </w:rPr>
              <w:t>Reading Preparation</w:t>
            </w:r>
          </w:p>
        </w:tc>
      </w:tr>
      <w:tr w:rsidR="000F3356" w:rsidRPr="00881D10" w14:paraId="0E1DEBC6" w14:textId="4AC9C697" w:rsidTr="000F3356">
        <w:tc>
          <w:tcPr>
            <w:tcW w:w="967" w:type="dxa"/>
            <w:shd w:val="clear" w:color="auto" w:fill="auto"/>
          </w:tcPr>
          <w:p w14:paraId="74E94CE2" w14:textId="64C20B67" w:rsidR="000F3356" w:rsidRPr="00881D10" w:rsidRDefault="000F3356" w:rsidP="004E73F9">
            <w:pPr>
              <w:rPr>
                <w:color w:val="000000"/>
              </w:rPr>
            </w:pPr>
            <w:r w:rsidRPr="00CF3950">
              <w:rPr>
                <w:b/>
                <w:color w:val="000000"/>
              </w:rPr>
              <w:t>1</w:t>
            </w:r>
            <w:r>
              <w:rPr>
                <w:color w:val="000000"/>
              </w:rPr>
              <w:t xml:space="preserve"> </w:t>
            </w:r>
          </w:p>
        </w:tc>
        <w:tc>
          <w:tcPr>
            <w:tcW w:w="5041" w:type="dxa"/>
            <w:shd w:val="clear" w:color="auto" w:fill="auto"/>
          </w:tcPr>
          <w:p w14:paraId="2A310D1F" w14:textId="3BF701DE" w:rsidR="000F3356" w:rsidRPr="00881D10" w:rsidRDefault="000F3356" w:rsidP="00F81FE3">
            <w:pPr>
              <w:rPr>
                <w:color w:val="000000"/>
              </w:rPr>
            </w:pPr>
            <w:r>
              <w:rPr>
                <w:color w:val="000000"/>
              </w:rPr>
              <w:t xml:space="preserve">Intro, Course overview </w:t>
            </w:r>
          </w:p>
        </w:tc>
        <w:tc>
          <w:tcPr>
            <w:tcW w:w="4288" w:type="dxa"/>
          </w:tcPr>
          <w:p w14:paraId="39D46121" w14:textId="77777777" w:rsidR="000F3356" w:rsidRDefault="000F3356" w:rsidP="00F81FE3">
            <w:pPr>
              <w:rPr>
                <w:color w:val="000000"/>
              </w:rPr>
            </w:pPr>
          </w:p>
        </w:tc>
      </w:tr>
      <w:tr w:rsidR="000F3356" w:rsidRPr="00881D10" w14:paraId="40868E67" w14:textId="239EF366" w:rsidTr="000F3356">
        <w:tc>
          <w:tcPr>
            <w:tcW w:w="967" w:type="dxa"/>
            <w:shd w:val="clear" w:color="auto" w:fill="auto"/>
          </w:tcPr>
          <w:p w14:paraId="6A4B01DD" w14:textId="51172A29" w:rsidR="000F3356" w:rsidRPr="00881D10" w:rsidRDefault="000F3356" w:rsidP="004E73F9">
            <w:pPr>
              <w:rPr>
                <w:color w:val="000000"/>
              </w:rPr>
            </w:pPr>
            <w:r w:rsidRPr="00CF3950">
              <w:rPr>
                <w:b/>
                <w:color w:val="000000"/>
              </w:rPr>
              <w:t>2</w:t>
            </w:r>
            <w:r>
              <w:rPr>
                <w:color w:val="000000"/>
              </w:rPr>
              <w:t xml:space="preserve"> </w:t>
            </w:r>
          </w:p>
        </w:tc>
        <w:tc>
          <w:tcPr>
            <w:tcW w:w="5041" w:type="dxa"/>
            <w:shd w:val="clear" w:color="auto" w:fill="auto"/>
          </w:tcPr>
          <w:p w14:paraId="64549A58" w14:textId="0E0F6C81" w:rsidR="000F3356" w:rsidRPr="00881D10" w:rsidRDefault="000F3356" w:rsidP="004E73F9">
            <w:pPr>
              <w:rPr>
                <w:color w:val="000000"/>
              </w:rPr>
            </w:pPr>
            <w:r>
              <w:rPr>
                <w:color w:val="000000"/>
              </w:rPr>
              <w:t xml:space="preserve">The Standards Movement and History of Assessment of ELs Overview </w:t>
            </w:r>
          </w:p>
        </w:tc>
        <w:tc>
          <w:tcPr>
            <w:tcW w:w="4288" w:type="dxa"/>
          </w:tcPr>
          <w:p w14:paraId="23EC63AD" w14:textId="77777777" w:rsidR="000F3356" w:rsidRDefault="000F3356" w:rsidP="004E73F9">
            <w:pPr>
              <w:rPr>
                <w:color w:val="000000"/>
              </w:rPr>
            </w:pPr>
            <w:bookmarkStart w:id="0" w:name="_GoBack"/>
            <w:bookmarkEnd w:id="0"/>
          </w:p>
        </w:tc>
      </w:tr>
      <w:tr w:rsidR="000F3356" w:rsidRPr="00881D10" w14:paraId="22077F94" w14:textId="3EB8B299" w:rsidTr="000F3356">
        <w:tc>
          <w:tcPr>
            <w:tcW w:w="967" w:type="dxa"/>
            <w:shd w:val="clear" w:color="auto" w:fill="auto"/>
          </w:tcPr>
          <w:p w14:paraId="0511EBB3" w14:textId="6EAD2ED7" w:rsidR="000F3356" w:rsidRPr="00881D10" w:rsidRDefault="000F3356" w:rsidP="004E73F9">
            <w:pPr>
              <w:rPr>
                <w:color w:val="000000"/>
              </w:rPr>
            </w:pPr>
            <w:r w:rsidRPr="00CF3950">
              <w:rPr>
                <w:b/>
                <w:color w:val="000000"/>
              </w:rPr>
              <w:t>3</w:t>
            </w:r>
            <w:r>
              <w:rPr>
                <w:color w:val="000000"/>
              </w:rPr>
              <w:t xml:space="preserve"> </w:t>
            </w:r>
          </w:p>
        </w:tc>
        <w:tc>
          <w:tcPr>
            <w:tcW w:w="5041" w:type="dxa"/>
            <w:shd w:val="clear" w:color="auto" w:fill="auto"/>
          </w:tcPr>
          <w:p w14:paraId="60973B8B" w14:textId="1E2A31B5" w:rsidR="000F3356" w:rsidRPr="00881D10" w:rsidRDefault="000F3356" w:rsidP="006C782B">
            <w:pPr>
              <w:rPr>
                <w:color w:val="000000"/>
              </w:rPr>
            </w:pPr>
            <w:r>
              <w:rPr>
                <w:color w:val="000000"/>
              </w:rPr>
              <w:t>Issues: Standardized Testing, Reporting and Large Scale Assessment</w:t>
            </w:r>
          </w:p>
        </w:tc>
        <w:tc>
          <w:tcPr>
            <w:tcW w:w="4288" w:type="dxa"/>
          </w:tcPr>
          <w:p w14:paraId="4EA86DC0" w14:textId="77777777" w:rsidR="000F3356" w:rsidRDefault="000F3356" w:rsidP="006C782B">
            <w:pPr>
              <w:rPr>
                <w:color w:val="000000"/>
              </w:rPr>
            </w:pPr>
          </w:p>
        </w:tc>
      </w:tr>
      <w:tr w:rsidR="000F3356" w:rsidRPr="00881D10" w14:paraId="5940E929" w14:textId="2E87343F" w:rsidTr="000F3356">
        <w:tc>
          <w:tcPr>
            <w:tcW w:w="967" w:type="dxa"/>
            <w:shd w:val="clear" w:color="auto" w:fill="auto"/>
          </w:tcPr>
          <w:p w14:paraId="2776FD0F" w14:textId="1B12AAA8" w:rsidR="000F3356" w:rsidRPr="00881D10" w:rsidRDefault="000F3356" w:rsidP="004E73F9">
            <w:pPr>
              <w:rPr>
                <w:color w:val="000000"/>
              </w:rPr>
            </w:pPr>
            <w:r w:rsidRPr="00CF3950">
              <w:rPr>
                <w:b/>
                <w:color w:val="000000"/>
              </w:rPr>
              <w:t>4</w:t>
            </w:r>
            <w:r>
              <w:rPr>
                <w:color w:val="000000"/>
              </w:rPr>
              <w:t xml:space="preserve"> </w:t>
            </w:r>
          </w:p>
        </w:tc>
        <w:tc>
          <w:tcPr>
            <w:tcW w:w="5041" w:type="dxa"/>
            <w:shd w:val="clear" w:color="auto" w:fill="auto"/>
          </w:tcPr>
          <w:p w14:paraId="40441ED2" w14:textId="2102E5CA" w:rsidR="000F3356" w:rsidRPr="00881D10" w:rsidRDefault="000F3356" w:rsidP="00F81FE3">
            <w:pPr>
              <w:rPr>
                <w:color w:val="000000"/>
              </w:rPr>
            </w:pPr>
            <w:r>
              <w:rPr>
                <w:color w:val="000000"/>
              </w:rPr>
              <w:t xml:space="preserve">Issues: Language Assessment and Public Schools </w:t>
            </w:r>
          </w:p>
        </w:tc>
        <w:tc>
          <w:tcPr>
            <w:tcW w:w="4288" w:type="dxa"/>
          </w:tcPr>
          <w:p w14:paraId="13EC1208" w14:textId="77777777" w:rsidR="000F3356" w:rsidRDefault="000F3356" w:rsidP="00F81FE3">
            <w:pPr>
              <w:rPr>
                <w:color w:val="000000"/>
              </w:rPr>
            </w:pPr>
          </w:p>
        </w:tc>
      </w:tr>
      <w:tr w:rsidR="000F3356" w:rsidRPr="00881D10" w14:paraId="770A2D44" w14:textId="627C78C6" w:rsidTr="000F3356">
        <w:tc>
          <w:tcPr>
            <w:tcW w:w="967" w:type="dxa"/>
            <w:shd w:val="clear" w:color="auto" w:fill="auto"/>
          </w:tcPr>
          <w:p w14:paraId="2A3DA11D" w14:textId="507F355B" w:rsidR="000F3356" w:rsidRPr="00881D10" w:rsidRDefault="000F3356" w:rsidP="004E73F9">
            <w:pPr>
              <w:rPr>
                <w:color w:val="000000"/>
              </w:rPr>
            </w:pPr>
            <w:r w:rsidRPr="00CF3950">
              <w:rPr>
                <w:b/>
                <w:color w:val="000000"/>
              </w:rPr>
              <w:t>5</w:t>
            </w:r>
            <w:r>
              <w:rPr>
                <w:color w:val="000000"/>
              </w:rPr>
              <w:t xml:space="preserve"> </w:t>
            </w:r>
          </w:p>
        </w:tc>
        <w:tc>
          <w:tcPr>
            <w:tcW w:w="5041" w:type="dxa"/>
            <w:shd w:val="clear" w:color="auto" w:fill="auto"/>
          </w:tcPr>
          <w:p w14:paraId="43BF6D4F" w14:textId="3B3D6B13" w:rsidR="000F3356" w:rsidRPr="00881D10" w:rsidRDefault="000F3356" w:rsidP="000F1BAF">
            <w:pPr>
              <w:rPr>
                <w:color w:val="000000"/>
              </w:rPr>
            </w:pPr>
            <w:r>
              <w:rPr>
                <w:color w:val="000000"/>
              </w:rPr>
              <w:t>Issues: Classroom Testing, Types of Assessment, Scaffolding</w:t>
            </w:r>
          </w:p>
        </w:tc>
        <w:tc>
          <w:tcPr>
            <w:tcW w:w="4288" w:type="dxa"/>
          </w:tcPr>
          <w:p w14:paraId="5C3222CA" w14:textId="77777777" w:rsidR="000F3356" w:rsidRDefault="000F3356" w:rsidP="000F1BAF">
            <w:pPr>
              <w:rPr>
                <w:color w:val="000000"/>
              </w:rPr>
            </w:pPr>
          </w:p>
        </w:tc>
      </w:tr>
      <w:tr w:rsidR="000F3356" w:rsidRPr="00881D10" w14:paraId="551F66E1" w14:textId="0A6D7794" w:rsidTr="000F3356">
        <w:tc>
          <w:tcPr>
            <w:tcW w:w="967" w:type="dxa"/>
            <w:shd w:val="clear" w:color="auto" w:fill="auto"/>
          </w:tcPr>
          <w:p w14:paraId="5C777453" w14:textId="3B2ECFF5" w:rsidR="000F3356" w:rsidRPr="00881D10" w:rsidRDefault="000F3356" w:rsidP="004E73F9">
            <w:pPr>
              <w:rPr>
                <w:color w:val="000000"/>
              </w:rPr>
            </w:pPr>
            <w:r w:rsidRPr="00CF3950">
              <w:rPr>
                <w:b/>
                <w:color w:val="000000"/>
              </w:rPr>
              <w:t>6</w:t>
            </w:r>
            <w:r>
              <w:rPr>
                <w:color w:val="000000"/>
              </w:rPr>
              <w:t xml:space="preserve"> </w:t>
            </w:r>
          </w:p>
        </w:tc>
        <w:tc>
          <w:tcPr>
            <w:tcW w:w="5041" w:type="dxa"/>
            <w:shd w:val="clear" w:color="auto" w:fill="auto"/>
          </w:tcPr>
          <w:p w14:paraId="7AE54A5D" w14:textId="77777777" w:rsidR="000F3356" w:rsidRDefault="000F3356" w:rsidP="000F1BAF">
            <w:pPr>
              <w:rPr>
                <w:color w:val="000000"/>
              </w:rPr>
            </w:pPr>
            <w:r>
              <w:rPr>
                <w:color w:val="000000"/>
              </w:rPr>
              <w:t xml:space="preserve">Authentic and Performance Assessment </w:t>
            </w:r>
          </w:p>
          <w:p w14:paraId="0D63DB65" w14:textId="29FBB375" w:rsidR="000F3356" w:rsidRPr="00881D10" w:rsidRDefault="000F3356" w:rsidP="000F1BAF">
            <w:pPr>
              <w:rPr>
                <w:color w:val="000000"/>
              </w:rPr>
            </w:pPr>
            <w:r>
              <w:rPr>
                <w:color w:val="000000"/>
              </w:rPr>
              <w:t>Portfolio Assessment (Final Exam Details)</w:t>
            </w:r>
          </w:p>
        </w:tc>
        <w:tc>
          <w:tcPr>
            <w:tcW w:w="4288" w:type="dxa"/>
          </w:tcPr>
          <w:p w14:paraId="2491143A" w14:textId="77777777" w:rsidR="000F3356" w:rsidRDefault="000F3356" w:rsidP="000F1BAF">
            <w:pPr>
              <w:rPr>
                <w:color w:val="000000"/>
              </w:rPr>
            </w:pPr>
          </w:p>
        </w:tc>
      </w:tr>
      <w:tr w:rsidR="000F3356" w:rsidRPr="00881D10" w14:paraId="65EB3751" w14:textId="6CC1B608" w:rsidTr="000F3356">
        <w:tc>
          <w:tcPr>
            <w:tcW w:w="967" w:type="dxa"/>
            <w:shd w:val="clear" w:color="auto" w:fill="auto"/>
          </w:tcPr>
          <w:p w14:paraId="0600FA7B" w14:textId="00B93A99" w:rsidR="000F3356" w:rsidRPr="00881D10" w:rsidRDefault="000F3356" w:rsidP="004E73F9">
            <w:pPr>
              <w:rPr>
                <w:color w:val="000000"/>
              </w:rPr>
            </w:pPr>
            <w:r w:rsidRPr="00CF3950">
              <w:rPr>
                <w:b/>
                <w:color w:val="000000"/>
              </w:rPr>
              <w:t>7</w:t>
            </w:r>
            <w:r>
              <w:rPr>
                <w:color w:val="000000"/>
              </w:rPr>
              <w:t xml:space="preserve"> </w:t>
            </w:r>
          </w:p>
        </w:tc>
        <w:tc>
          <w:tcPr>
            <w:tcW w:w="5041" w:type="dxa"/>
            <w:shd w:val="clear" w:color="auto" w:fill="auto"/>
          </w:tcPr>
          <w:p w14:paraId="2AE69E06" w14:textId="76E4800B" w:rsidR="000F3356" w:rsidRPr="00F81FE3" w:rsidRDefault="000F3356" w:rsidP="004E73F9">
            <w:pPr>
              <w:rPr>
                <w:b/>
                <w:color w:val="000000"/>
              </w:rPr>
            </w:pPr>
            <w:r w:rsidRPr="00F81FE3">
              <w:rPr>
                <w:b/>
                <w:color w:val="000000"/>
              </w:rPr>
              <w:t>Authentic &amp; Performance Assessment Demonstrations 1, 2</w:t>
            </w:r>
          </w:p>
          <w:p w14:paraId="0896C826" w14:textId="1112564E" w:rsidR="000F3356" w:rsidRPr="00881D10" w:rsidRDefault="000F3356" w:rsidP="004E73F9">
            <w:pPr>
              <w:rPr>
                <w:color w:val="000000"/>
              </w:rPr>
            </w:pPr>
            <w:r>
              <w:rPr>
                <w:color w:val="000000"/>
              </w:rPr>
              <w:t>Assessing Language Development: Listening, Speaking</w:t>
            </w:r>
          </w:p>
        </w:tc>
        <w:tc>
          <w:tcPr>
            <w:tcW w:w="4288" w:type="dxa"/>
          </w:tcPr>
          <w:p w14:paraId="5E713D40" w14:textId="77777777" w:rsidR="000F3356" w:rsidRPr="00F81FE3" w:rsidRDefault="000F3356" w:rsidP="004E73F9">
            <w:pPr>
              <w:rPr>
                <w:b/>
                <w:color w:val="000000"/>
              </w:rPr>
            </w:pPr>
          </w:p>
        </w:tc>
      </w:tr>
      <w:tr w:rsidR="000F3356" w:rsidRPr="00881D10" w14:paraId="22F301B7" w14:textId="3947B344" w:rsidTr="000F3356">
        <w:tc>
          <w:tcPr>
            <w:tcW w:w="967" w:type="dxa"/>
            <w:shd w:val="clear" w:color="auto" w:fill="auto"/>
          </w:tcPr>
          <w:p w14:paraId="0BB5FA11" w14:textId="2B3049AC" w:rsidR="000F3356" w:rsidRPr="00881D10" w:rsidRDefault="000F3356" w:rsidP="004E73F9">
            <w:pPr>
              <w:rPr>
                <w:color w:val="000000"/>
              </w:rPr>
            </w:pPr>
            <w:r w:rsidRPr="00CF3950">
              <w:rPr>
                <w:b/>
                <w:color w:val="000000"/>
              </w:rPr>
              <w:t>8</w:t>
            </w:r>
            <w:r>
              <w:rPr>
                <w:color w:val="000000"/>
              </w:rPr>
              <w:t xml:space="preserve"> </w:t>
            </w:r>
          </w:p>
        </w:tc>
        <w:tc>
          <w:tcPr>
            <w:tcW w:w="5041" w:type="dxa"/>
            <w:shd w:val="clear" w:color="auto" w:fill="auto"/>
          </w:tcPr>
          <w:p w14:paraId="39469F21" w14:textId="515BEF88" w:rsidR="000F3356" w:rsidRPr="00F81FE3" w:rsidRDefault="000F3356" w:rsidP="00F81FE3">
            <w:pPr>
              <w:rPr>
                <w:b/>
                <w:color w:val="000000"/>
              </w:rPr>
            </w:pPr>
            <w:r w:rsidRPr="00F81FE3">
              <w:rPr>
                <w:b/>
                <w:color w:val="000000"/>
              </w:rPr>
              <w:t>Authentic &amp; Performance Assessment Demonstrations 3, 4</w:t>
            </w:r>
          </w:p>
          <w:p w14:paraId="45549BA4" w14:textId="3D3C326F" w:rsidR="000F3356" w:rsidRPr="00881D10" w:rsidRDefault="000F3356" w:rsidP="004E73F9">
            <w:pPr>
              <w:rPr>
                <w:color w:val="000000"/>
              </w:rPr>
            </w:pPr>
            <w:r>
              <w:rPr>
                <w:color w:val="000000"/>
              </w:rPr>
              <w:lastRenderedPageBreak/>
              <w:t>Assessing Language Development: Reading, Writing</w:t>
            </w:r>
          </w:p>
        </w:tc>
        <w:tc>
          <w:tcPr>
            <w:tcW w:w="4288" w:type="dxa"/>
          </w:tcPr>
          <w:p w14:paraId="0EB50A94" w14:textId="77777777" w:rsidR="000F3356" w:rsidRPr="00F81FE3" w:rsidRDefault="000F3356" w:rsidP="00F81FE3">
            <w:pPr>
              <w:rPr>
                <w:b/>
                <w:color w:val="000000"/>
              </w:rPr>
            </w:pPr>
          </w:p>
        </w:tc>
      </w:tr>
      <w:tr w:rsidR="000F3356" w:rsidRPr="00881D10" w14:paraId="316A037B" w14:textId="52637F32" w:rsidTr="000F3356">
        <w:tc>
          <w:tcPr>
            <w:tcW w:w="967" w:type="dxa"/>
            <w:shd w:val="clear" w:color="auto" w:fill="auto"/>
          </w:tcPr>
          <w:p w14:paraId="1401AB95" w14:textId="4B14448C" w:rsidR="000F3356" w:rsidRPr="00CF3950" w:rsidRDefault="000F3356" w:rsidP="004E73F9">
            <w:pPr>
              <w:rPr>
                <w:b/>
                <w:color w:val="000000"/>
              </w:rPr>
            </w:pPr>
            <w:r>
              <w:rPr>
                <w:b/>
                <w:color w:val="000000"/>
              </w:rPr>
              <w:lastRenderedPageBreak/>
              <w:t>9</w:t>
            </w:r>
          </w:p>
        </w:tc>
        <w:tc>
          <w:tcPr>
            <w:tcW w:w="5041" w:type="dxa"/>
            <w:shd w:val="clear" w:color="auto" w:fill="auto"/>
          </w:tcPr>
          <w:p w14:paraId="0AB0B3A9" w14:textId="77777777" w:rsidR="000F3356" w:rsidRPr="00F81FE3" w:rsidRDefault="000F3356" w:rsidP="006C782B">
            <w:pPr>
              <w:rPr>
                <w:b/>
                <w:color w:val="000000"/>
              </w:rPr>
            </w:pPr>
            <w:r w:rsidRPr="00F81FE3">
              <w:rPr>
                <w:b/>
                <w:color w:val="000000"/>
              </w:rPr>
              <w:t>Authentic &amp; Performance Assessment Demonstrations 5, 6</w:t>
            </w:r>
          </w:p>
          <w:p w14:paraId="1F2033A5" w14:textId="496793A8" w:rsidR="000F3356" w:rsidRDefault="000F3356" w:rsidP="006C782B">
            <w:pPr>
              <w:rPr>
                <w:color w:val="000000"/>
              </w:rPr>
            </w:pPr>
            <w:r>
              <w:rPr>
                <w:color w:val="000000"/>
              </w:rPr>
              <w:t>Assessing Language Development in the Content Areas/Math &amp; Science</w:t>
            </w:r>
          </w:p>
        </w:tc>
        <w:tc>
          <w:tcPr>
            <w:tcW w:w="4288" w:type="dxa"/>
          </w:tcPr>
          <w:p w14:paraId="4E137A2E" w14:textId="77777777" w:rsidR="000F3356" w:rsidRPr="00F81FE3" w:rsidRDefault="000F3356" w:rsidP="006C782B">
            <w:pPr>
              <w:rPr>
                <w:b/>
                <w:color w:val="000000"/>
              </w:rPr>
            </w:pPr>
          </w:p>
        </w:tc>
      </w:tr>
      <w:tr w:rsidR="000F3356" w:rsidRPr="00881D10" w14:paraId="161F02E1" w14:textId="5C430875" w:rsidTr="000F3356">
        <w:tc>
          <w:tcPr>
            <w:tcW w:w="967" w:type="dxa"/>
            <w:shd w:val="clear" w:color="auto" w:fill="auto"/>
          </w:tcPr>
          <w:p w14:paraId="5F958A97" w14:textId="37E91F68" w:rsidR="000F3356" w:rsidRPr="00881D10" w:rsidRDefault="000F3356" w:rsidP="004E73F9">
            <w:pPr>
              <w:rPr>
                <w:color w:val="000000"/>
              </w:rPr>
            </w:pPr>
            <w:r>
              <w:rPr>
                <w:b/>
                <w:color w:val="000000"/>
              </w:rPr>
              <w:t>10</w:t>
            </w:r>
          </w:p>
        </w:tc>
        <w:tc>
          <w:tcPr>
            <w:tcW w:w="5041" w:type="dxa"/>
            <w:shd w:val="clear" w:color="auto" w:fill="auto"/>
          </w:tcPr>
          <w:p w14:paraId="4BCBDE61" w14:textId="77777777" w:rsidR="000F3356" w:rsidRPr="00F81FE3" w:rsidRDefault="000F3356" w:rsidP="000F1BAF">
            <w:pPr>
              <w:rPr>
                <w:b/>
                <w:color w:val="000000"/>
              </w:rPr>
            </w:pPr>
            <w:r w:rsidRPr="00F81FE3">
              <w:rPr>
                <w:b/>
                <w:color w:val="000000"/>
              </w:rPr>
              <w:t>Authentic &amp; Performance Assessment Demonstrations 7, 8</w:t>
            </w:r>
          </w:p>
          <w:p w14:paraId="294ED257" w14:textId="7D00E855" w:rsidR="000F3356" w:rsidRPr="00881D10" w:rsidRDefault="000F3356" w:rsidP="000F1BAF">
            <w:pPr>
              <w:rPr>
                <w:color w:val="000000"/>
              </w:rPr>
            </w:pPr>
            <w:r>
              <w:rPr>
                <w:color w:val="000000"/>
              </w:rPr>
              <w:t>Assessing Language Development in the Content Areas/SS &amp; LA</w:t>
            </w:r>
          </w:p>
        </w:tc>
        <w:tc>
          <w:tcPr>
            <w:tcW w:w="4288" w:type="dxa"/>
          </w:tcPr>
          <w:p w14:paraId="12A850DD" w14:textId="77777777" w:rsidR="000F3356" w:rsidRPr="00F81FE3" w:rsidRDefault="000F3356" w:rsidP="000F1BAF">
            <w:pPr>
              <w:rPr>
                <w:b/>
                <w:color w:val="000000"/>
              </w:rPr>
            </w:pPr>
          </w:p>
        </w:tc>
      </w:tr>
      <w:tr w:rsidR="000F3356" w:rsidRPr="00881D10" w14:paraId="166C1182" w14:textId="5E32F863" w:rsidTr="000F3356">
        <w:tc>
          <w:tcPr>
            <w:tcW w:w="967" w:type="dxa"/>
            <w:shd w:val="clear" w:color="auto" w:fill="auto"/>
          </w:tcPr>
          <w:p w14:paraId="1EFCE849" w14:textId="671F0867" w:rsidR="000F3356" w:rsidRPr="00881D10" w:rsidRDefault="000F3356" w:rsidP="004E73F9">
            <w:pPr>
              <w:rPr>
                <w:color w:val="000000"/>
              </w:rPr>
            </w:pPr>
            <w:r w:rsidRPr="00CF3950">
              <w:rPr>
                <w:b/>
                <w:color w:val="000000"/>
              </w:rPr>
              <w:t>1</w:t>
            </w:r>
            <w:r>
              <w:rPr>
                <w:b/>
                <w:color w:val="000000"/>
              </w:rPr>
              <w:t>1</w:t>
            </w:r>
          </w:p>
        </w:tc>
        <w:tc>
          <w:tcPr>
            <w:tcW w:w="5041" w:type="dxa"/>
            <w:shd w:val="clear" w:color="auto" w:fill="auto"/>
          </w:tcPr>
          <w:p w14:paraId="0058B891" w14:textId="77777777" w:rsidR="000F3356" w:rsidRPr="00F81FE3" w:rsidRDefault="000F3356" w:rsidP="004E73F9">
            <w:pPr>
              <w:rPr>
                <w:b/>
                <w:color w:val="000000"/>
              </w:rPr>
            </w:pPr>
            <w:r w:rsidRPr="00F81FE3">
              <w:rPr>
                <w:b/>
                <w:color w:val="000000"/>
              </w:rPr>
              <w:t>Authentic &amp; Performance Assessment Demonstrations 9, 10</w:t>
            </w:r>
          </w:p>
          <w:p w14:paraId="1AB571B7" w14:textId="01EB26E8" w:rsidR="000F3356" w:rsidRPr="00881D10" w:rsidRDefault="000F3356" w:rsidP="004E73F9">
            <w:pPr>
              <w:rPr>
                <w:color w:val="000000"/>
              </w:rPr>
            </w:pPr>
            <w:r>
              <w:rPr>
                <w:color w:val="000000"/>
              </w:rPr>
              <w:t>WIDA and ACCESS for ELLs</w:t>
            </w:r>
          </w:p>
        </w:tc>
        <w:tc>
          <w:tcPr>
            <w:tcW w:w="4288" w:type="dxa"/>
          </w:tcPr>
          <w:p w14:paraId="646FE074" w14:textId="77777777" w:rsidR="000F3356" w:rsidRPr="00F81FE3" w:rsidRDefault="000F3356" w:rsidP="004E73F9">
            <w:pPr>
              <w:rPr>
                <w:b/>
                <w:color w:val="000000"/>
              </w:rPr>
            </w:pPr>
          </w:p>
        </w:tc>
      </w:tr>
      <w:tr w:rsidR="000F3356" w:rsidRPr="00881D10" w14:paraId="2E935B95" w14:textId="3302B0F6" w:rsidTr="000F3356">
        <w:tc>
          <w:tcPr>
            <w:tcW w:w="967" w:type="dxa"/>
            <w:shd w:val="clear" w:color="auto" w:fill="auto"/>
          </w:tcPr>
          <w:p w14:paraId="4AE85974" w14:textId="66AD372A" w:rsidR="000F3356" w:rsidRPr="00CF3950" w:rsidRDefault="000F3356" w:rsidP="004E73F9">
            <w:pPr>
              <w:rPr>
                <w:b/>
                <w:color w:val="000000"/>
              </w:rPr>
            </w:pPr>
            <w:r>
              <w:rPr>
                <w:b/>
                <w:color w:val="000000"/>
              </w:rPr>
              <w:t>12</w:t>
            </w:r>
            <w:r w:rsidRPr="00CF3950">
              <w:rPr>
                <w:b/>
                <w:color w:val="000000"/>
              </w:rPr>
              <w:t xml:space="preserve"> </w:t>
            </w:r>
          </w:p>
        </w:tc>
        <w:tc>
          <w:tcPr>
            <w:tcW w:w="5041" w:type="dxa"/>
            <w:shd w:val="clear" w:color="auto" w:fill="auto"/>
          </w:tcPr>
          <w:p w14:paraId="3504087C" w14:textId="5E4B182C" w:rsidR="000F3356" w:rsidRPr="00C11C5A" w:rsidRDefault="000F3356" w:rsidP="004E73F9">
            <w:pPr>
              <w:rPr>
                <w:color w:val="000000"/>
              </w:rPr>
            </w:pPr>
            <w:r w:rsidRPr="00C11C5A">
              <w:rPr>
                <w:color w:val="000000"/>
              </w:rPr>
              <w:t xml:space="preserve">Original assessment instrument presentation </w:t>
            </w:r>
            <w:r>
              <w:rPr>
                <w:color w:val="000000"/>
              </w:rPr>
              <w:t>(sign up for week 12, 13 or 14)</w:t>
            </w:r>
          </w:p>
        </w:tc>
        <w:tc>
          <w:tcPr>
            <w:tcW w:w="4288" w:type="dxa"/>
          </w:tcPr>
          <w:p w14:paraId="094B99A6" w14:textId="77777777" w:rsidR="000F3356" w:rsidRPr="00C11C5A" w:rsidRDefault="000F3356" w:rsidP="004E73F9">
            <w:pPr>
              <w:rPr>
                <w:color w:val="000000"/>
              </w:rPr>
            </w:pPr>
          </w:p>
        </w:tc>
      </w:tr>
      <w:tr w:rsidR="000F3356" w:rsidRPr="00881D10" w14:paraId="59234BD7" w14:textId="34522556" w:rsidTr="000F3356">
        <w:tc>
          <w:tcPr>
            <w:tcW w:w="967" w:type="dxa"/>
            <w:shd w:val="clear" w:color="auto" w:fill="auto"/>
          </w:tcPr>
          <w:p w14:paraId="1406321B" w14:textId="063967DA" w:rsidR="000F3356" w:rsidRPr="00CF3950" w:rsidRDefault="000F3356" w:rsidP="004E73F9">
            <w:pPr>
              <w:rPr>
                <w:b/>
                <w:color w:val="000000"/>
              </w:rPr>
            </w:pPr>
            <w:r>
              <w:rPr>
                <w:b/>
                <w:color w:val="000000"/>
              </w:rPr>
              <w:t>13</w:t>
            </w:r>
          </w:p>
        </w:tc>
        <w:tc>
          <w:tcPr>
            <w:tcW w:w="5041" w:type="dxa"/>
            <w:shd w:val="clear" w:color="auto" w:fill="auto"/>
          </w:tcPr>
          <w:p w14:paraId="4CBCFB57" w14:textId="0B8DE9B2" w:rsidR="000F3356" w:rsidRPr="006C782B" w:rsidRDefault="000F3356" w:rsidP="004E73F9">
            <w:pPr>
              <w:rPr>
                <w:color w:val="000000"/>
              </w:rPr>
            </w:pPr>
            <w:r w:rsidRPr="006C782B">
              <w:rPr>
                <w:color w:val="000000"/>
              </w:rPr>
              <w:t>Original assessment instrument presentation</w:t>
            </w:r>
            <w:r>
              <w:rPr>
                <w:color w:val="000000"/>
              </w:rPr>
              <w:t xml:space="preserve"> </w:t>
            </w:r>
          </w:p>
        </w:tc>
        <w:tc>
          <w:tcPr>
            <w:tcW w:w="4288" w:type="dxa"/>
          </w:tcPr>
          <w:p w14:paraId="4E6F1847" w14:textId="77777777" w:rsidR="000F3356" w:rsidRPr="006C782B" w:rsidRDefault="000F3356" w:rsidP="004E73F9">
            <w:pPr>
              <w:rPr>
                <w:color w:val="000000"/>
              </w:rPr>
            </w:pPr>
          </w:p>
        </w:tc>
      </w:tr>
      <w:tr w:rsidR="000F3356" w:rsidRPr="00881D10" w14:paraId="50AE13E5" w14:textId="170332F0" w:rsidTr="000F3356">
        <w:tc>
          <w:tcPr>
            <w:tcW w:w="967" w:type="dxa"/>
            <w:shd w:val="clear" w:color="auto" w:fill="auto"/>
          </w:tcPr>
          <w:p w14:paraId="65470599" w14:textId="54C3B0DF" w:rsidR="000F3356" w:rsidRPr="00CF3950" w:rsidRDefault="000F3356" w:rsidP="004E73F9">
            <w:pPr>
              <w:rPr>
                <w:b/>
                <w:color w:val="000000"/>
              </w:rPr>
            </w:pPr>
            <w:r>
              <w:rPr>
                <w:b/>
                <w:color w:val="000000"/>
              </w:rPr>
              <w:t>14</w:t>
            </w:r>
          </w:p>
        </w:tc>
        <w:tc>
          <w:tcPr>
            <w:tcW w:w="5041" w:type="dxa"/>
            <w:shd w:val="clear" w:color="auto" w:fill="auto"/>
          </w:tcPr>
          <w:p w14:paraId="70AEA1DC" w14:textId="2AC2AA6E" w:rsidR="000F3356" w:rsidRPr="006C782B" w:rsidRDefault="000F3356" w:rsidP="004E73F9">
            <w:pPr>
              <w:rPr>
                <w:color w:val="000000"/>
              </w:rPr>
            </w:pPr>
            <w:r w:rsidRPr="006C782B">
              <w:rPr>
                <w:color w:val="000000"/>
              </w:rPr>
              <w:t>Original assessment instrument presentation</w:t>
            </w:r>
            <w:r>
              <w:rPr>
                <w:color w:val="000000"/>
              </w:rPr>
              <w:t xml:space="preserve"> </w:t>
            </w:r>
          </w:p>
        </w:tc>
        <w:tc>
          <w:tcPr>
            <w:tcW w:w="4288" w:type="dxa"/>
          </w:tcPr>
          <w:p w14:paraId="70C5DE2D" w14:textId="77777777" w:rsidR="000F3356" w:rsidRPr="006C782B" w:rsidRDefault="000F3356" w:rsidP="004E73F9">
            <w:pPr>
              <w:rPr>
                <w:color w:val="000000"/>
              </w:rPr>
            </w:pPr>
          </w:p>
        </w:tc>
      </w:tr>
      <w:tr w:rsidR="000F3356" w:rsidRPr="00881D10" w14:paraId="68C6459D" w14:textId="71E95F01" w:rsidTr="000F3356">
        <w:tc>
          <w:tcPr>
            <w:tcW w:w="967" w:type="dxa"/>
            <w:shd w:val="clear" w:color="auto" w:fill="auto"/>
          </w:tcPr>
          <w:p w14:paraId="60568E75" w14:textId="2E6A4F39" w:rsidR="000F3356" w:rsidRPr="00CF3950" w:rsidRDefault="000F3356" w:rsidP="004E73F9">
            <w:pPr>
              <w:rPr>
                <w:b/>
                <w:color w:val="000000"/>
              </w:rPr>
            </w:pPr>
            <w:r>
              <w:rPr>
                <w:b/>
                <w:color w:val="000000"/>
              </w:rPr>
              <w:t>15</w:t>
            </w:r>
          </w:p>
        </w:tc>
        <w:tc>
          <w:tcPr>
            <w:tcW w:w="5041" w:type="dxa"/>
            <w:shd w:val="clear" w:color="auto" w:fill="auto"/>
          </w:tcPr>
          <w:p w14:paraId="73A3F5F1" w14:textId="7A651459" w:rsidR="000F3356" w:rsidRPr="006C782B" w:rsidRDefault="000F3356" w:rsidP="004E73F9">
            <w:pPr>
              <w:rPr>
                <w:color w:val="000000"/>
              </w:rPr>
            </w:pPr>
            <w:r w:rsidRPr="006C782B">
              <w:rPr>
                <w:color w:val="000000"/>
              </w:rPr>
              <w:t>Report on Field Application of instrument due</w:t>
            </w:r>
          </w:p>
        </w:tc>
        <w:tc>
          <w:tcPr>
            <w:tcW w:w="4288" w:type="dxa"/>
          </w:tcPr>
          <w:p w14:paraId="20EE908B" w14:textId="77777777" w:rsidR="000F3356" w:rsidRPr="006C782B" w:rsidRDefault="000F3356" w:rsidP="004E73F9">
            <w:pPr>
              <w:rPr>
                <w:color w:val="000000"/>
              </w:rPr>
            </w:pPr>
          </w:p>
        </w:tc>
      </w:tr>
      <w:tr w:rsidR="000F3356" w:rsidRPr="00881D10" w14:paraId="043AABB5" w14:textId="7B2BDC9D" w:rsidTr="000F3356">
        <w:tc>
          <w:tcPr>
            <w:tcW w:w="967" w:type="dxa"/>
            <w:shd w:val="clear" w:color="auto" w:fill="auto"/>
          </w:tcPr>
          <w:p w14:paraId="044BC2D8" w14:textId="7D0BAD38" w:rsidR="000F3356" w:rsidRPr="00CF3950" w:rsidRDefault="000F3356" w:rsidP="004E73F9">
            <w:pPr>
              <w:rPr>
                <w:b/>
                <w:color w:val="000000"/>
              </w:rPr>
            </w:pPr>
            <w:r>
              <w:rPr>
                <w:b/>
                <w:color w:val="000000"/>
              </w:rPr>
              <w:t>16</w:t>
            </w:r>
          </w:p>
        </w:tc>
        <w:tc>
          <w:tcPr>
            <w:tcW w:w="5041" w:type="dxa"/>
            <w:shd w:val="clear" w:color="auto" w:fill="auto"/>
          </w:tcPr>
          <w:p w14:paraId="697E7FBB" w14:textId="0160ADE7" w:rsidR="000F3356" w:rsidRPr="006C782B" w:rsidRDefault="000F3356" w:rsidP="004E73F9">
            <w:pPr>
              <w:rPr>
                <w:color w:val="000000"/>
              </w:rPr>
            </w:pPr>
            <w:r w:rsidRPr="006C782B">
              <w:rPr>
                <w:color w:val="000000"/>
              </w:rPr>
              <w:t>Digital Portfolios due along with reflection</w:t>
            </w:r>
          </w:p>
        </w:tc>
        <w:tc>
          <w:tcPr>
            <w:tcW w:w="4288" w:type="dxa"/>
          </w:tcPr>
          <w:p w14:paraId="5CBB751C" w14:textId="77777777" w:rsidR="000F3356" w:rsidRPr="006C782B" w:rsidRDefault="000F3356" w:rsidP="004E73F9">
            <w:pPr>
              <w:rPr>
                <w:color w:val="000000"/>
              </w:rPr>
            </w:pPr>
          </w:p>
        </w:tc>
      </w:tr>
    </w:tbl>
    <w:p w14:paraId="7C5E9F68" w14:textId="0015D61B" w:rsidR="006908CC" w:rsidRDefault="006908CC"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sectPr w:rsidR="006908CC" w:rsidSect="00374E8F">
      <w:type w:val="continuous"/>
      <w:pgSz w:w="12240" w:h="15840"/>
      <w:pgMar w:top="1080" w:right="1080" w:bottom="720" w:left="108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SimSun">
    <w:altName w:val="宋体"/>
    <w:charset w:val="86"/>
    <w:family w:val="auto"/>
    <w:pitch w:val="variable"/>
    <w:sig w:usb0="00000003" w:usb1="288F0000" w:usb2="00000016" w:usb3="00000000" w:csb0="00040001"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185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8642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71BC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1A4130"/>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33769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442954"/>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BA72D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FE3EAD"/>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4D7FE8"/>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3D942D8"/>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10C1C"/>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46185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8175E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EF57E3"/>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0"/>
  </w:num>
  <w:num w:numId="4">
    <w:abstractNumId w:val="5"/>
  </w:num>
  <w:num w:numId="5">
    <w:abstractNumId w:val="13"/>
  </w:num>
  <w:num w:numId="6">
    <w:abstractNumId w:val="14"/>
  </w:num>
  <w:num w:numId="7">
    <w:abstractNumId w:val="6"/>
  </w:num>
  <w:num w:numId="8">
    <w:abstractNumId w:val="1"/>
  </w:num>
  <w:num w:numId="9">
    <w:abstractNumId w:val="11"/>
  </w:num>
  <w:num w:numId="10">
    <w:abstractNumId w:val="7"/>
  </w:num>
  <w:num w:numId="11">
    <w:abstractNumId w:val="0"/>
  </w:num>
  <w:num w:numId="12">
    <w:abstractNumId w:val="8"/>
  </w:num>
  <w:num w:numId="13">
    <w:abstractNumId w:val="4"/>
  </w:num>
  <w:num w:numId="14">
    <w:abstractNumId w:val="12"/>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93"/>
    <w:rsid w:val="00020C8E"/>
    <w:rsid w:val="00072F1B"/>
    <w:rsid w:val="000754E9"/>
    <w:rsid w:val="00087B08"/>
    <w:rsid w:val="000F1BAF"/>
    <w:rsid w:val="000F3356"/>
    <w:rsid w:val="001222A1"/>
    <w:rsid w:val="00122400"/>
    <w:rsid w:val="001925E8"/>
    <w:rsid w:val="001D672F"/>
    <w:rsid w:val="001F51F6"/>
    <w:rsid w:val="00225D63"/>
    <w:rsid w:val="002967A4"/>
    <w:rsid w:val="002A3161"/>
    <w:rsid w:val="002A3DB2"/>
    <w:rsid w:val="002C1247"/>
    <w:rsid w:val="00315A35"/>
    <w:rsid w:val="00345F93"/>
    <w:rsid w:val="00374E8F"/>
    <w:rsid w:val="003B3064"/>
    <w:rsid w:val="003D2D68"/>
    <w:rsid w:val="004B69CF"/>
    <w:rsid w:val="004E73F9"/>
    <w:rsid w:val="004F5731"/>
    <w:rsid w:val="00532669"/>
    <w:rsid w:val="0055180F"/>
    <w:rsid w:val="005B40DB"/>
    <w:rsid w:val="005C136C"/>
    <w:rsid w:val="005D3B84"/>
    <w:rsid w:val="006065C5"/>
    <w:rsid w:val="006367FE"/>
    <w:rsid w:val="006908CC"/>
    <w:rsid w:val="00691DE4"/>
    <w:rsid w:val="006A394F"/>
    <w:rsid w:val="006C782B"/>
    <w:rsid w:val="006F7A09"/>
    <w:rsid w:val="007139B6"/>
    <w:rsid w:val="0075324A"/>
    <w:rsid w:val="00770D6F"/>
    <w:rsid w:val="007D2533"/>
    <w:rsid w:val="008A5BF3"/>
    <w:rsid w:val="00953E0D"/>
    <w:rsid w:val="00A4599B"/>
    <w:rsid w:val="00A64522"/>
    <w:rsid w:val="00A911FE"/>
    <w:rsid w:val="00B05EA6"/>
    <w:rsid w:val="00B07617"/>
    <w:rsid w:val="00B511F8"/>
    <w:rsid w:val="00B56220"/>
    <w:rsid w:val="00BE0275"/>
    <w:rsid w:val="00C11C5A"/>
    <w:rsid w:val="00C41E3A"/>
    <w:rsid w:val="00C94D60"/>
    <w:rsid w:val="00CB1EA9"/>
    <w:rsid w:val="00CB68CF"/>
    <w:rsid w:val="00CE0E8E"/>
    <w:rsid w:val="00D00DB1"/>
    <w:rsid w:val="00D20DAB"/>
    <w:rsid w:val="00D44877"/>
    <w:rsid w:val="00D74AF0"/>
    <w:rsid w:val="00D80F25"/>
    <w:rsid w:val="00DC7686"/>
    <w:rsid w:val="00DD3DB7"/>
    <w:rsid w:val="00E26328"/>
    <w:rsid w:val="00E554EE"/>
    <w:rsid w:val="00E577A1"/>
    <w:rsid w:val="00EA1E91"/>
    <w:rsid w:val="00EC07AC"/>
    <w:rsid w:val="00F03E8C"/>
    <w:rsid w:val="00F50194"/>
    <w:rsid w:val="00F64D49"/>
    <w:rsid w:val="00F81FE3"/>
    <w:rsid w:val="00FB3DBC"/>
    <w:rsid w:val="00FB46A0"/>
    <w:rsid w:val="00FB7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834E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 w:type="paragraph" w:styleId="NormalWeb">
    <w:name w:val="Normal (Web)"/>
    <w:basedOn w:val="Normal"/>
    <w:uiPriority w:val="99"/>
    <w:semiHidden/>
    <w:unhideWhenUsed/>
    <w:rsid w:val="00225D63"/>
    <w:pPr>
      <w:widowControl/>
      <w:autoSpaceDE/>
      <w:autoSpaceDN/>
      <w:adjustRightInd/>
      <w:spacing w:before="100" w:beforeAutospacing="1" w:after="100" w:afterAutospacing="1"/>
    </w:pPr>
    <w:rPr>
      <w:rFonts w:ascii="Times"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 w:type="paragraph" w:styleId="NormalWeb">
    <w:name w:val="Normal (Web)"/>
    <w:basedOn w:val="Normal"/>
    <w:uiPriority w:val="99"/>
    <w:semiHidden/>
    <w:unhideWhenUsed/>
    <w:rsid w:val="00225D63"/>
    <w:pPr>
      <w:widowControl/>
      <w:autoSpaceDE/>
      <w:autoSpaceDN/>
      <w:adjustRightInd/>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545933">
      <w:bodyDiv w:val="1"/>
      <w:marLeft w:val="0"/>
      <w:marRight w:val="0"/>
      <w:marTop w:val="0"/>
      <w:marBottom w:val="0"/>
      <w:divBdr>
        <w:top w:val="none" w:sz="0" w:space="0" w:color="auto"/>
        <w:left w:val="none" w:sz="0" w:space="0" w:color="auto"/>
        <w:bottom w:val="none" w:sz="0" w:space="0" w:color="auto"/>
        <w:right w:val="none" w:sz="0" w:space="0" w:color="auto"/>
      </w:divBdr>
    </w:div>
    <w:div w:id="17803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CA247-089D-4867-AB69-D9F0E0A3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2D2AF9-8333-4035-BBF0-72B0CAB2E238}">
  <ds:schemaRefs>
    <ds:schemaRef ds:uri="http://schemas.microsoft.com/sharepoint/v3/contenttype/forms"/>
  </ds:schemaRefs>
</ds:datastoreItem>
</file>

<file path=customXml/itemProps3.xml><?xml version="1.0" encoding="utf-8"?>
<ds:datastoreItem xmlns:ds="http://schemas.openxmlformats.org/officeDocument/2006/customXml" ds:itemID="{06A9053E-E055-4B10-B804-E362C3EDBB37}">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2401</Words>
  <Characters>13689</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16058</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John Saye</dc:creator>
  <cp:lastModifiedBy>Jamie Harrison</cp:lastModifiedBy>
  <cp:revision>5</cp:revision>
  <cp:lastPrinted>2014-08-27T18:46:00Z</cp:lastPrinted>
  <dcterms:created xsi:type="dcterms:W3CDTF">2014-12-16T12:40:00Z</dcterms:created>
  <dcterms:modified xsi:type="dcterms:W3CDTF">2015-01-16T04:27:00Z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