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3A581" w14:textId="77777777" w:rsidR="0076310F" w:rsidRPr="00D74761" w:rsidRDefault="0076310F" w:rsidP="002220D2">
      <w:pPr>
        <w:tabs>
          <w:tab w:val="left" w:pos="4680"/>
        </w:tabs>
        <w:spacing w:line="480" w:lineRule="auto"/>
        <w:jc w:val="center"/>
        <w:rPr>
          <w:b/>
          <w:sz w:val="26"/>
          <w:szCs w:val="26"/>
          <w:lang w:eastAsia="ja-JP"/>
        </w:rPr>
      </w:pPr>
      <w:r w:rsidRPr="00D74761">
        <w:rPr>
          <w:b/>
          <w:sz w:val="26"/>
          <w:szCs w:val="26"/>
          <w:lang w:eastAsia="ja-JP"/>
        </w:rPr>
        <w:t>Adolescent Development, Learning, Motivation and Assessment II</w:t>
      </w:r>
    </w:p>
    <w:p w14:paraId="2E6D84C7" w14:textId="393B88CA" w:rsidR="000F3843" w:rsidRPr="00D74761" w:rsidRDefault="0076310F" w:rsidP="00D74761">
      <w:pPr>
        <w:spacing w:line="480" w:lineRule="auto"/>
        <w:jc w:val="center"/>
        <w:rPr>
          <w:b/>
          <w:sz w:val="26"/>
          <w:szCs w:val="26"/>
          <w:lang w:eastAsia="ja-JP"/>
        </w:rPr>
      </w:pPr>
      <w:r w:rsidRPr="00D74761">
        <w:rPr>
          <w:b/>
          <w:sz w:val="26"/>
          <w:szCs w:val="26"/>
          <w:lang w:eastAsia="ja-JP"/>
        </w:rPr>
        <w:t>Foundations 3120</w:t>
      </w:r>
    </w:p>
    <w:p w14:paraId="442BEEB7" w14:textId="55579A2F" w:rsidR="0076310F" w:rsidRPr="00D74761" w:rsidRDefault="0076310F" w:rsidP="00D74761">
      <w:pPr>
        <w:spacing w:line="360" w:lineRule="auto"/>
        <w:rPr>
          <w:b/>
          <w:sz w:val="23"/>
          <w:szCs w:val="23"/>
          <w:lang w:eastAsia="ja-JP"/>
        </w:rPr>
      </w:pPr>
      <w:r w:rsidRPr="00D74761">
        <w:rPr>
          <w:b/>
          <w:sz w:val="23"/>
          <w:szCs w:val="23"/>
          <w:lang w:eastAsia="ja-JP"/>
        </w:rPr>
        <w:t xml:space="preserve">Credit Hours: </w:t>
      </w:r>
      <w:r w:rsidR="00415040">
        <w:rPr>
          <w:sz w:val="23"/>
          <w:szCs w:val="23"/>
          <w:lang w:eastAsia="ja-JP"/>
        </w:rPr>
        <w:t>3 semester hours</w:t>
      </w:r>
    </w:p>
    <w:p w14:paraId="6471C17D" w14:textId="77777777" w:rsidR="0076310F" w:rsidRPr="00D74761" w:rsidRDefault="0076310F" w:rsidP="00D74761">
      <w:pPr>
        <w:spacing w:line="360" w:lineRule="auto"/>
        <w:rPr>
          <w:b/>
          <w:sz w:val="23"/>
          <w:szCs w:val="23"/>
          <w:lang w:eastAsia="ja-JP"/>
        </w:rPr>
      </w:pPr>
      <w:r w:rsidRPr="00D74761">
        <w:rPr>
          <w:b/>
          <w:sz w:val="23"/>
          <w:szCs w:val="23"/>
          <w:lang w:eastAsia="ja-JP"/>
        </w:rPr>
        <w:t xml:space="preserve">Instructor: </w:t>
      </w:r>
      <w:r w:rsidRPr="00D74761">
        <w:rPr>
          <w:sz w:val="23"/>
          <w:szCs w:val="23"/>
          <w:lang w:eastAsia="ja-JP"/>
        </w:rPr>
        <w:t>Eric Hogan</w:t>
      </w:r>
    </w:p>
    <w:p w14:paraId="0C5F28B7" w14:textId="11779031" w:rsidR="00824185" w:rsidRDefault="00D87453" w:rsidP="00D74761">
      <w:pPr>
        <w:spacing w:line="360" w:lineRule="auto"/>
        <w:rPr>
          <w:sz w:val="23"/>
          <w:szCs w:val="23"/>
          <w:lang w:eastAsia="ja-JP"/>
        </w:rPr>
      </w:pPr>
      <w:r w:rsidRPr="00D74761">
        <w:rPr>
          <w:b/>
          <w:sz w:val="23"/>
          <w:szCs w:val="23"/>
          <w:lang w:eastAsia="ja-JP"/>
        </w:rPr>
        <w:t xml:space="preserve">Email: </w:t>
      </w:r>
      <w:r w:rsidRPr="00D74761">
        <w:rPr>
          <w:sz w:val="23"/>
          <w:szCs w:val="23"/>
          <w:lang w:eastAsia="ja-JP"/>
        </w:rPr>
        <w:t>ezh0012@auburn.edu</w:t>
      </w:r>
    </w:p>
    <w:p w14:paraId="32E36DA3" w14:textId="3C8DC27B" w:rsidR="00824185" w:rsidRPr="00824185" w:rsidRDefault="00824185" w:rsidP="00D74761">
      <w:pPr>
        <w:spacing w:line="360" w:lineRule="auto"/>
        <w:rPr>
          <w:sz w:val="23"/>
          <w:szCs w:val="23"/>
          <w:lang w:eastAsia="ja-JP"/>
        </w:rPr>
      </w:pPr>
      <w:r w:rsidRPr="00824185">
        <w:rPr>
          <w:b/>
          <w:sz w:val="23"/>
          <w:szCs w:val="23"/>
          <w:lang w:eastAsia="ja-JP"/>
        </w:rPr>
        <w:t>Phone:</w:t>
      </w:r>
      <w:r>
        <w:rPr>
          <w:b/>
          <w:sz w:val="23"/>
          <w:szCs w:val="23"/>
          <w:lang w:eastAsia="ja-JP"/>
        </w:rPr>
        <w:t xml:space="preserve"> </w:t>
      </w:r>
      <w:r>
        <w:rPr>
          <w:sz w:val="23"/>
          <w:szCs w:val="23"/>
          <w:lang w:eastAsia="ja-JP"/>
        </w:rPr>
        <w:t>757-613-3959</w:t>
      </w:r>
    </w:p>
    <w:p w14:paraId="1592DF63" w14:textId="2B120718" w:rsidR="00DE6653" w:rsidRDefault="00D87453" w:rsidP="00EE54AB">
      <w:pPr>
        <w:spacing w:line="360" w:lineRule="auto"/>
        <w:rPr>
          <w:b/>
          <w:sz w:val="23"/>
          <w:szCs w:val="23"/>
          <w:lang w:eastAsia="ja-JP"/>
        </w:rPr>
      </w:pPr>
      <w:r w:rsidRPr="00D74761">
        <w:rPr>
          <w:b/>
          <w:sz w:val="23"/>
          <w:szCs w:val="23"/>
          <w:lang w:eastAsia="ja-JP"/>
        </w:rPr>
        <w:t xml:space="preserve">Office and Office Hours: </w:t>
      </w:r>
      <w:r w:rsidR="00F5179B">
        <w:rPr>
          <w:sz w:val="23"/>
          <w:szCs w:val="23"/>
          <w:lang w:eastAsia="ja-JP"/>
        </w:rPr>
        <w:t>By appointment</w:t>
      </w:r>
    </w:p>
    <w:p w14:paraId="07299577" w14:textId="77777777" w:rsidR="00EE54AB" w:rsidRPr="00D74761" w:rsidRDefault="00EE54AB" w:rsidP="00EE54AB">
      <w:pPr>
        <w:spacing w:line="360" w:lineRule="auto"/>
        <w:rPr>
          <w:b/>
          <w:sz w:val="23"/>
          <w:szCs w:val="23"/>
          <w:lang w:eastAsia="ja-JP"/>
        </w:rPr>
      </w:pPr>
    </w:p>
    <w:p w14:paraId="12CF411E" w14:textId="65DD9901" w:rsidR="00D87453" w:rsidRDefault="00D87453" w:rsidP="00D74761">
      <w:pPr>
        <w:spacing w:line="276" w:lineRule="auto"/>
        <w:rPr>
          <w:sz w:val="23"/>
          <w:szCs w:val="23"/>
          <w:lang w:eastAsia="ja-JP"/>
        </w:rPr>
      </w:pPr>
      <w:r w:rsidRPr="00D74761">
        <w:rPr>
          <w:b/>
          <w:sz w:val="23"/>
          <w:szCs w:val="23"/>
          <w:lang w:eastAsia="ja-JP"/>
        </w:rPr>
        <w:t>Texts:</w:t>
      </w:r>
      <w:r w:rsidRPr="00D74761">
        <w:rPr>
          <w:b/>
          <w:sz w:val="23"/>
          <w:szCs w:val="23"/>
          <w:lang w:eastAsia="ja-JP"/>
        </w:rPr>
        <w:tab/>
      </w:r>
      <w:r w:rsidR="00824185">
        <w:rPr>
          <w:bCs/>
        </w:rPr>
        <w:t>All readings will be available on Canvas</w:t>
      </w:r>
    </w:p>
    <w:p w14:paraId="28FC789B" w14:textId="77777777" w:rsidR="00D74761" w:rsidRDefault="00D74761" w:rsidP="00D74761">
      <w:pPr>
        <w:spacing w:line="276" w:lineRule="auto"/>
        <w:rPr>
          <w:sz w:val="23"/>
          <w:szCs w:val="23"/>
          <w:lang w:eastAsia="ja-JP"/>
        </w:rPr>
      </w:pPr>
    </w:p>
    <w:p w14:paraId="49D99C2B" w14:textId="77777777" w:rsidR="009347EC" w:rsidRPr="00D74761" w:rsidRDefault="009347EC" w:rsidP="00D74761">
      <w:pPr>
        <w:spacing w:line="276" w:lineRule="auto"/>
        <w:rPr>
          <w:b/>
          <w:sz w:val="23"/>
          <w:szCs w:val="23"/>
          <w:lang w:eastAsia="ja-JP"/>
        </w:rPr>
      </w:pPr>
    </w:p>
    <w:p w14:paraId="1130CC45" w14:textId="77777777" w:rsidR="009347EC" w:rsidRDefault="00D87453" w:rsidP="009347EC">
      <w:pPr>
        <w:ind w:left="1440" w:hanging="1440"/>
        <w:rPr>
          <w:bCs/>
        </w:rPr>
      </w:pPr>
      <w:r w:rsidRPr="00D74761">
        <w:rPr>
          <w:b/>
          <w:sz w:val="23"/>
          <w:szCs w:val="23"/>
          <w:lang w:eastAsia="ja-JP"/>
        </w:rPr>
        <w:t>Course Description:</w:t>
      </w:r>
      <w:r w:rsidR="000F3843" w:rsidRPr="00D74761">
        <w:rPr>
          <w:b/>
          <w:sz w:val="23"/>
          <w:szCs w:val="23"/>
          <w:lang w:eastAsia="ja-JP"/>
        </w:rPr>
        <w:t xml:space="preserve"> </w:t>
      </w:r>
      <w:r w:rsidR="009347EC">
        <w:rPr>
          <w:bCs/>
        </w:rPr>
        <w:t>This course will provide an integrated overview of issues</w:t>
      </w:r>
    </w:p>
    <w:p w14:paraId="1819219A" w14:textId="77777777" w:rsidR="009347EC" w:rsidRDefault="009347EC" w:rsidP="009347EC">
      <w:pPr>
        <w:ind w:left="1440" w:hanging="1440"/>
        <w:rPr>
          <w:bCs/>
        </w:rPr>
      </w:pPr>
      <w:proofErr w:type="gramStart"/>
      <w:r>
        <w:rPr>
          <w:bCs/>
        </w:rPr>
        <w:t>central</w:t>
      </w:r>
      <w:proofErr w:type="gramEnd"/>
      <w:r>
        <w:rPr>
          <w:bCs/>
        </w:rPr>
        <w:t xml:space="preserve"> to educational psychology: cognitive, psychosocial, and moral development, </w:t>
      </w:r>
    </w:p>
    <w:p w14:paraId="7AC28FF8" w14:textId="63ABE6EE" w:rsidR="00CE6D7A" w:rsidRPr="009347EC" w:rsidRDefault="009347EC" w:rsidP="009347EC">
      <w:pPr>
        <w:pStyle w:val="BodyText"/>
      </w:pPr>
      <w:proofErr w:type="gramStart"/>
      <w:r>
        <w:t>learning</w:t>
      </w:r>
      <w:proofErr w:type="gramEnd"/>
      <w:r>
        <w:t>, motivation and measurement and evaluation in the context of instructional planning. It will be conducted using a case-based, project-based, and learner-centered approach to learning and instruction, while modeling currently accepted best practices that can be used in the learners’ classrooms.</w:t>
      </w:r>
    </w:p>
    <w:p w14:paraId="78AB9956" w14:textId="77777777" w:rsidR="00D74761" w:rsidRPr="00D74761" w:rsidRDefault="00D74761" w:rsidP="00CE6D7A">
      <w:pPr>
        <w:tabs>
          <w:tab w:val="left" w:pos="0"/>
          <w:tab w:val="left" w:pos="9360"/>
        </w:tabs>
        <w:spacing w:line="276" w:lineRule="auto"/>
        <w:ind w:right="48"/>
        <w:rPr>
          <w:rFonts w:eastAsia="Calibri"/>
          <w:color w:val="231F20"/>
          <w:w w:val="101"/>
          <w:sz w:val="23"/>
          <w:szCs w:val="23"/>
        </w:rPr>
      </w:pPr>
    </w:p>
    <w:p w14:paraId="0E5A5E5C" w14:textId="77777777" w:rsidR="00CE6D7A" w:rsidRPr="00D74761" w:rsidRDefault="00D87453" w:rsidP="00D74761">
      <w:pPr>
        <w:widowControl w:val="0"/>
        <w:autoSpaceDE w:val="0"/>
        <w:autoSpaceDN w:val="0"/>
        <w:adjustRightInd w:val="0"/>
        <w:spacing w:after="380"/>
        <w:rPr>
          <w:color w:val="333333"/>
          <w:sz w:val="23"/>
          <w:szCs w:val="23"/>
          <w:lang w:eastAsia="ja-JP"/>
        </w:rPr>
      </w:pPr>
      <w:r w:rsidRPr="00D74761">
        <w:rPr>
          <w:b/>
          <w:sz w:val="23"/>
          <w:szCs w:val="23"/>
          <w:lang w:eastAsia="ja-JP"/>
        </w:rPr>
        <w:t>Course Objectives:</w:t>
      </w:r>
      <w:r w:rsidR="00CE6D7A" w:rsidRPr="00D74761">
        <w:rPr>
          <w:b/>
          <w:sz w:val="23"/>
          <w:szCs w:val="23"/>
          <w:lang w:eastAsia="ja-JP"/>
        </w:rPr>
        <w:t xml:space="preserve"> </w:t>
      </w:r>
      <w:r w:rsidR="00CE6D7A" w:rsidRPr="00D74761">
        <w:rPr>
          <w:color w:val="333333"/>
          <w:sz w:val="23"/>
          <w:szCs w:val="23"/>
          <w:lang w:eastAsia="ja-JP"/>
        </w:rPr>
        <w:t xml:space="preserve">By the end of the course, you should be able to describe (1) how students differ, (2) </w:t>
      </w:r>
      <w:proofErr w:type="gramStart"/>
      <w:r w:rsidR="00CE6D7A" w:rsidRPr="00D74761">
        <w:rPr>
          <w:color w:val="333333"/>
          <w:sz w:val="23"/>
          <w:szCs w:val="23"/>
          <w:lang w:eastAsia="ja-JP"/>
        </w:rPr>
        <w:t>how</w:t>
      </w:r>
      <w:proofErr w:type="gramEnd"/>
      <w:r w:rsidR="00CE6D7A" w:rsidRPr="00D74761">
        <w:rPr>
          <w:color w:val="333333"/>
          <w:sz w:val="23"/>
          <w:szCs w:val="23"/>
          <w:lang w:eastAsia="ja-JP"/>
        </w:rPr>
        <w:t xml:space="preserve"> students learn, (3) what motivates students' behavior, and (4) how to best assess student progress. You should be able to discuss the difficulties teachers face when putting educational/psychological theory into practice and should be able to use your knowledge and ingenuity to provide suggestions for improving classroom environments to promote learning.</w:t>
      </w:r>
    </w:p>
    <w:p w14:paraId="0330C4F8" w14:textId="780F77DC" w:rsidR="00CE6D7A" w:rsidRPr="009347EC" w:rsidRDefault="00CE6D7A" w:rsidP="00D74761">
      <w:pPr>
        <w:widowControl w:val="0"/>
        <w:autoSpaceDE w:val="0"/>
        <w:autoSpaceDN w:val="0"/>
        <w:adjustRightInd w:val="0"/>
        <w:spacing w:after="380"/>
        <w:rPr>
          <w:i/>
          <w:color w:val="333333"/>
          <w:sz w:val="23"/>
          <w:szCs w:val="23"/>
          <w:lang w:eastAsia="ja-JP"/>
        </w:rPr>
      </w:pPr>
      <w:r w:rsidRPr="009347EC">
        <w:rPr>
          <w:i/>
          <w:color w:val="333333"/>
          <w:sz w:val="23"/>
          <w:szCs w:val="23"/>
          <w:lang w:eastAsia="ja-JP"/>
        </w:rPr>
        <w:t xml:space="preserve">In addition, course objectives include a subset of key indicators from the </w:t>
      </w:r>
      <w:r w:rsidRPr="009347EC">
        <w:rPr>
          <w:color w:val="333333"/>
          <w:sz w:val="23"/>
          <w:szCs w:val="23"/>
          <w:lang w:eastAsia="ja-JP"/>
        </w:rPr>
        <w:t>Alabama</w:t>
      </w:r>
      <w:r w:rsidR="009347EC" w:rsidRPr="009347EC">
        <w:rPr>
          <w:color w:val="333333"/>
          <w:sz w:val="23"/>
          <w:szCs w:val="23"/>
          <w:lang w:eastAsia="ja-JP"/>
        </w:rPr>
        <w:t xml:space="preserve"> </w:t>
      </w:r>
      <w:r w:rsidRPr="009347EC">
        <w:rPr>
          <w:color w:val="333333"/>
          <w:sz w:val="23"/>
          <w:szCs w:val="23"/>
          <w:lang w:eastAsia="ja-JP"/>
        </w:rPr>
        <w:t>Quality Teaching Standards.</w:t>
      </w:r>
      <w:r w:rsidRPr="00D74761">
        <w:rPr>
          <w:color w:val="333333"/>
          <w:sz w:val="23"/>
          <w:szCs w:val="23"/>
          <w:lang w:eastAsia="ja-JP"/>
        </w:rPr>
        <w:t xml:space="preserve"> These indicators pertain to human development,</w:t>
      </w:r>
      <w:r w:rsidR="00651CF1">
        <w:rPr>
          <w:color w:val="333333"/>
          <w:sz w:val="23"/>
          <w:szCs w:val="23"/>
          <w:lang w:eastAsia="ja-JP"/>
        </w:rPr>
        <w:t xml:space="preserve"> </w:t>
      </w:r>
      <w:r w:rsidRPr="00D74761">
        <w:rPr>
          <w:color w:val="333333"/>
          <w:sz w:val="23"/>
          <w:szCs w:val="23"/>
          <w:lang w:eastAsia="ja-JP"/>
        </w:rPr>
        <w:t>organization and management, learning environment, instructional strategies, assessment, learning styles, collaboration, continuous lifelong professional learning, Alabama-specific improvement initiatives, school improvement, ethics, and local, state and federal laws and policies.</w:t>
      </w:r>
    </w:p>
    <w:p w14:paraId="01010BE1" w14:textId="77777777" w:rsidR="00CE6D7A" w:rsidRPr="00D74761" w:rsidRDefault="00CE6D7A" w:rsidP="00D74761">
      <w:pPr>
        <w:widowControl w:val="0"/>
        <w:autoSpaceDE w:val="0"/>
        <w:autoSpaceDN w:val="0"/>
        <w:adjustRightInd w:val="0"/>
        <w:spacing w:after="380"/>
        <w:rPr>
          <w:color w:val="333333"/>
          <w:sz w:val="23"/>
          <w:szCs w:val="23"/>
          <w:lang w:eastAsia="ja-JP"/>
        </w:rPr>
      </w:pPr>
      <w:r w:rsidRPr="00D74761">
        <w:rPr>
          <w:color w:val="333333"/>
          <w:sz w:val="23"/>
          <w:szCs w:val="23"/>
          <w:lang w:eastAsia="ja-JP"/>
        </w:rPr>
        <w:t>FOUN 3120 Objectives (aligned with the Alabama State Standards as of March 2007)</w:t>
      </w:r>
    </w:p>
    <w:p w14:paraId="6E4A2D9A" w14:textId="77777777" w:rsidR="006F3F41" w:rsidRDefault="00CE6D7A" w:rsidP="006F3F41">
      <w:pPr>
        <w:widowControl w:val="0"/>
        <w:autoSpaceDE w:val="0"/>
        <w:autoSpaceDN w:val="0"/>
        <w:adjustRightInd w:val="0"/>
        <w:rPr>
          <w:color w:val="333333"/>
          <w:sz w:val="23"/>
          <w:szCs w:val="23"/>
          <w:lang w:eastAsia="ja-JP"/>
        </w:rPr>
      </w:pPr>
      <w:r w:rsidRPr="00D74761">
        <w:rPr>
          <w:color w:val="333333"/>
          <w:sz w:val="23"/>
          <w:szCs w:val="23"/>
          <w:lang w:eastAsia="ja-JP"/>
        </w:rPr>
        <w:t>Content Knowledge       </w:t>
      </w:r>
    </w:p>
    <w:p w14:paraId="607AC627" w14:textId="77777777" w:rsidR="006F3F41" w:rsidRDefault="006F3F41" w:rsidP="006F3F41">
      <w:pPr>
        <w:widowControl w:val="0"/>
        <w:autoSpaceDE w:val="0"/>
        <w:autoSpaceDN w:val="0"/>
        <w:adjustRightInd w:val="0"/>
        <w:rPr>
          <w:color w:val="333333"/>
          <w:sz w:val="23"/>
          <w:szCs w:val="23"/>
          <w:lang w:eastAsia="ja-JP"/>
        </w:rPr>
      </w:pPr>
    </w:p>
    <w:p w14:paraId="22AAC9D1" w14:textId="2EC45087" w:rsidR="00CE6D7A" w:rsidRPr="00D74761" w:rsidRDefault="00CE6D7A" w:rsidP="006F3F41">
      <w:pPr>
        <w:widowControl w:val="0"/>
        <w:autoSpaceDE w:val="0"/>
        <w:autoSpaceDN w:val="0"/>
        <w:adjustRightInd w:val="0"/>
        <w:rPr>
          <w:color w:val="333333"/>
          <w:sz w:val="23"/>
          <w:szCs w:val="23"/>
          <w:lang w:eastAsia="ja-JP"/>
        </w:rPr>
      </w:pPr>
      <w:r w:rsidRPr="00D74761">
        <w:rPr>
          <w:color w:val="333333"/>
          <w:sz w:val="23"/>
          <w:szCs w:val="23"/>
          <w:u w:val="single"/>
          <w:lang w:eastAsia="ja-JP"/>
        </w:rPr>
        <w:t>Academic Discipline</w:t>
      </w:r>
    </w:p>
    <w:p w14:paraId="0D0D12D6" w14:textId="77777777" w:rsidR="00CE6D7A" w:rsidRPr="00D74761" w:rsidRDefault="00CE6D7A" w:rsidP="006F3F41">
      <w:pPr>
        <w:widowControl w:val="0"/>
        <w:numPr>
          <w:ilvl w:val="0"/>
          <w:numId w:val="3"/>
        </w:numPr>
        <w:tabs>
          <w:tab w:val="left" w:pos="220"/>
          <w:tab w:val="left" w:pos="720"/>
        </w:tabs>
        <w:autoSpaceDE w:val="0"/>
        <w:autoSpaceDN w:val="0"/>
        <w:adjustRightInd w:val="0"/>
        <w:ind w:left="720" w:hanging="720"/>
        <w:rPr>
          <w:color w:val="333333"/>
          <w:sz w:val="23"/>
          <w:szCs w:val="23"/>
          <w:lang w:eastAsia="ja-JP"/>
        </w:rPr>
      </w:pPr>
      <w:r w:rsidRPr="00D74761">
        <w:rPr>
          <w:color w:val="333333"/>
          <w:sz w:val="23"/>
          <w:szCs w:val="23"/>
          <w:lang w:eastAsia="ja-JP"/>
        </w:rPr>
        <w:t>Knowledge of the ways to organize and present content so that it is meaningful and engaging to all learners whom they teach (pedagogical content knowledge). (1)(c)1.(ii)       </w:t>
      </w:r>
    </w:p>
    <w:p w14:paraId="3DA6A5F8" w14:textId="77777777" w:rsidR="006F3F41" w:rsidRDefault="006F3F41" w:rsidP="006F3F41">
      <w:pPr>
        <w:widowControl w:val="0"/>
        <w:autoSpaceDE w:val="0"/>
        <w:autoSpaceDN w:val="0"/>
        <w:adjustRightInd w:val="0"/>
        <w:rPr>
          <w:color w:val="333333"/>
          <w:sz w:val="23"/>
          <w:szCs w:val="23"/>
          <w:lang w:eastAsia="ja-JP"/>
        </w:rPr>
      </w:pPr>
    </w:p>
    <w:p w14:paraId="4998448A" w14:textId="32EE2B59" w:rsidR="00CE6D7A" w:rsidRPr="00D74761" w:rsidRDefault="00CE6D7A" w:rsidP="006F3F41">
      <w:pPr>
        <w:widowControl w:val="0"/>
        <w:autoSpaceDE w:val="0"/>
        <w:autoSpaceDN w:val="0"/>
        <w:adjustRightInd w:val="0"/>
        <w:rPr>
          <w:color w:val="333333"/>
          <w:sz w:val="23"/>
          <w:szCs w:val="23"/>
          <w:lang w:eastAsia="ja-JP"/>
        </w:rPr>
      </w:pPr>
      <w:r w:rsidRPr="00D74761">
        <w:rPr>
          <w:color w:val="333333"/>
          <w:sz w:val="23"/>
          <w:szCs w:val="23"/>
          <w:u w:val="single"/>
          <w:lang w:eastAsia="ja-JP"/>
        </w:rPr>
        <w:t>Organization and Management</w:t>
      </w:r>
    </w:p>
    <w:p w14:paraId="7B97BFE3" w14:textId="327E7B51" w:rsidR="006F3F41" w:rsidRDefault="00CE6D7A" w:rsidP="009347EC">
      <w:pPr>
        <w:widowControl w:val="0"/>
        <w:numPr>
          <w:ilvl w:val="0"/>
          <w:numId w:val="4"/>
        </w:numPr>
        <w:tabs>
          <w:tab w:val="left" w:pos="220"/>
          <w:tab w:val="left" w:pos="720"/>
        </w:tabs>
        <w:autoSpaceDE w:val="0"/>
        <w:autoSpaceDN w:val="0"/>
        <w:adjustRightInd w:val="0"/>
        <w:ind w:left="720" w:hanging="720"/>
        <w:rPr>
          <w:color w:val="333333"/>
          <w:sz w:val="23"/>
          <w:szCs w:val="23"/>
          <w:lang w:eastAsia="ja-JP"/>
        </w:rPr>
      </w:pPr>
      <w:r w:rsidRPr="00D74761">
        <w:rPr>
          <w:color w:val="333333"/>
          <w:sz w:val="23"/>
          <w:szCs w:val="23"/>
          <w:lang w:eastAsia="ja-JP"/>
        </w:rPr>
        <w:t>Knowledge of the principles underpinning a sound age-appropriate classroom organization and management plan and of supportive behavior management strategies. (2)(c)2.(ii)</w:t>
      </w:r>
    </w:p>
    <w:p w14:paraId="394DA12D" w14:textId="77777777" w:rsidR="009347EC" w:rsidRPr="009347EC" w:rsidRDefault="009347EC" w:rsidP="009347EC">
      <w:pPr>
        <w:widowControl w:val="0"/>
        <w:numPr>
          <w:ilvl w:val="0"/>
          <w:numId w:val="4"/>
        </w:numPr>
        <w:tabs>
          <w:tab w:val="left" w:pos="220"/>
          <w:tab w:val="left" w:pos="720"/>
        </w:tabs>
        <w:autoSpaceDE w:val="0"/>
        <w:autoSpaceDN w:val="0"/>
        <w:adjustRightInd w:val="0"/>
        <w:ind w:left="720" w:hanging="720"/>
        <w:rPr>
          <w:color w:val="333333"/>
          <w:sz w:val="23"/>
          <w:szCs w:val="23"/>
          <w:lang w:eastAsia="ja-JP"/>
        </w:rPr>
      </w:pPr>
    </w:p>
    <w:p w14:paraId="617D2662" w14:textId="71E3D899" w:rsidR="00CE6D7A" w:rsidRPr="00D74761" w:rsidRDefault="00CE6D7A" w:rsidP="006F3F41">
      <w:pPr>
        <w:widowControl w:val="0"/>
        <w:autoSpaceDE w:val="0"/>
        <w:autoSpaceDN w:val="0"/>
        <w:adjustRightInd w:val="0"/>
        <w:rPr>
          <w:color w:val="333333"/>
          <w:sz w:val="23"/>
          <w:szCs w:val="23"/>
          <w:lang w:eastAsia="ja-JP"/>
        </w:rPr>
      </w:pPr>
      <w:r w:rsidRPr="00D74761">
        <w:rPr>
          <w:color w:val="333333"/>
          <w:sz w:val="23"/>
          <w:szCs w:val="23"/>
          <w:u w:val="single"/>
          <w:lang w:eastAsia="ja-JP"/>
        </w:rPr>
        <w:t>Learning Environment</w:t>
      </w:r>
    </w:p>
    <w:p w14:paraId="16EADFF5" w14:textId="423412A3" w:rsidR="006F3F41" w:rsidRDefault="00CE6D7A" w:rsidP="006F3F41">
      <w:pPr>
        <w:widowControl w:val="0"/>
        <w:numPr>
          <w:ilvl w:val="0"/>
          <w:numId w:val="5"/>
        </w:numPr>
        <w:tabs>
          <w:tab w:val="left" w:pos="220"/>
          <w:tab w:val="left" w:pos="720"/>
        </w:tabs>
        <w:autoSpaceDE w:val="0"/>
        <w:autoSpaceDN w:val="0"/>
        <w:adjustRightInd w:val="0"/>
        <w:ind w:left="720" w:hanging="720"/>
        <w:rPr>
          <w:color w:val="333333"/>
          <w:sz w:val="23"/>
          <w:szCs w:val="23"/>
          <w:lang w:eastAsia="ja-JP"/>
        </w:rPr>
      </w:pPr>
      <w:r w:rsidRPr="00D74761">
        <w:rPr>
          <w:color w:val="333333"/>
          <w:sz w:val="23"/>
          <w:szCs w:val="23"/>
          <w:lang w:eastAsia="ja-JP"/>
        </w:rPr>
        <w:t>Knowledge of factors and situations that promote</w:t>
      </w:r>
      <w:r w:rsidR="00651CF1">
        <w:rPr>
          <w:color w:val="333333"/>
          <w:sz w:val="23"/>
          <w:szCs w:val="23"/>
          <w:lang w:eastAsia="ja-JP"/>
        </w:rPr>
        <w:t xml:space="preserve"> </w:t>
      </w:r>
      <w:r w:rsidRPr="00D74761">
        <w:rPr>
          <w:color w:val="333333"/>
          <w:sz w:val="23"/>
          <w:szCs w:val="23"/>
          <w:lang w:eastAsia="ja-JP"/>
        </w:rPr>
        <w:t>or diminish intrinsic motivation. (2)(c)3.(ii)</w:t>
      </w:r>
    </w:p>
    <w:p w14:paraId="3A056245" w14:textId="77777777" w:rsidR="006F3F41" w:rsidRPr="006F3F41" w:rsidRDefault="006F3F41" w:rsidP="006F3F41">
      <w:pPr>
        <w:widowControl w:val="0"/>
        <w:numPr>
          <w:ilvl w:val="0"/>
          <w:numId w:val="5"/>
        </w:numPr>
        <w:tabs>
          <w:tab w:val="left" w:pos="220"/>
          <w:tab w:val="left" w:pos="720"/>
        </w:tabs>
        <w:autoSpaceDE w:val="0"/>
        <w:autoSpaceDN w:val="0"/>
        <w:adjustRightInd w:val="0"/>
        <w:ind w:left="720" w:hanging="720"/>
        <w:rPr>
          <w:color w:val="333333"/>
          <w:sz w:val="23"/>
          <w:szCs w:val="23"/>
          <w:lang w:eastAsia="ja-JP"/>
        </w:rPr>
      </w:pPr>
    </w:p>
    <w:p w14:paraId="58E72C21" w14:textId="77777777" w:rsidR="00CE6D7A" w:rsidRPr="00D74761" w:rsidRDefault="00CE6D7A" w:rsidP="006F3F41">
      <w:pPr>
        <w:widowControl w:val="0"/>
        <w:autoSpaceDE w:val="0"/>
        <w:autoSpaceDN w:val="0"/>
        <w:adjustRightInd w:val="0"/>
        <w:rPr>
          <w:color w:val="333333"/>
          <w:sz w:val="23"/>
          <w:szCs w:val="23"/>
          <w:u w:color="333333"/>
          <w:lang w:eastAsia="ja-JP"/>
        </w:rPr>
      </w:pPr>
      <w:r w:rsidRPr="00D74761">
        <w:rPr>
          <w:color w:val="333333"/>
          <w:sz w:val="23"/>
          <w:szCs w:val="23"/>
          <w:u w:val="single" w:color="333333"/>
          <w:lang w:eastAsia="ja-JP"/>
        </w:rPr>
        <w:t>Instructional Strategies</w:t>
      </w:r>
    </w:p>
    <w:p w14:paraId="3794D95D" w14:textId="77777777" w:rsidR="00CE6D7A" w:rsidRPr="00D74761" w:rsidRDefault="00CE6D7A" w:rsidP="006F3F41">
      <w:pPr>
        <w:widowControl w:val="0"/>
        <w:numPr>
          <w:ilvl w:val="0"/>
          <w:numId w:val="6"/>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research and theory underpinning effective teaching and learning. (2)(c)4.(</w:t>
      </w:r>
      <w:proofErr w:type="spellStart"/>
      <w:r w:rsidRPr="00D74761">
        <w:rPr>
          <w:color w:val="333333"/>
          <w:sz w:val="23"/>
          <w:szCs w:val="23"/>
          <w:u w:color="333333"/>
          <w:lang w:eastAsia="ja-JP"/>
        </w:rPr>
        <w:t>i</w:t>
      </w:r>
      <w:proofErr w:type="spellEnd"/>
      <w:r w:rsidRPr="00D74761">
        <w:rPr>
          <w:color w:val="333333"/>
          <w:sz w:val="23"/>
          <w:szCs w:val="23"/>
          <w:u w:color="333333"/>
          <w:lang w:eastAsia="ja-JP"/>
        </w:rPr>
        <w:t>)</w:t>
      </w:r>
    </w:p>
    <w:p w14:paraId="6463836C" w14:textId="77777777" w:rsidR="00CE6D7A" w:rsidRPr="00D74761" w:rsidRDefault="00CE6D7A" w:rsidP="006F3F41">
      <w:pPr>
        <w:widowControl w:val="0"/>
        <w:numPr>
          <w:ilvl w:val="0"/>
          <w:numId w:val="6"/>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a wide range of research-based instructional strategies and the advantages and disadvantages associated with each. (2)(c)4.(ii)</w:t>
      </w:r>
    </w:p>
    <w:p w14:paraId="58B5C0BE" w14:textId="77777777" w:rsidR="00CE6D7A" w:rsidRPr="00D74761" w:rsidRDefault="00CE6D7A" w:rsidP="006F3F41">
      <w:pPr>
        <w:widowControl w:val="0"/>
        <w:numPr>
          <w:ilvl w:val="0"/>
          <w:numId w:val="6"/>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strategies that promote retention as well as transfer of learning and the relationship between these two learning outcomes. (2)(c)4.(iii)</w:t>
      </w:r>
    </w:p>
    <w:p w14:paraId="63D70DF1" w14:textId="77777777" w:rsidR="006F3F41" w:rsidRDefault="006F3F41" w:rsidP="006F3F41">
      <w:pPr>
        <w:widowControl w:val="0"/>
        <w:autoSpaceDE w:val="0"/>
        <w:autoSpaceDN w:val="0"/>
        <w:adjustRightInd w:val="0"/>
        <w:rPr>
          <w:color w:val="333333"/>
          <w:sz w:val="23"/>
          <w:szCs w:val="23"/>
          <w:u w:color="333333"/>
          <w:lang w:eastAsia="ja-JP"/>
        </w:rPr>
      </w:pPr>
    </w:p>
    <w:p w14:paraId="4FB01230" w14:textId="7AD54C24" w:rsidR="00CE6D7A" w:rsidRPr="00D74761" w:rsidRDefault="00CE6D7A" w:rsidP="006F3F41">
      <w:pPr>
        <w:widowControl w:val="0"/>
        <w:autoSpaceDE w:val="0"/>
        <w:autoSpaceDN w:val="0"/>
        <w:adjustRightInd w:val="0"/>
        <w:rPr>
          <w:color w:val="333333"/>
          <w:sz w:val="23"/>
          <w:szCs w:val="23"/>
          <w:u w:color="333333"/>
          <w:lang w:eastAsia="ja-JP"/>
        </w:rPr>
      </w:pPr>
      <w:r w:rsidRPr="00D74761">
        <w:rPr>
          <w:color w:val="333333"/>
          <w:sz w:val="23"/>
          <w:szCs w:val="23"/>
          <w:u w:val="single" w:color="333333"/>
          <w:lang w:eastAsia="ja-JP"/>
        </w:rPr>
        <w:t>Assessment</w:t>
      </w:r>
    </w:p>
    <w:p w14:paraId="30B69B1F" w14:textId="77777777" w:rsidR="00CE6D7A" w:rsidRPr="00D74761" w:rsidRDefault="00CE6D7A" w:rsidP="006F3F41">
      <w:pPr>
        <w:widowControl w:val="0"/>
        <w:numPr>
          <w:ilvl w:val="0"/>
          <w:numId w:val="7"/>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the purposes, strengths, and limitations of formative and summative assessment and of formal and informal assessment strategies. (2)(c)5.(</w:t>
      </w:r>
      <w:proofErr w:type="spellStart"/>
      <w:r w:rsidRPr="00D74761">
        <w:rPr>
          <w:color w:val="333333"/>
          <w:sz w:val="23"/>
          <w:szCs w:val="23"/>
          <w:u w:color="333333"/>
          <w:lang w:eastAsia="ja-JP"/>
        </w:rPr>
        <w:t>i</w:t>
      </w:r>
      <w:proofErr w:type="spellEnd"/>
      <w:r w:rsidRPr="00D74761">
        <w:rPr>
          <w:color w:val="333333"/>
          <w:sz w:val="23"/>
          <w:szCs w:val="23"/>
          <w:u w:color="333333"/>
          <w:lang w:eastAsia="ja-JP"/>
        </w:rPr>
        <w:t>)</w:t>
      </w:r>
    </w:p>
    <w:p w14:paraId="6869CC60" w14:textId="77777777" w:rsidR="00CE6D7A" w:rsidRPr="00D74761" w:rsidRDefault="00CE6D7A" w:rsidP="006F3F41">
      <w:pPr>
        <w:widowControl w:val="0"/>
        <w:numPr>
          <w:ilvl w:val="0"/>
          <w:numId w:val="7"/>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the relationship between assessment and learning and of how to integrate appropriate assessments into all stages of the learning process. (2)(c)5.(ii)</w:t>
      </w:r>
    </w:p>
    <w:p w14:paraId="3DD27018" w14:textId="77777777" w:rsidR="00CE6D7A" w:rsidRPr="00D74761" w:rsidRDefault="00CE6D7A" w:rsidP="006F3F41">
      <w:pPr>
        <w:widowControl w:val="0"/>
        <w:numPr>
          <w:ilvl w:val="0"/>
          <w:numId w:val="7"/>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measurement-related issues such as validity, reliability, norms, bias, scoring concerns, and ethical uses of tests and test results. (2)(c)5.(iii)</w:t>
      </w:r>
    </w:p>
    <w:p w14:paraId="73908440" w14:textId="77777777" w:rsidR="006F3F41" w:rsidRDefault="00CE6D7A" w:rsidP="006F3F41">
      <w:pPr>
        <w:widowControl w:val="0"/>
        <w:numPr>
          <w:ilvl w:val="0"/>
          <w:numId w:val="7"/>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current Alabama assessment requirements and procedures. (2)(c)5.(iv)</w:t>
      </w:r>
    </w:p>
    <w:p w14:paraId="07A96AF8" w14:textId="365B164E" w:rsidR="006F3F41" w:rsidRPr="006F3F41" w:rsidRDefault="006F3F41" w:rsidP="006F3F41">
      <w:pPr>
        <w:widowControl w:val="0"/>
        <w:tabs>
          <w:tab w:val="left" w:pos="220"/>
          <w:tab w:val="left" w:pos="720"/>
        </w:tabs>
        <w:autoSpaceDE w:val="0"/>
        <w:autoSpaceDN w:val="0"/>
        <w:adjustRightInd w:val="0"/>
        <w:rPr>
          <w:color w:val="333333"/>
          <w:sz w:val="23"/>
          <w:szCs w:val="23"/>
          <w:u w:color="333333"/>
          <w:lang w:eastAsia="ja-JP"/>
        </w:rPr>
      </w:pPr>
    </w:p>
    <w:p w14:paraId="7F9086F6" w14:textId="0979572E" w:rsidR="00D74761" w:rsidRPr="00D74761" w:rsidRDefault="00CE6D7A" w:rsidP="006F3F41">
      <w:pPr>
        <w:widowControl w:val="0"/>
        <w:autoSpaceDE w:val="0"/>
        <w:autoSpaceDN w:val="0"/>
        <w:adjustRightInd w:val="0"/>
        <w:rPr>
          <w:color w:val="333333"/>
          <w:sz w:val="23"/>
          <w:szCs w:val="23"/>
          <w:u w:color="333333"/>
          <w:lang w:eastAsia="ja-JP"/>
        </w:rPr>
      </w:pPr>
      <w:r w:rsidRPr="00D74761">
        <w:rPr>
          <w:color w:val="333333"/>
          <w:sz w:val="23"/>
          <w:szCs w:val="23"/>
          <w:u w:val="single" w:color="333333"/>
          <w:lang w:eastAsia="ja-JP"/>
        </w:rPr>
        <w:t>Collaboration</w:t>
      </w:r>
    </w:p>
    <w:p w14:paraId="118E7FD8" w14:textId="7EE1AC75" w:rsidR="006F3F41" w:rsidRDefault="00D74761" w:rsidP="006F3F41">
      <w:pPr>
        <w:widowControl w:val="0"/>
        <w:autoSpaceDE w:val="0"/>
        <w:autoSpaceDN w:val="0"/>
        <w:adjustRightInd w:val="0"/>
        <w:rPr>
          <w:color w:val="333333"/>
          <w:sz w:val="23"/>
          <w:szCs w:val="23"/>
          <w:u w:color="333333"/>
          <w:lang w:eastAsia="ja-JP"/>
        </w:rPr>
      </w:pPr>
      <w:r w:rsidRPr="00D74761">
        <w:rPr>
          <w:color w:val="333333"/>
          <w:sz w:val="23"/>
          <w:szCs w:val="23"/>
          <w:u w:color="333333"/>
          <w:lang w:eastAsia="ja-JP"/>
        </w:rPr>
        <w:t>Know</w:t>
      </w:r>
      <w:r w:rsidR="00CE6D7A" w:rsidRPr="00D74761">
        <w:rPr>
          <w:color w:val="333333"/>
          <w:sz w:val="23"/>
          <w:szCs w:val="23"/>
          <w:u w:color="333333"/>
          <w:lang w:eastAsia="ja-JP"/>
        </w:rPr>
        <w:t>ledge of the purposes, processes, structures,</w:t>
      </w:r>
      <w:r w:rsidR="00651CF1">
        <w:rPr>
          <w:color w:val="333333"/>
          <w:sz w:val="23"/>
          <w:szCs w:val="23"/>
          <w:u w:color="333333"/>
          <w:lang w:eastAsia="ja-JP"/>
        </w:rPr>
        <w:t xml:space="preserve"> </w:t>
      </w:r>
      <w:r w:rsidR="00CE6D7A" w:rsidRPr="00D74761">
        <w:rPr>
          <w:color w:val="333333"/>
          <w:sz w:val="23"/>
          <w:szCs w:val="23"/>
          <w:u w:color="333333"/>
          <w:lang w:eastAsia="ja-JP"/>
        </w:rPr>
        <w:t>and potential benefits associated with</w:t>
      </w:r>
      <w:r w:rsidR="006F3F41">
        <w:rPr>
          <w:color w:val="333333"/>
          <w:sz w:val="23"/>
          <w:szCs w:val="23"/>
          <w:u w:color="333333"/>
          <w:lang w:eastAsia="ja-JP"/>
        </w:rPr>
        <w:tab/>
        <w:t>collaboration and</w:t>
      </w:r>
      <w:r w:rsidR="00CE6D7A" w:rsidRPr="00D74761">
        <w:rPr>
          <w:color w:val="333333"/>
          <w:sz w:val="23"/>
          <w:szCs w:val="23"/>
          <w:u w:color="333333"/>
          <w:lang w:eastAsia="ja-JP"/>
        </w:rPr>
        <w:t xml:space="preserve"> teaming</w:t>
      </w:r>
      <w:proofErr w:type="gramStart"/>
      <w:r w:rsidR="00CE6D7A" w:rsidRPr="00D74761">
        <w:rPr>
          <w:color w:val="333333"/>
          <w:sz w:val="23"/>
          <w:szCs w:val="23"/>
          <w:u w:color="333333"/>
          <w:lang w:eastAsia="ja-JP"/>
        </w:rPr>
        <w:t>.(</w:t>
      </w:r>
      <w:proofErr w:type="gramEnd"/>
      <w:r w:rsidR="00CE6D7A" w:rsidRPr="00D74761">
        <w:rPr>
          <w:color w:val="333333"/>
          <w:sz w:val="23"/>
          <w:szCs w:val="23"/>
          <w:u w:color="333333"/>
          <w:lang w:eastAsia="ja-JP"/>
        </w:rPr>
        <w:t>5)(c)1.(</w:t>
      </w:r>
      <w:proofErr w:type="spellStart"/>
      <w:r w:rsidR="00CE6D7A" w:rsidRPr="00D74761">
        <w:rPr>
          <w:color w:val="333333"/>
          <w:sz w:val="23"/>
          <w:szCs w:val="23"/>
          <w:u w:color="333333"/>
          <w:lang w:eastAsia="ja-JP"/>
        </w:rPr>
        <w:t>i</w:t>
      </w:r>
      <w:proofErr w:type="spellEnd"/>
      <w:r w:rsidR="00CE6D7A" w:rsidRPr="00D74761">
        <w:rPr>
          <w:color w:val="333333"/>
          <w:sz w:val="23"/>
          <w:szCs w:val="23"/>
          <w:u w:color="333333"/>
          <w:lang w:eastAsia="ja-JP"/>
        </w:rPr>
        <w:t>)</w:t>
      </w:r>
    </w:p>
    <w:p w14:paraId="0F124433" w14:textId="77777777" w:rsidR="006F3F41" w:rsidRDefault="006F3F41" w:rsidP="006F3F41">
      <w:pPr>
        <w:widowControl w:val="0"/>
        <w:autoSpaceDE w:val="0"/>
        <w:autoSpaceDN w:val="0"/>
        <w:adjustRightInd w:val="0"/>
        <w:rPr>
          <w:color w:val="333333"/>
          <w:sz w:val="23"/>
          <w:szCs w:val="23"/>
          <w:u w:val="single" w:color="333333"/>
          <w:lang w:eastAsia="ja-JP"/>
        </w:rPr>
      </w:pPr>
    </w:p>
    <w:p w14:paraId="6926D83A" w14:textId="22CB2FDA" w:rsidR="00CE6D7A" w:rsidRPr="00D74761" w:rsidRDefault="00CE6D7A" w:rsidP="006F3F41">
      <w:pPr>
        <w:widowControl w:val="0"/>
        <w:autoSpaceDE w:val="0"/>
        <w:autoSpaceDN w:val="0"/>
        <w:adjustRightInd w:val="0"/>
        <w:rPr>
          <w:color w:val="333333"/>
          <w:sz w:val="23"/>
          <w:szCs w:val="23"/>
          <w:u w:color="333333"/>
          <w:lang w:eastAsia="ja-JP"/>
        </w:rPr>
      </w:pPr>
      <w:r w:rsidRPr="00D74761">
        <w:rPr>
          <w:color w:val="333333"/>
          <w:sz w:val="23"/>
          <w:szCs w:val="23"/>
          <w:u w:val="single" w:color="333333"/>
          <w:lang w:eastAsia="ja-JP"/>
        </w:rPr>
        <w:t>Continuous, Lifelong Professional Learning</w:t>
      </w:r>
    </w:p>
    <w:p w14:paraId="1242053C" w14:textId="77777777" w:rsidR="00CE6D7A" w:rsidRPr="00D74761" w:rsidRDefault="00CE6D7A" w:rsidP="006F3F41">
      <w:pPr>
        <w:widowControl w:val="0"/>
        <w:numPr>
          <w:ilvl w:val="0"/>
          <w:numId w:val="9"/>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a range of professional literature, particularly resources that relate to one’s own teaching field(s).(5)(c)2.(</w:t>
      </w:r>
      <w:proofErr w:type="spellStart"/>
      <w:r w:rsidRPr="00D74761">
        <w:rPr>
          <w:color w:val="333333"/>
          <w:sz w:val="23"/>
          <w:szCs w:val="23"/>
          <w:u w:color="333333"/>
          <w:lang w:eastAsia="ja-JP"/>
        </w:rPr>
        <w:t>i</w:t>
      </w:r>
      <w:proofErr w:type="spellEnd"/>
      <w:r w:rsidRPr="00D74761">
        <w:rPr>
          <w:color w:val="333333"/>
          <w:sz w:val="23"/>
          <w:szCs w:val="23"/>
          <w:u w:color="333333"/>
          <w:lang w:eastAsia="ja-JP"/>
        </w:rPr>
        <w:t>)</w:t>
      </w:r>
    </w:p>
    <w:p w14:paraId="09CF9250" w14:textId="77777777" w:rsidR="00CE6D7A" w:rsidRPr="00D74761" w:rsidRDefault="00CE6D7A" w:rsidP="006F3F41">
      <w:pPr>
        <w:widowControl w:val="0"/>
        <w:numPr>
          <w:ilvl w:val="0"/>
          <w:numId w:val="9"/>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the processes and skills associated with peer coaching and mentoring. (5)(c)2.(iii)</w:t>
      </w:r>
    </w:p>
    <w:p w14:paraId="01AFEB69" w14:textId="77777777" w:rsidR="006F3F41" w:rsidRDefault="00CE6D7A" w:rsidP="006F3F41">
      <w:pPr>
        <w:widowControl w:val="0"/>
        <w:autoSpaceDE w:val="0"/>
        <w:autoSpaceDN w:val="0"/>
        <w:adjustRightInd w:val="0"/>
        <w:rPr>
          <w:color w:val="333333"/>
          <w:sz w:val="23"/>
          <w:szCs w:val="23"/>
          <w:u w:color="333333"/>
          <w:lang w:eastAsia="ja-JP"/>
        </w:rPr>
      </w:pPr>
      <w:r w:rsidRPr="00D74761">
        <w:rPr>
          <w:color w:val="333333"/>
          <w:sz w:val="23"/>
          <w:szCs w:val="23"/>
          <w:u w:color="333333"/>
          <w:lang w:eastAsia="ja-JP"/>
        </w:rPr>
        <w:t>           </w:t>
      </w:r>
    </w:p>
    <w:p w14:paraId="7B2CAD6C" w14:textId="54E6C960" w:rsidR="00CE6D7A" w:rsidRPr="00D74761" w:rsidRDefault="00CE6D7A" w:rsidP="006F3F41">
      <w:pPr>
        <w:widowControl w:val="0"/>
        <w:autoSpaceDE w:val="0"/>
        <w:autoSpaceDN w:val="0"/>
        <w:adjustRightInd w:val="0"/>
        <w:rPr>
          <w:color w:val="333333"/>
          <w:sz w:val="23"/>
          <w:szCs w:val="23"/>
          <w:u w:color="333333"/>
          <w:lang w:eastAsia="ja-JP"/>
        </w:rPr>
      </w:pPr>
      <w:r w:rsidRPr="00D74761">
        <w:rPr>
          <w:color w:val="333333"/>
          <w:sz w:val="23"/>
          <w:szCs w:val="23"/>
          <w:u w:val="single" w:color="333333"/>
          <w:lang w:eastAsia="ja-JP"/>
        </w:rPr>
        <w:t>Alabama Specific Improvement Initiatives</w:t>
      </w:r>
    </w:p>
    <w:p w14:paraId="60D1E02A" w14:textId="77777777" w:rsidR="006F3F41" w:rsidRDefault="00CE6D7A" w:rsidP="006F3F41">
      <w:pPr>
        <w:widowControl w:val="0"/>
        <w:numPr>
          <w:ilvl w:val="0"/>
          <w:numId w:val="10"/>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Alabama’s state assessment requirem</w:t>
      </w:r>
      <w:r w:rsidR="006F3F41">
        <w:rPr>
          <w:color w:val="333333"/>
          <w:sz w:val="23"/>
          <w:szCs w:val="23"/>
          <w:u w:color="333333"/>
          <w:lang w:eastAsia="ja-JP"/>
        </w:rPr>
        <w:t>ents and processes. (5)(c)3.(ii)</w:t>
      </w:r>
      <w:r w:rsidRPr="006F3F41">
        <w:rPr>
          <w:color w:val="333333"/>
          <w:sz w:val="23"/>
          <w:szCs w:val="23"/>
          <w:u w:color="333333"/>
          <w:lang w:eastAsia="ja-JP"/>
        </w:rPr>
        <w:t xml:space="preserve">            </w:t>
      </w:r>
    </w:p>
    <w:p w14:paraId="5FA901E2" w14:textId="77777777" w:rsidR="006F3F41" w:rsidRDefault="006F3F41" w:rsidP="006F3F41">
      <w:pPr>
        <w:widowControl w:val="0"/>
        <w:numPr>
          <w:ilvl w:val="0"/>
          <w:numId w:val="10"/>
        </w:numPr>
        <w:tabs>
          <w:tab w:val="left" w:pos="220"/>
          <w:tab w:val="left" w:pos="720"/>
        </w:tabs>
        <w:autoSpaceDE w:val="0"/>
        <w:autoSpaceDN w:val="0"/>
        <w:adjustRightInd w:val="0"/>
        <w:ind w:left="720" w:hanging="720"/>
        <w:rPr>
          <w:color w:val="333333"/>
          <w:sz w:val="23"/>
          <w:szCs w:val="23"/>
          <w:u w:color="333333"/>
          <w:lang w:eastAsia="ja-JP"/>
        </w:rPr>
      </w:pPr>
    </w:p>
    <w:p w14:paraId="0E7E8270" w14:textId="6E918505" w:rsidR="00CE6D7A" w:rsidRPr="006F3F41" w:rsidRDefault="00CE6D7A" w:rsidP="006F3F41">
      <w:pPr>
        <w:widowControl w:val="0"/>
        <w:tabs>
          <w:tab w:val="left" w:pos="220"/>
          <w:tab w:val="left" w:pos="720"/>
        </w:tabs>
        <w:autoSpaceDE w:val="0"/>
        <w:autoSpaceDN w:val="0"/>
        <w:adjustRightInd w:val="0"/>
        <w:rPr>
          <w:color w:val="333333"/>
          <w:sz w:val="23"/>
          <w:szCs w:val="23"/>
          <w:u w:color="333333"/>
          <w:lang w:eastAsia="ja-JP"/>
        </w:rPr>
      </w:pPr>
      <w:r w:rsidRPr="006F3F41">
        <w:rPr>
          <w:color w:val="333333"/>
          <w:sz w:val="23"/>
          <w:szCs w:val="23"/>
          <w:u w:val="single" w:color="333333"/>
          <w:lang w:eastAsia="ja-JP"/>
        </w:rPr>
        <w:t>School Improvement</w:t>
      </w:r>
    </w:p>
    <w:p w14:paraId="51B66EE7" w14:textId="5D0FAF86" w:rsidR="006F3F41" w:rsidRDefault="00CE6D7A" w:rsidP="006F3F41">
      <w:pPr>
        <w:widowControl w:val="0"/>
        <w:numPr>
          <w:ilvl w:val="0"/>
          <w:numId w:val="11"/>
        </w:numPr>
        <w:tabs>
          <w:tab w:val="left" w:pos="220"/>
          <w:tab w:val="left" w:pos="720"/>
        </w:tabs>
        <w:autoSpaceDE w:val="0"/>
        <w:autoSpaceDN w:val="0"/>
        <w:adjustRightInd w:val="0"/>
        <w:ind w:left="720" w:hanging="720"/>
        <w:rPr>
          <w:color w:val="333333"/>
          <w:sz w:val="23"/>
          <w:szCs w:val="23"/>
          <w:u w:color="333333"/>
          <w:lang w:eastAsia="ja-JP"/>
        </w:rPr>
      </w:pPr>
      <w:r w:rsidRPr="00D74761">
        <w:rPr>
          <w:color w:val="333333"/>
          <w:sz w:val="23"/>
          <w:szCs w:val="23"/>
          <w:u w:color="333333"/>
          <w:lang w:eastAsia="ja-JP"/>
        </w:rPr>
        <w:t>Knowledge of research relating collective responsibility for student learning to increased achievement for all students. (5)(c)4.(</w:t>
      </w:r>
      <w:proofErr w:type="spellStart"/>
      <w:r w:rsidRPr="00D74761">
        <w:rPr>
          <w:color w:val="333333"/>
          <w:sz w:val="23"/>
          <w:szCs w:val="23"/>
          <w:u w:color="333333"/>
          <w:lang w:eastAsia="ja-JP"/>
        </w:rPr>
        <w:t>i</w:t>
      </w:r>
      <w:proofErr w:type="spellEnd"/>
      <w:r w:rsidRPr="00D74761">
        <w:rPr>
          <w:color w:val="333333"/>
          <w:sz w:val="23"/>
          <w:szCs w:val="23"/>
          <w:u w:color="333333"/>
          <w:lang w:eastAsia="ja-JP"/>
        </w:rPr>
        <w:t>)</w:t>
      </w:r>
    </w:p>
    <w:p w14:paraId="653C650F" w14:textId="77777777" w:rsidR="006F3F41" w:rsidRPr="006F3F41" w:rsidRDefault="006F3F41" w:rsidP="006F3F41">
      <w:pPr>
        <w:widowControl w:val="0"/>
        <w:numPr>
          <w:ilvl w:val="0"/>
          <w:numId w:val="11"/>
        </w:numPr>
        <w:tabs>
          <w:tab w:val="left" w:pos="220"/>
          <w:tab w:val="left" w:pos="720"/>
        </w:tabs>
        <w:autoSpaceDE w:val="0"/>
        <w:autoSpaceDN w:val="0"/>
        <w:adjustRightInd w:val="0"/>
        <w:ind w:left="720" w:hanging="720"/>
        <w:rPr>
          <w:color w:val="333333"/>
          <w:sz w:val="23"/>
          <w:szCs w:val="23"/>
          <w:u w:color="333333"/>
          <w:lang w:eastAsia="ja-JP"/>
        </w:rPr>
      </w:pPr>
    </w:p>
    <w:p w14:paraId="58FDEC28" w14:textId="77777777" w:rsidR="006F3F41" w:rsidRDefault="00CE6D7A" w:rsidP="006F3F41">
      <w:pPr>
        <w:widowControl w:val="0"/>
        <w:autoSpaceDE w:val="0"/>
        <w:autoSpaceDN w:val="0"/>
        <w:adjustRightInd w:val="0"/>
        <w:rPr>
          <w:color w:val="333333"/>
          <w:sz w:val="23"/>
          <w:szCs w:val="23"/>
          <w:u w:val="single" w:color="333333"/>
          <w:lang w:eastAsia="ja-JP"/>
        </w:rPr>
      </w:pPr>
      <w:r w:rsidRPr="00D74761">
        <w:rPr>
          <w:color w:val="333333"/>
          <w:sz w:val="23"/>
          <w:szCs w:val="23"/>
          <w:u w:val="single" w:color="333333"/>
          <w:lang w:eastAsia="ja-JP"/>
        </w:rPr>
        <w:t>Ethics</w:t>
      </w:r>
    </w:p>
    <w:p w14:paraId="5689DD1A" w14:textId="2D6252CB" w:rsidR="00D87453" w:rsidRPr="006F3F41" w:rsidRDefault="006F3F41" w:rsidP="006F3F41">
      <w:pPr>
        <w:widowControl w:val="0"/>
        <w:autoSpaceDE w:val="0"/>
        <w:autoSpaceDN w:val="0"/>
        <w:adjustRightInd w:val="0"/>
        <w:rPr>
          <w:color w:val="333333"/>
          <w:sz w:val="23"/>
          <w:szCs w:val="23"/>
          <w:u w:color="333333"/>
          <w:lang w:eastAsia="ja-JP"/>
        </w:rPr>
      </w:pPr>
      <w:r>
        <w:rPr>
          <w:color w:val="333333"/>
          <w:sz w:val="23"/>
          <w:szCs w:val="23"/>
          <w:u w:color="333333"/>
          <w:lang w:eastAsia="ja-JP"/>
        </w:rPr>
        <w:t xml:space="preserve">     </w:t>
      </w:r>
      <w:r w:rsidR="00CE6D7A" w:rsidRPr="00D74761">
        <w:rPr>
          <w:color w:val="333333"/>
          <w:sz w:val="23"/>
          <w:szCs w:val="23"/>
          <w:u w:color="333333"/>
          <w:lang w:eastAsia="ja-JP"/>
        </w:rPr>
        <w:t>Knowledge of appropriate professional behavior and dispositions expected of professionals as</w:t>
      </w:r>
      <w:r>
        <w:rPr>
          <w:color w:val="333333"/>
          <w:sz w:val="23"/>
          <w:szCs w:val="23"/>
          <w:u w:color="333333"/>
          <w:lang w:eastAsia="ja-JP"/>
        </w:rPr>
        <w:tab/>
      </w:r>
      <w:r w:rsidR="00CE6D7A" w:rsidRPr="00D74761">
        <w:rPr>
          <w:color w:val="333333"/>
          <w:sz w:val="23"/>
          <w:szCs w:val="23"/>
          <w:u w:color="333333"/>
          <w:lang w:eastAsia="ja-JP"/>
        </w:rPr>
        <w:t>outlined in the Alabama Educator Code of Ethics. (5)(c)</w:t>
      </w:r>
      <w:proofErr w:type="gramStart"/>
      <w:r w:rsidR="00CE6D7A" w:rsidRPr="00D74761">
        <w:rPr>
          <w:color w:val="333333"/>
          <w:sz w:val="23"/>
          <w:szCs w:val="23"/>
          <w:u w:color="333333"/>
          <w:lang w:eastAsia="ja-JP"/>
        </w:rPr>
        <w:t>5.(</w:t>
      </w:r>
      <w:proofErr w:type="spellStart"/>
      <w:proofErr w:type="gramEnd"/>
      <w:r w:rsidR="00CE6D7A" w:rsidRPr="00D74761">
        <w:rPr>
          <w:color w:val="333333"/>
          <w:sz w:val="23"/>
          <w:szCs w:val="23"/>
          <w:u w:color="333333"/>
          <w:lang w:eastAsia="ja-JP"/>
        </w:rPr>
        <w:t>i</w:t>
      </w:r>
      <w:proofErr w:type="spellEnd"/>
      <w:r w:rsidR="00CE6D7A" w:rsidRPr="00D74761">
        <w:rPr>
          <w:color w:val="333333"/>
          <w:sz w:val="23"/>
          <w:szCs w:val="23"/>
          <w:u w:color="333333"/>
          <w:lang w:eastAsia="ja-JP"/>
        </w:rPr>
        <w:t>)</w:t>
      </w:r>
    </w:p>
    <w:p w14:paraId="5EC96570" w14:textId="77777777" w:rsidR="006F3F41" w:rsidRDefault="006F3F41" w:rsidP="0076310F">
      <w:pPr>
        <w:spacing w:line="480" w:lineRule="auto"/>
        <w:rPr>
          <w:b/>
          <w:sz w:val="23"/>
          <w:szCs w:val="23"/>
          <w:lang w:eastAsia="ja-JP"/>
        </w:rPr>
      </w:pPr>
    </w:p>
    <w:p w14:paraId="5F7383E7" w14:textId="77777777" w:rsidR="006F3F41" w:rsidRDefault="006F3F41" w:rsidP="0076310F">
      <w:pPr>
        <w:spacing w:line="480" w:lineRule="auto"/>
        <w:rPr>
          <w:b/>
          <w:sz w:val="23"/>
          <w:szCs w:val="23"/>
          <w:lang w:eastAsia="ja-JP"/>
        </w:rPr>
      </w:pPr>
    </w:p>
    <w:p w14:paraId="6D981F63" w14:textId="77777777" w:rsidR="006F3F41" w:rsidRDefault="006F3F41" w:rsidP="0076310F">
      <w:pPr>
        <w:spacing w:line="480" w:lineRule="auto"/>
        <w:rPr>
          <w:b/>
          <w:sz w:val="23"/>
          <w:szCs w:val="23"/>
          <w:lang w:eastAsia="ja-JP"/>
        </w:rPr>
      </w:pPr>
    </w:p>
    <w:p w14:paraId="7FF91D6F" w14:textId="77777777" w:rsidR="006F3F41" w:rsidRDefault="006F3F41" w:rsidP="0076310F">
      <w:pPr>
        <w:spacing w:line="480" w:lineRule="auto"/>
        <w:rPr>
          <w:b/>
          <w:sz w:val="23"/>
          <w:szCs w:val="23"/>
          <w:lang w:eastAsia="ja-JP"/>
        </w:rPr>
      </w:pPr>
    </w:p>
    <w:p w14:paraId="70260CDE" w14:textId="77777777" w:rsidR="006F3F41" w:rsidRDefault="006F3F41" w:rsidP="0076310F">
      <w:pPr>
        <w:spacing w:line="480" w:lineRule="auto"/>
        <w:rPr>
          <w:b/>
          <w:sz w:val="23"/>
          <w:szCs w:val="23"/>
          <w:lang w:eastAsia="ja-JP"/>
        </w:rPr>
      </w:pPr>
    </w:p>
    <w:p w14:paraId="435B38A0" w14:textId="77777777" w:rsidR="00242251" w:rsidRPr="00D74761" w:rsidRDefault="00242251" w:rsidP="00242251">
      <w:pPr>
        <w:spacing w:line="480" w:lineRule="auto"/>
        <w:rPr>
          <w:b/>
          <w:sz w:val="23"/>
          <w:szCs w:val="23"/>
          <w:lang w:eastAsia="ja-JP"/>
        </w:rPr>
      </w:pPr>
      <w:r w:rsidRPr="00D74761">
        <w:rPr>
          <w:b/>
          <w:sz w:val="23"/>
          <w:szCs w:val="23"/>
          <w:lang w:eastAsia="ja-JP"/>
        </w:rPr>
        <w:lastRenderedPageBreak/>
        <w:t>Grading Scale:</w:t>
      </w:r>
    </w:p>
    <w:p w14:paraId="6DCF094C" w14:textId="77777777" w:rsidR="00242251" w:rsidRPr="00D74761" w:rsidRDefault="00242251" w:rsidP="00242251">
      <w:pPr>
        <w:spacing w:line="480" w:lineRule="auto"/>
        <w:rPr>
          <w:sz w:val="23"/>
          <w:szCs w:val="23"/>
          <w:lang w:eastAsia="ja-JP"/>
        </w:rPr>
      </w:pPr>
      <w:r w:rsidRPr="00D74761">
        <w:rPr>
          <w:sz w:val="23"/>
          <w:szCs w:val="23"/>
          <w:lang w:eastAsia="ja-JP"/>
        </w:rPr>
        <w:t xml:space="preserve">A = </w:t>
      </w:r>
      <w:r>
        <w:rPr>
          <w:sz w:val="23"/>
          <w:szCs w:val="23"/>
          <w:lang w:eastAsia="ja-JP"/>
        </w:rPr>
        <w:t xml:space="preserve">Grade </w:t>
      </w:r>
      <w:r w:rsidRPr="00D74761">
        <w:rPr>
          <w:sz w:val="23"/>
          <w:szCs w:val="23"/>
          <w:lang w:eastAsia="ja-JP"/>
        </w:rPr>
        <w:t>of at least a 90%</w:t>
      </w:r>
    </w:p>
    <w:p w14:paraId="4F303425" w14:textId="765E1CC9" w:rsidR="00FD3D49" w:rsidRPr="00242251" w:rsidRDefault="00242251" w:rsidP="00242251">
      <w:pPr>
        <w:spacing w:line="480" w:lineRule="auto"/>
        <w:rPr>
          <w:sz w:val="23"/>
          <w:szCs w:val="23"/>
          <w:lang w:eastAsia="ja-JP"/>
        </w:rPr>
        <w:sectPr w:rsidR="00FD3D49" w:rsidRPr="00242251" w:rsidSect="00E77E7D">
          <w:footerReference w:type="default" r:id="rId8"/>
          <w:type w:val="continuous"/>
          <w:pgSz w:w="12240" w:h="15840"/>
          <w:pgMar w:top="1440" w:right="1440" w:bottom="1440" w:left="1440" w:header="720" w:footer="720" w:gutter="0"/>
          <w:cols w:space="720"/>
        </w:sectPr>
      </w:pPr>
      <w:r w:rsidRPr="00D74761">
        <w:rPr>
          <w:sz w:val="23"/>
          <w:szCs w:val="23"/>
          <w:lang w:eastAsia="ja-JP"/>
        </w:rPr>
        <w:t xml:space="preserve">B = </w:t>
      </w:r>
      <w:r>
        <w:rPr>
          <w:sz w:val="23"/>
          <w:szCs w:val="23"/>
          <w:lang w:eastAsia="ja-JP"/>
        </w:rPr>
        <w:t>G</w:t>
      </w:r>
      <w:r w:rsidRPr="00D74761">
        <w:rPr>
          <w:sz w:val="23"/>
          <w:szCs w:val="23"/>
          <w:lang w:eastAsia="ja-JP"/>
        </w:rPr>
        <w:t>rade between 80% and &gt;90%</w:t>
      </w:r>
    </w:p>
    <w:p w14:paraId="2067D254" w14:textId="49FC950A" w:rsidR="00242251" w:rsidRDefault="00850AD4" w:rsidP="0076310F">
      <w:pPr>
        <w:spacing w:line="480" w:lineRule="auto"/>
        <w:rPr>
          <w:sz w:val="23"/>
          <w:szCs w:val="23"/>
          <w:lang w:eastAsia="ja-JP"/>
        </w:rPr>
      </w:pPr>
      <w:r w:rsidRPr="00D74761">
        <w:rPr>
          <w:sz w:val="23"/>
          <w:szCs w:val="23"/>
          <w:lang w:eastAsia="ja-JP"/>
        </w:rPr>
        <w:t>C</w:t>
      </w:r>
      <w:r w:rsidR="00FD3D49" w:rsidRPr="00D74761">
        <w:rPr>
          <w:sz w:val="23"/>
          <w:szCs w:val="23"/>
          <w:lang w:eastAsia="ja-JP"/>
        </w:rPr>
        <w:t xml:space="preserve"> = </w:t>
      </w:r>
      <w:r w:rsidR="002220D2">
        <w:rPr>
          <w:sz w:val="23"/>
          <w:szCs w:val="23"/>
          <w:lang w:eastAsia="ja-JP"/>
        </w:rPr>
        <w:t>G</w:t>
      </w:r>
      <w:r w:rsidRPr="00D74761">
        <w:rPr>
          <w:sz w:val="23"/>
          <w:szCs w:val="23"/>
          <w:lang w:eastAsia="ja-JP"/>
        </w:rPr>
        <w:t>rade between 70% and &gt;80%</w:t>
      </w:r>
    </w:p>
    <w:p w14:paraId="13835364" w14:textId="5DFB61D0" w:rsidR="00242251" w:rsidRPr="00D74761" w:rsidRDefault="00FD3D49" w:rsidP="0076310F">
      <w:pPr>
        <w:spacing w:line="480" w:lineRule="auto"/>
        <w:rPr>
          <w:sz w:val="23"/>
          <w:szCs w:val="23"/>
          <w:lang w:eastAsia="ja-JP"/>
        </w:rPr>
      </w:pPr>
      <w:r w:rsidRPr="00D74761">
        <w:rPr>
          <w:sz w:val="23"/>
          <w:szCs w:val="23"/>
          <w:lang w:eastAsia="ja-JP"/>
        </w:rPr>
        <w:t xml:space="preserve">D = </w:t>
      </w:r>
      <w:r w:rsidR="002220D2">
        <w:rPr>
          <w:sz w:val="23"/>
          <w:szCs w:val="23"/>
          <w:lang w:eastAsia="ja-JP"/>
        </w:rPr>
        <w:t>G</w:t>
      </w:r>
      <w:r w:rsidR="00242251">
        <w:rPr>
          <w:sz w:val="23"/>
          <w:szCs w:val="23"/>
          <w:lang w:eastAsia="ja-JP"/>
        </w:rPr>
        <w:t>rade between 60% and &gt;70%</w:t>
      </w:r>
    </w:p>
    <w:p w14:paraId="2719496A" w14:textId="1BD7FF42" w:rsidR="00242251" w:rsidRDefault="00242251" w:rsidP="00242251">
      <w:pPr>
        <w:spacing w:line="480" w:lineRule="auto"/>
        <w:rPr>
          <w:sz w:val="23"/>
          <w:szCs w:val="23"/>
          <w:lang w:eastAsia="ja-JP"/>
        </w:rPr>
      </w:pPr>
      <w:r w:rsidRPr="00242251">
        <w:rPr>
          <w:sz w:val="23"/>
          <w:szCs w:val="23"/>
          <w:lang w:eastAsia="ja-JP"/>
        </w:rPr>
        <w:t>F = Grade below 60%</w:t>
      </w:r>
    </w:p>
    <w:p w14:paraId="48685161" w14:textId="77777777" w:rsidR="003162DE" w:rsidRPr="003162DE" w:rsidRDefault="003162DE" w:rsidP="00242251">
      <w:pPr>
        <w:spacing w:line="480" w:lineRule="auto"/>
        <w:rPr>
          <w:sz w:val="23"/>
          <w:szCs w:val="23"/>
          <w:lang w:eastAsia="ja-JP"/>
        </w:rPr>
      </w:pPr>
    </w:p>
    <w:p w14:paraId="31EEDC0B" w14:textId="742088CD" w:rsidR="00FD5830" w:rsidRPr="00301019" w:rsidRDefault="00415040" w:rsidP="00415040">
      <w:pPr>
        <w:spacing w:line="480" w:lineRule="auto"/>
        <w:rPr>
          <w:b/>
          <w:sz w:val="23"/>
          <w:szCs w:val="23"/>
          <w:lang w:eastAsia="ja-JP"/>
        </w:rPr>
      </w:pPr>
      <w:r>
        <w:rPr>
          <w:b/>
          <w:sz w:val="23"/>
          <w:szCs w:val="23"/>
          <w:lang w:eastAsia="ja-JP"/>
        </w:rPr>
        <w:t>Course Requirements</w:t>
      </w:r>
    </w:p>
    <w:p w14:paraId="4299FA51" w14:textId="77777777" w:rsidR="00BC25D3" w:rsidRDefault="00BC25D3" w:rsidP="00BC25D3">
      <w:pPr>
        <w:rPr>
          <w:sz w:val="23"/>
          <w:szCs w:val="23"/>
          <w:lang w:eastAsia="ja-JP"/>
        </w:rPr>
      </w:pPr>
      <w:r>
        <w:rPr>
          <w:b/>
          <w:sz w:val="23"/>
          <w:szCs w:val="23"/>
          <w:lang w:eastAsia="ja-JP"/>
        </w:rPr>
        <w:t>Learning Presentation 30%:</w:t>
      </w:r>
      <w:r>
        <w:rPr>
          <w:sz w:val="23"/>
          <w:szCs w:val="23"/>
          <w:lang w:eastAsia="ja-JP"/>
        </w:rPr>
        <w:t xml:space="preserve"> Each of you will be assigned a group to give a presentation to guide your classmates in one of the various ways learning occurs.  These include a behaviorist perspective, cognitivist perspective, or social cognitivist/social constructivist perspective.  A rubric will be provided on what to teach.  </w:t>
      </w:r>
    </w:p>
    <w:p w14:paraId="2824D915" w14:textId="77777777" w:rsidR="00BC25D3" w:rsidRDefault="00BC25D3" w:rsidP="00EE4EA3">
      <w:pPr>
        <w:rPr>
          <w:b/>
          <w:sz w:val="23"/>
          <w:szCs w:val="23"/>
          <w:lang w:eastAsia="ja-JP"/>
        </w:rPr>
      </w:pPr>
    </w:p>
    <w:p w14:paraId="28A8C46F" w14:textId="77777777" w:rsidR="00BC25D3" w:rsidRDefault="00BC25D3" w:rsidP="00EE4EA3">
      <w:pPr>
        <w:rPr>
          <w:b/>
          <w:sz w:val="23"/>
          <w:szCs w:val="23"/>
          <w:lang w:eastAsia="ja-JP"/>
        </w:rPr>
      </w:pPr>
    </w:p>
    <w:p w14:paraId="75A7F453" w14:textId="6153D827" w:rsidR="00BC25D3" w:rsidRDefault="003376C8" w:rsidP="00EE4EA3">
      <w:pPr>
        <w:rPr>
          <w:sz w:val="23"/>
          <w:szCs w:val="23"/>
          <w:lang w:eastAsia="ja-JP"/>
        </w:rPr>
      </w:pPr>
      <w:r>
        <w:rPr>
          <w:b/>
          <w:sz w:val="23"/>
          <w:szCs w:val="23"/>
          <w:lang w:eastAsia="ja-JP"/>
        </w:rPr>
        <w:t>Discussion</w:t>
      </w:r>
      <w:bookmarkStart w:id="0" w:name="_GoBack"/>
      <w:bookmarkEnd w:id="0"/>
      <w:r w:rsidR="00BC25D3">
        <w:rPr>
          <w:b/>
          <w:sz w:val="23"/>
          <w:szCs w:val="23"/>
          <w:lang w:eastAsia="ja-JP"/>
        </w:rPr>
        <w:t xml:space="preserve"> Prompts 20%:</w:t>
      </w:r>
      <w:r w:rsidR="00BC25D3">
        <w:rPr>
          <w:sz w:val="23"/>
          <w:szCs w:val="23"/>
          <w:lang w:eastAsia="ja-JP"/>
        </w:rPr>
        <w:t xml:space="preserve"> Throughout the semester, you are asked to engage with your peers on various prompts on Canvas </w:t>
      </w:r>
      <w:r w:rsidR="00C65E65">
        <w:rPr>
          <w:sz w:val="23"/>
          <w:szCs w:val="23"/>
          <w:lang w:eastAsia="ja-JP"/>
        </w:rPr>
        <w:t>regarding learning, motivation, development, and assessment.</w:t>
      </w:r>
    </w:p>
    <w:p w14:paraId="549BC64B" w14:textId="77777777" w:rsidR="00BC25D3" w:rsidRPr="00BC25D3" w:rsidRDefault="00BC25D3" w:rsidP="00EE4EA3">
      <w:pPr>
        <w:rPr>
          <w:sz w:val="23"/>
          <w:szCs w:val="23"/>
          <w:lang w:eastAsia="ja-JP"/>
        </w:rPr>
      </w:pPr>
    </w:p>
    <w:p w14:paraId="4755054B" w14:textId="77777777" w:rsidR="00BC25D3" w:rsidRDefault="00BC25D3" w:rsidP="00EE4EA3">
      <w:pPr>
        <w:rPr>
          <w:b/>
          <w:sz w:val="23"/>
          <w:szCs w:val="23"/>
          <w:lang w:eastAsia="ja-JP"/>
        </w:rPr>
      </w:pPr>
    </w:p>
    <w:p w14:paraId="7A0C166A" w14:textId="237B5BB0" w:rsidR="008E35C4" w:rsidRDefault="00242251" w:rsidP="00EE4EA3">
      <w:pPr>
        <w:rPr>
          <w:sz w:val="23"/>
          <w:szCs w:val="23"/>
          <w:lang w:eastAsia="ja-JP"/>
        </w:rPr>
      </w:pPr>
      <w:r>
        <w:rPr>
          <w:b/>
          <w:sz w:val="23"/>
          <w:szCs w:val="23"/>
          <w:lang w:eastAsia="ja-JP"/>
        </w:rPr>
        <w:t>Assessment Assignments 20%</w:t>
      </w:r>
      <w:r w:rsidR="008E35C4">
        <w:rPr>
          <w:b/>
          <w:sz w:val="23"/>
          <w:szCs w:val="23"/>
          <w:lang w:eastAsia="ja-JP"/>
        </w:rPr>
        <w:t xml:space="preserve">: </w:t>
      </w:r>
      <w:r w:rsidR="008E35C4">
        <w:rPr>
          <w:sz w:val="23"/>
          <w:szCs w:val="23"/>
          <w:lang w:eastAsia="ja-JP"/>
        </w:rPr>
        <w:t>There are various ways to assess your students</w:t>
      </w:r>
      <w:r w:rsidR="00476FC6">
        <w:rPr>
          <w:sz w:val="23"/>
          <w:szCs w:val="23"/>
          <w:lang w:eastAsia="ja-JP"/>
        </w:rPr>
        <w:t>’</w:t>
      </w:r>
      <w:r w:rsidR="008E35C4">
        <w:rPr>
          <w:sz w:val="23"/>
          <w:szCs w:val="23"/>
          <w:lang w:eastAsia="ja-JP"/>
        </w:rPr>
        <w:t xml:space="preserve"> learn</w:t>
      </w:r>
      <w:r w:rsidR="009347EC">
        <w:rPr>
          <w:sz w:val="23"/>
          <w:szCs w:val="23"/>
          <w:lang w:eastAsia="ja-JP"/>
        </w:rPr>
        <w:t xml:space="preserve">ing.  We will </w:t>
      </w:r>
      <w:r w:rsidR="00AE6208">
        <w:rPr>
          <w:sz w:val="23"/>
          <w:szCs w:val="23"/>
          <w:lang w:eastAsia="ja-JP"/>
        </w:rPr>
        <w:t xml:space="preserve">be </w:t>
      </w:r>
      <w:r w:rsidR="009347EC">
        <w:rPr>
          <w:sz w:val="23"/>
          <w:szCs w:val="23"/>
          <w:lang w:eastAsia="ja-JP"/>
        </w:rPr>
        <w:t>discussing selected response and performance assessment.  You are required to tinker with these various assessments that you may one day</w:t>
      </w:r>
      <w:r w:rsidR="00476FC6">
        <w:rPr>
          <w:sz w:val="23"/>
          <w:szCs w:val="23"/>
          <w:lang w:eastAsia="ja-JP"/>
        </w:rPr>
        <w:t xml:space="preserve"> be</w:t>
      </w:r>
      <w:r w:rsidR="009347EC">
        <w:rPr>
          <w:sz w:val="23"/>
          <w:szCs w:val="23"/>
          <w:lang w:eastAsia="ja-JP"/>
        </w:rPr>
        <w:t xml:space="preserve"> use</w:t>
      </w:r>
      <w:r w:rsidR="00476FC6">
        <w:rPr>
          <w:sz w:val="23"/>
          <w:szCs w:val="23"/>
          <w:lang w:eastAsia="ja-JP"/>
        </w:rPr>
        <w:t>d</w:t>
      </w:r>
      <w:r w:rsidR="009347EC">
        <w:rPr>
          <w:sz w:val="23"/>
          <w:szCs w:val="23"/>
          <w:lang w:eastAsia="ja-JP"/>
        </w:rPr>
        <w:t xml:space="preserve"> in your classroom.  </w:t>
      </w:r>
      <w:r w:rsidR="008E35C4">
        <w:rPr>
          <w:sz w:val="23"/>
          <w:szCs w:val="23"/>
          <w:lang w:eastAsia="ja-JP"/>
        </w:rPr>
        <w:t>Directions to follow.</w:t>
      </w:r>
    </w:p>
    <w:p w14:paraId="02E63064" w14:textId="5EA726BC" w:rsidR="008E35C4" w:rsidRDefault="008E35C4" w:rsidP="00EE4EA3">
      <w:pPr>
        <w:rPr>
          <w:sz w:val="23"/>
          <w:szCs w:val="23"/>
          <w:lang w:eastAsia="ja-JP"/>
        </w:rPr>
      </w:pPr>
      <w:r>
        <w:rPr>
          <w:sz w:val="23"/>
          <w:szCs w:val="23"/>
          <w:lang w:eastAsia="ja-JP"/>
        </w:rPr>
        <w:t>Selected Response Measure (10%)</w:t>
      </w:r>
    </w:p>
    <w:p w14:paraId="60D4CC1C" w14:textId="4D85EEF6" w:rsidR="008E35C4" w:rsidRPr="008E35C4" w:rsidRDefault="008E35C4" w:rsidP="00EE4EA3">
      <w:pPr>
        <w:rPr>
          <w:sz w:val="23"/>
          <w:szCs w:val="23"/>
          <w:lang w:eastAsia="ja-JP"/>
        </w:rPr>
      </w:pPr>
      <w:r>
        <w:rPr>
          <w:sz w:val="23"/>
          <w:szCs w:val="23"/>
          <w:lang w:eastAsia="ja-JP"/>
        </w:rPr>
        <w:t>Performance Assessment Measure (10%)</w:t>
      </w:r>
    </w:p>
    <w:p w14:paraId="6C1DCABC" w14:textId="77777777" w:rsidR="00242251" w:rsidRDefault="00242251" w:rsidP="00EE4EA3">
      <w:pPr>
        <w:rPr>
          <w:b/>
          <w:sz w:val="23"/>
          <w:szCs w:val="23"/>
          <w:lang w:eastAsia="ja-JP"/>
        </w:rPr>
      </w:pPr>
    </w:p>
    <w:p w14:paraId="17D85AC3" w14:textId="77777777" w:rsidR="009347EC" w:rsidRDefault="009347EC" w:rsidP="00EE4EA3">
      <w:pPr>
        <w:rPr>
          <w:b/>
          <w:sz w:val="23"/>
          <w:szCs w:val="23"/>
          <w:lang w:eastAsia="ja-JP"/>
        </w:rPr>
      </w:pPr>
    </w:p>
    <w:p w14:paraId="621E99AB" w14:textId="2AC95C77" w:rsidR="009347EC" w:rsidRPr="00BC25D3" w:rsidRDefault="00C456E1" w:rsidP="00EE4EA3">
      <w:pPr>
        <w:rPr>
          <w:sz w:val="23"/>
          <w:szCs w:val="23"/>
          <w:lang w:eastAsia="ja-JP"/>
        </w:rPr>
      </w:pPr>
      <w:r>
        <w:rPr>
          <w:b/>
          <w:sz w:val="23"/>
          <w:szCs w:val="23"/>
          <w:lang w:eastAsia="ja-JP"/>
        </w:rPr>
        <w:t>Philosophy Statements</w:t>
      </w:r>
      <w:r w:rsidR="00242251">
        <w:rPr>
          <w:b/>
          <w:sz w:val="23"/>
          <w:szCs w:val="23"/>
          <w:lang w:eastAsia="ja-JP"/>
        </w:rPr>
        <w:t xml:space="preserve"> </w:t>
      </w:r>
      <w:r w:rsidR="00BC25D3">
        <w:rPr>
          <w:b/>
          <w:sz w:val="23"/>
          <w:szCs w:val="23"/>
          <w:lang w:eastAsia="ja-JP"/>
        </w:rPr>
        <w:t>20</w:t>
      </w:r>
      <w:r>
        <w:rPr>
          <w:b/>
          <w:sz w:val="23"/>
          <w:szCs w:val="23"/>
          <w:lang w:eastAsia="ja-JP"/>
        </w:rPr>
        <w:t>%</w:t>
      </w:r>
      <w:r w:rsidR="008E35C4">
        <w:rPr>
          <w:b/>
          <w:sz w:val="23"/>
          <w:szCs w:val="23"/>
          <w:lang w:eastAsia="ja-JP"/>
        </w:rPr>
        <w:t>:</w:t>
      </w:r>
      <w:r w:rsidR="008E35C4">
        <w:rPr>
          <w:sz w:val="23"/>
          <w:szCs w:val="23"/>
          <w:lang w:eastAsia="ja-JP"/>
        </w:rPr>
        <w:t xml:space="preserve"> Each of you have either written or at the very least thought about</w:t>
      </w:r>
      <w:r w:rsidR="00476FC6">
        <w:rPr>
          <w:sz w:val="23"/>
          <w:szCs w:val="23"/>
          <w:lang w:eastAsia="ja-JP"/>
        </w:rPr>
        <w:t xml:space="preserve"> your teaching philosophy</w:t>
      </w:r>
      <w:r w:rsidR="008E35C4">
        <w:rPr>
          <w:sz w:val="23"/>
          <w:szCs w:val="23"/>
          <w:lang w:eastAsia="ja-JP"/>
        </w:rPr>
        <w:t>.  As education is a craft, this ever evolving statement helps lead to how you see development, learning, motivation, and assessment in your classroom.</w:t>
      </w:r>
      <w:r w:rsidR="000B51BF">
        <w:rPr>
          <w:sz w:val="23"/>
          <w:szCs w:val="23"/>
          <w:lang w:eastAsia="ja-JP"/>
        </w:rPr>
        <w:t xml:space="preserve"> </w:t>
      </w:r>
    </w:p>
    <w:p w14:paraId="4AFA231E" w14:textId="77777777" w:rsidR="009347EC" w:rsidRDefault="009347EC" w:rsidP="00EE4EA3">
      <w:pPr>
        <w:rPr>
          <w:b/>
          <w:sz w:val="23"/>
          <w:szCs w:val="23"/>
          <w:lang w:eastAsia="ja-JP"/>
        </w:rPr>
      </w:pPr>
    </w:p>
    <w:p w14:paraId="222BB5E1" w14:textId="77777777" w:rsidR="00272D02" w:rsidRPr="00D74761" w:rsidRDefault="00272D02" w:rsidP="00FD5830">
      <w:pPr>
        <w:rPr>
          <w:b/>
          <w:sz w:val="23"/>
          <w:szCs w:val="23"/>
          <w:lang w:eastAsia="ja-JP"/>
        </w:rPr>
      </w:pPr>
    </w:p>
    <w:p w14:paraId="53391F63" w14:textId="77777777" w:rsidR="001F5B58" w:rsidRDefault="001F5B58" w:rsidP="001F5B58">
      <w:pPr>
        <w:rPr>
          <w:sz w:val="23"/>
          <w:szCs w:val="23"/>
          <w:lang w:eastAsia="ja-JP"/>
        </w:rPr>
      </w:pPr>
      <w:r w:rsidRPr="00C456E1">
        <w:rPr>
          <w:b/>
          <w:sz w:val="23"/>
          <w:szCs w:val="23"/>
          <w:lang w:eastAsia="ja-JP"/>
        </w:rPr>
        <w:t>Canvas Activities</w:t>
      </w:r>
      <w:r>
        <w:rPr>
          <w:b/>
          <w:sz w:val="23"/>
          <w:szCs w:val="23"/>
          <w:lang w:eastAsia="ja-JP"/>
        </w:rPr>
        <w:t xml:space="preserve"> 5</w:t>
      </w:r>
      <w:r w:rsidRPr="00C456E1">
        <w:rPr>
          <w:b/>
          <w:sz w:val="23"/>
          <w:szCs w:val="23"/>
          <w:lang w:eastAsia="ja-JP"/>
        </w:rPr>
        <w:t xml:space="preserve">%: </w:t>
      </w:r>
      <w:r>
        <w:rPr>
          <w:sz w:val="23"/>
          <w:szCs w:val="23"/>
          <w:lang w:eastAsia="ja-JP"/>
        </w:rPr>
        <w:t>To help ground the material and help frame the weekly conversation, you are required to answer various prompts regarding readings and videos.</w:t>
      </w:r>
    </w:p>
    <w:p w14:paraId="517602FD" w14:textId="77777777" w:rsidR="001F5B58" w:rsidRDefault="001F5B58" w:rsidP="001F5B58">
      <w:pPr>
        <w:rPr>
          <w:sz w:val="23"/>
          <w:szCs w:val="23"/>
          <w:lang w:eastAsia="ja-JP"/>
        </w:rPr>
      </w:pPr>
    </w:p>
    <w:p w14:paraId="375D7E93" w14:textId="77777777" w:rsidR="001F5B58" w:rsidRPr="008E35C4" w:rsidRDefault="001F5B58" w:rsidP="001F5B58">
      <w:pPr>
        <w:rPr>
          <w:sz w:val="23"/>
          <w:szCs w:val="23"/>
          <w:lang w:eastAsia="ja-JP"/>
        </w:rPr>
      </w:pPr>
    </w:p>
    <w:p w14:paraId="2D6EDEDD" w14:textId="4818ACBF" w:rsidR="00C456E1" w:rsidRDefault="00911FB4" w:rsidP="009347EC">
      <w:pPr>
        <w:rPr>
          <w:sz w:val="23"/>
          <w:szCs w:val="23"/>
          <w:lang w:eastAsia="ja-JP"/>
        </w:rPr>
      </w:pPr>
      <w:r w:rsidRPr="00242251">
        <w:rPr>
          <w:b/>
          <w:sz w:val="23"/>
          <w:szCs w:val="23"/>
          <w:lang w:eastAsia="ja-JP"/>
        </w:rPr>
        <w:t>In Class Assignments/Participation</w:t>
      </w:r>
      <w:r w:rsidR="00BC25D3">
        <w:rPr>
          <w:b/>
          <w:sz w:val="23"/>
          <w:szCs w:val="23"/>
          <w:lang w:eastAsia="ja-JP"/>
        </w:rPr>
        <w:t xml:space="preserve"> 5</w:t>
      </w:r>
      <w:r w:rsidR="00C456E1" w:rsidRPr="00242251">
        <w:rPr>
          <w:b/>
          <w:sz w:val="23"/>
          <w:szCs w:val="23"/>
          <w:lang w:eastAsia="ja-JP"/>
        </w:rPr>
        <w:t>%</w:t>
      </w:r>
      <w:r w:rsidRPr="00242251">
        <w:rPr>
          <w:b/>
          <w:sz w:val="23"/>
          <w:szCs w:val="23"/>
          <w:lang w:eastAsia="ja-JP"/>
        </w:rPr>
        <w:t>:</w:t>
      </w:r>
      <w:r w:rsidR="005A08F2" w:rsidRPr="00242251">
        <w:rPr>
          <w:b/>
          <w:sz w:val="23"/>
          <w:szCs w:val="23"/>
          <w:lang w:eastAsia="ja-JP"/>
        </w:rPr>
        <w:t xml:space="preserve"> </w:t>
      </w:r>
      <w:r w:rsidR="008E35C4">
        <w:rPr>
          <w:sz w:val="23"/>
          <w:szCs w:val="23"/>
          <w:lang w:eastAsia="ja-JP"/>
        </w:rPr>
        <w:t>As a future educator, it is important to learn about and engage things that will help you with your craft.  Engagement is a way to help understand concepts you will see every day in your classroom.</w:t>
      </w:r>
      <w:r w:rsidR="00824185">
        <w:rPr>
          <w:sz w:val="23"/>
          <w:szCs w:val="23"/>
          <w:lang w:eastAsia="ja-JP"/>
        </w:rPr>
        <w:t xml:space="preserve">  The rubric is on Canvas.</w:t>
      </w:r>
      <w:r w:rsidR="00BC25D3">
        <w:rPr>
          <w:sz w:val="23"/>
          <w:szCs w:val="23"/>
          <w:lang w:eastAsia="ja-JP"/>
        </w:rPr>
        <w:t xml:space="preserve">  </w:t>
      </w:r>
    </w:p>
    <w:p w14:paraId="3A2F6A95" w14:textId="77777777" w:rsidR="00BC25D3" w:rsidRDefault="00BC25D3" w:rsidP="009347EC">
      <w:pPr>
        <w:rPr>
          <w:sz w:val="23"/>
          <w:szCs w:val="23"/>
          <w:lang w:eastAsia="ja-JP"/>
        </w:rPr>
      </w:pPr>
    </w:p>
    <w:p w14:paraId="0733AEC1" w14:textId="77777777" w:rsidR="00C65E65" w:rsidRDefault="00C65E65" w:rsidP="007D5ABD">
      <w:pPr>
        <w:spacing w:line="480" w:lineRule="auto"/>
        <w:rPr>
          <w:sz w:val="23"/>
          <w:szCs w:val="23"/>
          <w:lang w:eastAsia="ja-JP"/>
        </w:rPr>
      </w:pPr>
    </w:p>
    <w:p w14:paraId="18CD9F01" w14:textId="77777777" w:rsidR="001F5B58" w:rsidRDefault="001F5B58" w:rsidP="007D5ABD">
      <w:pPr>
        <w:spacing w:line="480" w:lineRule="auto"/>
        <w:rPr>
          <w:b/>
          <w:sz w:val="23"/>
          <w:szCs w:val="23"/>
          <w:lang w:eastAsia="ja-JP"/>
        </w:rPr>
      </w:pPr>
    </w:p>
    <w:p w14:paraId="1F25100A" w14:textId="13E9D3EB" w:rsidR="00A560D1" w:rsidRPr="00D74761" w:rsidRDefault="00D74761" w:rsidP="007D5ABD">
      <w:pPr>
        <w:spacing w:line="480" w:lineRule="auto"/>
        <w:rPr>
          <w:b/>
          <w:sz w:val="23"/>
          <w:szCs w:val="23"/>
        </w:rPr>
      </w:pPr>
      <w:r w:rsidRPr="00D74761">
        <w:rPr>
          <w:b/>
          <w:sz w:val="23"/>
          <w:szCs w:val="23"/>
          <w:lang w:eastAsia="ja-JP"/>
        </w:rPr>
        <w:lastRenderedPageBreak/>
        <w:t>Cou</w:t>
      </w:r>
      <w:r w:rsidR="00C456E1">
        <w:rPr>
          <w:b/>
          <w:sz w:val="23"/>
          <w:szCs w:val="23"/>
          <w:lang w:eastAsia="ja-JP"/>
        </w:rPr>
        <w:t>rse Calendar:</w:t>
      </w:r>
    </w:p>
    <w:tbl>
      <w:tblPr>
        <w:tblStyle w:val="TableGrid"/>
        <w:tblW w:w="0" w:type="auto"/>
        <w:tblInd w:w="18" w:type="dxa"/>
        <w:tblLook w:val="04A0" w:firstRow="1" w:lastRow="0" w:firstColumn="1" w:lastColumn="0" w:noHBand="0" w:noVBand="1"/>
      </w:tblPr>
      <w:tblGrid>
        <w:gridCol w:w="4598"/>
        <w:gridCol w:w="4598"/>
      </w:tblGrid>
      <w:tr w:rsidR="00A560D1" w:rsidRPr="00D74761" w14:paraId="016D9F48" w14:textId="77777777" w:rsidTr="003162DE">
        <w:trPr>
          <w:trHeight w:val="548"/>
        </w:trPr>
        <w:tc>
          <w:tcPr>
            <w:tcW w:w="4598" w:type="dxa"/>
          </w:tcPr>
          <w:p w14:paraId="6BE504AE" w14:textId="59FBF0DB" w:rsidR="00A560D1" w:rsidRPr="001265F9" w:rsidRDefault="009323E0" w:rsidP="009323E0">
            <w:pPr>
              <w:rPr>
                <w:b/>
                <w:sz w:val="22"/>
                <w:szCs w:val="22"/>
              </w:rPr>
            </w:pPr>
            <w:r w:rsidRPr="001265F9">
              <w:rPr>
                <w:b/>
                <w:sz w:val="22"/>
                <w:szCs w:val="22"/>
              </w:rPr>
              <w:t>Week 1</w:t>
            </w:r>
            <w:r w:rsidR="003162DE" w:rsidRPr="001265F9">
              <w:rPr>
                <w:b/>
                <w:sz w:val="22"/>
                <w:szCs w:val="22"/>
              </w:rPr>
              <w:t xml:space="preserve"> (January 11</w:t>
            </w:r>
            <w:r w:rsidR="003162DE" w:rsidRPr="001265F9">
              <w:rPr>
                <w:b/>
                <w:sz w:val="22"/>
                <w:szCs w:val="22"/>
                <w:vertAlign w:val="superscript"/>
              </w:rPr>
              <w:t>th</w:t>
            </w:r>
            <w:r w:rsidR="00C456E1" w:rsidRPr="001265F9">
              <w:rPr>
                <w:b/>
                <w:sz w:val="22"/>
                <w:szCs w:val="22"/>
              </w:rPr>
              <w:t>)</w:t>
            </w:r>
          </w:p>
        </w:tc>
        <w:tc>
          <w:tcPr>
            <w:tcW w:w="4598" w:type="dxa"/>
          </w:tcPr>
          <w:p w14:paraId="099A59A4" w14:textId="3CEF876B" w:rsidR="00A560D1" w:rsidRPr="001265F9" w:rsidRDefault="00B63A48" w:rsidP="009323E0">
            <w:pPr>
              <w:rPr>
                <w:sz w:val="22"/>
                <w:szCs w:val="22"/>
              </w:rPr>
            </w:pPr>
            <w:r w:rsidRPr="001265F9">
              <w:rPr>
                <w:sz w:val="22"/>
                <w:szCs w:val="22"/>
              </w:rPr>
              <w:t>Introduction to class and educational psychology</w:t>
            </w:r>
            <w:r w:rsidR="009323E0" w:rsidRPr="001265F9">
              <w:rPr>
                <w:b/>
                <w:sz w:val="22"/>
                <w:szCs w:val="22"/>
              </w:rPr>
              <w:t xml:space="preserve"> </w:t>
            </w:r>
            <w:r w:rsidR="009323E0" w:rsidRPr="001265F9">
              <w:rPr>
                <w:sz w:val="22"/>
                <w:szCs w:val="22"/>
              </w:rPr>
              <w:t>Revisiting BPS</w:t>
            </w:r>
          </w:p>
        </w:tc>
      </w:tr>
      <w:tr w:rsidR="00A560D1" w:rsidRPr="00D74761" w14:paraId="5C165135" w14:textId="77777777" w:rsidTr="003162DE">
        <w:trPr>
          <w:trHeight w:val="530"/>
        </w:trPr>
        <w:tc>
          <w:tcPr>
            <w:tcW w:w="4598" w:type="dxa"/>
          </w:tcPr>
          <w:p w14:paraId="65843132" w14:textId="099D3F68" w:rsidR="00A560D1" w:rsidRPr="001265F9" w:rsidRDefault="009323E0" w:rsidP="009323E0">
            <w:pPr>
              <w:rPr>
                <w:b/>
                <w:sz w:val="22"/>
                <w:szCs w:val="22"/>
              </w:rPr>
            </w:pPr>
            <w:r w:rsidRPr="001265F9">
              <w:rPr>
                <w:b/>
                <w:sz w:val="22"/>
                <w:szCs w:val="22"/>
              </w:rPr>
              <w:t xml:space="preserve">Week 2 </w:t>
            </w:r>
            <w:r w:rsidR="003162DE" w:rsidRPr="001265F9">
              <w:rPr>
                <w:b/>
                <w:sz w:val="22"/>
                <w:szCs w:val="22"/>
              </w:rPr>
              <w:t>(January 18</w:t>
            </w:r>
            <w:r w:rsidR="003162DE" w:rsidRPr="001265F9">
              <w:rPr>
                <w:b/>
                <w:sz w:val="22"/>
                <w:szCs w:val="22"/>
                <w:vertAlign w:val="superscript"/>
              </w:rPr>
              <w:t>th</w:t>
            </w:r>
            <w:r w:rsidR="00C456E1" w:rsidRPr="001265F9">
              <w:rPr>
                <w:b/>
                <w:sz w:val="22"/>
                <w:szCs w:val="22"/>
              </w:rPr>
              <w:t>)</w:t>
            </w:r>
          </w:p>
        </w:tc>
        <w:tc>
          <w:tcPr>
            <w:tcW w:w="4598" w:type="dxa"/>
          </w:tcPr>
          <w:p w14:paraId="15B375A7" w14:textId="77777777" w:rsidR="00C456E1" w:rsidRDefault="00C65E65" w:rsidP="009323E0">
            <w:pPr>
              <w:rPr>
                <w:sz w:val="22"/>
                <w:szCs w:val="22"/>
              </w:rPr>
            </w:pPr>
            <w:r w:rsidRPr="001265F9">
              <w:rPr>
                <w:sz w:val="22"/>
                <w:szCs w:val="22"/>
              </w:rPr>
              <w:t>Adolescent Development Review</w:t>
            </w:r>
          </w:p>
          <w:p w14:paraId="5497BC0E" w14:textId="17B0098B" w:rsidR="001265F9" w:rsidRPr="001265F9" w:rsidRDefault="001265F9" w:rsidP="009323E0">
            <w:pPr>
              <w:rPr>
                <w:sz w:val="22"/>
                <w:szCs w:val="22"/>
              </w:rPr>
            </w:pPr>
          </w:p>
        </w:tc>
      </w:tr>
      <w:tr w:rsidR="00A560D1" w:rsidRPr="00D74761" w14:paraId="1F3C4F39" w14:textId="77777777" w:rsidTr="00C25E21">
        <w:trPr>
          <w:trHeight w:val="759"/>
        </w:trPr>
        <w:tc>
          <w:tcPr>
            <w:tcW w:w="4598" w:type="dxa"/>
          </w:tcPr>
          <w:p w14:paraId="5F363C36" w14:textId="71A5D88C" w:rsidR="00A560D1" w:rsidRPr="001265F9" w:rsidRDefault="009323E0" w:rsidP="009323E0">
            <w:pPr>
              <w:rPr>
                <w:b/>
                <w:sz w:val="22"/>
                <w:szCs w:val="22"/>
              </w:rPr>
            </w:pPr>
            <w:r w:rsidRPr="001265F9">
              <w:rPr>
                <w:b/>
                <w:sz w:val="22"/>
                <w:szCs w:val="22"/>
              </w:rPr>
              <w:t xml:space="preserve">Week 3 </w:t>
            </w:r>
            <w:r w:rsidR="003162DE" w:rsidRPr="001265F9">
              <w:rPr>
                <w:b/>
                <w:sz w:val="22"/>
                <w:szCs w:val="22"/>
              </w:rPr>
              <w:t>(January 25</w:t>
            </w:r>
            <w:r w:rsidR="003162DE" w:rsidRPr="001265F9">
              <w:rPr>
                <w:b/>
                <w:sz w:val="22"/>
                <w:szCs w:val="22"/>
                <w:vertAlign w:val="superscript"/>
              </w:rPr>
              <w:t>th</w:t>
            </w:r>
            <w:r w:rsidR="00C456E1" w:rsidRPr="001265F9">
              <w:rPr>
                <w:b/>
                <w:sz w:val="22"/>
                <w:szCs w:val="22"/>
              </w:rPr>
              <w:t>)</w:t>
            </w:r>
          </w:p>
        </w:tc>
        <w:tc>
          <w:tcPr>
            <w:tcW w:w="4598" w:type="dxa"/>
          </w:tcPr>
          <w:p w14:paraId="5582B781" w14:textId="77777777" w:rsidR="00C25E21" w:rsidRPr="001265F9" w:rsidRDefault="00C25E21" w:rsidP="009323E0">
            <w:pPr>
              <w:rPr>
                <w:sz w:val="22"/>
                <w:szCs w:val="22"/>
              </w:rPr>
            </w:pPr>
            <w:r w:rsidRPr="001265F9">
              <w:rPr>
                <w:sz w:val="22"/>
                <w:szCs w:val="22"/>
              </w:rPr>
              <w:t>Intro to Learning and Motivation</w:t>
            </w:r>
          </w:p>
          <w:p w14:paraId="6B6B572D" w14:textId="77777777" w:rsidR="001265F9" w:rsidRDefault="00C25E21" w:rsidP="009323E0">
            <w:pPr>
              <w:rPr>
                <w:sz w:val="22"/>
                <w:szCs w:val="22"/>
              </w:rPr>
            </w:pPr>
            <w:r w:rsidRPr="001265F9">
              <w:rPr>
                <w:sz w:val="22"/>
                <w:szCs w:val="22"/>
              </w:rPr>
              <w:t>Prep for Learning Presentations</w:t>
            </w:r>
            <w:r w:rsidR="001265F9">
              <w:rPr>
                <w:sz w:val="22"/>
                <w:szCs w:val="22"/>
              </w:rPr>
              <w:t xml:space="preserve"> </w:t>
            </w:r>
          </w:p>
          <w:p w14:paraId="21D90FB5" w14:textId="0FFC43AD" w:rsidR="00C65E65" w:rsidRPr="001265F9" w:rsidRDefault="001265F9" w:rsidP="009323E0">
            <w:pPr>
              <w:rPr>
                <w:b/>
                <w:sz w:val="22"/>
                <w:szCs w:val="22"/>
              </w:rPr>
            </w:pPr>
            <w:r w:rsidRPr="001265F9">
              <w:rPr>
                <w:b/>
                <w:sz w:val="22"/>
                <w:szCs w:val="22"/>
              </w:rPr>
              <w:t>Discussion 1 Due</w:t>
            </w:r>
          </w:p>
        </w:tc>
      </w:tr>
      <w:tr w:rsidR="00A53281" w:rsidRPr="00D74761" w14:paraId="4A0D0622" w14:textId="77777777" w:rsidTr="00C25E21">
        <w:trPr>
          <w:trHeight w:val="759"/>
        </w:trPr>
        <w:tc>
          <w:tcPr>
            <w:tcW w:w="4598" w:type="dxa"/>
          </w:tcPr>
          <w:p w14:paraId="76F61B78" w14:textId="53F60DD7" w:rsidR="00A53281" w:rsidRPr="001265F9" w:rsidRDefault="003162DE" w:rsidP="009323E0">
            <w:pPr>
              <w:rPr>
                <w:b/>
                <w:sz w:val="22"/>
                <w:szCs w:val="22"/>
              </w:rPr>
            </w:pPr>
            <w:r w:rsidRPr="001265F9">
              <w:rPr>
                <w:b/>
                <w:sz w:val="22"/>
                <w:szCs w:val="22"/>
              </w:rPr>
              <w:t>Week 4 (February 1</w:t>
            </w:r>
            <w:r w:rsidRPr="001265F9">
              <w:rPr>
                <w:b/>
                <w:sz w:val="22"/>
                <w:szCs w:val="22"/>
                <w:vertAlign w:val="superscript"/>
              </w:rPr>
              <w:t>st</w:t>
            </w:r>
            <w:r w:rsidR="00A53281" w:rsidRPr="001265F9">
              <w:rPr>
                <w:b/>
                <w:sz w:val="22"/>
                <w:szCs w:val="22"/>
              </w:rPr>
              <w:t>)</w:t>
            </w:r>
          </w:p>
        </w:tc>
        <w:tc>
          <w:tcPr>
            <w:tcW w:w="4598" w:type="dxa"/>
          </w:tcPr>
          <w:p w14:paraId="26171D9E" w14:textId="5385FA30" w:rsidR="00A53281" w:rsidRPr="001265F9" w:rsidRDefault="001265F9" w:rsidP="00A53281">
            <w:pPr>
              <w:rPr>
                <w:sz w:val="22"/>
                <w:szCs w:val="22"/>
              </w:rPr>
            </w:pPr>
            <w:r>
              <w:rPr>
                <w:sz w:val="22"/>
                <w:szCs w:val="22"/>
              </w:rPr>
              <w:t>Behaviorist approaches</w:t>
            </w:r>
            <w:r w:rsidR="00A53281" w:rsidRPr="001265F9">
              <w:rPr>
                <w:sz w:val="22"/>
                <w:szCs w:val="22"/>
              </w:rPr>
              <w:t xml:space="preserve"> towards learning</w:t>
            </w:r>
          </w:p>
          <w:p w14:paraId="64850440" w14:textId="5E00F93E" w:rsidR="00C25E21" w:rsidRPr="001F5B58" w:rsidRDefault="00C25E21" w:rsidP="00A53281">
            <w:pPr>
              <w:rPr>
                <w:i/>
                <w:sz w:val="22"/>
                <w:szCs w:val="22"/>
              </w:rPr>
            </w:pPr>
            <w:r w:rsidRPr="001F5B58">
              <w:rPr>
                <w:i/>
                <w:sz w:val="22"/>
                <w:szCs w:val="22"/>
              </w:rPr>
              <w:t>Group 1 Presentation</w:t>
            </w:r>
          </w:p>
          <w:p w14:paraId="5A88B823" w14:textId="7DB4B42F" w:rsidR="00E65D6C" w:rsidRPr="001265F9" w:rsidRDefault="00E65D6C" w:rsidP="00C65E65">
            <w:pPr>
              <w:rPr>
                <w:sz w:val="22"/>
                <w:szCs w:val="22"/>
              </w:rPr>
            </w:pPr>
          </w:p>
        </w:tc>
      </w:tr>
      <w:tr w:rsidR="00A560D1" w:rsidRPr="00D74761" w14:paraId="69105625" w14:textId="77777777" w:rsidTr="00C25E21">
        <w:trPr>
          <w:trHeight w:val="759"/>
        </w:trPr>
        <w:tc>
          <w:tcPr>
            <w:tcW w:w="4598" w:type="dxa"/>
          </w:tcPr>
          <w:p w14:paraId="67B80796" w14:textId="33B0A99A" w:rsidR="00A560D1" w:rsidRPr="001265F9" w:rsidRDefault="00A53281" w:rsidP="009323E0">
            <w:pPr>
              <w:rPr>
                <w:b/>
                <w:sz w:val="22"/>
                <w:szCs w:val="22"/>
              </w:rPr>
            </w:pPr>
            <w:r w:rsidRPr="001265F9">
              <w:rPr>
                <w:b/>
                <w:sz w:val="22"/>
                <w:szCs w:val="22"/>
              </w:rPr>
              <w:t>Week 5</w:t>
            </w:r>
            <w:r w:rsidR="00A560D1" w:rsidRPr="001265F9">
              <w:rPr>
                <w:b/>
                <w:sz w:val="22"/>
                <w:szCs w:val="22"/>
              </w:rPr>
              <w:t xml:space="preserve"> </w:t>
            </w:r>
            <w:r w:rsidR="003162DE" w:rsidRPr="001265F9">
              <w:rPr>
                <w:b/>
                <w:sz w:val="22"/>
                <w:szCs w:val="22"/>
              </w:rPr>
              <w:t>(February 8</w:t>
            </w:r>
            <w:r w:rsidR="003162DE" w:rsidRPr="001265F9">
              <w:rPr>
                <w:b/>
                <w:sz w:val="22"/>
                <w:szCs w:val="22"/>
                <w:vertAlign w:val="superscript"/>
              </w:rPr>
              <w:t>th</w:t>
            </w:r>
            <w:r w:rsidR="003162DE" w:rsidRPr="001265F9">
              <w:rPr>
                <w:b/>
                <w:sz w:val="22"/>
                <w:szCs w:val="22"/>
              </w:rPr>
              <w:t>)</w:t>
            </w:r>
          </w:p>
        </w:tc>
        <w:tc>
          <w:tcPr>
            <w:tcW w:w="4598" w:type="dxa"/>
          </w:tcPr>
          <w:p w14:paraId="6666B23D" w14:textId="795E4C53" w:rsidR="00C456E1" w:rsidRPr="001265F9" w:rsidRDefault="001265F9" w:rsidP="00C65E65">
            <w:pPr>
              <w:rPr>
                <w:sz w:val="22"/>
                <w:szCs w:val="22"/>
              </w:rPr>
            </w:pPr>
            <w:r>
              <w:rPr>
                <w:sz w:val="22"/>
                <w:szCs w:val="22"/>
              </w:rPr>
              <w:t>Behaviorist approaches</w:t>
            </w:r>
            <w:r w:rsidR="00C65E65" w:rsidRPr="001265F9">
              <w:rPr>
                <w:sz w:val="22"/>
                <w:szCs w:val="22"/>
              </w:rPr>
              <w:t xml:space="preserve"> towards learning</w:t>
            </w:r>
          </w:p>
          <w:p w14:paraId="3B9F4B16" w14:textId="0CD0AB86" w:rsidR="00C25E21" w:rsidRPr="001F5B58" w:rsidRDefault="00C25E21" w:rsidP="00C65E65">
            <w:pPr>
              <w:rPr>
                <w:i/>
                <w:sz w:val="22"/>
                <w:szCs w:val="22"/>
              </w:rPr>
            </w:pPr>
            <w:r w:rsidRPr="001F5B58">
              <w:rPr>
                <w:i/>
                <w:sz w:val="22"/>
                <w:szCs w:val="22"/>
              </w:rPr>
              <w:t>Group 1 Presentation</w:t>
            </w:r>
          </w:p>
        </w:tc>
      </w:tr>
      <w:tr w:rsidR="00A560D1" w:rsidRPr="00D74761" w14:paraId="69436F44" w14:textId="77777777" w:rsidTr="001F5B58">
        <w:trPr>
          <w:trHeight w:val="827"/>
        </w:trPr>
        <w:tc>
          <w:tcPr>
            <w:tcW w:w="4598" w:type="dxa"/>
          </w:tcPr>
          <w:p w14:paraId="32C5AA66" w14:textId="095935CE" w:rsidR="00A560D1" w:rsidRPr="001265F9" w:rsidRDefault="00A53281" w:rsidP="009323E0">
            <w:pPr>
              <w:rPr>
                <w:b/>
                <w:sz w:val="22"/>
                <w:szCs w:val="22"/>
              </w:rPr>
            </w:pPr>
            <w:r w:rsidRPr="001265F9">
              <w:rPr>
                <w:b/>
                <w:sz w:val="22"/>
                <w:szCs w:val="22"/>
              </w:rPr>
              <w:t>Week 6</w:t>
            </w:r>
            <w:r w:rsidR="009323E0" w:rsidRPr="001265F9">
              <w:rPr>
                <w:b/>
                <w:sz w:val="22"/>
                <w:szCs w:val="22"/>
              </w:rPr>
              <w:t xml:space="preserve"> </w:t>
            </w:r>
            <w:r w:rsidR="003162DE" w:rsidRPr="001265F9">
              <w:rPr>
                <w:b/>
                <w:sz w:val="22"/>
                <w:szCs w:val="22"/>
              </w:rPr>
              <w:t>(February 15</w:t>
            </w:r>
            <w:r w:rsidR="003162DE" w:rsidRPr="001265F9">
              <w:rPr>
                <w:b/>
                <w:sz w:val="22"/>
                <w:szCs w:val="22"/>
                <w:vertAlign w:val="superscript"/>
              </w:rPr>
              <w:t>th</w:t>
            </w:r>
            <w:r w:rsidR="00C456E1" w:rsidRPr="001265F9">
              <w:rPr>
                <w:b/>
                <w:sz w:val="22"/>
                <w:szCs w:val="22"/>
              </w:rPr>
              <w:t>)</w:t>
            </w:r>
          </w:p>
        </w:tc>
        <w:tc>
          <w:tcPr>
            <w:tcW w:w="4598" w:type="dxa"/>
          </w:tcPr>
          <w:p w14:paraId="29508FE6" w14:textId="2E38409F" w:rsidR="00C65E65" w:rsidRPr="001265F9" w:rsidRDefault="001265F9" w:rsidP="00C65E65">
            <w:pPr>
              <w:rPr>
                <w:sz w:val="22"/>
                <w:szCs w:val="22"/>
              </w:rPr>
            </w:pPr>
            <w:r>
              <w:rPr>
                <w:sz w:val="22"/>
                <w:szCs w:val="22"/>
              </w:rPr>
              <w:t>Cognitivist approached</w:t>
            </w:r>
            <w:r w:rsidR="00C65E65" w:rsidRPr="001265F9">
              <w:rPr>
                <w:sz w:val="22"/>
                <w:szCs w:val="22"/>
              </w:rPr>
              <w:t xml:space="preserve"> towards learning</w:t>
            </w:r>
          </w:p>
          <w:p w14:paraId="4139DA3D" w14:textId="3C50F398" w:rsidR="00A53281" w:rsidRPr="001F5B58" w:rsidRDefault="00C25E21" w:rsidP="00A53281">
            <w:pPr>
              <w:rPr>
                <w:i/>
                <w:sz w:val="22"/>
                <w:szCs w:val="22"/>
              </w:rPr>
            </w:pPr>
            <w:r w:rsidRPr="001F5B58">
              <w:rPr>
                <w:i/>
                <w:sz w:val="22"/>
                <w:szCs w:val="22"/>
              </w:rPr>
              <w:t>Group 2 Presentation</w:t>
            </w:r>
          </w:p>
          <w:p w14:paraId="43673405" w14:textId="4042F7B7" w:rsidR="00E65D6C" w:rsidRPr="001265F9" w:rsidRDefault="001F5B58" w:rsidP="001F5B58">
            <w:pPr>
              <w:rPr>
                <w:b/>
                <w:sz w:val="22"/>
                <w:szCs w:val="22"/>
              </w:rPr>
            </w:pPr>
            <w:r>
              <w:rPr>
                <w:b/>
                <w:sz w:val="22"/>
                <w:szCs w:val="22"/>
              </w:rPr>
              <w:t>Discussion 2 Due</w:t>
            </w:r>
          </w:p>
        </w:tc>
      </w:tr>
      <w:tr w:rsidR="00A53281" w:rsidRPr="00D74761" w14:paraId="085AF603" w14:textId="77777777" w:rsidTr="00C25E21">
        <w:trPr>
          <w:trHeight w:val="759"/>
        </w:trPr>
        <w:tc>
          <w:tcPr>
            <w:tcW w:w="4598" w:type="dxa"/>
          </w:tcPr>
          <w:p w14:paraId="5B108088" w14:textId="50F7F85C" w:rsidR="00A53281" w:rsidRPr="001265F9" w:rsidRDefault="003162DE" w:rsidP="009323E0">
            <w:pPr>
              <w:rPr>
                <w:b/>
                <w:sz w:val="22"/>
                <w:szCs w:val="22"/>
              </w:rPr>
            </w:pPr>
            <w:r w:rsidRPr="001265F9">
              <w:rPr>
                <w:b/>
                <w:sz w:val="22"/>
                <w:szCs w:val="22"/>
              </w:rPr>
              <w:t>Week 7 (February 22</w:t>
            </w:r>
            <w:r w:rsidRPr="001265F9">
              <w:rPr>
                <w:b/>
                <w:sz w:val="22"/>
                <w:szCs w:val="22"/>
                <w:vertAlign w:val="superscript"/>
              </w:rPr>
              <w:t>nd</w:t>
            </w:r>
            <w:r w:rsidRPr="001265F9">
              <w:rPr>
                <w:b/>
                <w:sz w:val="22"/>
                <w:szCs w:val="22"/>
              </w:rPr>
              <w:t>)</w:t>
            </w:r>
          </w:p>
        </w:tc>
        <w:tc>
          <w:tcPr>
            <w:tcW w:w="4598" w:type="dxa"/>
          </w:tcPr>
          <w:p w14:paraId="70ADC59B" w14:textId="16481CE9" w:rsidR="00A53281" w:rsidRPr="001265F9" w:rsidRDefault="001265F9" w:rsidP="00A53281">
            <w:pPr>
              <w:rPr>
                <w:sz w:val="22"/>
                <w:szCs w:val="22"/>
              </w:rPr>
            </w:pPr>
            <w:r>
              <w:rPr>
                <w:sz w:val="22"/>
                <w:szCs w:val="22"/>
              </w:rPr>
              <w:t>Cognitivist approaches</w:t>
            </w:r>
            <w:r w:rsidR="00C65E65" w:rsidRPr="001265F9">
              <w:rPr>
                <w:sz w:val="22"/>
                <w:szCs w:val="22"/>
              </w:rPr>
              <w:t xml:space="preserve"> towards learning</w:t>
            </w:r>
          </w:p>
          <w:p w14:paraId="16E5C8F4" w14:textId="6C129CEB" w:rsidR="00C25E21" w:rsidRPr="001F5B58" w:rsidRDefault="00C25E21" w:rsidP="00A53281">
            <w:pPr>
              <w:rPr>
                <w:i/>
                <w:sz w:val="22"/>
                <w:szCs w:val="22"/>
              </w:rPr>
            </w:pPr>
            <w:r w:rsidRPr="001F5B58">
              <w:rPr>
                <w:i/>
                <w:sz w:val="22"/>
                <w:szCs w:val="22"/>
              </w:rPr>
              <w:t>Group 2 Presentation</w:t>
            </w:r>
          </w:p>
        </w:tc>
      </w:tr>
      <w:tr w:rsidR="00A53281" w:rsidRPr="00D74761" w14:paraId="553E31E5" w14:textId="77777777" w:rsidTr="00C25E21">
        <w:trPr>
          <w:trHeight w:val="759"/>
        </w:trPr>
        <w:tc>
          <w:tcPr>
            <w:tcW w:w="4598" w:type="dxa"/>
          </w:tcPr>
          <w:p w14:paraId="249C7B80" w14:textId="40323ED0" w:rsidR="00A53281" w:rsidRPr="001265F9" w:rsidRDefault="00A53281" w:rsidP="009323E0">
            <w:pPr>
              <w:rPr>
                <w:b/>
                <w:sz w:val="22"/>
                <w:szCs w:val="22"/>
              </w:rPr>
            </w:pPr>
            <w:r w:rsidRPr="001265F9">
              <w:rPr>
                <w:b/>
                <w:sz w:val="22"/>
                <w:szCs w:val="22"/>
              </w:rPr>
              <w:t xml:space="preserve">Week </w:t>
            </w:r>
            <w:r w:rsidR="003162DE" w:rsidRPr="001265F9">
              <w:rPr>
                <w:b/>
                <w:sz w:val="22"/>
                <w:szCs w:val="22"/>
              </w:rPr>
              <w:t>8 (March 1</w:t>
            </w:r>
            <w:r w:rsidR="003162DE" w:rsidRPr="001265F9">
              <w:rPr>
                <w:b/>
                <w:sz w:val="22"/>
                <w:szCs w:val="22"/>
                <w:vertAlign w:val="superscript"/>
              </w:rPr>
              <w:t>st</w:t>
            </w:r>
            <w:r w:rsidRPr="001265F9">
              <w:rPr>
                <w:b/>
                <w:sz w:val="22"/>
                <w:szCs w:val="22"/>
              </w:rPr>
              <w:t>)</w:t>
            </w:r>
          </w:p>
        </w:tc>
        <w:tc>
          <w:tcPr>
            <w:tcW w:w="4598" w:type="dxa"/>
          </w:tcPr>
          <w:p w14:paraId="192794B6" w14:textId="0598FD34" w:rsidR="00C65E65" w:rsidRPr="001265F9" w:rsidRDefault="00C65E65" w:rsidP="00C65E65">
            <w:pPr>
              <w:rPr>
                <w:sz w:val="22"/>
                <w:szCs w:val="22"/>
              </w:rPr>
            </w:pPr>
            <w:r w:rsidRPr="001265F9">
              <w:rPr>
                <w:sz w:val="22"/>
                <w:szCs w:val="22"/>
              </w:rPr>
              <w:t xml:space="preserve">Social </w:t>
            </w:r>
            <w:r w:rsidR="001265F9">
              <w:rPr>
                <w:sz w:val="22"/>
                <w:szCs w:val="22"/>
              </w:rPr>
              <w:t>approaches</w:t>
            </w:r>
            <w:r w:rsidRPr="001265F9">
              <w:rPr>
                <w:sz w:val="22"/>
                <w:szCs w:val="22"/>
              </w:rPr>
              <w:t xml:space="preserve"> towards learning</w:t>
            </w:r>
          </w:p>
          <w:p w14:paraId="211AE706" w14:textId="201D8A34" w:rsidR="00C25E21" w:rsidRPr="001F5B58" w:rsidRDefault="00C25E21" w:rsidP="00C65E65">
            <w:pPr>
              <w:rPr>
                <w:i/>
                <w:sz w:val="22"/>
                <w:szCs w:val="22"/>
              </w:rPr>
            </w:pPr>
            <w:r w:rsidRPr="001F5B58">
              <w:rPr>
                <w:i/>
                <w:sz w:val="22"/>
                <w:szCs w:val="22"/>
              </w:rPr>
              <w:t>Group 3 Presentation</w:t>
            </w:r>
          </w:p>
          <w:p w14:paraId="407EA2F4" w14:textId="0DCEF7E6" w:rsidR="00A53281" w:rsidRPr="001265F9" w:rsidRDefault="00A53281" w:rsidP="00A53281">
            <w:pPr>
              <w:rPr>
                <w:sz w:val="22"/>
                <w:szCs w:val="22"/>
              </w:rPr>
            </w:pPr>
          </w:p>
        </w:tc>
      </w:tr>
      <w:tr w:rsidR="00A53281" w:rsidRPr="00D74761" w14:paraId="2EC7109B" w14:textId="77777777" w:rsidTr="001265F9">
        <w:trPr>
          <w:trHeight w:val="782"/>
        </w:trPr>
        <w:tc>
          <w:tcPr>
            <w:tcW w:w="4598" w:type="dxa"/>
          </w:tcPr>
          <w:p w14:paraId="4E0D146D" w14:textId="5EF80C30" w:rsidR="00A53281" w:rsidRPr="001265F9" w:rsidRDefault="00A53281" w:rsidP="009323E0">
            <w:pPr>
              <w:rPr>
                <w:b/>
                <w:sz w:val="22"/>
                <w:szCs w:val="22"/>
              </w:rPr>
            </w:pPr>
            <w:r w:rsidRPr="001265F9">
              <w:rPr>
                <w:b/>
                <w:sz w:val="22"/>
                <w:szCs w:val="22"/>
              </w:rPr>
              <w:t xml:space="preserve">Week </w:t>
            </w:r>
            <w:r w:rsidR="003162DE" w:rsidRPr="001265F9">
              <w:rPr>
                <w:b/>
                <w:sz w:val="22"/>
                <w:szCs w:val="22"/>
              </w:rPr>
              <w:t>9 (March 8</w:t>
            </w:r>
            <w:r w:rsidR="003162DE" w:rsidRPr="001265F9">
              <w:rPr>
                <w:b/>
                <w:sz w:val="22"/>
                <w:szCs w:val="22"/>
                <w:vertAlign w:val="superscript"/>
              </w:rPr>
              <w:t>th</w:t>
            </w:r>
            <w:r w:rsidRPr="001265F9">
              <w:rPr>
                <w:b/>
                <w:sz w:val="22"/>
                <w:szCs w:val="22"/>
              </w:rPr>
              <w:t>)</w:t>
            </w:r>
          </w:p>
        </w:tc>
        <w:tc>
          <w:tcPr>
            <w:tcW w:w="4598" w:type="dxa"/>
          </w:tcPr>
          <w:p w14:paraId="11C90E3B" w14:textId="3BC02BEB" w:rsidR="00A53281" w:rsidRPr="001265F9" w:rsidRDefault="001265F9" w:rsidP="00A53281">
            <w:pPr>
              <w:rPr>
                <w:sz w:val="22"/>
                <w:szCs w:val="22"/>
              </w:rPr>
            </w:pPr>
            <w:r>
              <w:rPr>
                <w:sz w:val="22"/>
                <w:szCs w:val="22"/>
              </w:rPr>
              <w:t xml:space="preserve">Social </w:t>
            </w:r>
            <w:r w:rsidR="00C65E65" w:rsidRPr="001265F9">
              <w:rPr>
                <w:sz w:val="22"/>
                <w:szCs w:val="22"/>
              </w:rPr>
              <w:t>approaches towards learning</w:t>
            </w:r>
          </w:p>
          <w:p w14:paraId="04B17515" w14:textId="77777777" w:rsidR="00A53281" w:rsidRPr="001F5B58" w:rsidRDefault="00C25E21" w:rsidP="00A53281">
            <w:pPr>
              <w:rPr>
                <w:i/>
                <w:sz w:val="22"/>
                <w:szCs w:val="22"/>
              </w:rPr>
            </w:pPr>
            <w:r w:rsidRPr="001F5B58">
              <w:rPr>
                <w:i/>
                <w:sz w:val="22"/>
                <w:szCs w:val="22"/>
              </w:rPr>
              <w:t>Group 3 Presentation</w:t>
            </w:r>
          </w:p>
          <w:p w14:paraId="2957F7B8" w14:textId="18E783A1" w:rsidR="001265F9" w:rsidRPr="001265F9" w:rsidRDefault="001265F9" w:rsidP="00A53281">
            <w:pPr>
              <w:rPr>
                <w:b/>
                <w:sz w:val="22"/>
                <w:szCs w:val="22"/>
              </w:rPr>
            </w:pPr>
          </w:p>
        </w:tc>
      </w:tr>
      <w:tr w:rsidR="00A53281" w:rsidRPr="00D74761" w14:paraId="2DBFFFEB" w14:textId="77777777" w:rsidTr="001265F9">
        <w:trPr>
          <w:trHeight w:val="395"/>
        </w:trPr>
        <w:tc>
          <w:tcPr>
            <w:tcW w:w="4598" w:type="dxa"/>
          </w:tcPr>
          <w:p w14:paraId="25D4DE15" w14:textId="71FCBF06" w:rsidR="00A53281" w:rsidRPr="001265F9" w:rsidRDefault="00A53281" w:rsidP="009323E0">
            <w:pPr>
              <w:rPr>
                <w:b/>
                <w:sz w:val="22"/>
                <w:szCs w:val="22"/>
              </w:rPr>
            </w:pPr>
            <w:r w:rsidRPr="001265F9">
              <w:rPr>
                <w:b/>
                <w:sz w:val="22"/>
                <w:szCs w:val="22"/>
              </w:rPr>
              <w:t xml:space="preserve">Week </w:t>
            </w:r>
            <w:r w:rsidR="003162DE" w:rsidRPr="001265F9">
              <w:rPr>
                <w:b/>
                <w:sz w:val="22"/>
                <w:szCs w:val="22"/>
              </w:rPr>
              <w:t>10 (March 15</w:t>
            </w:r>
            <w:r w:rsidR="003162DE" w:rsidRPr="001265F9">
              <w:rPr>
                <w:b/>
                <w:sz w:val="22"/>
                <w:szCs w:val="22"/>
                <w:vertAlign w:val="superscript"/>
              </w:rPr>
              <w:t>th</w:t>
            </w:r>
            <w:r w:rsidRPr="001265F9">
              <w:rPr>
                <w:b/>
                <w:sz w:val="22"/>
                <w:szCs w:val="22"/>
              </w:rPr>
              <w:t>)</w:t>
            </w:r>
          </w:p>
        </w:tc>
        <w:tc>
          <w:tcPr>
            <w:tcW w:w="4598" w:type="dxa"/>
          </w:tcPr>
          <w:p w14:paraId="08394DBB" w14:textId="74C43A93" w:rsidR="003162DE" w:rsidRPr="001265F9" w:rsidRDefault="001265F9" w:rsidP="00A53281">
            <w:pPr>
              <w:rPr>
                <w:b/>
                <w:sz w:val="22"/>
                <w:szCs w:val="22"/>
              </w:rPr>
            </w:pPr>
            <w:r w:rsidRPr="001265F9">
              <w:rPr>
                <w:b/>
                <w:sz w:val="22"/>
                <w:szCs w:val="22"/>
              </w:rPr>
              <w:t>No Class Spring B</w:t>
            </w:r>
            <w:r w:rsidR="003162DE" w:rsidRPr="001265F9">
              <w:rPr>
                <w:b/>
                <w:sz w:val="22"/>
                <w:szCs w:val="22"/>
              </w:rPr>
              <w:t>reak</w:t>
            </w:r>
          </w:p>
          <w:p w14:paraId="487E3B91" w14:textId="2D656006" w:rsidR="00A53281" w:rsidRPr="001265F9" w:rsidRDefault="00A53281" w:rsidP="003162DE">
            <w:pPr>
              <w:rPr>
                <w:b/>
                <w:sz w:val="22"/>
                <w:szCs w:val="22"/>
              </w:rPr>
            </w:pPr>
          </w:p>
        </w:tc>
      </w:tr>
      <w:tr w:rsidR="00A53281" w:rsidRPr="00D74761" w14:paraId="0FD8E7C1" w14:textId="77777777" w:rsidTr="00C25E21">
        <w:trPr>
          <w:trHeight w:val="759"/>
        </w:trPr>
        <w:tc>
          <w:tcPr>
            <w:tcW w:w="4598" w:type="dxa"/>
          </w:tcPr>
          <w:p w14:paraId="39C9B6D5" w14:textId="270806B9" w:rsidR="00A53281" w:rsidRPr="001265F9" w:rsidRDefault="003162DE" w:rsidP="003162DE">
            <w:pPr>
              <w:rPr>
                <w:b/>
                <w:sz w:val="22"/>
                <w:szCs w:val="22"/>
              </w:rPr>
            </w:pPr>
            <w:r w:rsidRPr="001265F9">
              <w:rPr>
                <w:b/>
                <w:sz w:val="22"/>
                <w:szCs w:val="22"/>
              </w:rPr>
              <w:t>Week 11 (</w:t>
            </w:r>
            <w:r w:rsidR="001265F9" w:rsidRPr="001265F9">
              <w:rPr>
                <w:b/>
                <w:sz w:val="22"/>
                <w:szCs w:val="22"/>
              </w:rPr>
              <w:t>March 22</w:t>
            </w:r>
            <w:r w:rsidR="001265F9" w:rsidRPr="001265F9">
              <w:rPr>
                <w:b/>
                <w:sz w:val="22"/>
                <w:szCs w:val="22"/>
                <w:vertAlign w:val="superscript"/>
              </w:rPr>
              <w:t>nd</w:t>
            </w:r>
            <w:r w:rsidR="001265F9" w:rsidRPr="001265F9">
              <w:rPr>
                <w:b/>
                <w:sz w:val="22"/>
                <w:szCs w:val="22"/>
              </w:rPr>
              <w:t>)</w:t>
            </w:r>
          </w:p>
        </w:tc>
        <w:tc>
          <w:tcPr>
            <w:tcW w:w="4598" w:type="dxa"/>
          </w:tcPr>
          <w:p w14:paraId="171F819D" w14:textId="77777777" w:rsidR="003162DE" w:rsidRPr="001265F9" w:rsidRDefault="003162DE" w:rsidP="003162DE">
            <w:pPr>
              <w:rPr>
                <w:sz w:val="22"/>
                <w:szCs w:val="22"/>
              </w:rPr>
            </w:pPr>
            <w:r w:rsidRPr="001265F9">
              <w:rPr>
                <w:sz w:val="22"/>
                <w:szCs w:val="22"/>
              </w:rPr>
              <w:t>Introduction to Assessment</w:t>
            </w:r>
          </w:p>
          <w:p w14:paraId="35296372" w14:textId="79F90D60" w:rsidR="00A53281" w:rsidRPr="001265F9" w:rsidRDefault="001265F9" w:rsidP="00A53281">
            <w:pPr>
              <w:rPr>
                <w:b/>
                <w:sz w:val="22"/>
                <w:szCs w:val="22"/>
              </w:rPr>
            </w:pPr>
            <w:r>
              <w:rPr>
                <w:b/>
                <w:sz w:val="22"/>
                <w:szCs w:val="22"/>
              </w:rPr>
              <w:t>Discussion 3 Due</w:t>
            </w:r>
          </w:p>
        </w:tc>
      </w:tr>
      <w:tr w:rsidR="00C65E65" w:rsidRPr="00D74761" w14:paraId="0A9B12B1" w14:textId="77777777" w:rsidTr="00C25E21">
        <w:trPr>
          <w:trHeight w:val="759"/>
        </w:trPr>
        <w:tc>
          <w:tcPr>
            <w:tcW w:w="4598" w:type="dxa"/>
          </w:tcPr>
          <w:p w14:paraId="6D181A3C" w14:textId="461CA233" w:rsidR="00C65E65" w:rsidRPr="001265F9" w:rsidRDefault="00C65E65" w:rsidP="009323E0">
            <w:pPr>
              <w:rPr>
                <w:b/>
                <w:sz w:val="22"/>
                <w:szCs w:val="22"/>
              </w:rPr>
            </w:pPr>
            <w:r w:rsidRPr="001265F9">
              <w:rPr>
                <w:b/>
                <w:sz w:val="22"/>
                <w:szCs w:val="22"/>
              </w:rPr>
              <w:t>Week 12</w:t>
            </w:r>
            <w:r w:rsidR="001265F9" w:rsidRPr="001265F9">
              <w:rPr>
                <w:b/>
                <w:sz w:val="22"/>
                <w:szCs w:val="22"/>
              </w:rPr>
              <w:t xml:space="preserve"> (March 29</w:t>
            </w:r>
            <w:r w:rsidR="001265F9" w:rsidRPr="001265F9">
              <w:rPr>
                <w:b/>
                <w:sz w:val="22"/>
                <w:szCs w:val="22"/>
                <w:vertAlign w:val="superscript"/>
              </w:rPr>
              <w:t>th</w:t>
            </w:r>
            <w:r w:rsidR="001265F9" w:rsidRPr="001265F9">
              <w:rPr>
                <w:b/>
                <w:sz w:val="22"/>
                <w:szCs w:val="22"/>
              </w:rPr>
              <w:t>)</w:t>
            </w:r>
          </w:p>
        </w:tc>
        <w:tc>
          <w:tcPr>
            <w:tcW w:w="4598" w:type="dxa"/>
          </w:tcPr>
          <w:p w14:paraId="50B3539A" w14:textId="4D2F05CC" w:rsidR="00C65E65" w:rsidRPr="001265F9" w:rsidRDefault="003162DE" w:rsidP="00A53281">
            <w:pPr>
              <w:rPr>
                <w:b/>
                <w:sz w:val="22"/>
                <w:szCs w:val="22"/>
              </w:rPr>
            </w:pPr>
            <w:r w:rsidRPr="001265F9">
              <w:rPr>
                <w:sz w:val="22"/>
                <w:szCs w:val="22"/>
              </w:rPr>
              <w:t>Selected Response Assessment</w:t>
            </w:r>
          </w:p>
        </w:tc>
      </w:tr>
      <w:tr w:rsidR="00C65E65" w:rsidRPr="00D74761" w14:paraId="3DDA7C3F" w14:textId="77777777" w:rsidTr="001265F9">
        <w:trPr>
          <w:trHeight w:val="683"/>
        </w:trPr>
        <w:tc>
          <w:tcPr>
            <w:tcW w:w="4598" w:type="dxa"/>
          </w:tcPr>
          <w:p w14:paraId="2DADEDC0" w14:textId="0889F484" w:rsidR="00C65E65" w:rsidRPr="001265F9" w:rsidRDefault="00C65E65" w:rsidP="009323E0">
            <w:pPr>
              <w:rPr>
                <w:b/>
                <w:sz w:val="22"/>
                <w:szCs w:val="22"/>
              </w:rPr>
            </w:pPr>
            <w:r w:rsidRPr="001265F9">
              <w:rPr>
                <w:b/>
                <w:sz w:val="22"/>
                <w:szCs w:val="22"/>
              </w:rPr>
              <w:t>Week 13</w:t>
            </w:r>
            <w:r w:rsidR="001265F9" w:rsidRPr="001265F9">
              <w:rPr>
                <w:b/>
                <w:sz w:val="22"/>
                <w:szCs w:val="22"/>
              </w:rPr>
              <w:t xml:space="preserve"> (April 5</w:t>
            </w:r>
            <w:r w:rsidR="001265F9" w:rsidRPr="001265F9">
              <w:rPr>
                <w:b/>
                <w:sz w:val="22"/>
                <w:szCs w:val="22"/>
                <w:vertAlign w:val="superscript"/>
              </w:rPr>
              <w:t>th</w:t>
            </w:r>
            <w:r w:rsidR="001265F9" w:rsidRPr="001265F9">
              <w:rPr>
                <w:b/>
                <w:sz w:val="22"/>
                <w:szCs w:val="22"/>
              </w:rPr>
              <w:t>)</w:t>
            </w:r>
          </w:p>
        </w:tc>
        <w:tc>
          <w:tcPr>
            <w:tcW w:w="4598" w:type="dxa"/>
          </w:tcPr>
          <w:p w14:paraId="251CDEA2" w14:textId="77777777" w:rsidR="00C65E65" w:rsidRPr="001265F9" w:rsidRDefault="003162DE" w:rsidP="00A53281">
            <w:pPr>
              <w:rPr>
                <w:sz w:val="22"/>
                <w:szCs w:val="22"/>
              </w:rPr>
            </w:pPr>
            <w:r w:rsidRPr="001265F9">
              <w:rPr>
                <w:sz w:val="22"/>
                <w:szCs w:val="22"/>
              </w:rPr>
              <w:t>Difficulty and Discrimination Indexes</w:t>
            </w:r>
          </w:p>
          <w:p w14:paraId="0486AE54" w14:textId="5FD1FBBD" w:rsidR="001265F9" w:rsidRPr="001265F9" w:rsidRDefault="001265F9" w:rsidP="00A53281">
            <w:pPr>
              <w:rPr>
                <w:sz w:val="22"/>
                <w:szCs w:val="22"/>
              </w:rPr>
            </w:pPr>
            <w:r>
              <w:rPr>
                <w:b/>
                <w:sz w:val="22"/>
                <w:szCs w:val="22"/>
              </w:rPr>
              <w:t>Selected Response Measure Due</w:t>
            </w:r>
          </w:p>
        </w:tc>
      </w:tr>
      <w:tr w:rsidR="00C65E65" w:rsidRPr="00D74761" w14:paraId="7C26C011" w14:textId="77777777" w:rsidTr="00C25E21">
        <w:trPr>
          <w:trHeight w:val="759"/>
        </w:trPr>
        <w:tc>
          <w:tcPr>
            <w:tcW w:w="4598" w:type="dxa"/>
          </w:tcPr>
          <w:p w14:paraId="4B91A74B" w14:textId="62A344FE" w:rsidR="00C65E65" w:rsidRPr="001265F9" w:rsidRDefault="00C25E21" w:rsidP="009323E0">
            <w:pPr>
              <w:rPr>
                <w:b/>
                <w:sz w:val="22"/>
                <w:szCs w:val="22"/>
              </w:rPr>
            </w:pPr>
            <w:r w:rsidRPr="001265F9">
              <w:rPr>
                <w:b/>
                <w:sz w:val="22"/>
                <w:szCs w:val="22"/>
              </w:rPr>
              <w:t>Week 14</w:t>
            </w:r>
            <w:r w:rsidR="001265F9" w:rsidRPr="001265F9">
              <w:rPr>
                <w:b/>
                <w:sz w:val="22"/>
                <w:szCs w:val="22"/>
              </w:rPr>
              <w:t xml:space="preserve"> (April 12</w:t>
            </w:r>
            <w:r w:rsidR="001265F9" w:rsidRPr="001265F9">
              <w:rPr>
                <w:b/>
                <w:sz w:val="22"/>
                <w:szCs w:val="22"/>
                <w:vertAlign w:val="superscript"/>
              </w:rPr>
              <w:t>th</w:t>
            </w:r>
            <w:r w:rsidR="001265F9" w:rsidRPr="001265F9">
              <w:rPr>
                <w:b/>
                <w:sz w:val="22"/>
                <w:szCs w:val="22"/>
              </w:rPr>
              <w:t>)</w:t>
            </w:r>
          </w:p>
        </w:tc>
        <w:tc>
          <w:tcPr>
            <w:tcW w:w="4598" w:type="dxa"/>
          </w:tcPr>
          <w:p w14:paraId="4BB35BDD" w14:textId="77777777" w:rsidR="00C65E65" w:rsidRDefault="003162DE" w:rsidP="00A53281">
            <w:pPr>
              <w:rPr>
                <w:sz w:val="22"/>
                <w:szCs w:val="22"/>
              </w:rPr>
            </w:pPr>
            <w:r w:rsidRPr="001265F9">
              <w:rPr>
                <w:sz w:val="22"/>
                <w:szCs w:val="22"/>
              </w:rPr>
              <w:t>Performance Assessment</w:t>
            </w:r>
          </w:p>
          <w:p w14:paraId="2DCBBD37" w14:textId="61A24D78" w:rsidR="001265F9" w:rsidRPr="001265F9" w:rsidRDefault="001265F9" w:rsidP="00A53281">
            <w:pPr>
              <w:rPr>
                <w:b/>
                <w:sz w:val="22"/>
                <w:szCs w:val="22"/>
              </w:rPr>
            </w:pPr>
          </w:p>
        </w:tc>
      </w:tr>
      <w:tr w:rsidR="00C65E65" w:rsidRPr="00D74761" w14:paraId="59388D84" w14:textId="77777777" w:rsidTr="001265F9">
        <w:trPr>
          <w:trHeight w:val="683"/>
        </w:trPr>
        <w:tc>
          <w:tcPr>
            <w:tcW w:w="4598" w:type="dxa"/>
          </w:tcPr>
          <w:p w14:paraId="52CA166A" w14:textId="4487FAFF" w:rsidR="00C65E65" w:rsidRPr="001265F9" w:rsidRDefault="00C65E65" w:rsidP="009323E0">
            <w:pPr>
              <w:rPr>
                <w:b/>
                <w:sz w:val="22"/>
                <w:szCs w:val="22"/>
              </w:rPr>
            </w:pPr>
            <w:r w:rsidRPr="001265F9">
              <w:rPr>
                <w:b/>
                <w:sz w:val="22"/>
                <w:szCs w:val="22"/>
              </w:rPr>
              <w:t>Week 15</w:t>
            </w:r>
            <w:r w:rsidR="001265F9" w:rsidRPr="001265F9">
              <w:rPr>
                <w:b/>
                <w:sz w:val="22"/>
                <w:szCs w:val="22"/>
              </w:rPr>
              <w:t xml:space="preserve"> (April 19</w:t>
            </w:r>
            <w:r w:rsidR="001265F9" w:rsidRPr="001265F9">
              <w:rPr>
                <w:b/>
                <w:sz w:val="22"/>
                <w:szCs w:val="22"/>
                <w:vertAlign w:val="superscript"/>
              </w:rPr>
              <w:t>th</w:t>
            </w:r>
            <w:r w:rsidR="001265F9" w:rsidRPr="001265F9">
              <w:rPr>
                <w:b/>
                <w:sz w:val="22"/>
                <w:szCs w:val="22"/>
              </w:rPr>
              <w:t>)</w:t>
            </w:r>
          </w:p>
        </w:tc>
        <w:tc>
          <w:tcPr>
            <w:tcW w:w="4598" w:type="dxa"/>
          </w:tcPr>
          <w:p w14:paraId="412D7B8E" w14:textId="77777777" w:rsidR="009230F0" w:rsidRPr="009230F0" w:rsidRDefault="009230F0" w:rsidP="001265F9">
            <w:pPr>
              <w:rPr>
                <w:sz w:val="22"/>
                <w:szCs w:val="22"/>
              </w:rPr>
            </w:pPr>
            <w:r w:rsidRPr="009230F0">
              <w:rPr>
                <w:sz w:val="22"/>
                <w:szCs w:val="22"/>
              </w:rPr>
              <w:t>Standardized Assessment</w:t>
            </w:r>
          </w:p>
          <w:p w14:paraId="2DCAD420" w14:textId="22F972AC" w:rsidR="001265F9" w:rsidRPr="00FC2308" w:rsidRDefault="001265F9" w:rsidP="001265F9">
            <w:pPr>
              <w:rPr>
                <w:b/>
                <w:sz w:val="22"/>
                <w:szCs w:val="22"/>
              </w:rPr>
            </w:pPr>
            <w:r w:rsidRPr="00FC2308">
              <w:rPr>
                <w:b/>
                <w:sz w:val="22"/>
                <w:szCs w:val="22"/>
              </w:rPr>
              <w:t>Performance Assessment Measure Due</w:t>
            </w:r>
          </w:p>
        </w:tc>
      </w:tr>
      <w:tr w:rsidR="00C65E65" w:rsidRPr="00D74761" w14:paraId="62CECF0C" w14:textId="77777777" w:rsidTr="00C25E21">
        <w:trPr>
          <w:trHeight w:val="759"/>
        </w:trPr>
        <w:tc>
          <w:tcPr>
            <w:tcW w:w="4598" w:type="dxa"/>
          </w:tcPr>
          <w:p w14:paraId="4E4E645C" w14:textId="08E9CA36" w:rsidR="00C65E65" w:rsidRPr="001265F9" w:rsidRDefault="00C65E65" w:rsidP="009323E0">
            <w:pPr>
              <w:rPr>
                <w:b/>
                <w:sz w:val="22"/>
                <w:szCs w:val="22"/>
              </w:rPr>
            </w:pPr>
            <w:r w:rsidRPr="001265F9">
              <w:rPr>
                <w:b/>
                <w:sz w:val="22"/>
                <w:szCs w:val="22"/>
              </w:rPr>
              <w:t>Week 16</w:t>
            </w:r>
            <w:r w:rsidR="001265F9" w:rsidRPr="001265F9">
              <w:rPr>
                <w:b/>
                <w:sz w:val="22"/>
                <w:szCs w:val="22"/>
              </w:rPr>
              <w:t xml:space="preserve"> (April 26</w:t>
            </w:r>
            <w:r w:rsidR="001265F9" w:rsidRPr="001265F9">
              <w:rPr>
                <w:b/>
                <w:sz w:val="22"/>
                <w:szCs w:val="22"/>
                <w:vertAlign w:val="superscript"/>
              </w:rPr>
              <w:t>th</w:t>
            </w:r>
            <w:r w:rsidR="001265F9" w:rsidRPr="001265F9">
              <w:rPr>
                <w:b/>
                <w:sz w:val="22"/>
                <w:szCs w:val="22"/>
              </w:rPr>
              <w:t>)</w:t>
            </w:r>
          </w:p>
        </w:tc>
        <w:tc>
          <w:tcPr>
            <w:tcW w:w="4598" w:type="dxa"/>
          </w:tcPr>
          <w:p w14:paraId="1F996936" w14:textId="6C0A07B6" w:rsidR="009230F0" w:rsidRDefault="009230F0" w:rsidP="009230F0">
            <w:pPr>
              <w:rPr>
                <w:sz w:val="22"/>
                <w:szCs w:val="22"/>
              </w:rPr>
            </w:pPr>
            <w:r>
              <w:rPr>
                <w:sz w:val="22"/>
                <w:szCs w:val="22"/>
              </w:rPr>
              <w:t xml:space="preserve">Philosophy and  Classroom </w:t>
            </w:r>
            <w:r w:rsidRPr="001265F9">
              <w:rPr>
                <w:sz w:val="22"/>
                <w:szCs w:val="22"/>
              </w:rPr>
              <w:t xml:space="preserve">Management </w:t>
            </w:r>
          </w:p>
          <w:p w14:paraId="3957AFBD" w14:textId="77777777" w:rsidR="001F5B58" w:rsidRDefault="001F5B58" w:rsidP="00C65E65">
            <w:pPr>
              <w:rPr>
                <w:b/>
                <w:sz w:val="22"/>
                <w:szCs w:val="22"/>
              </w:rPr>
            </w:pPr>
          </w:p>
          <w:p w14:paraId="306D0E6A" w14:textId="73FDB71B" w:rsidR="00C65E65" w:rsidRPr="001265F9" w:rsidRDefault="001F5B58" w:rsidP="00C65E65">
            <w:pPr>
              <w:rPr>
                <w:sz w:val="22"/>
                <w:szCs w:val="22"/>
              </w:rPr>
            </w:pPr>
            <w:r>
              <w:rPr>
                <w:b/>
                <w:sz w:val="22"/>
                <w:szCs w:val="22"/>
              </w:rPr>
              <w:t>Discussion 4</w:t>
            </w:r>
            <w:r w:rsidRPr="001265F9">
              <w:rPr>
                <w:b/>
                <w:sz w:val="22"/>
                <w:szCs w:val="22"/>
              </w:rPr>
              <w:t xml:space="preserve"> Due</w:t>
            </w:r>
          </w:p>
        </w:tc>
      </w:tr>
      <w:tr w:rsidR="001265F9" w:rsidRPr="00D74761" w14:paraId="02F4E041" w14:textId="77777777" w:rsidTr="001265F9">
        <w:trPr>
          <w:trHeight w:val="620"/>
        </w:trPr>
        <w:tc>
          <w:tcPr>
            <w:tcW w:w="4598" w:type="dxa"/>
          </w:tcPr>
          <w:p w14:paraId="6AD67E82" w14:textId="009328B3" w:rsidR="001265F9" w:rsidRPr="001265F9" w:rsidRDefault="001265F9" w:rsidP="009323E0">
            <w:pPr>
              <w:rPr>
                <w:b/>
                <w:sz w:val="22"/>
                <w:szCs w:val="22"/>
              </w:rPr>
            </w:pPr>
            <w:r w:rsidRPr="001265F9">
              <w:rPr>
                <w:b/>
                <w:sz w:val="22"/>
                <w:szCs w:val="22"/>
              </w:rPr>
              <w:t>Week 17 (May 3</w:t>
            </w:r>
            <w:r w:rsidRPr="001265F9">
              <w:rPr>
                <w:b/>
                <w:sz w:val="22"/>
                <w:szCs w:val="22"/>
                <w:vertAlign w:val="superscript"/>
              </w:rPr>
              <w:t>rd</w:t>
            </w:r>
            <w:r w:rsidRPr="001265F9">
              <w:rPr>
                <w:b/>
                <w:sz w:val="22"/>
                <w:szCs w:val="22"/>
              </w:rPr>
              <w:t>)</w:t>
            </w:r>
          </w:p>
        </w:tc>
        <w:tc>
          <w:tcPr>
            <w:tcW w:w="4598" w:type="dxa"/>
          </w:tcPr>
          <w:p w14:paraId="1A88B85B" w14:textId="5C863E9C" w:rsidR="001265F9" w:rsidRPr="001265F9" w:rsidRDefault="001265F9" w:rsidP="001265F9">
            <w:pPr>
              <w:rPr>
                <w:sz w:val="22"/>
                <w:szCs w:val="22"/>
              </w:rPr>
            </w:pPr>
            <w:r>
              <w:rPr>
                <w:sz w:val="22"/>
                <w:szCs w:val="22"/>
              </w:rPr>
              <w:t>No Class</w:t>
            </w:r>
          </w:p>
          <w:p w14:paraId="41C02269" w14:textId="3B891C1E" w:rsidR="001265F9" w:rsidRPr="001265F9" w:rsidRDefault="001265F9" w:rsidP="001265F9">
            <w:pPr>
              <w:rPr>
                <w:sz w:val="22"/>
                <w:szCs w:val="22"/>
              </w:rPr>
            </w:pPr>
            <w:r w:rsidRPr="001265F9">
              <w:rPr>
                <w:b/>
                <w:sz w:val="22"/>
                <w:szCs w:val="22"/>
              </w:rPr>
              <w:t>Teaching Philosophy</w:t>
            </w:r>
            <w:r>
              <w:rPr>
                <w:b/>
                <w:sz w:val="22"/>
                <w:szCs w:val="22"/>
              </w:rPr>
              <w:t xml:space="preserve"> Due May 3rd</w:t>
            </w:r>
          </w:p>
        </w:tc>
      </w:tr>
    </w:tbl>
    <w:p w14:paraId="55813428" w14:textId="77777777" w:rsidR="009347EC" w:rsidRDefault="009347EC" w:rsidP="009347EC">
      <w:r>
        <w:rPr>
          <w:b/>
        </w:rPr>
        <w:lastRenderedPageBreak/>
        <w:t>Accommodations for Students with Disabilities</w:t>
      </w:r>
      <w: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14:paraId="58BAD4CC" w14:textId="77777777" w:rsidR="009347EC" w:rsidRDefault="009347EC" w:rsidP="009347EC">
      <w:pPr>
        <w:tabs>
          <w:tab w:val="left" w:pos="1755"/>
        </w:tabs>
        <w:rPr>
          <w:b/>
        </w:rPr>
      </w:pPr>
      <w:r>
        <w:rPr>
          <w:b/>
        </w:rPr>
        <w:tab/>
      </w:r>
    </w:p>
    <w:p w14:paraId="12827007" w14:textId="7133439E" w:rsidR="009347EC" w:rsidRDefault="009347EC" w:rsidP="009347EC">
      <w:pPr>
        <w:rPr>
          <w:bCs/>
        </w:rPr>
      </w:pPr>
      <w:r>
        <w:rPr>
          <w:b/>
        </w:rPr>
        <w:t>Attendance</w:t>
      </w:r>
      <w:r>
        <w:rPr>
          <w:bCs/>
        </w:rPr>
        <w:t>:  Your attendance, inasmuch as it is related to participation, is expected. Your enrollment in this class is taken by me as an act of good faith in your efforts to become an effective practitioner. You may miss one class without an excused absence. More than one unexcused absence will result in a half-letter grade deduction to your final grade for every day missed. If you miss more than four days you will be asked to withdraw from the course. Courtesy to those who are speaking is expected at all times.  Participation points are different than attendance.  Take note that even with an excused absence, you can still earn a 0 for participation for that day.</w:t>
      </w:r>
      <w:r w:rsidR="00085383">
        <w:rPr>
          <w:bCs/>
        </w:rPr>
        <w:t xml:space="preserve">  You can make that day u</w:t>
      </w:r>
      <w:r w:rsidR="00C25E21">
        <w:rPr>
          <w:bCs/>
        </w:rPr>
        <w:t xml:space="preserve">p and receive partial </w:t>
      </w:r>
      <w:r w:rsidR="00085383">
        <w:rPr>
          <w:bCs/>
        </w:rPr>
        <w:t>participation credit if you schedule an appointment.</w:t>
      </w:r>
    </w:p>
    <w:p w14:paraId="31106ED2" w14:textId="77777777" w:rsidR="009347EC" w:rsidRDefault="009347EC" w:rsidP="009347EC">
      <w:pPr>
        <w:rPr>
          <w:b/>
        </w:rPr>
      </w:pPr>
    </w:p>
    <w:p w14:paraId="5E78438E" w14:textId="77777777" w:rsidR="009347EC" w:rsidRDefault="009347EC" w:rsidP="009347EC">
      <w:pPr>
        <w:pStyle w:val="BodyText"/>
        <w:rPr>
          <w:bCs w:val="0"/>
        </w:rPr>
      </w:pPr>
      <w:r>
        <w:t xml:space="preserve">Students are responsible for initiating arrangements for missed work due to excused absences. Work that is missed for unexcused absences will not be accepted. </w:t>
      </w:r>
      <w:r>
        <w:rPr>
          <w:bCs w:val="0"/>
        </w:rPr>
        <w:t xml:space="preserve">Late materials will only be accepted if arrangements are made before the due date and the absence is excused (see Tiger Cub). </w:t>
      </w:r>
    </w:p>
    <w:p w14:paraId="46C4938D" w14:textId="77777777" w:rsidR="009347EC" w:rsidRDefault="009347EC" w:rsidP="009347EC">
      <w:pPr>
        <w:rPr>
          <w:b/>
        </w:rPr>
      </w:pPr>
    </w:p>
    <w:p w14:paraId="7E5D5073" w14:textId="77777777" w:rsidR="009347EC" w:rsidRDefault="009347EC" w:rsidP="009347EC">
      <w:r>
        <w:rPr>
          <w:b/>
        </w:rPr>
        <w:t>Academic Misconduct</w:t>
      </w:r>
      <w:r>
        <w:t>: The Department of EFLT recognizes university policy regarding academic misconduct.  In accordance with University policy regarding academic misconduct, students may be subject to several sanctions upon violations of the Student Academic Honesty Code.  See the Tiger Cub publication for 2015-2016 for specifics regarding academic misconduct as well as student’s rights and responsibilities associated with the code.</w:t>
      </w:r>
    </w:p>
    <w:p w14:paraId="5CE44FE0" w14:textId="77777777" w:rsidR="009347EC" w:rsidRDefault="009347EC" w:rsidP="009347EC">
      <w:pPr>
        <w:rPr>
          <w:b/>
        </w:rPr>
      </w:pPr>
    </w:p>
    <w:p w14:paraId="3DD92735" w14:textId="77777777" w:rsidR="009347EC" w:rsidRDefault="009347EC" w:rsidP="009347EC">
      <w:r>
        <w:rPr>
          <w:b/>
        </w:rPr>
        <w:t>Incompletes and Withdrawals</w:t>
      </w:r>
      <w:r>
        <w:t>: Grades associated with incomplete course work or withdrawal from class will be assigned in strict conformity to University policy (see Auburn University Bulletin 2015-2016).</w:t>
      </w:r>
    </w:p>
    <w:p w14:paraId="00BB49DA" w14:textId="77777777" w:rsidR="002220D2" w:rsidRDefault="002220D2" w:rsidP="00D40DC6">
      <w:pPr>
        <w:rPr>
          <w:sz w:val="23"/>
          <w:szCs w:val="23"/>
          <w:lang w:eastAsia="ja-JP"/>
        </w:rPr>
      </w:pPr>
    </w:p>
    <w:p w14:paraId="792E6350" w14:textId="21650E8F" w:rsidR="004547BB" w:rsidRDefault="00964BBE" w:rsidP="00D40DC6">
      <w:pPr>
        <w:rPr>
          <w:b/>
          <w:lang w:eastAsia="ja-JP"/>
        </w:rPr>
      </w:pPr>
      <w:r>
        <w:rPr>
          <w:b/>
          <w:sz w:val="23"/>
          <w:szCs w:val="23"/>
          <w:lang w:eastAsia="ja-JP"/>
        </w:rPr>
        <w:tab/>
      </w:r>
    </w:p>
    <w:p w14:paraId="0C19A755" w14:textId="3C531916" w:rsidR="00850AD4" w:rsidRPr="004A33D8" w:rsidRDefault="00850AD4" w:rsidP="00D40DC6">
      <w:pPr>
        <w:rPr>
          <w:b/>
          <w:lang w:eastAsia="ja-JP"/>
        </w:rPr>
      </w:pPr>
      <w:r w:rsidRPr="004A33D8">
        <w:rPr>
          <w:b/>
          <w:lang w:eastAsia="ja-JP"/>
        </w:rPr>
        <w:t>NOTE: This is a tentative syllabus.  Any changes will be announced in class or via email.  Students are responsible for being aware of the changes made.</w:t>
      </w:r>
    </w:p>
    <w:sectPr w:rsidR="00850AD4" w:rsidRPr="004A33D8" w:rsidSect="00E77E7D">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8CA88" w14:textId="77777777" w:rsidR="00D2273D" w:rsidRDefault="00D2273D" w:rsidP="00E822E4">
      <w:r>
        <w:separator/>
      </w:r>
    </w:p>
  </w:endnote>
  <w:endnote w:type="continuationSeparator" w:id="0">
    <w:p w14:paraId="4C82F049" w14:textId="77777777" w:rsidR="00D2273D" w:rsidRDefault="00D2273D" w:rsidP="00E8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2298E" w14:textId="0E558690" w:rsidR="00B83A59" w:rsidRDefault="00B83A59" w:rsidP="007D5ABD">
    <w:pPr>
      <w:pStyle w:val="Footer"/>
      <w:jc w:val="right"/>
    </w:pPr>
    <w:r>
      <w:rPr>
        <w:rStyle w:val="PageNumber"/>
      </w:rPr>
      <w:fldChar w:fldCharType="begin"/>
    </w:r>
    <w:r>
      <w:rPr>
        <w:rStyle w:val="PageNumber"/>
      </w:rPr>
      <w:instrText xml:space="preserve"> PAGE </w:instrText>
    </w:r>
    <w:r>
      <w:rPr>
        <w:rStyle w:val="PageNumber"/>
      </w:rPr>
      <w:fldChar w:fldCharType="separate"/>
    </w:r>
    <w:r w:rsidR="003376C8">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2E9C8" w14:textId="77777777" w:rsidR="00242251" w:rsidRDefault="00242251" w:rsidP="007D5ABD">
    <w:pPr>
      <w:pStyle w:val="Footer"/>
      <w:jc w:val="right"/>
    </w:pPr>
    <w:r>
      <w:rPr>
        <w:rStyle w:val="PageNumber"/>
      </w:rPr>
      <w:fldChar w:fldCharType="begin"/>
    </w:r>
    <w:r>
      <w:rPr>
        <w:rStyle w:val="PageNumber"/>
      </w:rPr>
      <w:instrText xml:space="preserve"> PAGE </w:instrText>
    </w:r>
    <w:r>
      <w:rPr>
        <w:rStyle w:val="PageNumber"/>
      </w:rPr>
      <w:fldChar w:fldCharType="separate"/>
    </w:r>
    <w:r w:rsidR="003376C8">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C81F9" w14:textId="77777777" w:rsidR="00D2273D" w:rsidRDefault="00D2273D" w:rsidP="00E822E4">
      <w:r>
        <w:separator/>
      </w:r>
    </w:p>
  </w:footnote>
  <w:footnote w:type="continuationSeparator" w:id="0">
    <w:p w14:paraId="28CA2E5E" w14:textId="77777777" w:rsidR="00D2273D" w:rsidRDefault="00D2273D" w:rsidP="00E82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81B2FC7C"/>
    <w:lvl w:ilvl="0" w:tplc="E8D001EC">
      <w:numFmt w:val="none"/>
      <w:lvlText w:val=""/>
      <w:lvlJc w:val="left"/>
      <w:pPr>
        <w:tabs>
          <w:tab w:val="num" w:pos="360"/>
        </w:tabs>
      </w:pPr>
    </w:lvl>
    <w:lvl w:ilvl="1" w:tplc="095EB700">
      <w:numFmt w:val="decimal"/>
      <w:lvlText w:val=""/>
      <w:lvlJc w:val="left"/>
    </w:lvl>
    <w:lvl w:ilvl="2" w:tplc="2EC82D58">
      <w:numFmt w:val="decimal"/>
      <w:lvlText w:val=""/>
      <w:lvlJc w:val="left"/>
    </w:lvl>
    <w:lvl w:ilvl="3" w:tplc="D4426DC2">
      <w:numFmt w:val="decimal"/>
      <w:lvlText w:val=""/>
      <w:lvlJc w:val="left"/>
    </w:lvl>
    <w:lvl w:ilvl="4" w:tplc="3B6AD770">
      <w:numFmt w:val="decimal"/>
      <w:lvlText w:val=""/>
      <w:lvlJc w:val="left"/>
    </w:lvl>
    <w:lvl w:ilvl="5" w:tplc="944A71CC">
      <w:numFmt w:val="decimal"/>
      <w:lvlText w:val=""/>
      <w:lvlJc w:val="left"/>
    </w:lvl>
    <w:lvl w:ilvl="6" w:tplc="019C0D1A">
      <w:numFmt w:val="decimal"/>
      <w:lvlText w:val=""/>
      <w:lvlJc w:val="left"/>
    </w:lvl>
    <w:lvl w:ilvl="7" w:tplc="DB307F98">
      <w:numFmt w:val="decimal"/>
      <w:lvlText w:val=""/>
      <w:lvlJc w:val="left"/>
    </w:lvl>
    <w:lvl w:ilvl="8" w:tplc="74FA409A">
      <w:numFmt w:val="decimal"/>
      <w:lvlText w:val=""/>
      <w:lvlJc w:val="left"/>
    </w:lvl>
  </w:abstractNum>
  <w:abstractNum w:abstractNumId="1" w15:restartNumberingAfterBreak="0">
    <w:nsid w:val="00000002"/>
    <w:multiLevelType w:val="hybridMultilevel"/>
    <w:tmpl w:val="C0EA728C"/>
    <w:lvl w:ilvl="0" w:tplc="D6DC4C20">
      <w:numFmt w:val="none"/>
      <w:lvlText w:val=""/>
      <w:lvlJc w:val="left"/>
      <w:pPr>
        <w:tabs>
          <w:tab w:val="num" w:pos="360"/>
        </w:tabs>
      </w:pPr>
    </w:lvl>
    <w:lvl w:ilvl="1" w:tplc="FD38FFDC">
      <w:numFmt w:val="decimal"/>
      <w:lvlText w:val=""/>
      <w:lvlJc w:val="left"/>
    </w:lvl>
    <w:lvl w:ilvl="2" w:tplc="420C33BC">
      <w:numFmt w:val="decimal"/>
      <w:lvlText w:val=""/>
      <w:lvlJc w:val="left"/>
    </w:lvl>
    <w:lvl w:ilvl="3" w:tplc="07BC3B26">
      <w:numFmt w:val="decimal"/>
      <w:lvlText w:val=""/>
      <w:lvlJc w:val="left"/>
    </w:lvl>
    <w:lvl w:ilvl="4" w:tplc="9FB44866">
      <w:numFmt w:val="decimal"/>
      <w:lvlText w:val=""/>
      <w:lvlJc w:val="left"/>
    </w:lvl>
    <w:lvl w:ilvl="5" w:tplc="DF3A4E70">
      <w:numFmt w:val="decimal"/>
      <w:lvlText w:val=""/>
      <w:lvlJc w:val="left"/>
    </w:lvl>
    <w:lvl w:ilvl="6" w:tplc="7C36AA74">
      <w:numFmt w:val="decimal"/>
      <w:lvlText w:val=""/>
      <w:lvlJc w:val="left"/>
    </w:lvl>
    <w:lvl w:ilvl="7" w:tplc="8DF8DD5C">
      <w:numFmt w:val="decimal"/>
      <w:lvlText w:val=""/>
      <w:lvlJc w:val="left"/>
    </w:lvl>
    <w:lvl w:ilvl="8" w:tplc="A986E90E">
      <w:numFmt w:val="decimal"/>
      <w:lvlText w:val=""/>
      <w:lvlJc w:val="left"/>
    </w:lvl>
  </w:abstractNum>
  <w:abstractNum w:abstractNumId="2" w15:restartNumberingAfterBreak="0">
    <w:nsid w:val="00000003"/>
    <w:multiLevelType w:val="hybridMultilevel"/>
    <w:tmpl w:val="49DE32AC"/>
    <w:lvl w:ilvl="0" w:tplc="4190B1B6">
      <w:numFmt w:val="none"/>
      <w:lvlText w:val=""/>
      <w:lvlJc w:val="left"/>
      <w:pPr>
        <w:tabs>
          <w:tab w:val="num" w:pos="360"/>
        </w:tabs>
      </w:pPr>
    </w:lvl>
    <w:lvl w:ilvl="1" w:tplc="FF449DFA">
      <w:numFmt w:val="decimal"/>
      <w:lvlText w:val=""/>
      <w:lvlJc w:val="left"/>
    </w:lvl>
    <w:lvl w:ilvl="2" w:tplc="137021CC">
      <w:numFmt w:val="decimal"/>
      <w:lvlText w:val=""/>
      <w:lvlJc w:val="left"/>
    </w:lvl>
    <w:lvl w:ilvl="3" w:tplc="19845D92">
      <w:numFmt w:val="decimal"/>
      <w:lvlText w:val=""/>
      <w:lvlJc w:val="left"/>
    </w:lvl>
    <w:lvl w:ilvl="4" w:tplc="0448A4B2">
      <w:numFmt w:val="decimal"/>
      <w:lvlText w:val=""/>
      <w:lvlJc w:val="left"/>
    </w:lvl>
    <w:lvl w:ilvl="5" w:tplc="EF1CC9EE">
      <w:numFmt w:val="decimal"/>
      <w:lvlText w:val=""/>
      <w:lvlJc w:val="left"/>
    </w:lvl>
    <w:lvl w:ilvl="6" w:tplc="59882C2C">
      <w:numFmt w:val="decimal"/>
      <w:lvlText w:val=""/>
      <w:lvlJc w:val="left"/>
    </w:lvl>
    <w:lvl w:ilvl="7" w:tplc="F0EAD55A">
      <w:numFmt w:val="decimal"/>
      <w:lvlText w:val=""/>
      <w:lvlJc w:val="left"/>
    </w:lvl>
    <w:lvl w:ilvl="8" w:tplc="640C7CE6">
      <w:numFmt w:val="decimal"/>
      <w:lvlText w:val=""/>
      <w:lvlJc w:val="left"/>
    </w:lvl>
  </w:abstractNum>
  <w:abstractNum w:abstractNumId="3" w15:restartNumberingAfterBreak="0">
    <w:nsid w:val="00000004"/>
    <w:multiLevelType w:val="hybridMultilevel"/>
    <w:tmpl w:val="F8E29906"/>
    <w:lvl w:ilvl="0" w:tplc="F8FC83A6">
      <w:numFmt w:val="none"/>
      <w:lvlText w:val=""/>
      <w:lvlJc w:val="left"/>
      <w:pPr>
        <w:tabs>
          <w:tab w:val="num" w:pos="360"/>
        </w:tabs>
      </w:pPr>
    </w:lvl>
    <w:lvl w:ilvl="1" w:tplc="EFA29E94">
      <w:numFmt w:val="decimal"/>
      <w:lvlText w:val=""/>
      <w:lvlJc w:val="left"/>
    </w:lvl>
    <w:lvl w:ilvl="2" w:tplc="1CDC7CE6">
      <w:numFmt w:val="decimal"/>
      <w:lvlText w:val=""/>
      <w:lvlJc w:val="left"/>
    </w:lvl>
    <w:lvl w:ilvl="3" w:tplc="E626E0D4">
      <w:numFmt w:val="decimal"/>
      <w:lvlText w:val=""/>
      <w:lvlJc w:val="left"/>
    </w:lvl>
    <w:lvl w:ilvl="4" w:tplc="C79A0DEA">
      <w:numFmt w:val="decimal"/>
      <w:lvlText w:val=""/>
      <w:lvlJc w:val="left"/>
    </w:lvl>
    <w:lvl w:ilvl="5" w:tplc="113C7C0E">
      <w:numFmt w:val="decimal"/>
      <w:lvlText w:val=""/>
      <w:lvlJc w:val="left"/>
    </w:lvl>
    <w:lvl w:ilvl="6" w:tplc="BAB44068">
      <w:numFmt w:val="decimal"/>
      <w:lvlText w:val=""/>
      <w:lvlJc w:val="left"/>
    </w:lvl>
    <w:lvl w:ilvl="7" w:tplc="615A0E32">
      <w:numFmt w:val="decimal"/>
      <w:lvlText w:val=""/>
      <w:lvlJc w:val="left"/>
    </w:lvl>
    <w:lvl w:ilvl="8" w:tplc="FD4AC53A">
      <w:numFmt w:val="decimal"/>
      <w:lvlText w:val=""/>
      <w:lvlJc w:val="left"/>
    </w:lvl>
  </w:abstractNum>
  <w:abstractNum w:abstractNumId="4" w15:restartNumberingAfterBreak="0">
    <w:nsid w:val="00000005"/>
    <w:multiLevelType w:val="hybridMultilevel"/>
    <w:tmpl w:val="B4C8E918"/>
    <w:lvl w:ilvl="0" w:tplc="05805AEC">
      <w:numFmt w:val="none"/>
      <w:lvlText w:val=""/>
      <w:lvlJc w:val="left"/>
      <w:pPr>
        <w:tabs>
          <w:tab w:val="num" w:pos="360"/>
        </w:tabs>
      </w:pPr>
    </w:lvl>
    <w:lvl w:ilvl="1" w:tplc="63AC228A">
      <w:numFmt w:val="decimal"/>
      <w:lvlText w:val=""/>
      <w:lvlJc w:val="left"/>
    </w:lvl>
    <w:lvl w:ilvl="2" w:tplc="606697BA">
      <w:numFmt w:val="decimal"/>
      <w:lvlText w:val=""/>
      <w:lvlJc w:val="left"/>
    </w:lvl>
    <w:lvl w:ilvl="3" w:tplc="2F043B06">
      <w:numFmt w:val="decimal"/>
      <w:lvlText w:val=""/>
      <w:lvlJc w:val="left"/>
    </w:lvl>
    <w:lvl w:ilvl="4" w:tplc="E5CE94FC">
      <w:numFmt w:val="decimal"/>
      <w:lvlText w:val=""/>
      <w:lvlJc w:val="left"/>
    </w:lvl>
    <w:lvl w:ilvl="5" w:tplc="2EF26ECE">
      <w:numFmt w:val="decimal"/>
      <w:lvlText w:val=""/>
      <w:lvlJc w:val="left"/>
    </w:lvl>
    <w:lvl w:ilvl="6" w:tplc="6FEACB5A">
      <w:numFmt w:val="decimal"/>
      <w:lvlText w:val=""/>
      <w:lvlJc w:val="left"/>
    </w:lvl>
    <w:lvl w:ilvl="7" w:tplc="D2E2C62C">
      <w:numFmt w:val="decimal"/>
      <w:lvlText w:val=""/>
      <w:lvlJc w:val="left"/>
    </w:lvl>
    <w:lvl w:ilvl="8" w:tplc="2222C6DE">
      <w:numFmt w:val="decimal"/>
      <w:lvlText w:val=""/>
      <w:lvlJc w:val="left"/>
    </w:lvl>
  </w:abstractNum>
  <w:abstractNum w:abstractNumId="5" w15:restartNumberingAfterBreak="0">
    <w:nsid w:val="00000006"/>
    <w:multiLevelType w:val="hybridMultilevel"/>
    <w:tmpl w:val="ED4AE8E4"/>
    <w:lvl w:ilvl="0" w:tplc="281411CE">
      <w:numFmt w:val="none"/>
      <w:lvlText w:val=""/>
      <w:lvlJc w:val="left"/>
      <w:pPr>
        <w:tabs>
          <w:tab w:val="num" w:pos="360"/>
        </w:tabs>
      </w:pPr>
    </w:lvl>
    <w:lvl w:ilvl="1" w:tplc="4CACB0AA">
      <w:numFmt w:val="decimal"/>
      <w:lvlText w:val=""/>
      <w:lvlJc w:val="left"/>
    </w:lvl>
    <w:lvl w:ilvl="2" w:tplc="20A23F5A">
      <w:numFmt w:val="decimal"/>
      <w:lvlText w:val=""/>
      <w:lvlJc w:val="left"/>
    </w:lvl>
    <w:lvl w:ilvl="3" w:tplc="ECBA260E">
      <w:numFmt w:val="decimal"/>
      <w:lvlText w:val=""/>
      <w:lvlJc w:val="left"/>
    </w:lvl>
    <w:lvl w:ilvl="4" w:tplc="2BBE791A">
      <w:numFmt w:val="decimal"/>
      <w:lvlText w:val=""/>
      <w:lvlJc w:val="left"/>
    </w:lvl>
    <w:lvl w:ilvl="5" w:tplc="7964950E">
      <w:numFmt w:val="decimal"/>
      <w:lvlText w:val=""/>
      <w:lvlJc w:val="left"/>
    </w:lvl>
    <w:lvl w:ilvl="6" w:tplc="D31E9CE8">
      <w:numFmt w:val="decimal"/>
      <w:lvlText w:val=""/>
      <w:lvlJc w:val="left"/>
    </w:lvl>
    <w:lvl w:ilvl="7" w:tplc="D640F24A">
      <w:numFmt w:val="decimal"/>
      <w:lvlText w:val=""/>
      <w:lvlJc w:val="left"/>
    </w:lvl>
    <w:lvl w:ilvl="8" w:tplc="B38EE26A">
      <w:numFmt w:val="decimal"/>
      <w:lvlText w:val=""/>
      <w:lvlJc w:val="left"/>
    </w:lvl>
  </w:abstractNum>
  <w:abstractNum w:abstractNumId="6" w15:restartNumberingAfterBreak="0">
    <w:nsid w:val="00000007"/>
    <w:multiLevelType w:val="hybridMultilevel"/>
    <w:tmpl w:val="A666061A"/>
    <w:lvl w:ilvl="0" w:tplc="6E6EF506">
      <w:numFmt w:val="none"/>
      <w:lvlText w:val=""/>
      <w:lvlJc w:val="left"/>
      <w:pPr>
        <w:tabs>
          <w:tab w:val="num" w:pos="360"/>
        </w:tabs>
      </w:pPr>
    </w:lvl>
    <w:lvl w:ilvl="1" w:tplc="70560710">
      <w:numFmt w:val="decimal"/>
      <w:lvlText w:val=""/>
      <w:lvlJc w:val="left"/>
    </w:lvl>
    <w:lvl w:ilvl="2" w:tplc="33D83EC8">
      <w:numFmt w:val="decimal"/>
      <w:lvlText w:val=""/>
      <w:lvlJc w:val="left"/>
    </w:lvl>
    <w:lvl w:ilvl="3" w:tplc="D53E33CC">
      <w:numFmt w:val="decimal"/>
      <w:lvlText w:val=""/>
      <w:lvlJc w:val="left"/>
    </w:lvl>
    <w:lvl w:ilvl="4" w:tplc="9826690A">
      <w:numFmt w:val="decimal"/>
      <w:lvlText w:val=""/>
      <w:lvlJc w:val="left"/>
    </w:lvl>
    <w:lvl w:ilvl="5" w:tplc="10780A48">
      <w:numFmt w:val="decimal"/>
      <w:lvlText w:val=""/>
      <w:lvlJc w:val="left"/>
    </w:lvl>
    <w:lvl w:ilvl="6" w:tplc="C0DA18A4">
      <w:numFmt w:val="decimal"/>
      <w:lvlText w:val=""/>
      <w:lvlJc w:val="left"/>
    </w:lvl>
    <w:lvl w:ilvl="7" w:tplc="D2A498F0">
      <w:numFmt w:val="decimal"/>
      <w:lvlText w:val=""/>
      <w:lvlJc w:val="left"/>
    </w:lvl>
    <w:lvl w:ilvl="8" w:tplc="B20C25FA">
      <w:numFmt w:val="decimal"/>
      <w:lvlText w:val=""/>
      <w:lvlJc w:val="left"/>
    </w:lvl>
  </w:abstractNum>
  <w:abstractNum w:abstractNumId="7" w15:restartNumberingAfterBreak="0">
    <w:nsid w:val="00000008"/>
    <w:multiLevelType w:val="hybridMultilevel"/>
    <w:tmpl w:val="4BF8FAEC"/>
    <w:lvl w:ilvl="0" w:tplc="F8325EBE">
      <w:numFmt w:val="none"/>
      <w:lvlText w:val=""/>
      <w:lvlJc w:val="left"/>
      <w:pPr>
        <w:tabs>
          <w:tab w:val="num" w:pos="360"/>
        </w:tabs>
      </w:pPr>
    </w:lvl>
    <w:lvl w:ilvl="1" w:tplc="06C40176">
      <w:numFmt w:val="decimal"/>
      <w:lvlText w:val=""/>
      <w:lvlJc w:val="left"/>
    </w:lvl>
    <w:lvl w:ilvl="2" w:tplc="7AC2092C">
      <w:numFmt w:val="decimal"/>
      <w:lvlText w:val=""/>
      <w:lvlJc w:val="left"/>
    </w:lvl>
    <w:lvl w:ilvl="3" w:tplc="1BEA212E">
      <w:numFmt w:val="decimal"/>
      <w:lvlText w:val=""/>
      <w:lvlJc w:val="left"/>
    </w:lvl>
    <w:lvl w:ilvl="4" w:tplc="5A1AEB2C">
      <w:numFmt w:val="decimal"/>
      <w:lvlText w:val=""/>
      <w:lvlJc w:val="left"/>
    </w:lvl>
    <w:lvl w:ilvl="5" w:tplc="A03EDDD8">
      <w:numFmt w:val="decimal"/>
      <w:lvlText w:val=""/>
      <w:lvlJc w:val="left"/>
    </w:lvl>
    <w:lvl w:ilvl="6" w:tplc="4C04A37A">
      <w:numFmt w:val="decimal"/>
      <w:lvlText w:val=""/>
      <w:lvlJc w:val="left"/>
    </w:lvl>
    <w:lvl w:ilvl="7" w:tplc="08A26A0E">
      <w:numFmt w:val="decimal"/>
      <w:lvlText w:val=""/>
      <w:lvlJc w:val="left"/>
    </w:lvl>
    <w:lvl w:ilvl="8" w:tplc="FB24314A">
      <w:numFmt w:val="decimal"/>
      <w:lvlText w:val=""/>
      <w:lvlJc w:val="left"/>
    </w:lvl>
  </w:abstractNum>
  <w:abstractNum w:abstractNumId="8" w15:restartNumberingAfterBreak="0">
    <w:nsid w:val="00000009"/>
    <w:multiLevelType w:val="hybridMultilevel"/>
    <w:tmpl w:val="6C568168"/>
    <w:lvl w:ilvl="0" w:tplc="EE4EADF2">
      <w:numFmt w:val="none"/>
      <w:lvlText w:val=""/>
      <w:lvlJc w:val="left"/>
      <w:pPr>
        <w:tabs>
          <w:tab w:val="num" w:pos="360"/>
        </w:tabs>
      </w:pPr>
    </w:lvl>
    <w:lvl w:ilvl="1" w:tplc="B96AB71A">
      <w:numFmt w:val="decimal"/>
      <w:lvlText w:val=""/>
      <w:lvlJc w:val="left"/>
    </w:lvl>
    <w:lvl w:ilvl="2" w:tplc="EC64703A">
      <w:numFmt w:val="decimal"/>
      <w:lvlText w:val=""/>
      <w:lvlJc w:val="left"/>
    </w:lvl>
    <w:lvl w:ilvl="3" w:tplc="CD5CF1EE">
      <w:numFmt w:val="decimal"/>
      <w:lvlText w:val=""/>
      <w:lvlJc w:val="left"/>
    </w:lvl>
    <w:lvl w:ilvl="4" w:tplc="D74AAC6E">
      <w:numFmt w:val="decimal"/>
      <w:lvlText w:val=""/>
      <w:lvlJc w:val="left"/>
    </w:lvl>
    <w:lvl w:ilvl="5" w:tplc="7550F2B4">
      <w:numFmt w:val="decimal"/>
      <w:lvlText w:val=""/>
      <w:lvlJc w:val="left"/>
    </w:lvl>
    <w:lvl w:ilvl="6" w:tplc="A99C5440">
      <w:numFmt w:val="decimal"/>
      <w:lvlText w:val=""/>
      <w:lvlJc w:val="left"/>
    </w:lvl>
    <w:lvl w:ilvl="7" w:tplc="8612BF4A">
      <w:numFmt w:val="decimal"/>
      <w:lvlText w:val=""/>
      <w:lvlJc w:val="left"/>
    </w:lvl>
    <w:lvl w:ilvl="8" w:tplc="14404B2A">
      <w:numFmt w:val="decimal"/>
      <w:lvlText w:val=""/>
      <w:lvlJc w:val="left"/>
    </w:lvl>
  </w:abstractNum>
  <w:abstractNum w:abstractNumId="9" w15:restartNumberingAfterBreak="0">
    <w:nsid w:val="51E63E1A"/>
    <w:multiLevelType w:val="hybridMultilevel"/>
    <w:tmpl w:val="2F542A4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733C28B5"/>
    <w:multiLevelType w:val="hybridMultilevel"/>
    <w:tmpl w:val="2F542A4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9"/>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E8"/>
    <w:rsid w:val="00034E5D"/>
    <w:rsid w:val="000579AB"/>
    <w:rsid w:val="000653CC"/>
    <w:rsid w:val="00067FE8"/>
    <w:rsid w:val="00085383"/>
    <w:rsid w:val="000B51BF"/>
    <w:rsid w:val="000B646D"/>
    <w:rsid w:val="000C33B7"/>
    <w:rsid w:val="000F3843"/>
    <w:rsid w:val="001265F9"/>
    <w:rsid w:val="001A49B3"/>
    <w:rsid w:val="001F5B58"/>
    <w:rsid w:val="002220D2"/>
    <w:rsid w:val="0022722B"/>
    <w:rsid w:val="0023756A"/>
    <w:rsid w:val="00242251"/>
    <w:rsid w:val="00264AFC"/>
    <w:rsid w:val="00272D02"/>
    <w:rsid w:val="00301019"/>
    <w:rsid w:val="003162DE"/>
    <w:rsid w:val="00316427"/>
    <w:rsid w:val="003376C8"/>
    <w:rsid w:val="003609DC"/>
    <w:rsid w:val="00360DC7"/>
    <w:rsid w:val="00360FFE"/>
    <w:rsid w:val="0038489A"/>
    <w:rsid w:val="0039552E"/>
    <w:rsid w:val="00415040"/>
    <w:rsid w:val="00442F06"/>
    <w:rsid w:val="00444A52"/>
    <w:rsid w:val="004547BB"/>
    <w:rsid w:val="0047634B"/>
    <w:rsid w:val="00476FC6"/>
    <w:rsid w:val="004A33D8"/>
    <w:rsid w:val="004B4387"/>
    <w:rsid w:val="004C7293"/>
    <w:rsid w:val="004E3A3C"/>
    <w:rsid w:val="0052537F"/>
    <w:rsid w:val="0054307E"/>
    <w:rsid w:val="00551EB5"/>
    <w:rsid w:val="00575D2D"/>
    <w:rsid w:val="005A08F2"/>
    <w:rsid w:val="005A7F9F"/>
    <w:rsid w:val="005E2927"/>
    <w:rsid w:val="00601841"/>
    <w:rsid w:val="00650D2C"/>
    <w:rsid w:val="00651CF1"/>
    <w:rsid w:val="006B72A0"/>
    <w:rsid w:val="006F22EB"/>
    <w:rsid w:val="006F3F41"/>
    <w:rsid w:val="006F4C2B"/>
    <w:rsid w:val="00761213"/>
    <w:rsid w:val="0076310F"/>
    <w:rsid w:val="00776A70"/>
    <w:rsid w:val="00783D67"/>
    <w:rsid w:val="007B51CA"/>
    <w:rsid w:val="007D5ABD"/>
    <w:rsid w:val="007D7F3D"/>
    <w:rsid w:val="008166E5"/>
    <w:rsid w:val="00824185"/>
    <w:rsid w:val="00850AD4"/>
    <w:rsid w:val="008A121B"/>
    <w:rsid w:val="008E35C4"/>
    <w:rsid w:val="00911FB4"/>
    <w:rsid w:val="00915CCE"/>
    <w:rsid w:val="009230F0"/>
    <w:rsid w:val="009323E0"/>
    <w:rsid w:val="009347EC"/>
    <w:rsid w:val="00964BBE"/>
    <w:rsid w:val="009704D0"/>
    <w:rsid w:val="00995F75"/>
    <w:rsid w:val="009B4F89"/>
    <w:rsid w:val="009E6D60"/>
    <w:rsid w:val="00A41462"/>
    <w:rsid w:val="00A53281"/>
    <w:rsid w:val="00A53EDE"/>
    <w:rsid w:val="00A560D1"/>
    <w:rsid w:val="00A60465"/>
    <w:rsid w:val="00A7236F"/>
    <w:rsid w:val="00A960BC"/>
    <w:rsid w:val="00AE6208"/>
    <w:rsid w:val="00B63A48"/>
    <w:rsid w:val="00B83A59"/>
    <w:rsid w:val="00BA0819"/>
    <w:rsid w:val="00BC1734"/>
    <w:rsid w:val="00BC25D3"/>
    <w:rsid w:val="00C049D6"/>
    <w:rsid w:val="00C25E21"/>
    <w:rsid w:val="00C31023"/>
    <w:rsid w:val="00C33F89"/>
    <w:rsid w:val="00C456E1"/>
    <w:rsid w:val="00C61A58"/>
    <w:rsid w:val="00C65E65"/>
    <w:rsid w:val="00C749BC"/>
    <w:rsid w:val="00CE6D7A"/>
    <w:rsid w:val="00D2273D"/>
    <w:rsid w:val="00D40DC6"/>
    <w:rsid w:val="00D74761"/>
    <w:rsid w:val="00D87453"/>
    <w:rsid w:val="00DA5652"/>
    <w:rsid w:val="00DE2CD0"/>
    <w:rsid w:val="00DE6653"/>
    <w:rsid w:val="00E30F1B"/>
    <w:rsid w:val="00E65D6C"/>
    <w:rsid w:val="00E77E7D"/>
    <w:rsid w:val="00E822E4"/>
    <w:rsid w:val="00E956C8"/>
    <w:rsid w:val="00EB6ABD"/>
    <w:rsid w:val="00EE4EA3"/>
    <w:rsid w:val="00EE54AB"/>
    <w:rsid w:val="00EF608C"/>
    <w:rsid w:val="00F04A1D"/>
    <w:rsid w:val="00F5179B"/>
    <w:rsid w:val="00F53469"/>
    <w:rsid w:val="00F545B9"/>
    <w:rsid w:val="00FA0520"/>
    <w:rsid w:val="00FC2308"/>
    <w:rsid w:val="00FD3D49"/>
    <w:rsid w:val="00FD5830"/>
    <w:rsid w:val="00FE4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96EC26D"/>
  <w14:defaultImageDpi w14:val="300"/>
  <w15:docId w15:val="{D02FF037-8FB2-4DE5-B8A3-250DC335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453"/>
    <w:rPr>
      <w:color w:val="0000FF" w:themeColor="hyperlink"/>
      <w:u w:val="single"/>
    </w:rPr>
  </w:style>
  <w:style w:type="paragraph" w:styleId="ListParagraph">
    <w:name w:val="List Paragraph"/>
    <w:basedOn w:val="Normal"/>
    <w:uiPriority w:val="34"/>
    <w:qFormat/>
    <w:rsid w:val="00911FB4"/>
    <w:pPr>
      <w:ind w:left="720"/>
      <w:contextualSpacing/>
    </w:pPr>
  </w:style>
  <w:style w:type="table" w:styleId="TableGrid">
    <w:name w:val="Table Grid"/>
    <w:basedOn w:val="TableNormal"/>
    <w:uiPriority w:val="59"/>
    <w:rsid w:val="00A56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2E4"/>
    <w:pPr>
      <w:tabs>
        <w:tab w:val="center" w:pos="4320"/>
        <w:tab w:val="right" w:pos="8640"/>
      </w:tabs>
    </w:pPr>
  </w:style>
  <w:style w:type="character" w:customStyle="1" w:styleId="HeaderChar">
    <w:name w:val="Header Char"/>
    <w:basedOn w:val="DefaultParagraphFont"/>
    <w:link w:val="Header"/>
    <w:uiPriority w:val="99"/>
    <w:rsid w:val="00E822E4"/>
    <w:rPr>
      <w:sz w:val="24"/>
      <w:szCs w:val="24"/>
      <w:lang w:eastAsia="en-US"/>
    </w:rPr>
  </w:style>
  <w:style w:type="paragraph" w:styleId="Footer">
    <w:name w:val="footer"/>
    <w:basedOn w:val="Normal"/>
    <w:link w:val="FooterChar"/>
    <w:uiPriority w:val="99"/>
    <w:unhideWhenUsed/>
    <w:rsid w:val="00E822E4"/>
    <w:pPr>
      <w:tabs>
        <w:tab w:val="center" w:pos="4320"/>
        <w:tab w:val="right" w:pos="8640"/>
      </w:tabs>
    </w:pPr>
  </w:style>
  <w:style w:type="character" w:customStyle="1" w:styleId="FooterChar">
    <w:name w:val="Footer Char"/>
    <w:basedOn w:val="DefaultParagraphFont"/>
    <w:link w:val="Footer"/>
    <w:uiPriority w:val="99"/>
    <w:rsid w:val="00E822E4"/>
    <w:rPr>
      <w:sz w:val="24"/>
      <w:szCs w:val="24"/>
      <w:lang w:eastAsia="en-US"/>
    </w:rPr>
  </w:style>
  <w:style w:type="character" w:styleId="PageNumber">
    <w:name w:val="page number"/>
    <w:basedOn w:val="DefaultParagraphFont"/>
    <w:uiPriority w:val="99"/>
    <w:semiHidden/>
    <w:unhideWhenUsed/>
    <w:rsid w:val="00E822E4"/>
  </w:style>
  <w:style w:type="paragraph" w:styleId="BodyText">
    <w:name w:val="Body Text"/>
    <w:basedOn w:val="Normal"/>
    <w:link w:val="BodyTextChar"/>
    <w:rsid w:val="009347EC"/>
    <w:rPr>
      <w:rFonts w:eastAsia="Times New Roman"/>
      <w:bCs/>
      <w:szCs w:val="20"/>
    </w:rPr>
  </w:style>
  <w:style w:type="character" w:customStyle="1" w:styleId="BodyTextChar">
    <w:name w:val="Body Text Char"/>
    <w:basedOn w:val="DefaultParagraphFont"/>
    <w:link w:val="BodyText"/>
    <w:rsid w:val="009347EC"/>
    <w:rPr>
      <w:rFonts w:eastAsia="Times New Roman"/>
      <w:bCs/>
      <w:sz w:val="24"/>
      <w:lang w:eastAsia="en-US"/>
    </w:rPr>
  </w:style>
  <w:style w:type="paragraph" w:styleId="BalloonText">
    <w:name w:val="Balloon Text"/>
    <w:basedOn w:val="Normal"/>
    <w:link w:val="BalloonTextChar"/>
    <w:uiPriority w:val="99"/>
    <w:semiHidden/>
    <w:unhideWhenUsed/>
    <w:rsid w:val="00337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6C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1D089-A00A-496E-91A5-712B30FE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Hogan</dc:creator>
  <cp:keywords/>
  <dc:description/>
  <cp:lastModifiedBy>Eric Hogan</cp:lastModifiedBy>
  <cp:revision>5</cp:revision>
  <cp:lastPrinted>2017-01-11T16:25:00Z</cp:lastPrinted>
  <dcterms:created xsi:type="dcterms:W3CDTF">2016-12-13T04:44:00Z</dcterms:created>
  <dcterms:modified xsi:type="dcterms:W3CDTF">2017-01-11T16:27:00Z</dcterms:modified>
</cp:coreProperties>
</file>