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DB6DD" w14:textId="7435D1F9" w:rsidR="000B2185" w:rsidRPr="0008256C" w:rsidRDefault="64B07AE6" w:rsidP="009C501B">
      <w:pPr>
        <w:shd w:val="clear" w:color="auto" w:fill="BFBFBF" w:themeFill="background1" w:themeFillShade="BF"/>
        <w:spacing w:after="120"/>
        <w:jc w:val="center"/>
        <w:rPr>
          <w:rFonts w:asciiTheme="majorHAnsi" w:hAnsiTheme="majorHAnsi" w:cstheme="majorHAnsi"/>
          <w:sz w:val="20"/>
          <w:szCs w:val="20"/>
        </w:rPr>
      </w:pPr>
      <w:bookmarkStart w:id="0" w:name="_GoBack"/>
      <w:bookmarkEnd w:id="0"/>
      <w:r w:rsidRPr="0008256C">
        <w:rPr>
          <w:rFonts w:asciiTheme="majorHAnsi" w:hAnsiTheme="majorHAnsi" w:cstheme="majorHAnsi"/>
          <w:b/>
          <w:bCs/>
          <w:sz w:val="20"/>
          <w:szCs w:val="20"/>
        </w:rPr>
        <w:t>AUBURN UNIVERSITY</w:t>
      </w:r>
      <w:r w:rsidR="0008256C">
        <w:rPr>
          <w:rFonts w:asciiTheme="majorHAnsi" w:hAnsiTheme="majorHAnsi" w:cstheme="majorHAnsi"/>
          <w:b/>
          <w:bCs/>
          <w:sz w:val="20"/>
          <w:szCs w:val="20"/>
        </w:rPr>
        <w:t xml:space="preserve"> </w:t>
      </w:r>
      <w:r w:rsidRPr="0008256C">
        <w:rPr>
          <w:rFonts w:asciiTheme="majorHAnsi" w:hAnsiTheme="majorHAnsi" w:cstheme="majorHAnsi"/>
          <w:b/>
          <w:bCs/>
          <w:sz w:val="20"/>
          <w:szCs w:val="20"/>
        </w:rPr>
        <w:t>COURSE SYLLABUS</w:t>
      </w:r>
    </w:p>
    <w:p w14:paraId="0A626140" w14:textId="4F3EBFF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59F234BF" w:rsidR="005F27F3" w:rsidRPr="0008256C" w:rsidRDefault="005F27F3" w:rsidP="00DC0713">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860AB6" w:rsidRPr="0008256C">
        <w:rPr>
          <w:rFonts w:asciiTheme="majorHAnsi" w:hAnsiTheme="majorHAnsi" w:cstheme="majorHAnsi"/>
          <w:sz w:val="20"/>
          <w:szCs w:val="20"/>
        </w:rPr>
        <w:t>January 20</w:t>
      </w:r>
      <w:r w:rsidR="004664D6">
        <w:rPr>
          <w:rFonts w:asciiTheme="majorHAnsi" w:hAnsiTheme="majorHAnsi" w:cstheme="majorHAnsi"/>
          <w:sz w:val="20"/>
          <w:szCs w:val="20"/>
        </w:rPr>
        <w:t>18</w:t>
      </w:r>
    </w:p>
    <w:p w14:paraId="2FB0738D" w14:textId="22CC3FA5" w:rsidR="00EB40C6" w:rsidRPr="0008256C" w:rsidRDefault="00DC0713" w:rsidP="00DC0713">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0CAB26C3" w14:textId="1682B06B" w:rsidR="00AC10A6" w:rsidRPr="0008256C" w:rsidRDefault="64B07AE6" w:rsidP="0008033F">
      <w:pPr>
        <w:widowControl/>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Texts or Major Resources</w:t>
      </w:r>
    </w:p>
    <w:p w14:paraId="1CFABD9D" w14:textId="32A45ABF"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31775E93"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Description</w:t>
      </w:r>
      <w:r w:rsidRPr="0008256C">
        <w:rPr>
          <w:rFonts w:asciiTheme="majorHAnsi" w:hAnsiTheme="majorHAnsi" w:cstheme="majorHAnsi"/>
          <w:sz w:val="20"/>
          <w:szCs w:val="20"/>
        </w:rPr>
        <w:t xml:space="preserve"> </w:t>
      </w:r>
    </w:p>
    <w:p w14:paraId="3DC7D6A9" w14:textId="5D60A66C"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college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3A4449DB"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Objectives</w:t>
      </w:r>
    </w:p>
    <w:p w14:paraId="1949427C" w14:textId="69609463" w:rsidR="00370ED7" w:rsidRDefault="64B07AE6" w:rsidP="0008033F">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AF4B7D0"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Content and Schedule</w:t>
      </w:r>
    </w:p>
    <w:p w14:paraId="1E05FE92" w14:textId="193C984E" w:rsidR="00204137" w:rsidRPr="0008256C" w:rsidRDefault="000B2185" w:rsidP="00DC0713">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DC0713">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sz w:val="20"/>
          <w:szCs w:val="20"/>
        </w:rPr>
        <w:t>CLINICAL RESIDENCY HANDBOOK</w:t>
      </w:r>
    </w:p>
    <w:p w14:paraId="102AC908" w14:textId="6BDBF53F" w:rsidR="004664D6" w:rsidRPr="00DC0713"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3C792E7" w:rsidR="00204137"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Requirements/Evaluation</w:t>
      </w:r>
    </w:p>
    <w:p w14:paraId="2817399E" w14:textId="5FF35EA4"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6CF6DE4C" w:rsidR="00E31636" w:rsidRDefault="009C501B" w:rsidP="00DC0713">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s evaluate t</w:t>
      </w:r>
      <w:r w:rsidR="00B67A7B">
        <w:rPr>
          <w:rFonts w:asciiTheme="majorHAnsi" w:hAnsiTheme="majorHAnsi" w:cstheme="majorHAnsi"/>
          <w:sz w:val="20"/>
          <w:szCs w:val="20"/>
        </w:rPr>
        <w:t>heir own performances each week</w:t>
      </w:r>
      <w:r w:rsidR="64B07AE6" w:rsidRPr="0008256C">
        <w:rPr>
          <w:rFonts w:asciiTheme="majorHAnsi" w:hAnsiTheme="majorHAnsi" w:cstheme="majorHAnsi"/>
          <w:sz w:val="20"/>
          <w:szCs w:val="20"/>
        </w:rPr>
        <w:t xml:space="preserve">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and Unit Plans</w:t>
      </w:r>
      <w:proofErr w:type="gramStart"/>
      <w:r w:rsidR="64B07AE6" w:rsidRPr="0008256C">
        <w:rPr>
          <w:rFonts w:asciiTheme="majorHAnsi" w:hAnsiTheme="majorHAnsi" w:cstheme="majorHAnsi"/>
          <w:sz w:val="20"/>
          <w:szCs w:val="20"/>
        </w:rPr>
        <w:t xml:space="preserve">. </w:t>
      </w:r>
      <w:proofErr w:type="gramEnd"/>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22D1D813" w14:textId="77777777" w:rsidR="009C501B" w:rsidRDefault="009C501B">
      <w:pPr>
        <w:widowControl/>
        <w:autoSpaceDE/>
        <w:autoSpaceDN/>
        <w:adjustRightInd/>
        <w:rPr>
          <w:rFonts w:asciiTheme="majorHAnsi" w:hAnsiTheme="majorHAnsi" w:cstheme="majorHAnsi"/>
          <w:b/>
          <w:bCs/>
          <w:sz w:val="20"/>
          <w:szCs w:val="20"/>
        </w:rPr>
      </w:pPr>
      <w:r>
        <w:rPr>
          <w:rFonts w:asciiTheme="majorHAnsi" w:hAnsiTheme="majorHAnsi" w:cstheme="majorHAnsi"/>
          <w:b/>
          <w:bCs/>
          <w:sz w:val="20"/>
          <w:szCs w:val="20"/>
        </w:rPr>
        <w:br w:type="page"/>
      </w:r>
    </w:p>
    <w:p w14:paraId="447C16FB" w14:textId="7F52B40A" w:rsidR="00AC10A6" w:rsidRPr="00DC0713"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lastRenderedPageBreak/>
        <w:t>Due Each (EVERY) Week on Sunday Evening (See Canvas)</w:t>
      </w:r>
    </w:p>
    <w:p w14:paraId="56F2A208" w14:textId="43645535" w:rsidR="00AC10A6" w:rsidRPr="0008256C" w:rsidRDefault="0024395E" w:rsidP="005F550D">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DC0713">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DC0713">
      <w:pPr>
        <w:spacing w:after="120"/>
        <w:ind w:left="450" w:hanging="450"/>
        <w:rPr>
          <w:rFonts w:asciiTheme="majorHAnsi" w:hAnsiTheme="majorHAnsi" w:cstheme="majorHAnsi"/>
          <w:b/>
          <w:bCs/>
          <w:sz w:val="20"/>
          <w:szCs w:val="20"/>
        </w:rPr>
      </w:pPr>
      <w:r w:rsidRPr="0008256C">
        <w:rPr>
          <w:rFonts w:asciiTheme="majorHAnsi" w:hAnsiTheme="majorHAnsi" w:cstheme="majorHAnsi"/>
          <w:b/>
          <w:bCs/>
          <w:sz w:val="20"/>
          <w:szCs w:val="20"/>
        </w:rPr>
        <w:t>Due Over the Semester (See Canvas) on Sunday Evenings</w:t>
      </w:r>
    </w:p>
    <w:p w14:paraId="6B575C89" w14:textId="0DD7001C"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Clinical Residency Handbook for submission and reporting dates. </w:t>
      </w:r>
    </w:p>
    <w:p w14:paraId="6F7F53F3" w14:textId="5D1146E6"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5F550D">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097E1FA4" w:rsidR="00AC10A6" w:rsidRPr="0008256C"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t>Evaluation/Grade</w:t>
      </w:r>
    </w:p>
    <w:p w14:paraId="096BB2C4" w14:textId="28361392" w:rsidR="00AC10A6" w:rsidRDefault="002E3EC5" w:rsidP="00DC0713">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2E3EC5" w:rsidRDefault="002E3EC5" w:rsidP="002E3EC5">
      <w:pPr>
        <w:pBdr>
          <w:top w:val="single" w:sz="4" w:space="1" w:color="auto"/>
          <w:bottom w:val="single" w:sz="4" w:space="1" w:color="auto"/>
        </w:pBdr>
        <w:tabs>
          <w:tab w:val="left" w:pos="5670"/>
          <w:tab w:val="left" w:pos="8190"/>
        </w:tabs>
        <w:snapToGrid w:val="0"/>
        <w:ind w:left="270" w:right="990"/>
        <w:rPr>
          <w:rFonts w:asciiTheme="majorHAnsi" w:hAnsiTheme="majorHAnsi" w:cstheme="majorHAnsi"/>
          <w:sz w:val="20"/>
          <w:szCs w:val="20"/>
        </w:rPr>
      </w:pPr>
      <w:r w:rsidRPr="002E3EC5">
        <w:rPr>
          <w:rFonts w:asciiTheme="majorHAnsi" w:hAnsiTheme="majorHAnsi" w:cstheme="majorHAnsi"/>
          <w:sz w:val="20"/>
          <w:szCs w:val="20"/>
        </w:rPr>
        <w:t>ITEM</w:t>
      </w:r>
      <w:r w:rsidRPr="002E3EC5">
        <w:rPr>
          <w:rFonts w:asciiTheme="majorHAnsi" w:hAnsiTheme="majorHAnsi" w:cstheme="majorHAnsi"/>
          <w:sz w:val="20"/>
          <w:szCs w:val="20"/>
        </w:rPr>
        <w:tab/>
        <w:t>WHO COMPLET</w:t>
      </w:r>
      <w:r w:rsidR="00E31636">
        <w:rPr>
          <w:rFonts w:asciiTheme="majorHAnsi" w:hAnsiTheme="majorHAnsi" w:cstheme="majorHAnsi"/>
          <w:sz w:val="20"/>
          <w:szCs w:val="20"/>
        </w:rPr>
        <w:t>E</w:t>
      </w:r>
      <w:r w:rsidRPr="002E3EC5">
        <w:rPr>
          <w:rFonts w:asciiTheme="majorHAnsi" w:hAnsiTheme="majorHAnsi" w:cstheme="majorHAnsi"/>
          <w:sz w:val="20"/>
          <w:szCs w:val="20"/>
        </w:rPr>
        <w:t>S</w:t>
      </w:r>
      <w:r w:rsidRPr="002E3EC5">
        <w:rPr>
          <w:rFonts w:asciiTheme="majorHAnsi" w:hAnsiTheme="majorHAnsi" w:cstheme="majorHAnsi"/>
          <w:sz w:val="20"/>
          <w:szCs w:val="20"/>
        </w:rPr>
        <w:tab/>
      </w:r>
    </w:p>
    <w:p w14:paraId="16B79122" w14:textId="2009FF7B"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t>Candidate</w:t>
      </w:r>
      <w:r w:rsidR="002E3EC5" w:rsidRPr="002E3EC5">
        <w:rPr>
          <w:rFonts w:asciiTheme="majorHAnsi" w:hAnsiTheme="majorHAnsi" w:cstheme="majorHAnsi"/>
          <w:sz w:val="20"/>
          <w:szCs w:val="20"/>
        </w:rPr>
        <w:t>, Teachers, Supervisor</w:t>
      </w:r>
    </w:p>
    <w:p w14:paraId="3286014E"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6B6E6648" w:rsidR="002E3EC5" w:rsidRDefault="00B67A7B" w:rsidP="002E3EC5">
      <w:pPr>
        <w:tabs>
          <w:tab w:val="left" w:pos="5670"/>
          <w:tab w:val="left" w:pos="8190"/>
        </w:tabs>
        <w:snapToGrid w:val="0"/>
        <w:ind w:left="270"/>
        <w:rPr>
          <w:rFonts w:asciiTheme="majorHAnsi" w:hAnsiTheme="majorHAnsi" w:cstheme="majorHAnsi"/>
          <w:sz w:val="20"/>
          <w:szCs w:val="20"/>
        </w:rPr>
      </w:pPr>
      <w:r>
        <w:rPr>
          <w:rFonts w:asciiTheme="majorHAnsi" w:hAnsiTheme="majorHAnsi" w:cstheme="majorHAnsi"/>
          <w:sz w:val="20"/>
          <w:szCs w:val="20"/>
        </w:rPr>
        <w:t xml:space="preserve">Music Ed </w:t>
      </w:r>
      <w:r w:rsidR="64B07AE6"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2E3EC5">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6FDECE10" w:rsidR="003C6662" w:rsidRPr="00DC0713" w:rsidRDefault="64B07AE6" w:rsidP="002E3EC5">
      <w:pPr>
        <w:shd w:val="clear" w:color="auto" w:fill="BFBFBF" w:themeFill="background1" w:themeFillShade="BF"/>
        <w:snapToGrid w:val="0"/>
        <w:spacing w:after="120"/>
        <w:rPr>
          <w:rFonts w:asciiTheme="majorHAnsi" w:hAnsiTheme="majorHAnsi" w:cstheme="majorHAnsi"/>
          <w:b/>
          <w:bCs/>
          <w:caps/>
          <w:sz w:val="20"/>
          <w:szCs w:val="20"/>
        </w:rPr>
      </w:pPr>
      <w:r w:rsidRPr="0008256C">
        <w:rPr>
          <w:rFonts w:asciiTheme="majorHAnsi" w:hAnsiTheme="majorHAnsi" w:cstheme="majorHAnsi"/>
          <w:b/>
          <w:bCs/>
          <w:caps/>
          <w:sz w:val="20"/>
          <w:szCs w:val="20"/>
        </w:rPr>
        <w:t>Class Policy Statements for CLINICAL RESIDENCY</w:t>
      </w:r>
    </w:p>
    <w:p w14:paraId="2A770356" w14:textId="769B206A" w:rsidR="003C6662" w:rsidRPr="00DC0713" w:rsidRDefault="64B07AE6" w:rsidP="00DC0713">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1D38E35C" w14:textId="21EC057C" w:rsidR="003C6662" w:rsidRPr="0008256C" w:rsidRDefault="00EE624F" w:rsidP="00DC0713">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aware of, and follow, the </w:t>
      </w:r>
      <w:hyperlink r:id="rId10" w:history="1">
        <w:r w:rsidRPr="00EE624F">
          <w:rPr>
            <w:rStyle w:val="Hyperlink"/>
            <w:rFonts w:asciiTheme="majorHAnsi" w:hAnsiTheme="majorHAnsi" w:cstheme="majorHAnsi"/>
            <w:sz w:val="20"/>
            <w:szCs w:val="20"/>
          </w:rPr>
          <w:t>Auburn University Academic Honesty Code</w:t>
        </w:r>
      </w:hyperlink>
      <w:r>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w:t>
      </w:r>
    </w:p>
    <w:p w14:paraId="05FB8563" w14:textId="38376F74" w:rsidR="003C6662" w:rsidRPr="0008256C" w:rsidRDefault="64B07AE6" w:rsidP="00EE624F">
      <w:pPr>
        <w:pStyle w:val="ListParagraph"/>
        <w:numPr>
          <w:ilvl w:val="0"/>
          <w:numId w:val="20"/>
        </w:numPr>
        <w:snapToGrid w:val="0"/>
        <w:contextualSpacing w:val="0"/>
        <w:rPr>
          <w:rFonts w:asciiTheme="majorHAnsi" w:hAnsiTheme="majorHAnsi" w:cstheme="majorHAnsi"/>
          <w:sz w:val="20"/>
          <w:szCs w:val="20"/>
        </w:rPr>
      </w:pPr>
      <w:r w:rsidRPr="0008256C">
        <w:rPr>
          <w:rFonts w:asciiTheme="majorHAnsi" w:hAnsiTheme="majorHAnsi" w:cstheme="majorHAnsi"/>
          <w:sz w:val="20"/>
          <w:szCs w:val="20"/>
        </w:rPr>
        <w:lastRenderedPageBreak/>
        <w:t xml:space="preserve">As faculty, staff, and students interact in professional settings, they are expected to demonstrate professional behaviors as defined in the College’s conceptual framework. These professional commitments or dispositions are listed below: </w:t>
      </w:r>
    </w:p>
    <w:p w14:paraId="2F06523B"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Engage in responsible and ethical professional practices </w:t>
      </w:r>
    </w:p>
    <w:p w14:paraId="208D6FA9"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Contribute to collaborative learning communities </w:t>
      </w:r>
    </w:p>
    <w:p w14:paraId="6D017225"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Demonstrate a commitment to diversity </w:t>
      </w:r>
    </w:p>
    <w:p w14:paraId="0806BFDF" w14:textId="346B05AC" w:rsidR="003C6662" w:rsidRPr="00DC0713" w:rsidRDefault="64B07AE6" w:rsidP="00DC0713">
      <w:pPr>
        <w:pStyle w:val="ListParagraph"/>
        <w:numPr>
          <w:ilvl w:val="1"/>
          <w:numId w:val="21"/>
        </w:numPr>
        <w:snapToGrid w:val="0"/>
        <w:spacing w:after="120"/>
        <w:ind w:left="810"/>
        <w:contextualSpacing w:val="0"/>
        <w:rPr>
          <w:rFonts w:asciiTheme="majorHAnsi" w:hAnsiTheme="majorHAnsi" w:cstheme="majorHAnsi"/>
          <w:sz w:val="20"/>
          <w:szCs w:val="20"/>
        </w:rPr>
      </w:pPr>
      <w:r w:rsidRPr="0008256C">
        <w:rPr>
          <w:rFonts w:asciiTheme="majorHAnsi" w:hAnsiTheme="majorHAnsi" w:cstheme="majorHAnsi"/>
          <w:sz w:val="20"/>
          <w:szCs w:val="20"/>
        </w:rPr>
        <w:t>Model and nurture intellectual vitality</w:t>
      </w:r>
    </w:p>
    <w:p w14:paraId="721AC50F" w14:textId="4E40A536" w:rsidR="003C6662" w:rsidRPr="0008033F" w:rsidRDefault="00EE624F" w:rsidP="0008033F">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08033F">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08033F">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08033F">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ALL absences must be made up, with the exception of Education Interview Day and edTPA Writing Session(s). You are not required to make up Education Interview Day. However, if you do not attend the event, 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You may be allowed 1-2 days for an edTPA writing session (held on campus) in preparation for submitting your portfolio.  If do not participate in the writing session(s),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lastRenderedPageBreak/>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F11F4E">
      <w:pPr>
        <w:shd w:val="clear" w:color="auto" w:fill="BFBFBF" w:themeFill="background1" w:themeFillShade="BF"/>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CONSEQUENCES</w:t>
      </w:r>
      <w:r w:rsidR="00F11F4E">
        <w:rPr>
          <w:rFonts w:asciiTheme="majorHAnsi" w:hAnsiTheme="majorHAnsi" w:cstheme="majorHAnsi"/>
          <w:b/>
          <w:bCs/>
          <w:sz w:val="20"/>
          <w:szCs w:val="20"/>
        </w:rPr>
        <w:t xml:space="preserve"> FOR UNPROFESSIONAL BEHAVIORS/WORDS</w:t>
      </w:r>
    </w:p>
    <w:p w14:paraId="3B2B75E7" w14:textId="3ED30982" w:rsidR="00F11F4E"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r w:rsidR="00F11F4E">
        <w:rPr>
          <w:rFonts w:asciiTheme="majorHAnsi" w:hAnsiTheme="majorHAnsi" w:cstheme="majorHAnsi"/>
          <w:sz w:val="20"/>
          <w:szCs w:val="20"/>
        </w:rPr>
        <w:t xml:space="preserve">NOTE: At any point, unprofessional behaviors and words may be grounds for dismissal from clinical residency. See the Clinical Residency Handbook for Level 1, 2, and 3 behaviors and consequences examples. </w:t>
      </w:r>
      <w:r w:rsidR="009C501B">
        <w:rPr>
          <w:rFonts w:asciiTheme="majorHAnsi" w:hAnsiTheme="majorHAnsi" w:cstheme="majorHAnsi"/>
          <w:sz w:val="20"/>
          <w:szCs w:val="20"/>
        </w:rPr>
        <w:t xml:space="preserve">Music Education will use these cumulative and progressive steps as a </w:t>
      </w:r>
      <w:r w:rsidR="00F11F4E">
        <w:rPr>
          <w:rFonts w:asciiTheme="majorHAnsi" w:hAnsiTheme="majorHAnsi" w:cstheme="majorHAnsi"/>
          <w:sz w:val="20"/>
          <w:szCs w:val="20"/>
        </w:rPr>
        <w:t>model:</w:t>
      </w:r>
    </w:p>
    <w:p w14:paraId="79C35886" w14:textId="02B23959" w:rsidR="00F11F4E" w:rsidRDefault="00F11F4E"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652BC543" w:rsidR="009C501B"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5C96C06" w14:textId="2A4E5B02" w:rsidR="00204137" w:rsidRPr="00DC0713" w:rsidRDefault="64B07AE6" w:rsidP="00F11F4E">
      <w:pPr>
        <w:widowControl/>
        <w:shd w:val="clear" w:color="auto" w:fill="BFBFBF" w:themeFill="background1" w:themeFillShade="BF"/>
        <w:autoSpaceDE/>
        <w:autoSpaceDN/>
        <w:adjustRightInd/>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FINAL INFORMATION</w:t>
      </w:r>
    </w:p>
    <w:p w14:paraId="21A7AE15" w14:textId="4FB6E423" w:rsidR="00AC10A6" w:rsidRPr="0008256C" w:rsidRDefault="64B07AE6" w:rsidP="00DC0713">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 xml:space="preserve">The instructors reserve the right to modify this syllabus to best fit the educational and/or professional needs of the students. If changes are made, students will be notified </w:t>
      </w:r>
      <w:r w:rsidR="00B67A7B">
        <w:rPr>
          <w:rFonts w:asciiTheme="majorHAnsi" w:eastAsia="Calibri" w:hAnsiTheme="majorHAnsi" w:cstheme="majorHAnsi"/>
          <w:sz w:val="20"/>
          <w:szCs w:val="20"/>
        </w:rPr>
        <w:t>of those changes through Canvas and/email.</w:t>
      </w:r>
    </w:p>
    <w:sectPr w:rsidR="00AC10A6" w:rsidRPr="0008256C" w:rsidSect="009C501B">
      <w:footerReference w:type="even" r:id="rId13"/>
      <w:footerReference w:type="default" r:id="rId14"/>
      <w:pgSz w:w="12240" w:h="15840"/>
      <w:pgMar w:top="1080" w:right="1080" w:bottom="1080" w:left="108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F319E" w14:textId="77777777" w:rsidR="00160792" w:rsidRDefault="00160792" w:rsidP="003C6662">
      <w:r>
        <w:separator/>
      </w:r>
    </w:p>
  </w:endnote>
  <w:endnote w:type="continuationSeparator" w:id="0">
    <w:p w14:paraId="7B9E2BF4" w14:textId="77777777" w:rsidR="00160792" w:rsidRDefault="00160792"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059E" w14:textId="68CD2724"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4923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4664D6" w:rsidRPr="009C501B">
      <w:rPr>
        <w:rStyle w:val="PageNumber"/>
        <w:rFonts w:asciiTheme="majorHAnsi" w:hAnsiTheme="majorHAnsi" w:cstheme="majorHAnsi"/>
        <w:noProof/>
        <w:sz w:val="20"/>
        <w:szCs w:val="20"/>
      </w:rPr>
      <w:t>5</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36271" w14:textId="77777777" w:rsidR="00160792" w:rsidRDefault="00160792" w:rsidP="003C6662">
      <w:r>
        <w:separator/>
      </w:r>
    </w:p>
  </w:footnote>
  <w:footnote w:type="continuationSeparator" w:id="0">
    <w:p w14:paraId="02172353" w14:textId="77777777" w:rsidR="00160792" w:rsidRDefault="00160792"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10"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9"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5"/>
  </w:num>
  <w:num w:numId="4">
    <w:abstractNumId w:val="26"/>
  </w:num>
  <w:num w:numId="5">
    <w:abstractNumId w:val="1"/>
  </w:num>
  <w:num w:numId="6">
    <w:abstractNumId w:val="8"/>
  </w:num>
  <w:num w:numId="7">
    <w:abstractNumId w:val="31"/>
  </w:num>
  <w:num w:numId="8">
    <w:abstractNumId w:val="27"/>
  </w:num>
  <w:num w:numId="9">
    <w:abstractNumId w:val="28"/>
  </w:num>
  <w:num w:numId="10">
    <w:abstractNumId w:val="3"/>
  </w:num>
  <w:num w:numId="11">
    <w:abstractNumId w:val="16"/>
  </w:num>
  <w:num w:numId="12">
    <w:abstractNumId w:val="11"/>
  </w:num>
  <w:num w:numId="13">
    <w:abstractNumId w:val="5"/>
  </w:num>
  <w:num w:numId="14">
    <w:abstractNumId w:val="29"/>
  </w:num>
  <w:num w:numId="15">
    <w:abstractNumId w:val="10"/>
  </w:num>
  <w:num w:numId="16">
    <w:abstractNumId w:val="24"/>
  </w:num>
  <w:num w:numId="17">
    <w:abstractNumId w:val="22"/>
  </w:num>
  <w:num w:numId="18">
    <w:abstractNumId w:val="9"/>
  </w:num>
  <w:num w:numId="19">
    <w:abstractNumId w:val="17"/>
  </w:num>
  <w:num w:numId="20">
    <w:abstractNumId w:val="20"/>
  </w:num>
  <w:num w:numId="21">
    <w:abstractNumId w:val="6"/>
  </w:num>
  <w:num w:numId="22">
    <w:abstractNumId w:val="30"/>
  </w:num>
  <w:num w:numId="23">
    <w:abstractNumId w:val="25"/>
  </w:num>
  <w:num w:numId="24">
    <w:abstractNumId w:val="0"/>
  </w:num>
  <w:num w:numId="25">
    <w:abstractNumId w:val="14"/>
  </w:num>
  <w:num w:numId="26">
    <w:abstractNumId w:val="13"/>
  </w:num>
  <w:num w:numId="27">
    <w:abstractNumId w:val="19"/>
  </w:num>
  <w:num w:numId="28">
    <w:abstractNumId w:val="2"/>
  </w:num>
  <w:num w:numId="29">
    <w:abstractNumId w:val="23"/>
  </w:num>
  <w:num w:numId="30">
    <w:abstractNumId w:val="12"/>
  </w:num>
  <w:num w:numId="31">
    <w:abstractNumId w:val="4"/>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1254A9"/>
    <w:rsid w:val="00160792"/>
    <w:rsid w:val="00191E01"/>
    <w:rsid w:val="00204137"/>
    <w:rsid w:val="00211037"/>
    <w:rsid w:val="0023559A"/>
    <w:rsid w:val="00241027"/>
    <w:rsid w:val="0024395E"/>
    <w:rsid w:val="00251238"/>
    <w:rsid w:val="00271F93"/>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63A9A"/>
    <w:rsid w:val="00687F19"/>
    <w:rsid w:val="006A58AA"/>
    <w:rsid w:val="006A6E31"/>
    <w:rsid w:val="006D31A7"/>
    <w:rsid w:val="006E54AA"/>
    <w:rsid w:val="006E6D43"/>
    <w:rsid w:val="006F356F"/>
    <w:rsid w:val="006F5CD3"/>
    <w:rsid w:val="007047DC"/>
    <w:rsid w:val="007050B0"/>
    <w:rsid w:val="007114E5"/>
    <w:rsid w:val="0072283E"/>
    <w:rsid w:val="00727736"/>
    <w:rsid w:val="00736FA2"/>
    <w:rsid w:val="00751CDE"/>
    <w:rsid w:val="00752FB7"/>
    <w:rsid w:val="0076136F"/>
    <w:rsid w:val="007839AA"/>
    <w:rsid w:val="007D4EB6"/>
    <w:rsid w:val="0080000C"/>
    <w:rsid w:val="00846A11"/>
    <w:rsid w:val="00860AB6"/>
    <w:rsid w:val="00863F38"/>
    <w:rsid w:val="0088327E"/>
    <w:rsid w:val="008F5521"/>
    <w:rsid w:val="00900400"/>
    <w:rsid w:val="00930263"/>
    <w:rsid w:val="0097006C"/>
    <w:rsid w:val="00984529"/>
    <w:rsid w:val="009C1FE2"/>
    <w:rsid w:val="009C501B"/>
    <w:rsid w:val="00A03638"/>
    <w:rsid w:val="00A22416"/>
    <w:rsid w:val="00A32E71"/>
    <w:rsid w:val="00A82B5A"/>
    <w:rsid w:val="00AC0C63"/>
    <w:rsid w:val="00AC10A6"/>
    <w:rsid w:val="00AC1881"/>
    <w:rsid w:val="00AD03FF"/>
    <w:rsid w:val="00B10B1E"/>
    <w:rsid w:val="00B2248D"/>
    <w:rsid w:val="00B50961"/>
    <w:rsid w:val="00B67A7B"/>
    <w:rsid w:val="00B70A16"/>
    <w:rsid w:val="00C1274B"/>
    <w:rsid w:val="00C6467A"/>
    <w:rsid w:val="00CB439E"/>
    <w:rsid w:val="00CC36CA"/>
    <w:rsid w:val="00CD3AF5"/>
    <w:rsid w:val="00CE3442"/>
    <w:rsid w:val="00D0119F"/>
    <w:rsid w:val="00D26FBD"/>
    <w:rsid w:val="00D34854"/>
    <w:rsid w:val="00D92BC7"/>
    <w:rsid w:val="00DC0713"/>
    <w:rsid w:val="00DC0F44"/>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privacy.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rgn=div5&amp;node=34:1.1.1.1.3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auburn.edu/academic/provost/academicHonesty.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2457</Words>
  <Characters>13715</Characters>
  <Application>Microsoft Office Word</Application>
  <DocSecurity>0</DocSecurity>
  <Lines>185</Lines>
  <Paragraphs>93</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2</cp:revision>
  <cp:lastPrinted>2018-08-17T21:34:00Z</cp:lastPrinted>
  <dcterms:created xsi:type="dcterms:W3CDTF">2019-01-05T16:03:00Z</dcterms:created>
  <dcterms:modified xsi:type="dcterms:W3CDTF">2019-01-05T16:03:00Z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