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2840" w14:textId="77777777" w:rsidR="0097505E" w:rsidRPr="006264DE" w:rsidRDefault="0097505E" w:rsidP="00500EF0">
      <w:pPr>
        <w:pStyle w:val="Heading1"/>
        <w:snapToGrid w:val="0"/>
        <w:spacing w:after="120"/>
        <w:rPr>
          <w:rFonts w:ascii="Times New Roman" w:hAnsi="Times New Roman"/>
          <w:color w:val="0D1A35"/>
        </w:rPr>
      </w:pPr>
      <w:r w:rsidRPr="006264DE">
        <w:rPr>
          <w:rFonts w:ascii="Times New Roman" w:hAnsi="Times New Roman"/>
          <w:color w:val="0D1A35"/>
        </w:rPr>
        <w:t>AUBURN UNIVERSITY</w:t>
      </w:r>
      <w:r w:rsidRPr="006264DE">
        <w:rPr>
          <w:rFonts w:ascii="Times New Roman" w:hAnsi="Times New Roman"/>
          <w:color w:val="0D1A35"/>
        </w:rPr>
        <w:br/>
        <w:t>DEPARTMENT OF CURRICULUM AND TEACHING</w:t>
      </w:r>
    </w:p>
    <w:p w14:paraId="2719023B" w14:textId="77777777" w:rsidR="0097505E" w:rsidRPr="006264DE" w:rsidRDefault="0097505E" w:rsidP="00500EF0">
      <w:pPr>
        <w:pStyle w:val="Heading1"/>
        <w:snapToGrid w:val="0"/>
        <w:spacing w:after="120"/>
        <w:rPr>
          <w:rFonts w:ascii="Times New Roman" w:hAnsi="Times New Roman"/>
          <w:color w:val="0D1A35"/>
        </w:rPr>
      </w:pPr>
      <w:r w:rsidRPr="006264DE">
        <w:rPr>
          <w:rFonts w:ascii="Times New Roman" w:hAnsi="Times New Roman"/>
          <w:color w:val="0D1A35"/>
        </w:rPr>
        <w:t>COURSE SYLLABUS</w:t>
      </w:r>
    </w:p>
    <w:p w14:paraId="510D9198" w14:textId="77777777" w:rsidR="00E85412" w:rsidRPr="006264DE" w:rsidRDefault="00E85412" w:rsidP="00500EF0">
      <w:pPr>
        <w:tabs>
          <w:tab w:val="left" w:pos="2340"/>
        </w:tabs>
        <w:snapToGrid w:val="0"/>
        <w:spacing w:after="120"/>
      </w:pPr>
      <w:r w:rsidRPr="006264DE">
        <w:rPr>
          <w:b/>
        </w:rPr>
        <w:t>Course Number</w:t>
      </w:r>
      <w:r w:rsidRPr="006264DE">
        <w:t>:</w:t>
      </w:r>
      <w:r w:rsidRPr="006264DE">
        <w:tab/>
        <w:t>CTMU 1020</w:t>
      </w:r>
    </w:p>
    <w:p w14:paraId="109749CA" w14:textId="77777777" w:rsidR="00E85412" w:rsidRPr="006264DE" w:rsidRDefault="00E85412" w:rsidP="00500EF0">
      <w:pPr>
        <w:tabs>
          <w:tab w:val="left" w:pos="2340"/>
        </w:tabs>
        <w:snapToGrid w:val="0"/>
        <w:spacing w:after="120"/>
      </w:pPr>
      <w:r w:rsidRPr="006264DE">
        <w:rPr>
          <w:b/>
        </w:rPr>
        <w:t>Course Title</w:t>
      </w:r>
      <w:r w:rsidRPr="006264DE">
        <w:t>:</w:t>
      </w:r>
      <w:r w:rsidRPr="006264DE">
        <w:tab/>
        <w:t>Music Education Lab I</w:t>
      </w:r>
    </w:p>
    <w:p w14:paraId="16F68E7F" w14:textId="77777777" w:rsidR="00E85412" w:rsidRPr="006264DE" w:rsidRDefault="00E85412" w:rsidP="00500EF0">
      <w:pPr>
        <w:tabs>
          <w:tab w:val="left" w:pos="2340"/>
        </w:tabs>
        <w:snapToGrid w:val="0"/>
        <w:spacing w:after="120"/>
      </w:pPr>
      <w:r w:rsidRPr="006264DE">
        <w:rPr>
          <w:b/>
        </w:rPr>
        <w:t>Credit Hours</w:t>
      </w:r>
      <w:r w:rsidRPr="006264DE">
        <w:tab/>
        <w:t>1 semester hour</w:t>
      </w:r>
    </w:p>
    <w:p w14:paraId="0BC555E3" w14:textId="77777777" w:rsidR="00E85412" w:rsidRPr="006264DE" w:rsidRDefault="00E85412" w:rsidP="00500EF0">
      <w:pPr>
        <w:tabs>
          <w:tab w:val="left" w:pos="2340"/>
        </w:tabs>
        <w:snapToGrid w:val="0"/>
        <w:spacing w:after="120"/>
      </w:pPr>
      <w:r w:rsidRPr="006264DE">
        <w:rPr>
          <w:b/>
        </w:rPr>
        <w:t>Prerequisites</w:t>
      </w:r>
      <w:r w:rsidRPr="006264DE">
        <w:t>:</w:t>
      </w:r>
      <w:r w:rsidRPr="006264DE">
        <w:tab/>
        <w:t>Departmental Approval (fingerprinting</w:t>
      </w:r>
      <w:r w:rsidR="006264DE" w:rsidRPr="006264DE">
        <w:t xml:space="preserve"> must be completed by midterm</w:t>
      </w:r>
      <w:r w:rsidRPr="006264DE">
        <w:t>)</w:t>
      </w:r>
    </w:p>
    <w:p w14:paraId="2C7C9E56" w14:textId="77777777" w:rsidR="002E2DB2" w:rsidRPr="006264DE" w:rsidRDefault="002E2DB2" w:rsidP="00500EF0">
      <w:pPr>
        <w:tabs>
          <w:tab w:val="left" w:pos="2340"/>
        </w:tabs>
        <w:snapToGrid w:val="0"/>
        <w:spacing w:after="120"/>
        <w:rPr>
          <w:color w:val="000000"/>
        </w:rPr>
      </w:pPr>
      <w:r w:rsidRPr="006264DE">
        <w:rPr>
          <w:b/>
          <w:color w:val="000000"/>
        </w:rPr>
        <w:t>Co-requisites:</w:t>
      </w:r>
      <w:r w:rsidRPr="006264DE">
        <w:rPr>
          <w:color w:val="000000"/>
        </w:rPr>
        <w:t xml:space="preserve"> </w:t>
      </w:r>
      <w:r w:rsidRPr="006264DE">
        <w:rPr>
          <w:color w:val="000000"/>
        </w:rPr>
        <w:tab/>
        <w:t>None</w:t>
      </w:r>
    </w:p>
    <w:p w14:paraId="43D31DE9" w14:textId="77777777" w:rsidR="00174AFF" w:rsidRPr="006264DE" w:rsidRDefault="00174AFF" w:rsidP="00500EF0">
      <w:pPr>
        <w:tabs>
          <w:tab w:val="left" w:pos="2340"/>
        </w:tabs>
        <w:snapToGrid w:val="0"/>
        <w:spacing w:after="120"/>
        <w:ind w:right="-720"/>
        <w:rPr>
          <w:color w:val="000000"/>
        </w:rPr>
      </w:pPr>
      <w:r w:rsidRPr="006264DE">
        <w:rPr>
          <w:b/>
          <w:color w:val="000000"/>
        </w:rPr>
        <w:t>Date Syllabus Prepared:</w:t>
      </w:r>
      <w:r w:rsidRPr="006264DE">
        <w:rPr>
          <w:b/>
          <w:color w:val="000000"/>
        </w:rPr>
        <w:tab/>
      </w:r>
      <w:r w:rsidR="006264DE" w:rsidRPr="006264DE">
        <w:rPr>
          <w:color w:val="000000"/>
        </w:rPr>
        <w:t>Updated January 20</w:t>
      </w:r>
      <w:r w:rsidR="00500EF0">
        <w:rPr>
          <w:color w:val="000000"/>
        </w:rPr>
        <w:t>20</w:t>
      </w:r>
    </w:p>
    <w:p w14:paraId="152F573A" w14:textId="77777777" w:rsidR="00C376CD" w:rsidRPr="006264DE" w:rsidRDefault="00070A3F" w:rsidP="00500EF0">
      <w:pPr>
        <w:tabs>
          <w:tab w:val="left" w:pos="2340"/>
        </w:tabs>
        <w:snapToGrid w:val="0"/>
        <w:spacing w:after="120"/>
        <w:rPr>
          <w:bCs/>
          <w:color w:val="0D1A35"/>
        </w:rPr>
      </w:pPr>
      <w:r w:rsidRPr="006264DE">
        <w:rPr>
          <w:b/>
          <w:bCs/>
          <w:color w:val="0D1A35"/>
        </w:rPr>
        <w:t>Instructor:</w:t>
      </w:r>
      <w:r w:rsidRPr="006264DE">
        <w:rPr>
          <w:b/>
          <w:bCs/>
          <w:color w:val="0D1A35"/>
        </w:rPr>
        <w:tab/>
      </w:r>
      <w:r w:rsidR="003E5CB7" w:rsidRPr="006264DE">
        <w:rPr>
          <w:bCs/>
          <w:color w:val="0D1A35"/>
        </w:rPr>
        <w:t>Dr. Jane Kuehne, kuehnjm@auburn.edu</w:t>
      </w:r>
      <w:r w:rsidR="00C376CD">
        <w:rPr>
          <w:bCs/>
          <w:color w:val="0D1A35"/>
        </w:rPr>
        <w:tab/>
        <w:t>Dr. Kathy King, kingkat@auburn.edu</w:t>
      </w:r>
    </w:p>
    <w:p w14:paraId="1F72B506" w14:textId="77777777" w:rsidR="00174AFF" w:rsidRPr="006264DE" w:rsidRDefault="00F8624C" w:rsidP="00500EF0">
      <w:pPr>
        <w:widowControl/>
        <w:shd w:val="clear" w:color="auto" w:fill="D9D9D9"/>
        <w:tabs>
          <w:tab w:val="left" w:pos="-720"/>
        </w:tabs>
        <w:snapToGrid w:val="0"/>
        <w:spacing w:after="120"/>
        <w:rPr>
          <w:b/>
        </w:rPr>
      </w:pPr>
      <w:r w:rsidRPr="006264DE">
        <w:rPr>
          <w:b/>
        </w:rPr>
        <w:t>COURSE DESCRIPTION</w:t>
      </w:r>
    </w:p>
    <w:p w14:paraId="5F4CD2E6" w14:textId="77777777" w:rsidR="002E2DB2" w:rsidRPr="006264DE" w:rsidRDefault="00174AFF" w:rsidP="00500EF0">
      <w:pPr>
        <w:widowControl/>
        <w:tabs>
          <w:tab w:val="left" w:pos="-720"/>
        </w:tabs>
        <w:snapToGrid w:val="0"/>
        <w:spacing w:after="120"/>
        <w:rPr>
          <w:b/>
        </w:rPr>
      </w:pPr>
      <w:r w:rsidRPr="006264DE">
        <w:t>Development and documentation of general music instructional abilities and dispositions for school and community music educators.</w:t>
      </w:r>
    </w:p>
    <w:p w14:paraId="3E5BED6F" w14:textId="77777777" w:rsidR="00E85412" w:rsidRPr="006264DE" w:rsidRDefault="002E2DB2" w:rsidP="00500EF0">
      <w:pPr>
        <w:widowControl/>
        <w:shd w:val="clear" w:color="auto" w:fill="D9D9D9"/>
        <w:tabs>
          <w:tab w:val="left" w:pos="-720"/>
        </w:tabs>
        <w:snapToGrid w:val="0"/>
        <w:spacing w:after="120"/>
        <w:rPr>
          <w:b/>
        </w:rPr>
      </w:pPr>
      <w:r w:rsidRPr="006264DE">
        <w:rPr>
          <w:b/>
        </w:rPr>
        <w:t>TEXTS OR MAJOR RESOURCES</w:t>
      </w:r>
    </w:p>
    <w:p w14:paraId="7D73D11F" w14:textId="77777777" w:rsidR="00100D3C" w:rsidRPr="006264DE" w:rsidRDefault="00EE1AC9" w:rsidP="00500EF0">
      <w:pPr>
        <w:pStyle w:val="paragraph"/>
        <w:numPr>
          <w:ilvl w:val="0"/>
          <w:numId w:val="1"/>
        </w:numPr>
        <w:snapToGrid w:val="0"/>
        <w:spacing w:before="0" w:beforeAutospacing="0" w:after="120" w:afterAutospacing="0"/>
        <w:textAlignment w:val="baseline"/>
        <w:rPr>
          <w:rFonts w:ascii="Times New Roman" w:hAnsi="Times New Roman"/>
        </w:rPr>
      </w:pPr>
      <w:r w:rsidRPr="006264DE">
        <w:rPr>
          <w:rStyle w:val="normaltextrun"/>
          <w:rFonts w:ascii="Times New Roman" w:hAnsi="Times New Roman"/>
          <w:color w:val="0D1A35"/>
        </w:rPr>
        <w:t>National</w:t>
      </w:r>
      <w:r w:rsidR="00100D3C" w:rsidRPr="006264DE">
        <w:rPr>
          <w:rStyle w:val="normaltextrun"/>
          <w:rFonts w:ascii="Times New Roman" w:hAnsi="Times New Roman"/>
          <w:color w:val="0D1A35"/>
        </w:rPr>
        <w:t xml:space="preserve"> Standards for Music – </w:t>
      </w:r>
      <w:r w:rsidR="003E5CB7" w:rsidRPr="00C376CD">
        <w:rPr>
          <w:rFonts w:ascii="Times New Roman" w:hAnsi="Times New Roman"/>
        </w:rPr>
        <w:t>http://www.nafme.org/my-classroom/standards/</w:t>
      </w:r>
    </w:p>
    <w:p w14:paraId="5F2AA006" w14:textId="77777777" w:rsidR="00100D3C" w:rsidRPr="006264DE" w:rsidRDefault="00100D3C" w:rsidP="00500EF0">
      <w:pPr>
        <w:pStyle w:val="paragraph"/>
        <w:numPr>
          <w:ilvl w:val="0"/>
          <w:numId w:val="1"/>
        </w:numPr>
        <w:snapToGrid w:val="0"/>
        <w:spacing w:before="0" w:beforeAutospacing="0" w:after="120" w:afterAutospacing="0"/>
        <w:textAlignment w:val="baseline"/>
        <w:rPr>
          <w:rFonts w:ascii="Times New Roman" w:hAnsi="Times New Roman"/>
          <w:color w:val="000000"/>
        </w:rPr>
      </w:pPr>
      <w:r w:rsidRPr="006264DE">
        <w:rPr>
          <w:rStyle w:val="normaltextrun"/>
          <w:rFonts w:ascii="Times New Roman" w:hAnsi="Times New Roman"/>
          <w:color w:val="0D1A35"/>
        </w:rPr>
        <w:t xml:space="preserve">Alabama </w:t>
      </w:r>
      <w:r w:rsidR="00BB0D0A" w:rsidRPr="006264DE">
        <w:rPr>
          <w:rStyle w:val="normaltextrun"/>
          <w:rFonts w:ascii="Times New Roman" w:hAnsi="Times New Roman"/>
          <w:color w:val="0D1A35"/>
        </w:rPr>
        <w:t xml:space="preserve">course of study: Arts education – </w:t>
      </w:r>
      <w:r w:rsidR="006264DE" w:rsidRPr="00C376CD">
        <w:rPr>
          <w:rStyle w:val="normaltextrun"/>
          <w:rFonts w:ascii="Times New Roman" w:hAnsi="Times New Roman"/>
          <w:color w:val="0D1A35"/>
        </w:rPr>
        <w:t>https://www.alsde.edu/sec/sct/COS/2017%20Arts%20Education%20COS.pdf</w:t>
      </w:r>
      <w:r w:rsidR="006264DE" w:rsidRPr="006264DE">
        <w:rPr>
          <w:rStyle w:val="normaltextrun"/>
          <w:rFonts w:ascii="Times New Roman" w:hAnsi="Times New Roman"/>
          <w:color w:val="0D1A35"/>
        </w:rPr>
        <w:t xml:space="preserve"> </w:t>
      </w:r>
    </w:p>
    <w:p w14:paraId="0149F980" w14:textId="77777777" w:rsidR="00100D3C" w:rsidRPr="006264DE" w:rsidRDefault="00BB0D0A" w:rsidP="00500EF0">
      <w:pPr>
        <w:pStyle w:val="paragraph"/>
        <w:numPr>
          <w:ilvl w:val="0"/>
          <w:numId w:val="1"/>
        </w:numPr>
        <w:snapToGrid w:val="0"/>
        <w:spacing w:before="0" w:beforeAutospacing="0" w:after="120" w:afterAutospacing="0"/>
        <w:textAlignment w:val="baseline"/>
        <w:rPr>
          <w:rFonts w:ascii="Times New Roman" w:hAnsi="Times New Roman"/>
        </w:rPr>
      </w:pPr>
      <w:r w:rsidRPr="006264DE">
        <w:rPr>
          <w:rStyle w:val="normaltextrun"/>
          <w:rFonts w:ascii="Times New Roman" w:hAnsi="Times New Roman"/>
          <w:color w:val="0D1A35"/>
        </w:rPr>
        <w:t>Access to computer (home or labs)</w:t>
      </w:r>
    </w:p>
    <w:p w14:paraId="0DF54585" w14:textId="77777777" w:rsidR="00100D3C" w:rsidRPr="006264DE" w:rsidRDefault="00100D3C" w:rsidP="00500EF0">
      <w:pPr>
        <w:pStyle w:val="paragraph"/>
        <w:numPr>
          <w:ilvl w:val="0"/>
          <w:numId w:val="1"/>
        </w:numPr>
        <w:snapToGrid w:val="0"/>
        <w:spacing w:before="0" w:beforeAutospacing="0" w:after="120" w:afterAutospacing="0"/>
        <w:textAlignment w:val="baseline"/>
        <w:rPr>
          <w:rFonts w:ascii="Times New Roman" w:hAnsi="Times New Roman"/>
        </w:rPr>
      </w:pPr>
      <w:r w:rsidRPr="006264DE">
        <w:rPr>
          <w:rStyle w:val="normaltextrun"/>
          <w:rFonts w:ascii="Times New Roman" w:hAnsi="Times New Roman"/>
          <w:color w:val="0D1A35"/>
        </w:rPr>
        <w:t>Video recorder (phone</w:t>
      </w:r>
      <w:r w:rsidR="00BB0D0A" w:rsidRPr="006264DE">
        <w:rPr>
          <w:rStyle w:val="normaltextrun"/>
          <w:rFonts w:ascii="Times New Roman" w:hAnsi="Times New Roman"/>
          <w:color w:val="0D1A35"/>
        </w:rPr>
        <w:t xml:space="preserve"> will work, make sure you have space</w:t>
      </w:r>
      <w:r w:rsidRPr="006264DE">
        <w:rPr>
          <w:rStyle w:val="normaltextrun"/>
          <w:rFonts w:ascii="Times New Roman" w:hAnsi="Times New Roman"/>
          <w:color w:val="0D1A35"/>
        </w:rPr>
        <w:t>)</w:t>
      </w:r>
      <w:r w:rsidRPr="006264DE">
        <w:rPr>
          <w:rStyle w:val="eop"/>
          <w:rFonts w:ascii="Times New Roman" w:hAnsi="Times New Roman"/>
        </w:rPr>
        <w:t> </w:t>
      </w:r>
    </w:p>
    <w:p w14:paraId="1578C4A1" w14:textId="77777777" w:rsidR="00E85412" w:rsidRPr="006264DE" w:rsidRDefault="00100D3C" w:rsidP="00500EF0">
      <w:pPr>
        <w:pStyle w:val="paragraph"/>
        <w:numPr>
          <w:ilvl w:val="0"/>
          <w:numId w:val="1"/>
        </w:numPr>
        <w:snapToGrid w:val="0"/>
        <w:spacing w:before="0" w:beforeAutospacing="0" w:after="120" w:afterAutospacing="0"/>
        <w:textAlignment w:val="baseline"/>
        <w:rPr>
          <w:rStyle w:val="normaltextrun"/>
          <w:rFonts w:ascii="Times New Roman" w:hAnsi="Times New Roman"/>
        </w:rPr>
      </w:pPr>
      <w:r w:rsidRPr="006264DE">
        <w:rPr>
          <w:rStyle w:val="normaltextrun"/>
          <w:rFonts w:ascii="Times New Roman" w:hAnsi="Times New Roman"/>
          <w:color w:val="0D1A35"/>
        </w:rPr>
        <w:t xml:space="preserve">Professional publications and research journals such as </w:t>
      </w:r>
      <w:r w:rsidRPr="006264DE">
        <w:rPr>
          <w:rStyle w:val="normaltextrun"/>
          <w:rFonts w:ascii="Times New Roman" w:hAnsi="Times New Roman"/>
          <w:i/>
          <w:iCs/>
          <w:color w:val="0D1A35"/>
        </w:rPr>
        <w:t xml:space="preserve">Music Educators Journal, The Instrumentalist, Journal of Research in Music Education, SBO, Journal of Band Research </w:t>
      </w:r>
      <w:r w:rsidRPr="006264DE">
        <w:rPr>
          <w:rStyle w:val="normaltextrun"/>
          <w:rFonts w:ascii="Times New Roman" w:hAnsi="Times New Roman"/>
          <w:color w:val="0D1A35"/>
        </w:rPr>
        <w:t>are be available through the AU library.</w:t>
      </w:r>
    </w:p>
    <w:p w14:paraId="551C1424" w14:textId="77777777" w:rsidR="00BB0D0A" w:rsidRPr="006264DE" w:rsidRDefault="00BB0D0A" w:rsidP="00500EF0">
      <w:pPr>
        <w:pStyle w:val="paragraph"/>
        <w:numPr>
          <w:ilvl w:val="0"/>
          <w:numId w:val="1"/>
        </w:numPr>
        <w:snapToGrid w:val="0"/>
        <w:spacing w:before="0" w:beforeAutospacing="0" w:after="120" w:afterAutospacing="0"/>
        <w:textAlignment w:val="baseline"/>
        <w:rPr>
          <w:rStyle w:val="normaltextrun"/>
          <w:rFonts w:ascii="Times New Roman" w:hAnsi="Times New Roman"/>
        </w:rPr>
      </w:pPr>
      <w:r w:rsidRPr="006264DE">
        <w:rPr>
          <w:rStyle w:val="normaltextrun"/>
          <w:rFonts w:ascii="Times New Roman" w:hAnsi="Times New Roman"/>
          <w:color w:val="0D1A35"/>
        </w:rPr>
        <w:t>Free subscription to noteflight.com,</w:t>
      </w:r>
      <w:r w:rsidR="00643E3A" w:rsidRPr="006264DE">
        <w:rPr>
          <w:rStyle w:val="normaltextrun"/>
          <w:rFonts w:ascii="Times New Roman" w:hAnsi="Times New Roman"/>
          <w:color w:val="0D1A35"/>
        </w:rPr>
        <w:t xml:space="preserve"> and other online music production sites.</w:t>
      </w:r>
    </w:p>
    <w:p w14:paraId="313D7B63" w14:textId="77777777" w:rsidR="004E6808" w:rsidRPr="006264DE" w:rsidRDefault="004E6808" w:rsidP="00500EF0">
      <w:pPr>
        <w:pStyle w:val="paragraph"/>
        <w:numPr>
          <w:ilvl w:val="0"/>
          <w:numId w:val="1"/>
        </w:numPr>
        <w:snapToGrid w:val="0"/>
        <w:spacing w:before="0" w:beforeAutospacing="0" w:after="120" w:afterAutospacing="0"/>
        <w:textAlignment w:val="baseline"/>
        <w:rPr>
          <w:rFonts w:ascii="Times New Roman" w:hAnsi="Times New Roman"/>
        </w:rPr>
      </w:pPr>
      <w:r w:rsidRPr="006264DE">
        <w:rPr>
          <w:rStyle w:val="normaltextrun"/>
          <w:rFonts w:ascii="Times New Roman" w:hAnsi="Times New Roman"/>
          <w:color w:val="0D1A35"/>
        </w:rPr>
        <w:t>Background check requirements.</w:t>
      </w:r>
    </w:p>
    <w:p w14:paraId="6279B44F" w14:textId="77777777" w:rsidR="002E2DB2" w:rsidRPr="006264DE" w:rsidRDefault="002E2DB2" w:rsidP="00500EF0">
      <w:pPr>
        <w:widowControl/>
        <w:shd w:val="clear" w:color="auto" w:fill="D9D9D9"/>
        <w:snapToGrid w:val="0"/>
        <w:spacing w:after="120"/>
        <w:jc w:val="center"/>
        <w:rPr>
          <w:b/>
        </w:rPr>
      </w:pPr>
      <w:r w:rsidRPr="006264DE">
        <w:rPr>
          <w:b/>
        </w:rPr>
        <w:t>STUDENT LEARNING OUTCOMES</w:t>
      </w:r>
    </w:p>
    <w:p w14:paraId="07FB7D3F" w14:textId="77777777" w:rsidR="00500EF0" w:rsidRDefault="00E85412" w:rsidP="00500EF0">
      <w:pPr>
        <w:snapToGrid w:val="0"/>
        <w:spacing w:after="120"/>
      </w:pPr>
      <w:r w:rsidRPr="006264DE">
        <w:t xml:space="preserve">Students will participate in weekly labs on campus and </w:t>
      </w:r>
      <w:r w:rsidR="00803709" w:rsidRPr="006264DE">
        <w:t>complete 10 hours of field experience. Students will demonstrate competence in two areas:</w:t>
      </w:r>
    </w:p>
    <w:p w14:paraId="5D57E439" w14:textId="36047D12" w:rsidR="00643E3A" w:rsidRDefault="00643E3A" w:rsidP="00500EF0">
      <w:pPr>
        <w:numPr>
          <w:ilvl w:val="0"/>
          <w:numId w:val="19"/>
        </w:numPr>
        <w:snapToGrid w:val="0"/>
        <w:spacing w:after="120"/>
      </w:pPr>
      <w:r w:rsidRPr="006264DE">
        <w:rPr>
          <w:u w:val="single"/>
        </w:rPr>
        <w:t>Teaching</w:t>
      </w:r>
      <w:r w:rsidRPr="006264DE">
        <w:t xml:space="preserve"> </w:t>
      </w:r>
      <w:r w:rsidR="00833686" w:rsidRPr="006264DE">
        <w:t>(</w:t>
      </w:r>
      <w:r w:rsidR="00500EF0">
        <w:t>70</w:t>
      </w:r>
      <w:r w:rsidR="00833686" w:rsidRPr="006264DE">
        <w:t xml:space="preserve">%) </w:t>
      </w:r>
      <w:r w:rsidRPr="006264DE">
        <w:t xml:space="preserve">– Completed Background Check, Lesson Plans, Application of Musicianship Products, </w:t>
      </w:r>
      <w:r w:rsidR="00500EF0">
        <w:t>Weekly Teaching Reflections</w:t>
      </w:r>
    </w:p>
    <w:p w14:paraId="0FDB5300" w14:textId="77777777" w:rsidR="00500EF0" w:rsidRPr="006264DE" w:rsidRDefault="00500EF0" w:rsidP="00500EF0">
      <w:pPr>
        <w:pStyle w:val="ColorfulList-Accent1"/>
        <w:numPr>
          <w:ilvl w:val="0"/>
          <w:numId w:val="19"/>
        </w:numPr>
        <w:snapToGrid w:val="0"/>
        <w:spacing w:after="120"/>
        <w:contextualSpacing w:val="0"/>
        <w:rPr>
          <w:rFonts w:ascii="Times New Roman" w:hAnsi="Times New Roman"/>
          <w:sz w:val="20"/>
          <w:szCs w:val="20"/>
        </w:rPr>
      </w:pPr>
      <w:r>
        <w:rPr>
          <w:rFonts w:ascii="Times New Roman" w:hAnsi="Times New Roman"/>
          <w:sz w:val="20"/>
          <w:szCs w:val="20"/>
          <w:u w:val="single"/>
        </w:rPr>
        <w:t>Midterm and Final Reflections (30%)</w:t>
      </w:r>
      <w:r>
        <w:rPr>
          <w:rFonts w:ascii="Times New Roman" w:hAnsi="Times New Roman"/>
          <w:sz w:val="20"/>
          <w:szCs w:val="20"/>
        </w:rPr>
        <w:t xml:space="preserve"> – Using </w:t>
      </w:r>
      <w:proofErr w:type="spellStart"/>
      <w:r>
        <w:rPr>
          <w:rFonts w:ascii="Times New Roman" w:hAnsi="Times New Roman"/>
          <w:sz w:val="20"/>
          <w:szCs w:val="20"/>
        </w:rPr>
        <w:t>GoReact</w:t>
      </w:r>
      <w:proofErr w:type="spellEnd"/>
      <w:r>
        <w:rPr>
          <w:rFonts w:ascii="Times New Roman" w:hAnsi="Times New Roman"/>
          <w:sz w:val="20"/>
          <w:szCs w:val="20"/>
        </w:rPr>
        <w:t>, complete Video Reflections on Teaching and Educational Experiences at midterm and at the end of the semester</w:t>
      </w:r>
    </w:p>
    <w:p w14:paraId="1D3F5234" w14:textId="77777777" w:rsidR="00E85412" w:rsidRPr="006264DE" w:rsidRDefault="001F7BAE" w:rsidP="00500EF0">
      <w:pPr>
        <w:shd w:val="clear" w:color="auto" w:fill="D9D9D9"/>
        <w:tabs>
          <w:tab w:val="left" w:pos="-720"/>
        </w:tabs>
        <w:snapToGrid w:val="0"/>
        <w:spacing w:after="120"/>
        <w:jc w:val="center"/>
        <w:rPr>
          <w:b/>
        </w:rPr>
      </w:pPr>
      <w:r w:rsidRPr="006264DE">
        <w:rPr>
          <w:b/>
        </w:rPr>
        <w:t>COURSE CONTENT OUTLINE</w:t>
      </w:r>
    </w:p>
    <w:p w14:paraId="615C85FD" w14:textId="77777777" w:rsidR="00E85412" w:rsidRPr="006264DE" w:rsidRDefault="00643E3A" w:rsidP="00500EF0">
      <w:pPr>
        <w:tabs>
          <w:tab w:val="left" w:pos="-720"/>
          <w:tab w:val="left" w:pos="1260"/>
        </w:tabs>
        <w:snapToGrid w:val="0"/>
        <w:spacing w:after="120"/>
      </w:pPr>
      <w:bookmarkStart w:id="0" w:name="OLE_LINK1"/>
      <w:bookmarkStart w:id="1" w:name="OLE_LINK2"/>
      <w:r w:rsidRPr="006264DE">
        <w:t>Week 1</w:t>
      </w:r>
      <w:r w:rsidRPr="006264DE">
        <w:tab/>
      </w:r>
      <w:r w:rsidR="00E85412" w:rsidRPr="006264DE">
        <w:t>Expectations, plans, self-assessment</w:t>
      </w:r>
      <w:r w:rsidR="00500EF0">
        <w:t>, planning</w:t>
      </w:r>
    </w:p>
    <w:p w14:paraId="358D345F" w14:textId="77777777" w:rsidR="00E85412" w:rsidRPr="006264DE" w:rsidRDefault="00E85412" w:rsidP="00500EF0">
      <w:pPr>
        <w:tabs>
          <w:tab w:val="left" w:pos="-720"/>
          <w:tab w:val="left" w:pos="1260"/>
        </w:tabs>
        <w:snapToGrid w:val="0"/>
        <w:spacing w:after="120"/>
      </w:pPr>
      <w:r w:rsidRPr="006264DE">
        <w:t>We</w:t>
      </w:r>
      <w:r w:rsidR="00803709" w:rsidRPr="006264DE">
        <w:t>eks 2-14</w:t>
      </w:r>
      <w:r w:rsidR="00803709" w:rsidRPr="006264DE">
        <w:tab/>
        <w:t xml:space="preserve">Weekly </w:t>
      </w:r>
      <w:r w:rsidR="00500EF0">
        <w:t>planning, teaching, and reflections, meet with mentors each week during first half of semester</w:t>
      </w:r>
    </w:p>
    <w:p w14:paraId="051EE4DA" w14:textId="77777777" w:rsidR="00E85412" w:rsidRPr="006264DE" w:rsidRDefault="00643E3A" w:rsidP="00500EF0">
      <w:pPr>
        <w:tabs>
          <w:tab w:val="left" w:pos="-720"/>
          <w:tab w:val="left" w:pos="1260"/>
        </w:tabs>
        <w:snapToGrid w:val="0"/>
        <w:spacing w:after="120"/>
      </w:pPr>
      <w:r w:rsidRPr="006264DE">
        <w:t>Week 15</w:t>
      </w:r>
      <w:r w:rsidR="00500EF0">
        <w:tab/>
      </w:r>
      <w:r w:rsidR="00803709" w:rsidRPr="006264DE">
        <w:rPr>
          <w:i/>
        </w:rPr>
        <w:t>All assignments and field experiences must be completed/documented.</w:t>
      </w:r>
    </w:p>
    <w:bookmarkEnd w:id="0"/>
    <w:bookmarkEnd w:id="1"/>
    <w:p w14:paraId="0D3E257D" w14:textId="77777777" w:rsidR="003E5CB7" w:rsidRDefault="00500EF0" w:rsidP="00500EF0">
      <w:pPr>
        <w:tabs>
          <w:tab w:val="left" w:pos="1260"/>
        </w:tabs>
        <w:snapToGrid w:val="0"/>
        <w:spacing w:after="120"/>
      </w:pPr>
      <w:r>
        <w:t>Finals Week</w:t>
      </w:r>
      <w:r>
        <w:tab/>
        <w:t>Final Video Reflection</w:t>
      </w:r>
    </w:p>
    <w:p w14:paraId="00FE852B" w14:textId="77777777" w:rsidR="001F7BAE" w:rsidRPr="006264DE" w:rsidRDefault="001F7BAE" w:rsidP="00500EF0">
      <w:pPr>
        <w:shd w:val="clear" w:color="auto" w:fill="D9D9D9"/>
        <w:snapToGrid w:val="0"/>
        <w:spacing w:after="120"/>
        <w:jc w:val="center"/>
        <w:rPr>
          <w:b/>
          <w:color w:val="000000"/>
        </w:rPr>
      </w:pPr>
      <w:r w:rsidRPr="006264DE">
        <w:rPr>
          <w:b/>
          <w:color w:val="000000"/>
        </w:rPr>
        <w:t>GRADING PROCEDURES</w:t>
      </w:r>
    </w:p>
    <w:p w14:paraId="336AD02E" w14:textId="77777777" w:rsidR="00EE1AC9" w:rsidRPr="006264DE" w:rsidRDefault="00100D3C" w:rsidP="00500EF0">
      <w:pPr>
        <w:pStyle w:val="paragraph"/>
        <w:numPr>
          <w:ilvl w:val="0"/>
          <w:numId w:val="2"/>
        </w:numPr>
        <w:snapToGrid w:val="0"/>
        <w:spacing w:before="0" w:beforeAutospacing="0" w:after="120" w:afterAutospacing="0"/>
        <w:textAlignment w:val="baseline"/>
        <w:rPr>
          <w:rStyle w:val="normaltextrun"/>
          <w:rFonts w:ascii="Times New Roman" w:hAnsi="Times New Roman"/>
        </w:rPr>
      </w:pPr>
      <w:r w:rsidRPr="006264DE">
        <w:rPr>
          <w:rStyle w:val="normaltextrun"/>
          <w:rFonts w:ascii="Times New Roman" w:hAnsi="Times New Roman"/>
          <w:color w:val="0D1A35"/>
        </w:rPr>
        <w:t xml:space="preserve">Each assignment will be graded on a scale of 0 to </w:t>
      </w:r>
      <w:r w:rsidR="00EE1AC9" w:rsidRPr="006264DE">
        <w:rPr>
          <w:rStyle w:val="normaltextrun"/>
          <w:rFonts w:ascii="Times New Roman" w:hAnsi="Times New Roman"/>
          <w:color w:val="0D1A35"/>
        </w:rPr>
        <w:t xml:space="preserve">100, where A = 90-100, B = 80-89.99, C = 70-79.99, D = 60.00-69.99, F = 59.99 or less. </w:t>
      </w:r>
    </w:p>
    <w:p w14:paraId="46E16C12" w14:textId="77777777" w:rsidR="00E82AA9" w:rsidRPr="006264DE" w:rsidRDefault="003E5CB7" w:rsidP="00500EF0">
      <w:pPr>
        <w:pStyle w:val="paragraph"/>
        <w:numPr>
          <w:ilvl w:val="0"/>
          <w:numId w:val="2"/>
        </w:numPr>
        <w:snapToGrid w:val="0"/>
        <w:spacing w:before="0" w:beforeAutospacing="0" w:after="120" w:afterAutospacing="0"/>
        <w:textAlignment w:val="baseline"/>
        <w:rPr>
          <w:rStyle w:val="normaltextrun"/>
          <w:rFonts w:ascii="Times New Roman" w:hAnsi="Times New Roman"/>
          <w:b/>
          <w:color w:val="000000"/>
        </w:rPr>
      </w:pPr>
      <w:r w:rsidRPr="006264DE">
        <w:rPr>
          <w:rFonts w:ascii="Times New Roman" w:hAnsi="Times New Roman"/>
          <w:color w:val="0D1A35"/>
        </w:rPr>
        <w:t>T</w:t>
      </w:r>
      <w:r w:rsidRPr="006264DE">
        <w:rPr>
          <w:rStyle w:val="normaltextrun"/>
          <w:rFonts w:ascii="Times New Roman" w:hAnsi="Times New Roman"/>
          <w:color w:val="0D1A35"/>
        </w:rPr>
        <w:t>his</w:t>
      </w:r>
      <w:r w:rsidR="00803709" w:rsidRPr="006264DE">
        <w:rPr>
          <w:rStyle w:val="normaltextrun"/>
          <w:rFonts w:ascii="Times New Roman" w:hAnsi="Times New Roman"/>
          <w:color w:val="0D1A35"/>
        </w:rPr>
        <w:t xml:space="preserve"> class meets one time per week </w:t>
      </w:r>
      <w:r w:rsidR="009306F8" w:rsidRPr="006264DE">
        <w:rPr>
          <w:rStyle w:val="normaltextrun"/>
          <w:rFonts w:ascii="Times New Roman" w:hAnsi="Times New Roman"/>
          <w:color w:val="0D1A35"/>
        </w:rPr>
        <w:t xml:space="preserve">(14-15 total class/lab times) </w:t>
      </w:r>
      <w:r w:rsidR="00803709" w:rsidRPr="006264DE">
        <w:rPr>
          <w:rStyle w:val="normaltextrun"/>
          <w:rFonts w:ascii="Times New Roman" w:hAnsi="Times New Roman"/>
          <w:color w:val="0D1A35"/>
        </w:rPr>
        <w:t xml:space="preserve">and attendance is vital for student success. Be aware that excused absences do not excuse requirements assignments/work. </w:t>
      </w:r>
      <w:r w:rsidR="005A2CB3" w:rsidRPr="006264DE">
        <w:rPr>
          <w:rStyle w:val="normaltextrun"/>
          <w:rFonts w:ascii="Times New Roman" w:hAnsi="Times New Roman"/>
          <w:color w:val="0D1A35"/>
        </w:rPr>
        <w:t>Each on-campus class meeting</w:t>
      </w:r>
      <w:r w:rsidR="00803709" w:rsidRPr="006264DE">
        <w:rPr>
          <w:rStyle w:val="normaltextrun"/>
          <w:rFonts w:ascii="Times New Roman" w:hAnsi="Times New Roman"/>
          <w:color w:val="0D1A35"/>
        </w:rPr>
        <w:t xml:space="preserve"> will also be recorded for online “reviewing” at a later time (see Canvas).</w:t>
      </w:r>
      <w:r w:rsidR="009306F8" w:rsidRPr="006264DE">
        <w:rPr>
          <w:rStyle w:val="normaltextrun"/>
          <w:rFonts w:ascii="Times New Roman" w:hAnsi="Times New Roman"/>
          <w:color w:val="0D1A35"/>
        </w:rPr>
        <w:t xml:space="preserve"> If a student has more than 2 unexcused absences, or more than 5 total absences (approximately 35% of all class times), a meeting with the instructor will be called to discuss options for passing the class. </w:t>
      </w:r>
    </w:p>
    <w:p w14:paraId="6773B533" w14:textId="77777777" w:rsidR="00831AFD" w:rsidRPr="006264DE" w:rsidRDefault="00831AFD" w:rsidP="00500EF0">
      <w:pPr>
        <w:pStyle w:val="paragraph"/>
        <w:numPr>
          <w:ilvl w:val="0"/>
          <w:numId w:val="2"/>
        </w:numPr>
        <w:snapToGrid w:val="0"/>
        <w:spacing w:before="0" w:beforeAutospacing="0" w:after="120" w:afterAutospacing="0"/>
        <w:textAlignment w:val="baseline"/>
        <w:rPr>
          <w:rStyle w:val="normaltextrun"/>
          <w:rFonts w:ascii="Times New Roman" w:hAnsi="Times New Roman"/>
          <w:b/>
          <w:color w:val="000000"/>
        </w:rPr>
      </w:pPr>
      <w:r w:rsidRPr="006264DE">
        <w:rPr>
          <w:rStyle w:val="normaltextrun"/>
          <w:rFonts w:ascii="Times New Roman" w:hAnsi="Times New Roman"/>
          <w:color w:val="0D1A35"/>
        </w:rPr>
        <w:t xml:space="preserve">Course Assignments and Breakdown. Please note that Field Experiences (*) are required to pass this class.  These 10 hours are required to meet state certification requirements.  </w:t>
      </w:r>
      <w:r w:rsidR="006264DE" w:rsidRPr="006264DE">
        <w:rPr>
          <w:rStyle w:val="normaltextrun"/>
          <w:rFonts w:ascii="Times New Roman" w:hAnsi="Times New Roman"/>
          <w:color w:val="0D1A35"/>
        </w:rPr>
        <w:t xml:space="preserve">These may be completed by video or in person. </w:t>
      </w:r>
      <w:r w:rsidRPr="006264DE">
        <w:rPr>
          <w:rStyle w:val="normaltextrun"/>
          <w:rFonts w:ascii="Times New Roman" w:hAnsi="Times New Roman"/>
          <w:color w:val="0D1A35"/>
        </w:rPr>
        <w:t>If students do not complete a minimum of 10 hours of documented field experiences, a grade of F will be assigned.</w:t>
      </w:r>
    </w:p>
    <w:p w14:paraId="5CFB5671" w14:textId="77777777" w:rsidR="006264DE" w:rsidRPr="006264DE" w:rsidRDefault="006264DE" w:rsidP="00500EF0">
      <w:pPr>
        <w:pStyle w:val="paragraph"/>
        <w:snapToGrid w:val="0"/>
        <w:spacing w:before="0" w:beforeAutospacing="0" w:after="120" w:afterAutospacing="0"/>
        <w:textAlignment w:val="baseline"/>
        <w:rPr>
          <w:rStyle w:val="normaltextrun"/>
          <w:rFonts w:ascii="Times New Roman" w:hAnsi="Times New Roman"/>
          <w:b/>
          <w:color w:val="000000"/>
        </w:rPr>
      </w:pPr>
    </w:p>
    <w:tbl>
      <w:tblPr>
        <w:tblW w:w="0" w:type="auto"/>
        <w:tblInd w:w="429" w:type="dxa"/>
        <w:tblLook w:val="04A0" w:firstRow="1" w:lastRow="0" w:firstColumn="1" w:lastColumn="0" w:noHBand="0" w:noVBand="1"/>
      </w:tblPr>
      <w:tblGrid>
        <w:gridCol w:w="2199"/>
        <w:gridCol w:w="7668"/>
      </w:tblGrid>
      <w:tr w:rsidR="00643E3A" w:rsidRPr="006264DE" w14:paraId="0AE166E4" w14:textId="77777777" w:rsidTr="004B19B9">
        <w:tc>
          <w:tcPr>
            <w:tcW w:w="2199" w:type="dxa"/>
            <w:shd w:val="clear" w:color="auto" w:fill="D9D9D9"/>
          </w:tcPr>
          <w:p w14:paraId="313022FD" w14:textId="77777777" w:rsidR="00831AFD" w:rsidRPr="006264DE" w:rsidRDefault="00500EF0" w:rsidP="00500EF0">
            <w:pPr>
              <w:widowControl/>
              <w:autoSpaceDE/>
              <w:autoSpaceDN/>
              <w:adjustRightInd/>
              <w:snapToGrid w:val="0"/>
              <w:spacing w:after="120"/>
              <w:rPr>
                <w:b/>
              </w:rPr>
            </w:pPr>
            <w:r>
              <w:rPr>
                <w:b/>
              </w:rPr>
              <w:lastRenderedPageBreak/>
              <w:t>Teaching</w:t>
            </w:r>
            <w:r w:rsidR="00C376CD">
              <w:rPr>
                <w:b/>
              </w:rPr>
              <w:t xml:space="preserve"> </w:t>
            </w:r>
            <w:r>
              <w:rPr>
                <w:b/>
              </w:rPr>
              <w:t>(70%)</w:t>
            </w:r>
          </w:p>
        </w:tc>
        <w:tc>
          <w:tcPr>
            <w:tcW w:w="7668" w:type="dxa"/>
            <w:shd w:val="clear" w:color="auto" w:fill="D9D9D9"/>
          </w:tcPr>
          <w:p w14:paraId="1EBB1A01" w14:textId="77777777" w:rsidR="00831AFD" w:rsidRPr="006264DE" w:rsidRDefault="00831AFD" w:rsidP="00500EF0">
            <w:pPr>
              <w:widowControl/>
              <w:autoSpaceDE/>
              <w:autoSpaceDN/>
              <w:adjustRightInd/>
              <w:snapToGrid w:val="0"/>
              <w:spacing w:after="120"/>
              <w:rPr>
                <w:b/>
              </w:rPr>
            </w:pPr>
            <w:r w:rsidRPr="006264DE">
              <w:rPr>
                <w:b/>
              </w:rPr>
              <w:t>Assignments/Products</w:t>
            </w:r>
          </w:p>
        </w:tc>
      </w:tr>
      <w:tr w:rsidR="00643E3A" w:rsidRPr="006264DE" w14:paraId="0EF66E83" w14:textId="77777777" w:rsidTr="004B19B9">
        <w:tc>
          <w:tcPr>
            <w:tcW w:w="2199" w:type="dxa"/>
            <w:tcBorders>
              <w:bottom w:val="single" w:sz="4" w:space="0" w:color="BFBFBF"/>
            </w:tcBorders>
            <w:shd w:val="clear" w:color="auto" w:fill="auto"/>
          </w:tcPr>
          <w:p w14:paraId="0434FA18" w14:textId="77777777" w:rsidR="00643E3A" w:rsidRPr="006264DE" w:rsidRDefault="00643E3A" w:rsidP="00500EF0">
            <w:pPr>
              <w:widowControl/>
              <w:autoSpaceDE/>
              <w:autoSpaceDN/>
              <w:adjustRightInd/>
              <w:snapToGrid w:val="0"/>
              <w:spacing w:after="120"/>
            </w:pPr>
            <w:r w:rsidRPr="006264DE">
              <w:t>Background Check</w:t>
            </w:r>
          </w:p>
        </w:tc>
        <w:tc>
          <w:tcPr>
            <w:tcW w:w="7668" w:type="dxa"/>
            <w:tcBorders>
              <w:bottom w:val="single" w:sz="4" w:space="0" w:color="BFBFBF"/>
            </w:tcBorders>
            <w:shd w:val="clear" w:color="auto" w:fill="auto"/>
          </w:tcPr>
          <w:p w14:paraId="7F6B2635" w14:textId="77777777" w:rsidR="00643E3A" w:rsidRPr="006264DE" w:rsidRDefault="00643E3A" w:rsidP="00500EF0">
            <w:pPr>
              <w:widowControl/>
              <w:autoSpaceDE/>
              <w:autoSpaceDN/>
              <w:adjustRightInd/>
              <w:snapToGrid w:val="0"/>
              <w:spacing w:after="120"/>
            </w:pPr>
            <w:r w:rsidRPr="006264DE">
              <w:t>Provide documentation of cleared background check before you begin field experience.</w:t>
            </w:r>
          </w:p>
          <w:p w14:paraId="4CA5C7FF" w14:textId="77777777" w:rsidR="00643E3A" w:rsidRPr="006264DE" w:rsidRDefault="00352805" w:rsidP="00500EF0">
            <w:pPr>
              <w:widowControl/>
              <w:autoSpaceDE/>
              <w:autoSpaceDN/>
              <w:adjustRightInd/>
              <w:snapToGrid w:val="0"/>
              <w:spacing w:after="120"/>
            </w:pPr>
            <w:r w:rsidRPr="006264DE">
              <w:t xml:space="preserve">Process is here: </w:t>
            </w:r>
            <w:r w:rsidR="00C74BA9" w:rsidRPr="00C376CD">
              <w:t>http://www.education.auburn.edu/teacher-education</w:t>
            </w:r>
            <w:r w:rsidR="00C74BA9" w:rsidRPr="006264DE">
              <w:t xml:space="preserve"> </w:t>
            </w:r>
            <w:r w:rsidRPr="006264DE">
              <w:t xml:space="preserve">and provide cleared documentation from: </w:t>
            </w:r>
            <w:r w:rsidR="00C74BA9" w:rsidRPr="00C376CD">
              <w:t>https://tcert.alsde.edu/Portal/Public/Pages/SearchCerts.aspx</w:t>
            </w:r>
          </w:p>
        </w:tc>
      </w:tr>
      <w:tr w:rsidR="00643E3A" w:rsidRPr="006264DE" w14:paraId="7BB9E87B" w14:textId="77777777" w:rsidTr="004B19B9">
        <w:tc>
          <w:tcPr>
            <w:tcW w:w="2199" w:type="dxa"/>
            <w:tcBorders>
              <w:bottom w:val="single" w:sz="4" w:space="0" w:color="BFBFBF"/>
            </w:tcBorders>
            <w:shd w:val="clear" w:color="auto" w:fill="auto"/>
          </w:tcPr>
          <w:p w14:paraId="1EFA4825" w14:textId="77777777" w:rsidR="00831AFD" w:rsidRPr="006264DE" w:rsidRDefault="00831AFD" w:rsidP="00500EF0">
            <w:pPr>
              <w:widowControl/>
              <w:autoSpaceDE/>
              <w:autoSpaceDN/>
              <w:adjustRightInd/>
              <w:snapToGrid w:val="0"/>
              <w:spacing w:after="120"/>
            </w:pPr>
            <w:r w:rsidRPr="006264DE">
              <w:t>Lesson Plans</w:t>
            </w:r>
          </w:p>
        </w:tc>
        <w:tc>
          <w:tcPr>
            <w:tcW w:w="7668" w:type="dxa"/>
            <w:tcBorders>
              <w:bottom w:val="single" w:sz="4" w:space="0" w:color="BFBFBF"/>
            </w:tcBorders>
            <w:shd w:val="clear" w:color="auto" w:fill="auto"/>
          </w:tcPr>
          <w:p w14:paraId="02AE81E5" w14:textId="77777777" w:rsidR="00831AFD" w:rsidRPr="006264DE" w:rsidRDefault="00831AFD" w:rsidP="00500EF0">
            <w:pPr>
              <w:widowControl/>
              <w:autoSpaceDE/>
              <w:autoSpaceDN/>
              <w:adjustRightInd/>
              <w:snapToGrid w:val="0"/>
              <w:spacing w:after="120"/>
            </w:pPr>
            <w:r w:rsidRPr="006264DE">
              <w:t xml:space="preserve">Create lesson plans </w:t>
            </w:r>
            <w:r w:rsidR="00E67D83" w:rsidRPr="006264DE">
              <w:t xml:space="preserve">for </w:t>
            </w:r>
            <w:r w:rsidR="00500EF0">
              <w:t>2-15</w:t>
            </w:r>
            <w:r w:rsidR="00C376CD">
              <w:t xml:space="preserve"> weeks of teaching at Loachapoka Elementary. </w:t>
            </w:r>
          </w:p>
        </w:tc>
      </w:tr>
      <w:tr w:rsidR="00643E3A" w:rsidRPr="006264DE" w14:paraId="2CA036B1" w14:textId="77777777" w:rsidTr="006264DE">
        <w:trPr>
          <w:trHeight w:val="197"/>
        </w:trPr>
        <w:tc>
          <w:tcPr>
            <w:tcW w:w="2199" w:type="dxa"/>
            <w:tcBorders>
              <w:top w:val="single" w:sz="4" w:space="0" w:color="BFBFBF"/>
              <w:bottom w:val="single" w:sz="4" w:space="0" w:color="BFBFBF"/>
            </w:tcBorders>
            <w:shd w:val="clear" w:color="auto" w:fill="auto"/>
          </w:tcPr>
          <w:p w14:paraId="2618C307" w14:textId="77777777" w:rsidR="00831AFD" w:rsidRPr="006264DE" w:rsidRDefault="00831AFD" w:rsidP="00500EF0">
            <w:pPr>
              <w:widowControl/>
              <w:autoSpaceDE/>
              <w:autoSpaceDN/>
              <w:adjustRightInd/>
              <w:snapToGrid w:val="0"/>
              <w:spacing w:after="120"/>
            </w:pPr>
            <w:r w:rsidRPr="006264DE">
              <w:t>Journal</w:t>
            </w:r>
            <w:r w:rsidR="00500EF0">
              <w:t>/Reflections</w:t>
            </w:r>
          </w:p>
        </w:tc>
        <w:tc>
          <w:tcPr>
            <w:tcW w:w="7668" w:type="dxa"/>
            <w:tcBorders>
              <w:top w:val="single" w:sz="4" w:space="0" w:color="BFBFBF"/>
              <w:bottom w:val="single" w:sz="4" w:space="0" w:color="BFBFBF"/>
            </w:tcBorders>
            <w:shd w:val="clear" w:color="auto" w:fill="auto"/>
          </w:tcPr>
          <w:p w14:paraId="1EFEB631" w14:textId="77777777" w:rsidR="00831AFD" w:rsidRPr="006264DE" w:rsidRDefault="004265DB" w:rsidP="00500EF0">
            <w:pPr>
              <w:widowControl/>
              <w:autoSpaceDE/>
              <w:autoSpaceDN/>
              <w:adjustRightInd/>
              <w:snapToGrid w:val="0"/>
              <w:spacing w:after="120"/>
            </w:pPr>
            <w:r w:rsidRPr="006264DE">
              <w:t>Reflections from</w:t>
            </w:r>
            <w:r w:rsidR="00831AFD" w:rsidRPr="006264DE">
              <w:t xml:space="preserve"> field experiences.</w:t>
            </w:r>
          </w:p>
        </w:tc>
      </w:tr>
      <w:tr w:rsidR="00500EF0" w:rsidRPr="006264DE" w14:paraId="7D6E9647" w14:textId="77777777" w:rsidTr="0036032A">
        <w:tc>
          <w:tcPr>
            <w:tcW w:w="2199" w:type="dxa"/>
            <w:shd w:val="clear" w:color="auto" w:fill="D9D9D9"/>
          </w:tcPr>
          <w:p w14:paraId="195EE351" w14:textId="77777777" w:rsidR="00500EF0" w:rsidRPr="006264DE" w:rsidRDefault="00500EF0" w:rsidP="00500EF0">
            <w:pPr>
              <w:widowControl/>
              <w:autoSpaceDE/>
              <w:autoSpaceDN/>
              <w:adjustRightInd/>
              <w:snapToGrid w:val="0"/>
              <w:spacing w:after="120"/>
              <w:rPr>
                <w:b/>
              </w:rPr>
            </w:pPr>
            <w:r>
              <w:rPr>
                <w:b/>
              </w:rPr>
              <w:t>Reflections</w:t>
            </w:r>
            <w:r>
              <w:rPr>
                <w:b/>
              </w:rPr>
              <w:t xml:space="preserve"> (</w:t>
            </w:r>
            <w:r>
              <w:rPr>
                <w:b/>
              </w:rPr>
              <w:t>2</w:t>
            </w:r>
            <w:r>
              <w:rPr>
                <w:b/>
              </w:rPr>
              <w:t>0%)</w:t>
            </w:r>
          </w:p>
        </w:tc>
        <w:tc>
          <w:tcPr>
            <w:tcW w:w="7668" w:type="dxa"/>
            <w:shd w:val="clear" w:color="auto" w:fill="D9D9D9"/>
          </w:tcPr>
          <w:p w14:paraId="68436B0C" w14:textId="77777777" w:rsidR="00500EF0" w:rsidRPr="006264DE" w:rsidRDefault="00500EF0" w:rsidP="00500EF0">
            <w:pPr>
              <w:widowControl/>
              <w:autoSpaceDE/>
              <w:autoSpaceDN/>
              <w:adjustRightInd/>
              <w:snapToGrid w:val="0"/>
              <w:spacing w:after="120"/>
              <w:rPr>
                <w:b/>
              </w:rPr>
            </w:pPr>
            <w:r w:rsidRPr="006264DE">
              <w:rPr>
                <w:b/>
              </w:rPr>
              <w:t>Assignments/Products</w:t>
            </w:r>
          </w:p>
        </w:tc>
      </w:tr>
      <w:tr w:rsidR="00500EF0" w:rsidRPr="006264DE" w14:paraId="3E6BDB92" w14:textId="77777777" w:rsidTr="006264DE">
        <w:trPr>
          <w:trHeight w:val="197"/>
        </w:trPr>
        <w:tc>
          <w:tcPr>
            <w:tcW w:w="2199" w:type="dxa"/>
            <w:tcBorders>
              <w:top w:val="single" w:sz="4" w:space="0" w:color="BFBFBF"/>
              <w:bottom w:val="single" w:sz="4" w:space="0" w:color="BFBFBF"/>
            </w:tcBorders>
            <w:shd w:val="clear" w:color="auto" w:fill="auto"/>
          </w:tcPr>
          <w:p w14:paraId="168829B7" w14:textId="77777777" w:rsidR="00500EF0" w:rsidRPr="006264DE" w:rsidRDefault="00500EF0" w:rsidP="00500EF0">
            <w:pPr>
              <w:widowControl/>
              <w:autoSpaceDE/>
              <w:autoSpaceDN/>
              <w:adjustRightInd/>
              <w:snapToGrid w:val="0"/>
              <w:spacing w:after="120"/>
            </w:pPr>
            <w:r>
              <w:t>Video Reflection 1</w:t>
            </w:r>
          </w:p>
        </w:tc>
        <w:tc>
          <w:tcPr>
            <w:tcW w:w="7668" w:type="dxa"/>
            <w:tcBorders>
              <w:top w:val="single" w:sz="4" w:space="0" w:color="BFBFBF"/>
              <w:bottom w:val="single" w:sz="4" w:space="0" w:color="BFBFBF"/>
            </w:tcBorders>
            <w:shd w:val="clear" w:color="auto" w:fill="auto"/>
          </w:tcPr>
          <w:p w14:paraId="00B51824" w14:textId="77777777" w:rsidR="00500EF0" w:rsidRPr="006264DE" w:rsidRDefault="00500EF0" w:rsidP="00500EF0">
            <w:pPr>
              <w:widowControl/>
              <w:autoSpaceDE/>
              <w:autoSpaceDN/>
              <w:adjustRightInd/>
              <w:snapToGrid w:val="0"/>
              <w:spacing w:after="120"/>
            </w:pPr>
            <w:r>
              <w:t xml:space="preserve">Use </w:t>
            </w:r>
            <w:proofErr w:type="spellStart"/>
            <w:r>
              <w:t>GoReact</w:t>
            </w:r>
            <w:proofErr w:type="spellEnd"/>
            <w:r>
              <w:t>. Talk about the content in questions provided.</w:t>
            </w:r>
          </w:p>
        </w:tc>
      </w:tr>
      <w:tr w:rsidR="00500EF0" w:rsidRPr="006264DE" w14:paraId="3CCB1865" w14:textId="77777777" w:rsidTr="006264DE">
        <w:trPr>
          <w:trHeight w:val="197"/>
        </w:trPr>
        <w:tc>
          <w:tcPr>
            <w:tcW w:w="2199" w:type="dxa"/>
            <w:tcBorders>
              <w:top w:val="single" w:sz="4" w:space="0" w:color="BFBFBF"/>
              <w:bottom w:val="single" w:sz="4" w:space="0" w:color="BFBFBF"/>
            </w:tcBorders>
            <w:shd w:val="clear" w:color="auto" w:fill="auto"/>
          </w:tcPr>
          <w:p w14:paraId="4AD3363F" w14:textId="77777777" w:rsidR="00500EF0" w:rsidRPr="006264DE" w:rsidRDefault="00500EF0" w:rsidP="00500EF0">
            <w:pPr>
              <w:widowControl/>
              <w:autoSpaceDE/>
              <w:autoSpaceDN/>
              <w:adjustRightInd/>
              <w:snapToGrid w:val="0"/>
              <w:spacing w:after="120"/>
            </w:pPr>
            <w:r>
              <w:t>Video Reflection 2</w:t>
            </w:r>
          </w:p>
        </w:tc>
        <w:tc>
          <w:tcPr>
            <w:tcW w:w="7668" w:type="dxa"/>
            <w:tcBorders>
              <w:top w:val="single" w:sz="4" w:space="0" w:color="BFBFBF"/>
              <w:bottom w:val="single" w:sz="4" w:space="0" w:color="BFBFBF"/>
            </w:tcBorders>
            <w:shd w:val="clear" w:color="auto" w:fill="auto"/>
          </w:tcPr>
          <w:p w14:paraId="23D4FBC2" w14:textId="77777777" w:rsidR="00500EF0" w:rsidRPr="006264DE" w:rsidRDefault="00500EF0" w:rsidP="00500EF0">
            <w:pPr>
              <w:widowControl/>
              <w:autoSpaceDE/>
              <w:autoSpaceDN/>
              <w:adjustRightInd/>
              <w:snapToGrid w:val="0"/>
              <w:spacing w:after="120"/>
            </w:pPr>
            <w:r>
              <w:t xml:space="preserve">Use </w:t>
            </w:r>
            <w:proofErr w:type="spellStart"/>
            <w:r>
              <w:t>GoReact</w:t>
            </w:r>
            <w:proofErr w:type="spellEnd"/>
            <w:r>
              <w:t>. Talk about the content in questions provided.</w:t>
            </w:r>
          </w:p>
        </w:tc>
      </w:tr>
    </w:tbl>
    <w:p w14:paraId="5673A924" w14:textId="77777777" w:rsidR="00803709" w:rsidRPr="006264DE" w:rsidRDefault="00803709" w:rsidP="00500EF0">
      <w:pPr>
        <w:pStyle w:val="paragraph"/>
        <w:snapToGrid w:val="0"/>
        <w:spacing w:before="0" w:beforeAutospacing="0" w:after="120" w:afterAutospacing="0"/>
        <w:textAlignment w:val="baseline"/>
        <w:rPr>
          <w:rFonts w:ascii="Times New Roman" w:hAnsi="Times New Roman"/>
          <w:b/>
          <w:color w:val="000000"/>
        </w:rPr>
      </w:pPr>
    </w:p>
    <w:p w14:paraId="2E2CAABD" w14:textId="77777777" w:rsidR="00E82AA9" w:rsidRPr="006264DE" w:rsidRDefault="00E82AA9" w:rsidP="00500EF0">
      <w:pPr>
        <w:shd w:val="clear" w:color="auto" w:fill="D9D9D9"/>
        <w:snapToGrid w:val="0"/>
        <w:spacing w:after="120"/>
        <w:jc w:val="center"/>
        <w:rPr>
          <w:b/>
          <w:caps/>
        </w:rPr>
      </w:pPr>
      <w:r w:rsidRPr="006264DE">
        <w:rPr>
          <w:b/>
          <w:caps/>
        </w:rPr>
        <w:t>GENERAL Class Policy Statements</w:t>
      </w:r>
    </w:p>
    <w:p w14:paraId="22426370" w14:textId="77777777" w:rsidR="009306F8" w:rsidRPr="006264DE" w:rsidRDefault="007D16B4" w:rsidP="00500EF0">
      <w:pPr>
        <w:pStyle w:val="ColorfulList-Accent1"/>
        <w:widowControl w:val="0"/>
        <w:numPr>
          <w:ilvl w:val="0"/>
          <w:numId w:val="7"/>
        </w:numPr>
        <w:autoSpaceDE w:val="0"/>
        <w:autoSpaceDN w:val="0"/>
        <w:adjustRightInd w:val="0"/>
        <w:snapToGrid w:val="0"/>
        <w:spacing w:after="120"/>
        <w:contextualSpacing w:val="0"/>
        <w:rPr>
          <w:rFonts w:ascii="Times New Roman" w:hAnsi="Times New Roman"/>
          <w:color w:val="0D1A35"/>
          <w:sz w:val="20"/>
          <w:szCs w:val="20"/>
        </w:rPr>
      </w:pPr>
      <w:r w:rsidRPr="006264DE">
        <w:rPr>
          <w:rFonts w:ascii="Times New Roman" w:hAnsi="Times New Roman"/>
          <w:color w:val="0D1A35"/>
          <w:sz w:val="20"/>
          <w:szCs w:val="20"/>
          <w:u w:val="single"/>
        </w:rPr>
        <w:t>Make-Up Policy:</w:t>
      </w:r>
      <w:r w:rsidRPr="006264DE">
        <w:rPr>
          <w:rFonts w:ascii="Times New Roman" w:hAnsi="Times New Roman"/>
          <w:color w:val="0D1A35"/>
          <w:sz w:val="20"/>
          <w:szCs w:val="20"/>
        </w:rPr>
        <w:t xml:space="preserve"> Arrangement to make up a missed exam/assignment due to properly authorized excused absences must be initiated by the student within one week of the end of the period of the excused absences(s). Except in unusual circumstances, such as the continued absence of the student or the advent of university holidays, the make-up exam/assignment will take place within two weeks of the date that the student initiates arrangements for it. Except in extraordinary circumstance, no make-up exams/assignments will be arranged during the last three days before the final exam period begins.</w:t>
      </w:r>
    </w:p>
    <w:p w14:paraId="67ED89A4" w14:textId="77777777" w:rsidR="009306F8" w:rsidRPr="006264DE" w:rsidRDefault="007D16B4" w:rsidP="00500EF0">
      <w:pPr>
        <w:pStyle w:val="ColorfulList-Accent1"/>
        <w:numPr>
          <w:ilvl w:val="0"/>
          <w:numId w:val="7"/>
        </w:numPr>
        <w:snapToGrid w:val="0"/>
        <w:spacing w:after="120"/>
        <w:contextualSpacing w:val="0"/>
        <w:rPr>
          <w:rFonts w:ascii="Times New Roman" w:hAnsi="Times New Roman"/>
          <w:color w:val="0D1A35"/>
          <w:sz w:val="20"/>
          <w:szCs w:val="20"/>
        </w:rPr>
      </w:pPr>
      <w:r w:rsidRPr="006264DE">
        <w:rPr>
          <w:rFonts w:ascii="Times New Roman" w:hAnsi="Times New Roman"/>
          <w:color w:val="0D1A35"/>
          <w:sz w:val="20"/>
          <w:szCs w:val="20"/>
          <w:u w:val="single"/>
        </w:rPr>
        <w:t>Disability Accommodations:</w:t>
      </w:r>
      <w:r w:rsidRPr="006264DE">
        <w:rPr>
          <w:rFonts w:ascii="Times New Roman" w:hAnsi="Times New Roman"/>
          <w:color w:val="0D1A35"/>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2D0889">
        <w:rPr>
          <w:rFonts w:ascii="Times New Roman" w:hAnsi="Times New Roman"/>
          <w:color w:val="0D1A35"/>
          <w:sz w:val="20"/>
          <w:szCs w:val="20"/>
        </w:rPr>
        <w:t xml:space="preserve">Office of Student Accessibility </w:t>
      </w:r>
      <w:r w:rsidRPr="006264DE">
        <w:rPr>
          <w:rFonts w:ascii="Times New Roman" w:hAnsi="Times New Roman"/>
          <w:color w:val="0D1A35"/>
          <w:sz w:val="20"/>
          <w:szCs w:val="20"/>
        </w:rPr>
        <w:t>1288 Haley Center, 844-2096 (V/TT).</w:t>
      </w:r>
    </w:p>
    <w:p w14:paraId="1EC65423" w14:textId="77777777" w:rsidR="009306F8" w:rsidRPr="006264DE" w:rsidRDefault="007D16B4" w:rsidP="00500EF0">
      <w:pPr>
        <w:pStyle w:val="ColorfulList-Accent1"/>
        <w:widowControl w:val="0"/>
        <w:numPr>
          <w:ilvl w:val="0"/>
          <w:numId w:val="7"/>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color w:val="0D1A35"/>
          <w:sz w:val="20"/>
          <w:szCs w:val="20"/>
          <w:u w:val="single"/>
        </w:rPr>
        <w:t>Academic Honesty Policy:</w:t>
      </w:r>
      <w:r w:rsidRPr="006264DE">
        <w:rPr>
          <w:rFonts w:ascii="Times New Roman" w:hAnsi="Times New Roman"/>
          <w:color w:val="0D1A35"/>
          <w:sz w:val="20"/>
          <w:szCs w:val="20"/>
        </w:rPr>
        <w:t xml:space="preserve"> All portions of the Auburn University student academic honesty code (Title XII) found in the </w:t>
      </w:r>
      <w:r w:rsidRPr="006264DE">
        <w:rPr>
          <w:rFonts w:ascii="Times New Roman" w:hAnsi="Times New Roman"/>
          <w:i/>
          <w:iCs/>
          <w:color w:val="0D1A35"/>
          <w:sz w:val="20"/>
          <w:szCs w:val="20"/>
        </w:rPr>
        <w:t xml:space="preserve">Tiger Cub </w:t>
      </w:r>
      <w:r w:rsidRPr="006264DE">
        <w:rPr>
          <w:rFonts w:ascii="Times New Roman" w:hAnsi="Times New Roman"/>
          <w:color w:val="0D1A35"/>
          <w:sz w:val="20"/>
          <w:szCs w:val="20"/>
        </w:rPr>
        <w:t>will apply to university courses. All academic honesty violations or alleged violations of the SGA Code of Laws will be reported to the Office of the Provost, which will then refer the case to the Academic Honesty Committee.</w:t>
      </w:r>
    </w:p>
    <w:p w14:paraId="39968A59" w14:textId="77777777" w:rsidR="00E82AA9" w:rsidRPr="006264DE" w:rsidRDefault="00E82AA9" w:rsidP="00500EF0">
      <w:pPr>
        <w:pStyle w:val="ColorfulList-Accent1"/>
        <w:widowControl w:val="0"/>
        <w:numPr>
          <w:ilvl w:val="0"/>
          <w:numId w:val="7"/>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u w:val="single"/>
        </w:rPr>
        <w:t>College of Education Professionalism Policy:</w:t>
      </w:r>
      <w:r w:rsidRPr="006264DE">
        <w:rPr>
          <w:rFonts w:ascii="Times New Roman" w:hAnsi="Times New Roman"/>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F4644AF" w14:textId="77777777" w:rsidR="00E82AA9" w:rsidRPr="006264DE" w:rsidRDefault="00E82AA9" w:rsidP="00500EF0">
      <w:pPr>
        <w:pStyle w:val="ColorfulList-Accent1"/>
        <w:widowControl w:val="0"/>
        <w:numPr>
          <w:ilvl w:val="1"/>
          <w:numId w:val="4"/>
        </w:numPr>
        <w:autoSpaceDE w:val="0"/>
        <w:autoSpaceDN w:val="0"/>
        <w:adjustRightInd w:val="0"/>
        <w:snapToGrid w:val="0"/>
        <w:spacing w:after="120"/>
        <w:ind w:left="810"/>
        <w:contextualSpacing w:val="0"/>
        <w:rPr>
          <w:rFonts w:ascii="Times New Roman" w:hAnsi="Times New Roman"/>
          <w:sz w:val="20"/>
          <w:szCs w:val="20"/>
        </w:rPr>
      </w:pPr>
      <w:r w:rsidRPr="006264DE">
        <w:rPr>
          <w:rFonts w:ascii="Times New Roman" w:hAnsi="Times New Roman"/>
          <w:sz w:val="20"/>
          <w:szCs w:val="20"/>
        </w:rPr>
        <w:t xml:space="preserve">Engage in responsible and ethical professional practices </w:t>
      </w:r>
    </w:p>
    <w:p w14:paraId="25C5CAF0" w14:textId="77777777" w:rsidR="00E82AA9" w:rsidRPr="006264DE" w:rsidRDefault="00E82AA9" w:rsidP="00500EF0">
      <w:pPr>
        <w:pStyle w:val="ColorfulList-Accent1"/>
        <w:widowControl w:val="0"/>
        <w:numPr>
          <w:ilvl w:val="1"/>
          <w:numId w:val="4"/>
        </w:numPr>
        <w:autoSpaceDE w:val="0"/>
        <w:autoSpaceDN w:val="0"/>
        <w:adjustRightInd w:val="0"/>
        <w:snapToGrid w:val="0"/>
        <w:spacing w:after="120"/>
        <w:ind w:left="810"/>
        <w:contextualSpacing w:val="0"/>
        <w:rPr>
          <w:rFonts w:ascii="Times New Roman" w:hAnsi="Times New Roman"/>
          <w:sz w:val="20"/>
          <w:szCs w:val="20"/>
        </w:rPr>
      </w:pPr>
      <w:r w:rsidRPr="006264DE">
        <w:rPr>
          <w:rFonts w:ascii="Times New Roman" w:hAnsi="Times New Roman"/>
          <w:sz w:val="20"/>
          <w:szCs w:val="20"/>
        </w:rPr>
        <w:t xml:space="preserve">Contribute to collaborative learning communities </w:t>
      </w:r>
    </w:p>
    <w:p w14:paraId="3007191A" w14:textId="77777777" w:rsidR="00E82AA9" w:rsidRPr="006264DE" w:rsidRDefault="00E82AA9" w:rsidP="00500EF0">
      <w:pPr>
        <w:pStyle w:val="ColorfulList-Accent1"/>
        <w:widowControl w:val="0"/>
        <w:numPr>
          <w:ilvl w:val="1"/>
          <w:numId w:val="4"/>
        </w:numPr>
        <w:autoSpaceDE w:val="0"/>
        <w:autoSpaceDN w:val="0"/>
        <w:adjustRightInd w:val="0"/>
        <w:snapToGrid w:val="0"/>
        <w:spacing w:after="120"/>
        <w:ind w:left="810"/>
        <w:contextualSpacing w:val="0"/>
        <w:rPr>
          <w:rFonts w:ascii="Times New Roman" w:hAnsi="Times New Roman"/>
          <w:sz w:val="20"/>
          <w:szCs w:val="20"/>
        </w:rPr>
      </w:pPr>
      <w:r w:rsidRPr="006264DE">
        <w:rPr>
          <w:rFonts w:ascii="Times New Roman" w:hAnsi="Times New Roman"/>
          <w:sz w:val="20"/>
          <w:szCs w:val="20"/>
        </w:rPr>
        <w:t xml:space="preserve">Demonstrate a commitment to diversity </w:t>
      </w:r>
    </w:p>
    <w:p w14:paraId="1B5AD1F7" w14:textId="77777777" w:rsidR="009306F8" w:rsidRPr="006264DE" w:rsidRDefault="00E82AA9" w:rsidP="00500EF0">
      <w:pPr>
        <w:pStyle w:val="ColorfulList-Accent1"/>
        <w:widowControl w:val="0"/>
        <w:numPr>
          <w:ilvl w:val="1"/>
          <w:numId w:val="4"/>
        </w:numPr>
        <w:autoSpaceDE w:val="0"/>
        <w:autoSpaceDN w:val="0"/>
        <w:adjustRightInd w:val="0"/>
        <w:snapToGrid w:val="0"/>
        <w:spacing w:after="120"/>
        <w:ind w:left="810"/>
        <w:contextualSpacing w:val="0"/>
        <w:rPr>
          <w:rFonts w:ascii="Times New Roman" w:hAnsi="Times New Roman"/>
          <w:sz w:val="20"/>
          <w:szCs w:val="20"/>
        </w:rPr>
      </w:pPr>
      <w:r w:rsidRPr="006264DE">
        <w:rPr>
          <w:rFonts w:ascii="Times New Roman" w:hAnsi="Times New Roman"/>
          <w:sz w:val="20"/>
          <w:szCs w:val="20"/>
        </w:rPr>
        <w:t>Model and nurture intellectual vitality</w:t>
      </w:r>
    </w:p>
    <w:p w14:paraId="0635AA34" w14:textId="77777777" w:rsidR="00AD0B5C" w:rsidRPr="006264DE" w:rsidRDefault="00E82AA9" w:rsidP="00500EF0">
      <w:pPr>
        <w:pStyle w:val="ColorfulList-Accent1"/>
        <w:widowControl w:val="0"/>
        <w:numPr>
          <w:ilvl w:val="0"/>
          <w:numId w:val="7"/>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u w:val="single"/>
        </w:rPr>
        <w:t>The Family Rights and Privacy Act (Public Law 93-380)</w:t>
      </w:r>
      <w:r w:rsidRPr="006264DE">
        <w:rPr>
          <w:rFonts w:ascii="Times New Roman" w:hAnsi="Times New Roman"/>
          <w:sz w:val="20"/>
          <w:szCs w:val="20"/>
        </w:rPr>
        <w:t>. 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53CF4C94" w14:textId="77777777" w:rsidR="00E82AA9" w:rsidRPr="006264DE" w:rsidRDefault="00E82AA9" w:rsidP="00500EF0">
      <w:pPr>
        <w:pStyle w:val="ColorfulList-Accent1"/>
        <w:widowControl w:val="0"/>
        <w:numPr>
          <w:ilvl w:val="0"/>
          <w:numId w:val="8"/>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rPr>
        <w:t>All discussion about a student should be conducted with the teacher or university supervisor only.</w:t>
      </w:r>
    </w:p>
    <w:p w14:paraId="52B9B2BD" w14:textId="77777777" w:rsidR="00E82AA9" w:rsidRPr="006264DE" w:rsidRDefault="00E82AA9" w:rsidP="00500EF0">
      <w:pPr>
        <w:pStyle w:val="ColorfulList-Accent1"/>
        <w:widowControl w:val="0"/>
        <w:numPr>
          <w:ilvl w:val="0"/>
          <w:numId w:val="8"/>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rPr>
        <w:t>Discussion should be conducted in the privacy of the classroom or the teacher/supervisor's office. (Be aware of listeners in all settings.)</w:t>
      </w:r>
    </w:p>
    <w:p w14:paraId="390AE8DB" w14:textId="77777777" w:rsidR="00E82AA9" w:rsidRPr="006264DE" w:rsidRDefault="00E82AA9" w:rsidP="00500EF0">
      <w:pPr>
        <w:pStyle w:val="ColorfulList-Accent1"/>
        <w:widowControl w:val="0"/>
        <w:numPr>
          <w:ilvl w:val="0"/>
          <w:numId w:val="8"/>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rPr>
        <w:t>You should not discuss students with other parents, agencies, or other students.</w:t>
      </w:r>
    </w:p>
    <w:p w14:paraId="7293FE7C" w14:textId="77777777" w:rsidR="00E82AA9" w:rsidRPr="006264DE" w:rsidRDefault="00E82AA9" w:rsidP="00500EF0">
      <w:pPr>
        <w:pStyle w:val="ColorfulList-Accent1"/>
        <w:widowControl w:val="0"/>
        <w:numPr>
          <w:ilvl w:val="0"/>
          <w:numId w:val="8"/>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rPr>
        <w:t>Limit discussion to those involved with your assignment.</w:t>
      </w:r>
    </w:p>
    <w:p w14:paraId="3296CE96" w14:textId="77777777" w:rsidR="00E82AA9" w:rsidRPr="006264DE" w:rsidRDefault="00E82AA9" w:rsidP="00500EF0">
      <w:pPr>
        <w:pStyle w:val="ColorfulList-Accent1"/>
        <w:widowControl w:val="0"/>
        <w:numPr>
          <w:ilvl w:val="0"/>
          <w:numId w:val="8"/>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rPr>
        <w:t>When providing reports, class observations, lesson plans for university classes, identify the student by a pseudonym or his/her first name only.</w:t>
      </w:r>
    </w:p>
    <w:p w14:paraId="5E802DED" w14:textId="77777777" w:rsidR="00E82AA9" w:rsidRPr="006264DE" w:rsidRDefault="00E82AA9" w:rsidP="00500EF0">
      <w:pPr>
        <w:pStyle w:val="ColorfulList-Accent1"/>
        <w:widowControl w:val="0"/>
        <w:numPr>
          <w:ilvl w:val="0"/>
          <w:numId w:val="8"/>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sz w:val="20"/>
          <w:szCs w:val="20"/>
        </w:rPr>
        <w:t>Do not violate any of the above guidelines in electronic communications such as e-mail, discussion boards, or stored documents such as word processor files stored in your computer.</w:t>
      </w:r>
    </w:p>
    <w:p w14:paraId="2521AB9E" w14:textId="77777777" w:rsidR="00500EF0" w:rsidRDefault="00E82AA9" w:rsidP="00500EF0">
      <w:pPr>
        <w:pStyle w:val="ColorfulList-Accent1"/>
        <w:widowControl w:val="0"/>
        <w:numPr>
          <w:ilvl w:val="0"/>
          <w:numId w:val="7"/>
        </w:numPr>
        <w:autoSpaceDE w:val="0"/>
        <w:autoSpaceDN w:val="0"/>
        <w:adjustRightInd w:val="0"/>
        <w:snapToGrid w:val="0"/>
        <w:spacing w:after="120"/>
        <w:contextualSpacing w:val="0"/>
        <w:rPr>
          <w:rFonts w:ascii="Times New Roman" w:hAnsi="Times New Roman"/>
          <w:sz w:val="20"/>
          <w:szCs w:val="20"/>
        </w:rPr>
      </w:pPr>
      <w:r w:rsidRPr="006264DE">
        <w:rPr>
          <w:rFonts w:ascii="Times New Roman" w:hAnsi="Times New Roman"/>
          <w:iCs/>
          <w:sz w:val="20"/>
          <w:szCs w:val="20"/>
          <w:u w:val="single"/>
        </w:rPr>
        <w:t>Contingency Statement</w:t>
      </w:r>
      <w:r w:rsidRPr="006264DE">
        <w:rPr>
          <w:rFonts w:ascii="Times New Roman" w:hAnsi="Times New Roman"/>
          <w:iCs/>
          <w:sz w:val="20"/>
          <w:szCs w:val="20"/>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6264DE">
        <w:rPr>
          <w:rFonts w:ascii="Times New Roman" w:hAnsi="Times New Roman"/>
          <w:sz w:val="20"/>
          <w:szCs w:val="20"/>
        </w:rPr>
        <w:t>See Dr. Kuehne if you have questions about this addendum.</w:t>
      </w:r>
    </w:p>
    <w:p w14:paraId="7D9A8358" w14:textId="77777777" w:rsidR="00500EF0" w:rsidRPr="00500EF0" w:rsidRDefault="00500EF0" w:rsidP="00500EF0">
      <w:pPr>
        <w:pStyle w:val="ColorfulList-Accent1"/>
        <w:widowControl w:val="0"/>
        <w:numPr>
          <w:ilvl w:val="0"/>
          <w:numId w:val="7"/>
        </w:numPr>
        <w:autoSpaceDE w:val="0"/>
        <w:autoSpaceDN w:val="0"/>
        <w:adjustRightInd w:val="0"/>
        <w:snapToGrid w:val="0"/>
        <w:spacing w:after="120"/>
        <w:contextualSpacing w:val="0"/>
        <w:rPr>
          <w:rFonts w:ascii="Times New Roman" w:hAnsi="Times New Roman"/>
          <w:sz w:val="20"/>
          <w:szCs w:val="20"/>
        </w:rPr>
      </w:pPr>
      <w:r>
        <w:rPr>
          <w:rFonts w:ascii="Times New Roman" w:hAnsi="Times New Roman"/>
          <w:iCs/>
          <w:sz w:val="20"/>
          <w:szCs w:val="20"/>
          <w:u w:val="single"/>
        </w:rPr>
        <w:lastRenderedPageBreak/>
        <w:t>Attendance</w:t>
      </w:r>
      <w:r>
        <w:rPr>
          <w:rFonts w:ascii="Times New Roman" w:hAnsi="Times New Roman"/>
          <w:iCs/>
          <w:sz w:val="20"/>
          <w:szCs w:val="20"/>
        </w:rPr>
        <w:t xml:space="preserve"> Remember, you are the music teacher at the school. If you miss, your students will not receive their music class that week. Do not depend on your partners to “cover” for you if you miss. That said, for legitimate documentable illnesses or other documentable reasons, you may be excused. </w:t>
      </w:r>
    </w:p>
    <w:p w14:paraId="766ECA57" w14:textId="7A87D3B3" w:rsidR="003E5CB7" w:rsidRPr="006264DE" w:rsidRDefault="00500EF0" w:rsidP="00500EF0">
      <w:pPr>
        <w:pStyle w:val="ColorfulList-Accent1"/>
        <w:widowControl w:val="0"/>
        <w:numPr>
          <w:ilvl w:val="0"/>
          <w:numId w:val="7"/>
        </w:numPr>
        <w:autoSpaceDE w:val="0"/>
        <w:autoSpaceDN w:val="0"/>
        <w:adjustRightInd w:val="0"/>
        <w:snapToGrid w:val="0"/>
        <w:spacing w:after="120"/>
        <w:contextualSpacing w:val="0"/>
        <w:rPr>
          <w:rFonts w:ascii="Times New Roman" w:hAnsi="Times New Roman"/>
          <w:sz w:val="20"/>
          <w:szCs w:val="20"/>
        </w:rPr>
      </w:pPr>
      <w:r>
        <w:rPr>
          <w:rFonts w:ascii="Times New Roman" w:hAnsi="Times New Roman"/>
          <w:iCs/>
          <w:sz w:val="20"/>
          <w:szCs w:val="20"/>
          <w:u w:val="single"/>
        </w:rPr>
        <w:t>School Dress Code</w:t>
      </w:r>
      <w:r>
        <w:rPr>
          <w:rFonts w:ascii="Times New Roman" w:hAnsi="Times New Roman"/>
          <w:iCs/>
          <w:sz w:val="20"/>
          <w:szCs w:val="20"/>
        </w:rPr>
        <w:t xml:space="preserve"> Remember to dress appropriately. No leggings or tight clothing (if you’re wearing a dress and want to add leggings – that is acceptable). The first day is the most important, so dress very professionally that first day. After that, you may be able to wear nice jeans/pants and a nice top, depending on the school’s dress code. </w:t>
      </w:r>
      <w:r w:rsidR="00F601C4" w:rsidRPr="006264DE">
        <w:rPr>
          <w:rFonts w:ascii="Times New Roman" w:hAnsi="Times New Roman"/>
          <w:sz w:val="20"/>
          <w:szCs w:val="20"/>
        </w:rPr>
        <w:br/>
      </w:r>
    </w:p>
    <w:p w14:paraId="1355655E" w14:textId="77777777" w:rsidR="001F7BAE" w:rsidRPr="006264DE" w:rsidRDefault="001F7BAE" w:rsidP="00500EF0">
      <w:pPr>
        <w:pStyle w:val="text"/>
        <w:shd w:val="clear" w:color="auto" w:fill="D9D9D9"/>
        <w:tabs>
          <w:tab w:val="clear" w:pos="720"/>
          <w:tab w:val="clear" w:pos="2160"/>
        </w:tabs>
        <w:snapToGrid w:val="0"/>
        <w:spacing w:after="120"/>
        <w:jc w:val="center"/>
        <w:rPr>
          <w:rFonts w:ascii="Times New Roman" w:hAnsi="Times New Roman" w:cs="Times New Roman"/>
          <w:b/>
          <w:color w:val="000000"/>
          <w:sz w:val="20"/>
          <w:szCs w:val="20"/>
        </w:rPr>
      </w:pPr>
      <w:r w:rsidRPr="006264DE">
        <w:rPr>
          <w:rFonts w:ascii="Times New Roman" w:hAnsi="Times New Roman" w:cs="Times New Roman"/>
          <w:b/>
          <w:color w:val="000000"/>
          <w:sz w:val="20"/>
          <w:szCs w:val="20"/>
        </w:rPr>
        <w:t>JUSTIFICATION FOR GRADUATE CREDIT</w:t>
      </w:r>
      <w:r w:rsidRPr="006264DE">
        <w:rPr>
          <w:rFonts w:ascii="Times New Roman" w:hAnsi="Times New Roman" w:cs="Times New Roman"/>
          <w:b/>
          <w:color w:val="000000"/>
          <w:sz w:val="20"/>
          <w:szCs w:val="20"/>
          <w:shd w:val="clear" w:color="auto" w:fill="D9D9D9"/>
        </w:rPr>
        <w:t xml:space="preserve"> </w:t>
      </w:r>
      <w:r w:rsidR="008B027D" w:rsidRPr="006264DE">
        <w:rPr>
          <w:rFonts w:ascii="Times New Roman" w:hAnsi="Times New Roman" w:cs="Times New Roman"/>
          <w:b/>
          <w:color w:val="000000"/>
          <w:sz w:val="20"/>
          <w:szCs w:val="20"/>
          <w:shd w:val="clear" w:color="auto" w:fill="D9D9D9"/>
        </w:rPr>
        <w:t>FOR 6000 OR 7000 LEVEL</w:t>
      </w:r>
    </w:p>
    <w:p w14:paraId="034A52AE" w14:textId="77777777" w:rsidR="001F7BAE" w:rsidRPr="006264DE" w:rsidRDefault="00C74BA9" w:rsidP="00500EF0">
      <w:pPr>
        <w:pStyle w:val="text"/>
        <w:tabs>
          <w:tab w:val="clear" w:pos="720"/>
          <w:tab w:val="clear" w:pos="2160"/>
        </w:tabs>
        <w:snapToGrid w:val="0"/>
        <w:spacing w:after="120"/>
        <w:rPr>
          <w:rFonts w:ascii="Times New Roman" w:hAnsi="Times New Roman" w:cs="Times New Roman"/>
          <w:color w:val="000000"/>
          <w:sz w:val="20"/>
          <w:szCs w:val="20"/>
        </w:rPr>
      </w:pPr>
      <w:r w:rsidRPr="006264DE">
        <w:rPr>
          <w:rFonts w:ascii="Times New Roman" w:hAnsi="Times New Roman" w:cs="Times New Roman"/>
          <w:color w:val="000000"/>
          <w:sz w:val="20"/>
          <w:szCs w:val="20"/>
        </w:rPr>
        <w:t>If this course is offered at the Graduate Level, s</w:t>
      </w:r>
      <w:r w:rsidR="001F7BAE" w:rsidRPr="006264DE">
        <w:rPr>
          <w:rFonts w:ascii="Times New Roman" w:hAnsi="Times New Roman" w:cs="Times New Roman"/>
          <w:color w:val="000000"/>
          <w:sz w:val="20"/>
          <w:szCs w:val="20"/>
        </w:rPr>
        <w:t>tudents will gain operational skills in developing music instructional materials with a focus on teaching choral music in both school and community settings. Using existing and original methods materials, created in a variety of ways, including digitally, they will learn effect ways of teaching choral music. They will demonstrate competence in skills required for teaching choral music and will learn through direct, expository, discussion, constructivist, and cooperative learning environments and choose or create tools which enhance the curricular goals of choral music education programs and community choral programs.</w:t>
      </w:r>
    </w:p>
    <w:p w14:paraId="5A15922A" w14:textId="77777777" w:rsidR="003E5CB7" w:rsidRPr="006264DE" w:rsidRDefault="003E5CB7" w:rsidP="00500EF0">
      <w:pPr>
        <w:widowControl/>
        <w:shd w:val="clear" w:color="auto" w:fill="D9D9D9"/>
        <w:autoSpaceDE/>
        <w:autoSpaceDN/>
        <w:adjustRightInd/>
        <w:snapToGrid w:val="0"/>
        <w:spacing w:after="120"/>
        <w:jc w:val="center"/>
        <w:rPr>
          <w:b/>
        </w:rPr>
      </w:pPr>
      <w:r w:rsidRPr="006264DE">
        <w:rPr>
          <w:b/>
        </w:rPr>
        <w:t>FINAL INFORMATION</w:t>
      </w:r>
    </w:p>
    <w:p w14:paraId="602DED61" w14:textId="77777777" w:rsidR="003E5CB7" w:rsidRPr="006264DE" w:rsidRDefault="003E5CB7" w:rsidP="00500EF0">
      <w:pPr>
        <w:widowControl/>
        <w:autoSpaceDE/>
        <w:autoSpaceDN/>
        <w:adjustRightInd/>
        <w:snapToGrid w:val="0"/>
        <w:spacing w:after="120"/>
      </w:pPr>
      <w:bookmarkStart w:id="2" w:name="_GoBack"/>
      <w:bookmarkEnd w:id="2"/>
      <w:r w:rsidRPr="006264DE">
        <w:t>The instructor reserve</w:t>
      </w:r>
      <w:r w:rsidR="00C74BA9" w:rsidRPr="006264DE">
        <w:t>s</w:t>
      </w:r>
      <w:r w:rsidRPr="006264DE">
        <w:t xml:space="preserve"> the right to modify this syllabus to best fit the educational and/or professional needs of the students. If changes are made, students will be notified of those changes through Canvas.</w:t>
      </w:r>
    </w:p>
    <w:sectPr w:rsidR="003E5CB7" w:rsidRPr="006264DE" w:rsidSect="006264DE">
      <w:footerReference w:type="even" r:id="rId8"/>
      <w:footerReference w:type="default" r:id="rId9"/>
      <w:type w:val="continuous"/>
      <w:pgSz w:w="12240" w:h="15840"/>
      <w:pgMar w:top="720"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A50D0" w14:textId="77777777" w:rsidR="00A14BC1" w:rsidRDefault="00A14BC1" w:rsidP="003E5CB7">
      <w:r>
        <w:separator/>
      </w:r>
    </w:p>
  </w:endnote>
  <w:endnote w:type="continuationSeparator" w:id="0">
    <w:p w14:paraId="298B0D8C" w14:textId="77777777" w:rsidR="00A14BC1" w:rsidRDefault="00A14BC1" w:rsidP="003E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A6979" w14:textId="77777777" w:rsidR="000E4AEA" w:rsidRDefault="000E4AEA" w:rsidP="000E4A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D3241" w14:textId="77777777" w:rsidR="000E4AEA" w:rsidRDefault="000E4AEA" w:rsidP="003E5C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4993" w14:textId="77777777" w:rsidR="000E4AEA" w:rsidRDefault="000E4AEA" w:rsidP="003E5CB7">
    <w:pPr>
      <w:pStyle w:val="Footer"/>
      <w:tabs>
        <w:tab w:val="clear" w:pos="9360"/>
        <w:tab w:val="right" w:pos="10080"/>
      </w:tabs>
    </w:pPr>
    <w:r>
      <w:t>CTMU 1020 Music Education Lab I – Syllabus</w:t>
    </w:r>
    <w:r>
      <w:rPr>
        <w:rStyle w:val="PageNumber"/>
      </w:rPr>
      <w:t xml:space="preserve"> </w:t>
    </w: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sidR="002D0889">
      <w:rPr>
        <w:rStyle w:val="PageNumber"/>
        <w:noProof/>
      </w:rPr>
      <w:t>4</w:t>
    </w:r>
    <w:r>
      <w:rPr>
        <w:rStyle w:val="PageNumber"/>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88CA4" w14:textId="77777777" w:rsidR="00A14BC1" w:rsidRDefault="00A14BC1" w:rsidP="003E5CB7">
      <w:r>
        <w:separator/>
      </w:r>
    </w:p>
  </w:footnote>
  <w:footnote w:type="continuationSeparator" w:id="0">
    <w:p w14:paraId="6057D7D7" w14:textId="77777777" w:rsidR="00A14BC1" w:rsidRDefault="00A14BC1" w:rsidP="003E5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57D"/>
    <w:multiLevelType w:val="hybridMultilevel"/>
    <w:tmpl w:val="2EFE28D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814BD"/>
    <w:multiLevelType w:val="hybridMultilevel"/>
    <w:tmpl w:val="87F434AC"/>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93022"/>
    <w:multiLevelType w:val="hybridMultilevel"/>
    <w:tmpl w:val="803AAE5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0606E3"/>
    <w:multiLevelType w:val="hybridMultilevel"/>
    <w:tmpl w:val="EA405D16"/>
    <w:lvl w:ilvl="0" w:tplc="2872297A">
      <w:start w:val="1"/>
      <w:numFmt w:val="decimal"/>
      <w:lvlText w:val="%1."/>
      <w:lvlJc w:val="left"/>
      <w:pPr>
        <w:ind w:left="360" w:hanging="360"/>
      </w:pPr>
      <w:rPr>
        <w:rFonts w:ascii="Times New Roman" w:hAnsi="Times New Roman" w:cs="Times New Roman"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24D93"/>
    <w:multiLevelType w:val="hybridMultilevel"/>
    <w:tmpl w:val="8562763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DD7326"/>
    <w:multiLevelType w:val="hybridMultilevel"/>
    <w:tmpl w:val="8786AA3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41025"/>
    <w:multiLevelType w:val="hybridMultilevel"/>
    <w:tmpl w:val="07EE872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A369C4"/>
    <w:multiLevelType w:val="hybridMultilevel"/>
    <w:tmpl w:val="A372FF22"/>
    <w:lvl w:ilvl="0" w:tplc="6C5EB7EC">
      <w:start w:val="1"/>
      <w:numFmt w:val="decimal"/>
      <w:lvlText w:val="%1."/>
      <w:lvlJc w:val="left"/>
      <w:pPr>
        <w:ind w:left="360" w:hanging="360"/>
      </w:pPr>
      <w:rPr>
        <w:rFonts w:ascii="Times New Roman" w:hAnsi="Times New Roman" w:cs="Times New Roman" w:hint="default"/>
        <w:b w:val="0"/>
        <w:sz w:val="22"/>
        <w:szCs w:val="22"/>
      </w:rPr>
    </w:lvl>
    <w:lvl w:ilvl="1" w:tplc="04090019">
      <w:start w:val="1"/>
      <w:numFmt w:val="lowerLetter"/>
      <w:lvlText w:val="%2."/>
      <w:lvlJc w:val="left"/>
      <w:pPr>
        <w:ind w:left="360" w:hanging="360"/>
      </w:pPr>
      <w:rPr>
        <w:rFonts w:hint="default"/>
      </w:rPr>
    </w:lvl>
    <w:lvl w:ilvl="2" w:tplc="89809330">
      <w:start w:val="1"/>
      <w:numFmt w:val="lowerRoman"/>
      <w:lvlText w:val="%3."/>
      <w:lvlJc w:val="right"/>
      <w:pPr>
        <w:ind w:left="1080" w:hanging="18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4DC00EA5"/>
    <w:multiLevelType w:val="hybridMultilevel"/>
    <w:tmpl w:val="10002E72"/>
    <w:lvl w:ilvl="0" w:tplc="4CAA693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567175C6"/>
    <w:multiLevelType w:val="hybridMultilevel"/>
    <w:tmpl w:val="EBB88E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7A5674"/>
    <w:multiLevelType w:val="hybridMultilevel"/>
    <w:tmpl w:val="E1BEC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7304"/>
    <w:multiLevelType w:val="hybridMultilevel"/>
    <w:tmpl w:val="F698B85A"/>
    <w:lvl w:ilvl="0" w:tplc="2872297A">
      <w:start w:val="1"/>
      <w:numFmt w:val="decimal"/>
      <w:lvlText w:val="%1."/>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2539BF"/>
    <w:multiLevelType w:val="hybridMultilevel"/>
    <w:tmpl w:val="10ACD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33302"/>
    <w:multiLevelType w:val="hybridMultilevel"/>
    <w:tmpl w:val="1B8049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D77BF5"/>
    <w:multiLevelType w:val="hybridMultilevel"/>
    <w:tmpl w:val="70563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B0506"/>
    <w:multiLevelType w:val="hybridMultilevel"/>
    <w:tmpl w:val="F20C52D6"/>
    <w:lvl w:ilvl="0" w:tplc="52FAC9C4">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764452FA"/>
    <w:multiLevelType w:val="hybridMultilevel"/>
    <w:tmpl w:val="B43038D6"/>
    <w:lvl w:ilvl="0" w:tplc="2872297A">
      <w:start w:val="1"/>
      <w:numFmt w:val="decimal"/>
      <w:lvlText w:val="%1."/>
      <w:lvlJc w:val="left"/>
      <w:pPr>
        <w:ind w:left="360" w:hanging="360"/>
      </w:pPr>
      <w:rPr>
        <w:rFonts w:ascii="Times New Roman" w:hAnsi="Times New Roman" w:cs="Times New Roman" w:hint="default"/>
        <w:sz w:val="22"/>
        <w:szCs w:val="22"/>
      </w:rPr>
    </w:lvl>
    <w:lvl w:ilvl="1" w:tplc="105C1A20">
      <w:start w:val="1"/>
      <w:numFmt w:val="lowerLetter"/>
      <w:lvlText w:val="%2."/>
      <w:lvlJc w:val="left"/>
      <w:pPr>
        <w:ind w:left="1080" w:hanging="360"/>
      </w:pPr>
      <w:rPr>
        <w:rFonts w:hint="default"/>
        <w:i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5D232F"/>
    <w:multiLevelType w:val="hybridMultilevel"/>
    <w:tmpl w:val="118A2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75211"/>
    <w:multiLevelType w:val="hybridMultilevel"/>
    <w:tmpl w:val="3376AF2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7"/>
  </w:num>
  <w:num w:numId="4">
    <w:abstractNumId w:val="3"/>
  </w:num>
  <w:num w:numId="5">
    <w:abstractNumId w:val="16"/>
  </w:num>
  <w:num w:numId="6">
    <w:abstractNumId w:val="15"/>
  </w:num>
  <w:num w:numId="7">
    <w:abstractNumId w:val="11"/>
  </w:num>
  <w:num w:numId="8">
    <w:abstractNumId w:val="10"/>
  </w:num>
  <w:num w:numId="9">
    <w:abstractNumId w:val="4"/>
  </w:num>
  <w:num w:numId="10">
    <w:abstractNumId w:val="9"/>
  </w:num>
  <w:num w:numId="11">
    <w:abstractNumId w:val="0"/>
  </w:num>
  <w:num w:numId="12">
    <w:abstractNumId w:val="2"/>
  </w:num>
  <w:num w:numId="13">
    <w:abstractNumId w:val="5"/>
  </w:num>
  <w:num w:numId="14">
    <w:abstractNumId w:val="6"/>
  </w:num>
  <w:num w:numId="15">
    <w:abstractNumId w:val="1"/>
  </w:num>
  <w:num w:numId="16">
    <w:abstractNumId w:val="12"/>
  </w:num>
  <w:num w:numId="17">
    <w:abstractNumId w:val="14"/>
  </w:num>
  <w:num w:numId="18">
    <w:abstractNumId w:val="17"/>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B"/>
    <w:rsid w:val="00070A3F"/>
    <w:rsid w:val="00083081"/>
    <w:rsid w:val="00092819"/>
    <w:rsid w:val="000B2858"/>
    <w:rsid w:val="000E027E"/>
    <w:rsid w:val="000E4AEA"/>
    <w:rsid w:val="00100D3C"/>
    <w:rsid w:val="00174AFF"/>
    <w:rsid w:val="001F7BAE"/>
    <w:rsid w:val="00210C27"/>
    <w:rsid w:val="00260DC6"/>
    <w:rsid w:val="002A3CC2"/>
    <w:rsid w:val="002D0889"/>
    <w:rsid w:val="002E2DB2"/>
    <w:rsid w:val="00352805"/>
    <w:rsid w:val="003628B4"/>
    <w:rsid w:val="003C01CB"/>
    <w:rsid w:val="003E5CB7"/>
    <w:rsid w:val="004265DB"/>
    <w:rsid w:val="00463126"/>
    <w:rsid w:val="004B19B9"/>
    <w:rsid w:val="004B42E9"/>
    <w:rsid w:val="004E6808"/>
    <w:rsid w:val="004E745A"/>
    <w:rsid w:val="00500EF0"/>
    <w:rsid w:val="0052510D"/>
    <w:rsid w:val="005514B7"/>
    <w:rsid w:val="005A2CB3"/>
    <w:rsid w:val="006264DE"/>
    <w:rsid w:val="00643E3A"/>
    <w:rsid w:val="00697E1B"/>
    <w:rsid w:val="006A19DD"/>
    <w:rsid w:val="00714888"/>
    <w:rsid w:val="00746A36"/>
    <w:rsid w:val="007708D5"/>
    <w:rsid w:val="00786435"/>
    <w:rsid w:val="007D16B4"/>
    <w:rsid w:val="00803709"/>
    <w:rsid w:val="00831AFD"/>
    <w:rsid w:val="00833686"/>
    <w:rsid w:val="00844234"/>
    <w:rsid w:val="008B027D"/>
    <w:rsid w:val="008D0206"/>
    <w:rsid w:val="00912A7F"/>
    <w:rsid w:val="009306F8"/>
    <w:rsid w:val="0097505E"/>
    <w:rsid w:val="00A14BC1"/>
    <w:rsid w:val="00A52AC8"/>
    <w:rsid w:val="00A61AC8"/>
    <w:rsid w:val="00A667F0"/>
    <w:rsid w:val="00AC661E"/>
    <w:rsid w:val="00AD0B5C"/>
    <w:rsid w:val="00B02E75"/>
    <w:rsid w:val="00B36D9E"/>
    <w:rsid w:val="00B64A15"/>
    <w:rsid w:val="00BB0D0A"/>
    <w:rsid w:val="00C10C9B"/>
    <w:rsid w:val="00C35F53"/>
    <w:rsid w:val="00C376CD"/>
    <w:rsid w:val="00C538FA"/>
    <w:rsid w:val="00C74BA9"/>
    <w:rsid w:val="00CB0D38"/>
    <w:rsid w:val="00CB3F6D"/>
    <w:rsid w:val="00D16AA0"/>
    <w:rsid w:val="00D90EFB"/>
    <w:rsid w:val="00D954D7"/>
    <w:rsid w:val="00E04325"/>
    <w:rsid w:val="00E22365"/>
    <w:rsid w:val="00E268CF"/>
    <w:rsid w:val="00E61339"/>
    <w:rsid w:val="00E67D83"/>
    <w:rsid w:val="00E82AA9"/>
    <w:rsid w:val="00E85412"/>
    <w:rsid w:val="00EE1AC9"/>
    <w:rsid w:val="00F601C4"/>
    <w:rsid w:val="00F62E95"/>
    <w:rsid w:val="00F8624C"/>
    <w:rsid w:val="00F96B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5CFE028"/>
  <w14:defaultImageDpi w14:val="300"/>
  <w15:docId w15:val="{49BACA5C-E484-A040-95E0-9BBF0943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semiHidden="1" w:unhideWhenUsed="1"/>
    <w:lsdException w:name="Plain Table 2" w:semiHidden="1" w:unhideWhenUsed="1"/>
    <w:lsdException w:name="Grid Table 2" w:semiHidden="1" w:unhideWhenUsed="1"/>
    <w:lsdException w:name="Grid Table 3" w:semiHidden="1" w:unhideWhenUsed="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rsid w:val="00D90EFB"/>
    <w:rPr>
      <w:color w:val="0000FF"/>
      <w:u w:val="single"/>
    </w:rPr>
  </w:style>
  <w:style w:type="paragraph" w:styleId="NormalWeb">
    <w:name w:val="Normal (Web)"/>
    <w:basedOn w:val="Normal"/>
    <w:rsid w:val="00346EB8"/>
    <w:pPr>
      <w:widowControl/>
      <w:autoSpaceDE/>
      <w:autoSpaceDN/>
      <w:adjustRightInd/>
      <w:spacing w:before="100" w:beforeAutospacing="1" w:after="100" w:afterAutospacing="1"/>
    </w:pPr>
    <w:rPr>
      <w:rFonts w:ascii="Times" w:eastAsia="Times" w:hAnsi="Times"/>
      <w:color w:val="000000"/>
    </w:rPr>
  </w:style>
  <w:style w:type="paragraph" w:styleId="ColorfulList-Accent1">
    <w:name w:val="Colorful List Accent 1"/>
    <w:basedOn w:val="Normal"/>
    <w:qFormat/>
    <w:rsid w:val="002E2DB2"/>
    <w:pPr>
      <w:widowControl/>
      <w:autoSpaceDE/>
      <w:autoSpaceDN/>
      <w:adjustRightInd/>
      <w:ind w:left="720"/>
      <w:contextualSpacing/>
    </w:pPr>
    <w:rPr>
      <w:rFonts w:ascii="Cambria" w:eastAsia="MS Mincho" w:hAnsi="Cambria"/>
      <w:sz w:val="24"/>
      <w:szCs w:val="24"/>
      <w:lang w:eastAsia="ja-JP"/>
    </w:rPr>
  </w:style>
  <w:style w:type="paragraph" w:customStyle="1" w:styleId="text">
    <w:name w:val="text"/>
    <w:basedOn w:val="Normal"/>
    <w:rsid w:val="001F7BAE"/>
    <w:pPr>
      <w:widowControl/>
      <w:tabs>
        <w:tab w:val="left" w:pos="720"/>
        <w:tab w:val="left" w:pos="2160"/>
      </w:tabs>
      <w:overflowPunct w:val="0"/>
      <w:textAlignment w:val="baseline"/>
    </w:pPr>
    <w:rPr>
      <w:rFonts w:ascii="Courier New" w:hAnsi="Courier New" w:cs="Courier New"/>
      <w:sz w:val="24"/>
      <w:szCs w:val="24"/>
    </w:rPr>
  </w:style>
  <w:style w:type="paragraph" w:customStyle="1" w:styleId="Default">
    <w:name w:val="Default"/>
    <w:rsid w:val="001F7BAE"/>
    <w:pPr>
      <w:autoSpaceDE w:val="0"/>
      <w:autoSpaceDN w:val="0"/>
      <w:adjustRightInd w:val="0"/>
    </w:pPr>
    <w:rPr>
      <w:rFonts w:eastAsia="MS Mincho"/>
      <w:color w:val="000000"/>
      <w:sz w:val="24"/>
      <w:szCs w:val="24"/>
      <w:lang w:eastAsia="ja-JP"/>
    </w:rPr>
  </w:style>
  <w:style w:type="character" w:customStyle="1" w:styleId="mainheading">
    <w:name w:val="mainheading"/>
    <w:rsid w:val="001F7BAE"/>
  </w:style>
  <w:style w:type="paragraph" w:customStyle="1" w:styleId="paragraph">
    <w:name w:val="paragraph"/>
    <w:basedOn w:val="Normal"/>
    <w:rsid w:val="00100D3C"/>
    <w:pPr>
      <w:widowControl/>
      <w:autoSpaceDE/>
      <w:autoSpaceDN/>
      <w:adjustRightInd/>
      <w:spacing w:before="100" w:beforeAutospacing="1" w:after="100" w:afterAutospacing="1"/>
    </w:pPr>
    <w:rPr>
      <w:rFonts w:ascii="Times" w:hAnsi="Times"/>
    </w:rPr>
  </w:style>
  <w:style w:type="character" w:customStyle="1" w:styleId="normaltextrun">
    <w:name w:val="normaltextrun"/>
    <w:rsid w:val="00100D3C"/>
  </w:style>
  <w:style w:type="character" w:customStyle="1" w:styleId="scx29864267">
    <w:name w:val="scx29864267"/>
    <w:rsid w:val="00100D3C"/>
  </w:style>
  <w:style w:type="character" w:customStyle="1" w:styleId="eop">
    <w:name w:val="eop"/>
    <w:rsid w:val="00100D3C"/>
  </w:style>
  <w:style w:type="character" w:styleId="Emphasis">
    <w:name w:val="Emphasis"/>
    <w:uiPriority w:val="20"/>
    <w:qFormat/>
    <w:rsid w:val="00EE1AC9"/>
    <w:rPr>
      <w:i/>
      <w:iCs/>
    </w:rPr>
  </w:style>
  <w:style w:type="character" w:customStyle="1" w:styleId="tgc">
    <w:name w:val="_tgc"/>
    <w:basedOn w:val="DefaultParagraphFont"/>
    <w:rsid w:val="00EE1AC9"/>
  </w:style>
  <w:style w:type="paragraph" w:styleId="Header">
    <w:name w:val="header"/>
    <w:basedOn w:val="Normal"/>
    <w:link w:val="HeaderChar"/>
    <w:unhideWhenUsed/>
    <w:rsid w:val="003E5CB7"/>
    <w:pPr>
      <w:tabs>
        <w:tab w:val="center" w:pos="4680"/>
        <w:tab w:val="right" w:pos="9360"/>
      </w:tabs>
    </w:pPr>
  </w:style>
  <w:style w:type="character" w:customStyle="1" w:styleId="HeaderChar">
    <w:name w:val="Header Char"/>
    <w:basedOn w:val="DefaultParagraphFont"/>
    <w:link w:val="Header"/>
    <w:rsid w:val="003E5CB7"/>
  </w:style>
  <w:style w:type="paragraph" w:styleId="Footer">
    <w:name w:val="footer"/>
    <w:basedOn w:val="Normal"/>
    <w:link w:val="FooterChar"/>
    <w:unhideWhenUsed/>
    <w:rsid w:val="003E5CB7"/>
    <w:pPr>
      <w:tabs>
        <w:tab w:val="center" w:pos="4680"/>
        <w:tab w:val="right" w:pos="9360"/>
      </w:tabs>
    </w:pPr>
  </w:style>
  <w:style w:type="character" w:customStyle="1" w:styleId="FooterChar">
    <w:name w:val="Footer Char"/>
    <w:basedOn w:val="DefaultParagraphFont"/>
    <w:link w:val="Footer"/>
    <w:rsid w:val="003E5CB7"/>
  </w:style>
  <w:style w:type="character" w:styleId="PageNumber">
    <w:name w:val="page number"/>
    <w:basedOn w:val="DefaultParagraphFont"/>
    <w:semiHidden/>
    <w:unhideWhenUsed/>
    <w:rsid w:val="003E5CB7"/>
  </w:style>
  <w:style w:type="table" w:styleId="TableGrid">
    <w:name w:val="Table Grid"/>
    <w:basedOn w:val="TableNormal"/>
    <w:rsid w:val="00803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5610">
      <w:bodyDiv w:val="1"/>
      <w:marLeft w:val="0"/>
      <w:marRight w:val="0"/>
      <w:marTop w:val="0"/>
      <w:marBottom w:val="0"/>
      <w:divBdr>
        <w:top w:val="none" w:sz="0" w:space="0" w:color="auto"/>
        <w:left w:val="none" w:sz="0" w:space="0" w:color="auto"/>
        <w:bottom w:val="none" w:sz="0" w:space="0" w:color="auto"/>
        <w:right w:val="none" w:sz="0" w:space="0" w:color="auto"/>
      </w:divBdr>
      <w:divsChild>
        <w:div w:id="36470541">
          <w:marLeft w:val="0"/>
          <w:marRight w:val="0"/>
          <w:marTop w:val="0"/>
          <w:marBottom w:val="0"/>
          <w:divBdr>
            <w:top w:val="none" w:sz="0" w:space="0" w:color="auto"/>
            <w:left w:val="none" w:sz="0" w:space="0" w:color="auto"/>
            <w:bottom w:val="none" w:sz="0" w:space="0" w:color="auto"/>
            <w:right w:val="none" w:sz="0" w:space="0" w:color="auto"/>
          </w:divBdr>
        </w:div>
        <w:div w:id="39744497">
          <w:marLeft w:val="0"/>
          <w:marRight w:val="0"/>
          <w:marTop w:val="0"/>
          <w:marBottom w:val="0"/>
          <w:divBdr>
            <w:top w:val="none" w:sz="0" w:space="0" w:color="auto"/>
            <w:left w:val="none" w:sz="0" w:space="0" w:color="auto"/>
            <w:bottom w:val="none" w:sz="0" w:space="0" w:color="auto"/>
            <w:right w:val="none" w:sz="0" w:space="0" w:color="auto"/>
          </w:divBdr>
        </w:div>
        <w:div w:id="1180242749">
          <w:marLeft w:val="0"/>
          <w:marRight w:val="0"/>
          <w:marTop w:val="0"/>
          <w:marBottom w:val="0"/>
          <w:divBdr>
            <w:top w:val="none" w:sz="0" w:space="0" w:color="auto"/>
            <w:left w:val="none" w:sz="0" w:space="0" w:color="auto"/>
            <w:bottom w:val="none" w:sz="0" w:space="0" w:color="auto"/>
            <w:right w:val="none" w:sz="0" w:space="0" w:color="auto"/>
          </w:divBdr>
        </w:div>
      </w:divsChild>
    </w:div>
    <w:div w:id="256250599">
      <w:bodyDiv w:val="1"/>
      <w:marLeft w:val="0"/>
      <w:marRight w:val="0"/>
      <w:marTop w:val="0"/>
      <w:marBottom w:val="0"/>
      <w:divBdr>
        <w:top w:val="none" w:sz="0" w:space="0" w:color="auto"/>
        <w:left w:val="none" w:sz="0" w:space="0" w:color="auto"/>
        <w:bottom w:val="none" w:sz="0" w:space="0" w:color="auto"/>
        <w:right w:val="none" w:sz="0" w:space="0" w:color="auto"/>
      </w:divBdr>
    </w:div>
    <w:div w:id="1308438179">
      <w:bodyDiv w:val="1"/>
      <w:marLeft w:val="0"/>
      <w:marRight w:val="0"/>
      <w:marTop w:val="0"/>
      <w:marBottom w:val="0"/>
      <w:divBdr>
        <w:top w:val="none" w:sz="0" w:space="0" w:color="auto"/>
        <w:left w:val="none" w:sz="0" w:space="0" w:color="auto"/>
        <w:bottom w:val="none" w:sz="0" w:space="0" w:color="auto"/>
        <w:right w:val="none" w:sz="0" w:space="0" w:color="auto"/>
      </w:divBdr>
    </w:div>
    <w:div w:id="1683816756">
      <w:bodyDiv w:val="1"/>
      <w:marLeft w:val="0"/>
      <w:marRight w:val="0"/>
      <w:marTop w:val="0"/>
      <w:marBottom w:val="0"/>
      <w:divBdr>
        <w:top w:val="none" w:sz="0" w:space="0" w:color="auto"/>
        <w:left w:val="none" w:sz="0" w:space="0" w:color="auto"/>
        <w:bottom w:val="none" w:sz="0" w:space="0" w:color="auto"/>
        <w:right w:val="none" w:sz="0" w:space="0" w:color="auto"/>
      </w:divBdr>
      <w:divsChild>
        <w:div w:id="55978406">
          <w:marLeft w:val="0"/>
          <w:marRight w:val="0"/>
          <w:marTop w:val="0"/>
          <w:marBottom w:val="0"/>
          <w:divBdr>
            <w:top w:val="none" w:sz="0" w:space="0" w:color="auto"/>
            <w:left w:val="none" w:sz="0" w:space="0" w:color="auto"/>
            <w:bottom w:val="none" w:sz="0" w:space="0" w:color="auto"/>
            <w:right w:val="none" w:sz="0" w:space="0" w:color="auto"/>
          </w:divBdr>
        </w:div>
        <w:div w:id="137915459">
          <w:marLeft w:val="0"/>
          <w:marRight w:val="0"/>
          <w:marTop w:val="0"/>
          <w:marBottom w:val="0"/>
          <w:divBdr>
            <w:top w:val="none" w:sz="0" w:space="0" w:color="auto"/>
            <w:left w:val="none" w:sz="0" w:space="0" w:color="auto"/>
            <w:bottom w:val="none" w:sz="0" w:space="0" w:color="auto"/>
            <w:right w:val="none" w:sz="0" w:space="0" w:color="auto"/>
          </w:divBdr>
        </w:div>
      </w:divsChild>
    </w:div>
    <w:div w:id="1856994082">
      <w:bodyDiv w:val="1"/>
      <w:marLeft w:val="0"/>
      <w:marRight w:val="0"/>
      <w:marTop w:val="0"/>
      <w:marBottom w:val="0"/>
      <w:divBdr>
        <w:top w:val="none" w:sz="0" w:space="0" w:color="auto"/>
        <w:left w:val="none" w:sz="0" w:space="0" w:color="auto"/>
        <w:bottom w:val="none" w:sz="0" w:space="0" w:color="auto"/>
        <w:right w:val="none" w:sz="0" w:space="0" w:color="auto"/>
      </w:divBdr>
      <w:divsChild>
        <w:div w:id="71173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3259-3670-474B-AEBD-DF72470E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2</cp:revision>
  <cp:lastPrinted>2017-01-13T03:02:00Z</cp:lastPrinted>
  <dcterms:created xsi:type="dcterms:W3CDTF">2020-01-23T17:08:00Z</dcterms:created>
  <dcterms:modified xsi:type="dcterms:W3CDTF">2020-01-23T17:08:00Z</dcterms:modified>
</cp:coreProperties>
</file>