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1D19A" w14:textId="6D34FECA" w:rsidR="00063F17" w:rsidRDefault="00063F17" w:rsidP="00F16C63">
      <w:pPr>
        <w:jc w:val="center"/>
        <w:rPr>
          <w:color w:val="E36C0A" w:themeColor="accent6" w:themeShade="BF"/>
          <w:sz w:val="32"/>
        </w:rPr>
      </w:pPr>
    </w:p>
    <w:p w14:paraId="5F5D4868" w14:textId="2C113488" w:rsidR="00F03A98" w:rsidRPr="004470E7" w:rsidRDefault="00CF1D5B" w:rsidP="004470E7">
      <w:pPr>
        <w:rPr>
          <w:b/>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3A98">
        <w:rPr>
          <w:b/>
          <w:color w:val="E36C0A" w:themeColor="accent6" w:themeShade="BF"/>
          <w:sz w:val="32"/>
        </w:rPr>
        <w:t>CT</w:t>
      </w:r>
      <w:r w:rsidR="00150334">
        <w:rPr>
          <w:b/>
          <w:color w:val="E36C0A" w:themeColor="accent6" w:themeShade="BF"/>
          <w:sz w:val="32"/>
        </w:rPr>
        <w:t>ES</w:t>
      </w:r>
      <w:r w:rsidR="00680B4C">
        <w:rPr>
          <w:b/>
          <w:color w:val="E36C0A" w:themeColor="accent6" w:themeShade="BF"/>
          <w:sz w:val="32"/>
        </w:rPr>
        <w:t>74</w:t>
      </w:r>
      <w:r w:rsidR="00043910">
        <w:rPr>
          <w:b/>
          <w:color w:val="E36C0A" w:themeColor="accent6" w:themeShade="BF"/>
          <w:sz w:val="32"/>
        </w:rPr>
        <w:t>00</w:t>
      </w:r>
      <w:r w:rsidR="00680B4C">
        <w:rPr>
          <w:b/>
          <w:color w:val="E36C0A" w:themeColor="accent6" w:themeShade="BF"/>
          <w:sz w:val="32"/>
        </w:rPr>
        <w:t>_</w:t>
      </w:r>
      <w:r w:rsidR="00DE3525">
        <w:rPr>
          <w:b/>
          <w:color w:val="E36C0A" w:themeColor="accent6" w:themeShade="BF"/>
          <w:sz w:val="32"/>
        </w:rPr>
        <w:t>74</w:t>
      </w:r>
      <w:r w:rsidR="00043910">
        <w:rPr>
          <w:b/>
          <w:color w:val="E36C0A" w:themeColor="accent6" w:themeShade="BF"/>
          <w:sz w:val="32"/>
        </w:rPr>
        <w:t>0</w:t>
      </w:r>
      <w:r w:rsidR="00DE3525">
        <w:rPr>
          <w:b/>
          <w:color w:val="E36C0A" w:themeColor="accent6" w:themeShade="BF"/>
          <w:sz w:val="32"/>
        </w:rPr>
        <w:t>6</w:t>
      </w:r>
      <w:r w:rsidR="00F03A98">
        <w:rPr>
          <w:b/>
          <w:color w:val="E36C0A" w:themeColor="accent6" w:themeShade="BF"/>
          <w:sz w:val="32"/>
        </w:rPr>
        <w:t xml:space="preserve"> </w:t>
      </w:r>
      <w:r w:rsidR="00043910">
        <w:rPr>
          <w:b/>
          <w:color w:val="E36C0A" w:themeColor="accent6" w:themeShade="BF"/>
          <w:sz w:val="32"/>
        </w:rPr>
        <w:t>Spring 20</w:t>
      </w:r>
      <w:r w:rsidR="00CE4203">
        <w:rPr>
          <w:b/>
          <w:color w:val="E36C0A" w:themeColor="accent6" w:themeShade="BF"/>
          <w:sz w:val="32"/>
        </w:rPr>
        <w:t>2</w:t>
      </w:r>
      <w:r w:rsidR="00672EAE">
        <w:rPr>
          <w:b/>
          <w:color w:val="E36C0A" w:themeColor="accent6" w:themeShade="BF"/>
          <w:sz w:val="32"/>
        </w:rPr>
        <w:t>1</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59294091" w14:textId="77777777" w:rsidR="00F16C63" w:rsidRPr="00F16C63" w:rsidRDefault="00F16C63" w:rsidP="005C69BA"/>
    <w:p w14:paraId="50652571" w14:textId="24FBDC29" w:rsidR="00C62A26" w:rsidRPr="004470E7" w:rsidRDefault="008A3EA3" w:rsidP="00F03A98">
      <w:pPr>
        <w:ind w:left="2880" w:hanging="2880"/>
        <w:rPr>
          <w:color w:val="1F497D" w:themeColor="text2"/>
        </w:rPr>
      </w:pPr>
      <w:r>
        <w:rPr>
          <w:color w:val="1F497D" w:themeColor="text2"/>
        </w:rPr>
        <w:t xml:space="preserve">Department: </w:t>
      </w:r>
      <w:r w:rsidR="00921320">
        <w:rPr>
          <w:color w:val="1F497D" w:themeColor="text2"/>
        </w:rPr>
        <w:t>Curriculum &amp; Teaching</w:t>
      </w:r>
      <w:r w:rsidR="00C62A26" w:rsidRPr="004470E7">
        <w:rPr>
          <w:color w:val="1F497D" w:themeColor="text2"/>
        </w:rPr>
        <w:t xml:space="preserve"> </w:t>
      </w:r>
      <w:r w:rsidR="00C62A26" w:rsidRPr="004470E7">
        <w:rPr>
          <w:color w:val="1F497D" w:themeColor="text2"/>
        </w:rPr>
        <w:tab/>
      </w:r>
    </w:p>
    <w:p w14:paraId="46D91818" w14:textId="46B27897" w:rsidR="00C62A26" w:rsidRDefault="00F16C63" w:rsidP="004F5963">
      <w:pPr>
        <w:ind w:left="2880" w:hanging="2880"/>
        <w:rPr>
          <w:color w:val="1F497D" w:themeColor="text2"/>
        </w:rPr>
      </w:pPr>
      <w:r w:rsidRPr="004470E7">
        <w:rPr>
          <w:color w:val="1F497D" w:themeColor="text2"/>
        </w:rPr>
        <w:t>Course Title</w:t>
      </w:r>
      <w:r w:rsidR="00043910">
        <w:rPr>
          <w:color w:val="1F497D" w:themeColor="text2"/>
        </w:rPr>
        <w:t>/</w:t>
      </w:r>
      <w:r w:rsidR="00F03A98">
        <w:rPr>
          <w:color w:val="1F497D" w:themeColor="text2"/>
        </w:rPr>
        <w:t>Credit</w:t>
      </w:r>
      <w:r w:rsidRPr="004470E7">
        <w:rPr>
          <w:color w:val="1F497D" w:themeColor="text2"/>
        </w:rPr>
        <w:t>:</w:t>
      </w:r>
      <w:r w:rsidR="008A3EA3">
        <w:rPr>
          <w:color w:val="1F497D" w:themeColor="text2"/>
        </w:rPr>
        <w:t xml:space="preserve"> </w:t>
      </w:r>
      <w:proofErr w:type="spellStart"/>
      <w:r w:rsidR="00043910">
        <w:rPr>
          <w:color w:val="1F497D" w:themeColor="text2"/>
        </w:rPr>
        <w:t>Techn</w:t>
      </w:r>
      <w:proofErr w:type="spellEnd"/>
      <w:r w:rsidR="00043910">
        <w:rPr>
          <w:color w:val="1F497D" w:themeColor="text2"/>
        </w:rPr>
        <w:t xml:space="preserve"> &amp; Media in ESL Education</w:t>
      </w:r>
      <w:r w:rsidR="00F03A98">
        <w:rPr>
          <w:color w:val="1F497D" w:themeColor="text2"/>
        </w:rPr>
        <w:t xml:space="preserve">; 3 </w:t>
      </w:r>
      <w:proofErr w:type="spellStart"/>
      <w:r w:rsidR="00F03A98">
        <w:rPr>
          <w:color w:val="1F497D" w:themeColor="text2"/>
        </w:rPr>
        <w:t>hrs</w:t>
      </w:r>
      <w:proofErr w:type="spellEnd"/>
    </w:p>
    <w:p w14:paraId="0300A51C" w14:textId="638F9A3B" w:rsidR="00F03A98" w:rsidRDefault="00F03A98" w:rsidP="00F03A98">
      <w:pPr>
        <w:ind w:left="2880" w:hanging="2880"/>
        <w:rPr>
          <w:color w:val="1F497D" w:themeColor="text2"/>
        </w:rPr>
      </w:pPr>
      <w:r>
        <w:rPr>
          <w:color w:val="1F497D" w:themeColor="text2"/>
        </w:rPr>
        <w:t xml:space="preserve">Room and Schedule: </w:t>
      </w:r>
      <w:r w:rsidR="001B2AA7">
        <w:rPr>
          <w:color w:val="1F497D" w:themeColor="text2"/>
        </w:rPr>
        <w:t>Haley 24</w:t>
      </w:r>
      <w:r w:rsidR="00672EAE">
        <w:rPr>
          <w:color w:val="1F497D" w:themeColor="text2"/>
        </w:rPr>
        <w:t>35</w:t>
      </w:r>
      <w:r>
        <w:rPr>
          <w:color w:val="1F497D" w:themeColor="text2"/>
        </w:rPr>
        <w:t xml:space="preserve">; </w:t>
      </w:r>
      <w:proofErr w:type="spellStart"/>
      <w:r w:rsidR="009C1EA0" w:rsidRPr="001B2AA7">
        <w:rPr>
          <w:color w:val="1F497D" w:themeColor="text2"/>
        </w:rPr>
        <w:t>Thur</w:t>
      </w:r>
      <w:proofErr w:type="spellEnd"/>
      <w:r w:rsidRPr="009C1EA0">
        <w:rPr>
          <w:color w:val="1F497D" w:themeColor="text2"/>
        </w:rPr>
        <w:t xml:space="preserve"> </w:t>
      </w:r>
      <w:r w:rsidR="00862CE6" w:rsidRPr="009C1EA0">
        <w:rPr>
          <w:color w:val="1F497D" w:themeColor="text2"/>
        </w:rPr>
        <w:t>4:00 – 6:50</w:t>
      </w:r>
      <w:r w:rsidRPr="009C1EA0">
        <w:rPr>
          <w:color w:val="1F497D" w:themeColor="text2"/>
        </w:rPr>
        <w:t xml:space="preserve"> p.m.</w:t>
      </w:r>
    </w:p>
    <w:p w14:paraId="0A68EB89" w14:textId="4ACAC9E9" w:rsidR="00D06A60" w:rsidRDefault="00D06A60" w:rsidP="00F03A98">
      <w:pPr>
        <w:ind w:left="2880" w:hanging="2880"/>
        <w:rPr>
          <w:color w:val="1F497D" w:themeColor="text2"/>
        </w:rPr>
      </w:pPr>
      <w:r>
        <w:rPr>
          <w:color w:val="1F497D" w:themeColor="text2"/>
        </w:rPr>
        <w:t>Instructor</w:t>
      </w:r>
      <w:r w:rsidR="000E64F5">
        <w:rPr>
          <w:color w:val="1F497D" w:themeColor="text2"/>
        </w:rPr>
        <w:t>:</w:t>
      </w:r>
      <w:r w:rsidR="00F03A98">
        <w:rPr>
          <w:color w:val="1F497D" w:themeColor="text2"/>
        </w:rPr>
        <w:t xml:space="preserve">  </w:t>
      </w:r>
      <w:r w:rsidR="00CF1D5B">
        <w:rPr>
          <w:color w:val="1F497D" w:themeColor="text2"/>
        </w:rPr>
        <w:t>Dr. Jamie Harrison</w:t>
      </w:r>
      <w:r>
        <w:rPr>
          <w:color w:val="1F497D" w:themeColor="text2"/>
        </w:rPr>
        <w:t xml:space="preserve"> </w:t>
      </w:r>
      <w:hyperlink r:id="rId9" w:history="1">
        <w:r w:rsidRPr="00D06660">
          <w:rPr>
            <w:rStyle w:val="Hyperlink"/>
          </w:rPr>
          <w:t>jlh0069@auburn.edu</w:t>
        </w:r>
      </w:hyperlink>
      <w:r w:rsidR="00C62A26" w:rsidRPr="004470E7">
        <w:rPr>
          <w:color w:val="1F497D" w:themeColor="text2"/>
        </w:rPr>
        <w:t xml:space="preserve"> </w:t>
      </w:r>
    </w:p>
    <w:p w14:paraId="5C63C520" w14:textId="2FAA56DA" w:rsidR="000C423A" w:rsidRPr="004470E7" w:rsidRDefault="008A3EA3" w:rsidP="00F16C63">
      <w:pPr>
        <w:rPr>
          <w:color w:val="1F497D" w:themeColor="text2"/>
        </w:rPr>
      </w:pPr>
      <w:r>
        <w:rPr>
          <w:color w:val="1F497D" w:themeColor="text2"/>
        </w:rPr>
        <w:t xml:space="preserve">Phone Number: </w:t>
      </w:r>
      <w:r w:rsidR="00D06A60">
        <w:rPr>
          <w:color w:val="1F497D" w:themeColor="text2"/>
        </w:rPr>
        <w:t>334-844-8278</w:t>
      </w:r>
    </w:p>
    <w:p w14:paraId="7A8E3CC1" w14:textId="6276409C" w:rsidR="00C62A26" w:rsidRPr="004470E7" w:rsidRDefault="00D06A60" w:rsidP="00F03A98">
      <w:pPr>
        <w:rPr>
          <w:color w:val="1F497D" w:themeColor="text2"/>
        </w:rPr>
      </w:pPr>
      <w:r>
        <w:rPr>
          <w:color w:val="1F497D" w:themeColor="text2"/>
        </w:rPr>
        <w:t>Offic</w:t>
      </w:r>
      <w:r w:rsidR="008A3EA3">
        <w:rPr>
          <w:color w:val="1F497D" w:themeColor="text2"/>
        </w:rPr>
        <w:t xml:space="preserve">e: </w:t>
      </w:r>
      <w:r>
        <w:rPr>
          <w:color w:val="1F497D" w:themeColor="text2"/>
        </w:rPr>
        <w:t>Haley Center 5080</w:t>
      </w:r>
    </w:p>
    <w:p w14:paraId="5D29FE4F" w14:textId="504FD609" w:rsidR="004F5963" w:rsidRPr="009C1EA0" w:rsidRDefault="000D1F10" w:rsidP="009C1EA0">
      <w:pPr>
        <w:rPr>
          <w:color w:val="1F497D" w:themeColor="text2"/>
        </w:rPr>
      </w:pPr>
      <w:r>
        <w:rPr>
          <w:color w:val="1F497D" w:themeColor="text2"/>
        </w:rPr>
        <w:t>Office Hours</w:t>
      </w:r>
      <w:r w:rsidR="008A3EA3">
        <w:rPr>
          <w:color w:val="1F497D" w:themeColor="text2"/>
        </w:rPr>
        <w:t xml:space="preserve">: </w:t>
      </w:r>
      <w:r w:rsidR="00043910">
        <w:rPr>
          <w:color w:val="1F497D" w:themeColor="text2"/>
        </w:rPr>
        <w:t xml:space="preserve">Tu/Th </w:t>
      </w:r>
      <w:r w:rsidR="00CE4203">
        <w:rPr>
          <w:color w:val="1F497D" w:themeColor="text2"/>
        </w:rPr>
        <w:t>2</w:t>
      </w:r>
      <w:r w:rsidR="00043910">
        <w:rPr>
          <w:color w:val="1F497D" w:themeColor="text2"/>
        </w:rPr>
        <w:t xml:space="preserve"> – </w:t>
      </w:r>
      <w:r w:rsidR="00672EAE">
        <w:rPr>
          <w:color w:val="1F497D" w:themeColor="text2"/>
        </w:rPr>
        <w:t>3:30</w:t>
      </w:r>
      <w:r w:rsidR="00043910">
        <w:rPr>
          <w:color w:val="1F497D" w:themeColor="text2"/>
        </w:rPr>
        <w:t xml:space="preserve"> p.m. </w:t>
      </w:r>
    </w:p>
    <w:p w14:paraId="7F81068F" w14:textId="3E3FE7D6" w:rsidR="00C62A26" w:rsidRDefault="00C62A26" w:rsidP="00C62A26"/>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1321ECE5" w14:textId="1789D68D" w:rsidR="00043910" w:rsidRDefault="00043910" w:rsidP="00043910">
      <w:r>
        <w:t>This course is a study of technology and media applications for teaching English to Speakers of Other Languages (ESOL). Students will examine ways to effectively incorporate technology and media into the ESL/EFL classroom.</w:t>
      </w:r>
    </w:p>
    <w:p w14:paraId="496C52AB" w14:textId="7B355F9F" w:rsidR="00F03A98" w:rsidRPr="00A75403" w:rsidRDefault="009A1305" w:rsidP="00A75403">
      <w:r>
        <w:t xml:space="preserve">You will come away from this course with a better understanding of yourself as a </w:t>
      </w:r>
      <w:r w:rsidR="00043910">
        <w:t xml:space="preserve">user of technology, the ways </w:t>
      </w:r>
      <w:proofErr w:type="spellStart"/>
      <w:r w:rsidR="00043910">
        <w:t>techonolgy</w:t>
      </w:r>
      <w:proofErr w:type="spellEnd"/>
      <w:r w:rsidR="00043910">
        <w:t xml:space="preserve"> enhances the language learning process, </w:t>
      </w:r>
      <w:r w:rsidR="00B022E1">
        <w:t xml:space="preserve">and a battery of </w:t>
      </w:r>
      <w:proofErr w:type="spellStart"/>
      <w:r w:rsidR="00B022E1">
        <w:t>techonological</w:t>
      </w:r>
      <w:proofErr w:type="spellEnd"/>
      <w:r w:rsidR="00B022E1">
        <w:t xml:space="preserve"> resources to support teaching and learning. </w:t>
      </w:r>
    </w:p>
    <w:p w14:paraId="249C9BA8" w14:textId="42A22F8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4CB1500F" w14:textId="137BC8AB" w:rsidR="00DC57C9" w:rsidRPr="00A03CE1" w:rsidRDefault="00B022E1" w:rsidP="00DE3525">
      <w:pPr>
        <w:ind w:left="720" w:hanging="720"/>
      </w:pPr>
      <w:r>
        <w:t xml:space="preserve">Walker, A. &amp; White, G.  (2013).  </w:t>
      </w:r>
      <w:r w:rsidRPr="00617A69">
        <w:rPr>
          <w:i/>
        </w:rPr>
        <w:t>Technology enhanced language learning: Connecting theory and practice.</w:t>
      </w:r>
      <w:r>
        <w:t xml:space="preserve">  Oxford, United Kingdom: Oxford University Press. </w:t>
      </w:r>
    </w:p>
    <w:p w14:paraId="07CDC12B" w14:textId="0ECDF84E" w:rsidR="00A75403" w:rsidRDefault="009A1305" w:rsidP="000D1F10">
      <w:pPr>
        <w:widowControl w:val="0"/>
        <w:autoSpaceDE w:val="0"/>
        <w:autoSpaceDN w:val="0"/>
        <w:adjustRightInd w:val="0"/>
        <w:spacing w:after="240"/>
        <w:rPr>
          <w:b/>
          <w:bCs/>
          <w:u w:val="single"/>
        </w:rPr>
      </w:pPr>
      <w:r>
        <w:t>Other readings as provided by instructor</w:t>
      </w:r>
      <w:r w:rsidR="00B022E1">
        <w:t>.</w:t>
      </w:r>
    </w:p>
    <w:p w14:paraId="2AFC81F6" w14:textId="77777777" w:rsidR="000D1F10" w:rsidRDefault="000D1F10" w:rsidP="000D1F10">
      <w:pPr>
        <w:widowControl w:val="0"/>
        <w:autoSpaceDE w:val="0"/>
        <w:autoSpaceDN w:val="0"/>
        <w:adjustRightInd w:val="0"/>
        <w:spacing w:after="240"/>
        <w:rPr>
          <w:b/>
          <w:bCs/>
          <w:u w:val="single"/>
        </w:rPr>
      </w:pPr>
      <w:r w:rsidRPr="000D1F10">
        <w:rPr>
          <w:b/>
          <w:bCs/>
          <w:u w:val="single"/>
        </w:rPr>
        <w:t>Course Objectives:</w:t>
      </w:r>
    </w:p>
    <w:p w14:paraId="2480A8AE" w14:textId="79F66B51" w:rsidR="00803AAA" w:rsidRDefault="00803AAA" w:rsidP="00803AAA">
      <w:r>
        <w:t>E</w:t>
      </w:r>
      <w:r w:rsidR="007B6D9F">
        <w:t xml:space="preserve">ngaged learners </w:t>
      </w:r>
      <w:r>
        <w:t>in this course can look forward to:</w:t>
      </w:r>
    </w:p>
    <w:p w14:paraId="7D800180" w14:textId="32C68E1A" w:rsidR="00B022E1" w:rsidRDefault="00B022E1" w:rsidP="00803AAA"/>
    <w:p w14:paraId="5E5F067E" w14:textId="4DD78DF9" w:rsidR="00B022E1" w:rsidRDefault="00B022E1" w:rsidP="00B022E1">
      <w:pPr>
        <w:pStyle w:val="ListParagraph"/>
        <w:numPr>
          <w:ilvl w:val="0"/>
          <w:numId w:val="47"/>
        </w:numPr>
        <w:spacing w:after="160" w:line="259" w:lineRule="auto"/>
      </w:pPr>
      <w:r>
        <w:t>Identifying and utilizing Internet-based and software resources for teaching ESL/EFL.</w:t>
      </w:r>
    </w:p>
    <w:p w14:paraId="7E8904A8" w14:textId="01A70665" w:rsidR="00B022E1" w:rsidRDefault="00B022E1" w:rsidP="00B022E1">
      <w:pPr>
        <w:pStyle w:val="ListParagraph"/>
        <w:numPr>
          <w:ilvl w:val="0"/>
          <w:numId w:val="47"/>
        </w:numPr>
        <w:spacing w:after="160" w:line="259" w:lineRule="auto"/>
      </w:pPr>
      <w:r>
        <w:t>Evaluating the effectiveness and appropriateness of a variety of technologies for teaching the English language student.</w:t>
      </w:r>
    </w:p>
    <w:p w14:paraId="6984AF05" w14:textId="5CD30BD2" w:rsidR="00B022E1" w:rsidRDefault="00B022E1" w:rsidP="00B022E1">
      <w:pPr>
        <w:pStyle w:val="ListParagraph"/>
        <w:numPr>
          <w:ilvl w:val="0"/>
          <w:numId w:val="47"/>
        </w:numPr>
        <w:spacing w:after="160" w:line="259" w:lineRule="auto"/>
      </w:pPr>
      <w:r>
        <w:t>Using computer and media technologies to address the ESL/EFL language domains of listening, speaking, reading and writing.</w:t>
      </w:r>
    </w:p>
    <w:p w14:paraId="54636CBC" w14:textId="43D2E80E" w:rsidR="00B022E1" w:rsidRDefault="00B022E1" w:rsidP="00B022E1">
      <w:pPr>
        <w:pStyle w:val="ListParagraph"/>
        <w:numPr>
          <w:ilvl w:val="0"/>
          <w:numId w:val="47"/>
        </w:numPr>
        <w:spacing w:after="160" w:line="259" w:lineRule="auto"/>
      </w:pPr>
      <w:r>
        <w:t>Selecting and integrating appropriate instructional materials, media, and technology for ELL students at various language proficiency and age levels.</w:t>
      </w:r>
    </w:p>
    <w:p w14:paraId="054F50FA" w14:textId="036B3A78" w:rsidR="00B022E1" w:rsidRDefault="00B022E1" w:rsidP="00B022E1">
      <w:pPr>
        <w:pStyle w:val="ListParagraph"/>
        <w:numPr>
          <w:ilvl w:val="0"/>
          <w:numId w:val="47"/>
        </w:numPr>
        <w:spacing w:after="160" w:line="259" w:lineRule="auto"/>
      </w:pPr>
      <w:r>
        <w:t>Reflecting on the way technology can enhance the learning experience of ELLs of variety of levels in multiple contexts.</w:t>
      </w:r>
    </w:p>
    <w:p w14:paraId="4EE230C8" w14:textId="3B44DD12" w:rsidR="00B022E1" w:rsidRDefault="00B022E1" w:rsidP="00B022E1">
      <w:pPr>
        <w:pStyle w:val="ListParagraph"/>
        <w:numPr>
          <w:ilvl w:val="0"/>
          <w:numId w:val="47"/>
        </w:numPr>
        <w:spacing w:after="160" w:line="259" w:lineRule="auto"/>
      </w:pPr>
      <w:r>
        <w:t xml:space="preserve">Documenting your own growth as a user of technology in the classroom. You </w:t>
      </w:r>
      <w:proofErr w:type="spellStart"/>
      <w:r>
        <w:t>wil</w:t>
      </w:r>
      <w:proofErr w:type="spellEnd"/>
      <w:r>
        <w:t xml:space="preserve"> gain online group interaction skills, increasing your comfort in both areas.</w:t>
      </w:r>
    </w:p>
    <w:p w14:paraId="567637B4" w14:textId="3EE9E628" w:rsidR="00B022E1" w:rsidRDefault="00B022E1" w:rsidP="00B022E1">
      <w:pPr>
        <w:pStyle w:val="ListParagraph"/>
        <w:numPr>
          <w:ilvl w:val="0"/>
          <w:numId w:val="47"/>
        </w:numPr>
        <w:spacing w:after="160" w:line="259" w:lineRule="auto"/>
      </w:pPr>
      <w:r>
        <w:t xml:space="preserve">Developing a positive relationship with technology from the perspective of a language instructor. </w:t>
      </w:r>
    </w:p>
    <w:p w14:paraId="06464601" w14:textId="77777777" w:rsidR="00B022E1" w:rsidRDefault="00B022E1" w:rsidP="00803AAA"/>
    <w:p w14:paraId="36C6E672" w14:textId="77777777" w:rsidR="00803AAA" w:rsidRDefault="00803AAA" w:rsidP="00803AAA"/>
    <w:p w14:paraId="71E70097" w14:textId="13950D47" w:rsidR="00FA57F6" w:rsidRDefault="00026B40" w:rsidP="00FA57F6">
      <w:pPr>
        <w:widowControl w:val="0"/>
        <w:autoSpaceDE w:val="0"/>
        <w:autoSpaceDN w:val="0"/>
        <w:adjustRightInd w:val="0"/>
        <w:spacing w:after="240"/>
        <w:rPr>
          <w:u w:val="single"/>
        </w:rPr>
      </w:pPr>
      <w:r>
        <w:rPr>
          <w:u w:val="single"/>
        </w:rPr>
        <w:t>Active Learning Environment</w:t>
      </w:r>
    </w:p>
    <w:p w14:paraId="62B26B1E" w14:textId="77777777" w:rsidR="009A1305" w:rsidRDefault="00493B13" w:rsidP="009A1305">
      <w:pPr>
        <w:widowControl w:val="0"/>
        <w:autoSpaceDE w:val="0"/>
        <w:autoSpaceDN w:val="0"/>
        <w:adjustRightInd w:val="0"/>
        <w:spacing w:after="240"/>
        <w:jc w:val="center"/>
        <w:rPr>
          <w:rFonts w:ascii="Times" w:hAnsi="Times"/>
          <w:color w:val="1F497D" w:themeColor="text2"/>
          <w:sz w:val="26"/>
          <w:szCs w:val="26"/>
        </w:rPr>
      </w:pPr>
      <w:r w:rsidRPr="00493B13">
        <w:rPr>
          <w:noProof/>
        </w:rPr>
        <w:drawing>
          <wp:inline distT="0" distB="0" distL="0" distR="0" wp14:anchorId="5D2DCC78" wp14:editId="16876174">
            <wp:extent cx="3502025" cy="185610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02025" cy="1856105"/>
                    </a:xfrm>
                    <a:prstGeom prst="rect">
                      <a:avLst/>
                    </a:prstGeom>
                  </pic:spPr>
                </pic:pic>
              </a:graphicData>
            </a:graphic>
          </wp:inline>
        </w:drawing>
      </w:r>
    </w:p>
    <w:p w14:paraId="3F4AAB6F" w14:textId="4A65A3A4" w:rsidR="009A1305" w:rsidRPr="009A1305" w:rsidRDefault="009A1305" w:rsidP="009C1EA0">
      <w:pPr>
        <w:widowControl w:val="0"/>
        <w:autoSpaceDE w:val="0"/>
        <w:autoSpaceDN w:val="0"/>
        <w:adjustRightInd w:val="0"/>
        <w:spacing w:after="240"/>
        <w:rPr>
          <w:rFonts w:ascii="Times" w:hAnsi="Times"/>
          <w:color w:val="1F497D" w:themeColor="text2"/>
          <w:sz w:val="26"/>
          <w:szCs w:val="26"/>
        </w:rPr>
      </w:pPr>
      <w:r>
        <w:rPr>
          <w:rFonts w:ascii="Times" w:hAnsi="Times"/>
          <w:color w:val="1F497D" w:themeColor="text2"/>
          <w:sz w:val="26"/>
          <w:szCs w:val="26"/>
        </w:rPr>
        <w:t xml:space="preserve">Figure 1. The key components of an integrated course design.  (Fink, 2003). </w:t>
      </w:r>
    </w:p>
    <w:p w14:paraId="02088640" w14:textId="50CF785D" w:rsidR="009A1305" w:rsidRDefault="00FA57F6" w:rsidP="00FA57F6">
      <w:pPr>
        <w:widowControl w:val="0"/>
        <w:autoSpaceDE w:val="0"/>
        <w:autoSpaceDN w:val="0"/>
        <w:adjustRightInd w:val="0"/>
        <w:spacing w:after="240"/>
        <w:rPr>
          <w:rFonts w:ascii="Times" w:hAnsi="Times"/>
          <w:color w:val="1F497D" w:themeColor="text2"/>
          <w:sz w:val="26"/>
          <w:szCs w:val="26"/>
        </w:rPr>
      </w:pPr>
      <w:r w:rsidRPr="00493B13">
        <w:rPr>
          <w:rFonts w:ascii="Times" w:hAnsi="Times"/>
          <w:color w:val="1F497D" w:themeColor="text2"/>
          <w:sz w:val="26"/>
          <w:szCs w:val="26"/>
        </w:rPr>
        <w:t xml:space="preserve">This course has been designed with an active learning framework </w:t>
      </w:r>
      <w:r w:rsidR="00493B13" w:rsidRPr="00493B13">
        <w:rPr>
          <w:rFonts w:ascii="Times" w:hAnsi="Times"/>
          <w:color w:val="1F497D" w:themeColor="text2"/>
          <w:sz w:val="26"/>
          <w:szCs w:val="26"/>
        </w:rPr>
        <w:t>intended to integrate learning goals, teaching &amp; learning activities, and feedback &amp; assessment.  This means you should expect to see a direct relationship between course goals,</w:t>
      </w:r>
      <w:r w:rsidR="00E83059">
        <w:rPr>
          <w:rFonts w:ascii="Times" w:hAnsi="Times"/>
          <w:color w:val="1F497D" w:themeColor="text2"/>
          <w:sz w:val="26"/>
          <w:szCs w:val="26"/>
        </w:rPr>
        <w:t xml:space="preserve"> </w:t>
      </w:r>
      <w:r w:rsidR="00493B13" w:rsidRPr="00493B13">
        <w:rPr>
          <w:rFonts w:ascii="Times" w:hAnsi="Times"/>
          <w:color w:val="1F497D" w:themeColor="text2"/>
          <w:sz w:val="26"/>
          <w:szCs w:val="26"/>
        </w:rPr>
        <w:t xml:space="preserve">what we do in class, and how you are assessed.  </w:t>
      </w:r>
      <w:r w:rsidR="009A1305">
        <w:rPr>
          <w:rFonts w:ascii="Times" w:hAnsi="Times"/>
          <w:color w:val="1F497D" w:themeColor="text2"/>
          <w:sz w:val="26"/>
          <w:szCs w:val="26"/>
        </w:rPr>
        <w:t xml:space="preserve">My hope is that you can use this course as a guide for developing your own English language courses. </w:t>
      </w:r>
    </w:p>
    <w:p w14:paraId="25586845" w14:textId="6E2770A5" w:rsidR="009A1305" w:rsidRPr="009A1305" w:rsidRDefault="009A1305" w:rsidP="009A1305">
      <w:pPr>
        <w:widowControl w:val="0"/>
        <w:autoSpaceDE w:val="0"/>
        <w:autoSpaceDN w:val="0"/>
        <w:adjustRightInd w:val="0"/>
        <w:spacing w:after="240"/>
        <w:rPr>
          <w:color w:val="1F497D" w:themeColor="text2"/>
          <w:sz w:val="26"/>
          <w:szCs w:val="26"/>
        </w:rPr>
      </w:pPr>
      <w:r>
        <w:rPr>
          <w:rFonts w:ascii="Times" w:hAnsi="Times"/>
          <w:color w:val="1F497D" w:themeColor="text2"/>
          <w:sz w:val="26"/>
          <w:szCs w:val="26"/>
        </w:rPr>
        <w:t xml:space="preserve">A variety of teaching and learning experiences have been designed for this course to support the six key dimensions of significant learning (Fink, 2003).  </w:t>
      </w:r>
    </w:p>
    <w:p w14:paraId="567BBDF5" w14:textId="64335664" w:rsidR="009A1305" w:rsidRDefault="009A1305" w:rsidP="00FA57F6">
      <w:pPr>
        <w:widowControl w:val="0"/>
        <w:autoSpaceDE w:val="0"/>
        <w:autoSpaceDN w:val="0"/>
        <w:adjustRightInd w:val="0"/>
        <w:spacing w:after="240"/>
        <w:rPr>
          <w:rFonts w:ascii="Times" w:hAnsi="Times"/>
          <w:color w:val="1F497D" w:themeColor="text2"/>
          <w:sz w:val="26"/>
          <w:szCs w:val="26"/>
        </w:rPr>
      </w:pPr>
      <w:r w:rsidRPr="00883C55">
        <w:rPr>
          <w:noProof/>
        </w:rPr>
        <w:drawing>
          <wp:inline distT="0" distB="0" distL="0" distR="0" wp14:anchorId="208613DF" wp14:editId="52B507CF">
            <wp:extent cx="3390900" cy="32583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53120" cy="3318110"/>
                    </a:xfrm>
                    <a:prstGeom prst="rect">
                      <a:avLst/>
                    </a:prstGeom>
                  </pic:spPr>
                </pic:pic>
              </a:graphicData>
            </a:graphic>
          </wp:inline>
        </w:drawing>
      </w:r>
    </w:p>
    <w:p w14:paraId="4ECCF7A1" w14:textId="562E8482" w:rsidR="009A1305" w:rsidRDefault="009A1305" w:rsidP="00FA57F6">
      <w:pPr>
        <w:widowControl w:val="0"/>
        <w:autoSpaceDE w:val="0"/>
        <w:autoSpaceDN w:val="0"/>
        <w:adjustRightInd w:val="0"/>
        <w:spacing w:after="240"/>
        <w:rPr>
          <w:rFonts w:ascii="Times" w:hAnsi="Times"/>
          <w:color w:val="1F497D" w:themeColor="text2"/>
          <w:sz w:val="26"/>
          <w:szCs w:val="26"/>
        </w:rPr>
      </w:pPr>
      <w:r>
        <w:rPr>
          <w:rFonts w:ascii="Times" w:hAnsi="Times"/>
          <w:color w:val="1F497D" w:themeColor="text2"/>
          <w:sz w:val="26"/>
          <w:szCs w:val="26"/>
        </w:rPr>
        <w:t xml:space="preserve">Figure 2.  The taxonomy of significant learning (Fink, 2003). </w:t>
      </w:r>
    </w:p>
    <w:p w14:paraId="5452F85B" w14:textId="3C6CAB68" w:rsidR="00DE3525" w:rsidRPr="00B022E1" w:rsidRDefault="009A1305" w:rsidP="00FA57F6">
      <w:pPr>
        <w:widowControl w:val="0"/>
        <w:autoSpaceDE w:val="0"/>
        <w:autoSpaceDN w:val="0"/>
        <w:adjustRightInd w:val="0"/>
        <w:spacing w:after="240"/>
        <w:rPr>
          <w:rFonts w:ascii="Times" w:hAnsi="Times"/>
          <w:color w:val="1F497D" w:themeColor="text2"/>
          <w:sz w:val="26"/>
          <w:szCs w:val="26"/>
        </w:rPr>
      </w:pPr>
      <w:r w:rsidRPr="009A1305">
        <w:rPr>
          <w:spacing w:val="26"/>
          <w:kern w:val="1"/>
        </w:rPr>
        <w:t xml:space="preserve">Fink, L.D. 2003. A </w:t>
      </w:r>
      <w:proofErr w:type="gramStart"/>
      <w:r w:rsidRPr="009A1305">
        <w:rPr>
          <w:spacing w:val="26"/>
          <w:kern w:val="1"/>
        </w:rPr>
        <w:t>Self Directed</w:t>
      </w:r>
      <w:proofErr w:type="gramEnd"/>
      <w:r w:rsidRPr="009A1305">
        <w:rPr>
          <w:spacing w:val="26"/>
          <w:kern w:val="1"/>
        </w:rPr>
        <w:t xml:space="preserve"> Guide to Designing Courses for Significant Learning. San </w:t>
      </w:r>
      <w:proofErr w:type="spellStart"/>
      <w:r w:rsidRPr="009A1305">
        <w:rPr>
          <w:spacing w:val="26"/>
          <w:kern w:val="1"/>
        </w:rPr>
        <w:t>Fransisco</w:t>
      </w:r>
      <w:proofErr w:type="spellEnd"/>
      <w:r w:rsidRPr="009A1305">
        <w:rPr>
          <w:spacing w:val="26"/>
          <w:kern w:val="1"/>
        </w:rPr>
        <w:t xml:space="preserve">: Jossey-Bass, </w:t>
      </w:r>
      <w:r>
        <w:rPr>
          <w:spacing w:val="26"/>
          <w:kern w:val="1"/>
        </w:rPr>
        <w:t>pp. 37.</w:t>
      </w:r>
    </w:p>
    <w:p w14:paraId="2C457123" w14:textId="77777777" w:rsidR="005C69BA" w:rsidRDefault="005C69BA">
      <w:pPr>
        <w:spacing w:after="200"/>
        <w:rPr>
          <w:rFonts w:ascii="Times" w:hAnsi="Times"/>
          <w:b/>
          <w:color w:val="1F497D" w:themeColor="text2"/>
          <w:sz w:val="26"/>
          <w:szCs w:val="26"/>
        </w:rPr>
      </w:pPr>
      <w:r>
        <w:rPr>
          <w:rFonts w:ascii="Times" w:hAnsi="Times"/>
          <w:b/>
          <w:color w:val="1F497D" w:themeColor="text2"/>
          <w:sz w:val="26"/>
          <w:szCs w:val="26"/>
        </w:rPr>
        <w:lastRenderedPageBreak/>
        <w:br w:type="page"/>
      </w:r>
    </w:p>
    <w:p w14:paraId="6003367B" w14:textId="58FE3BB5"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lastRenderedPageBreak/>
        <w:t xml:space="preserve">2. </w:t>
      </w:r>
      <w:r w:rsidR="000B31CD" w:rsidRPr="004470E7">
        <w:rPr>
          <w:rFonts w:ascii="Times" w:hAnsi="Times"/>
          <w:b/>
          <w:color w:val="1F497D" w:themeColor="text2"/>
          <w:sz w:val="26"/>
          <w:szCs w:val="26"/>
        </w:rPr>
        <w:t>COURSE REQUIREMENTS</w:t>
      </w:r>
    </w:p>
    <w:p w14:paraId="4BDDD93F" w14:textId="382CFCE0" w:rsidR="005C69BA" w:rsidRDefault="005C69BA" w:rsidP="005C69BA">
      <w:pPr>
        <w:rPr>
          <w:b/>
        </w:rPr>
      </w:pPr>
      <w:r>
        <w:rPr>
          <w:b/>
        </w:rPr>
        <w:t xml:space="preserve">A.  Preparation and Participation </w:t>
      </w:r>
    </w:p>
    <w:p w14:paraId="18E41B3C" w14:textId="77777777" w:rsidR="005C69BA" w:rsidRDefault="005C69BA" w:rsidP="005C69BA">
      <w:pPr>
        <w:rPr>
          <w:b/>
        </w:rPr>
      </w:pPr>
    </w:p>
    <w:p w14:paraId="6271467E" w14:textId="77777777" w:rsidR="0004585E" w:rsidRPr="00C53D77" w:rsidRDefault="0004585E" w:rsidP="0004585E">
      <w:pPr>
        <w:widowControl w:val="0"/>
        <w:autoSpaceDE w:val="0"/>
        <w:autoSpaceDN w:val="0"/>
        <w:adjustRightInd w:val="0"/>
        <w:spacing w:after="240"/>
      </w:pPr>
      <w:r>
        <w:rPr>
          <w:b/>
        </w:rPr>
        <w:t xml:space="preserve">Attendance (10%) </w:t>
      </w:r>
      <w:r>
        <w:t xml:space="preserve">Your active participation in this course is essential to getting the most out of it and attending the actual class (F2F or virtually) is imperative. Attendance per class session will be awarded 5 points per class.  All class sessions will be recorded.  If you are a distance student if will be most effective for you to attend synchronously via Zoom.  If you are not able to do this, please contact me so that I am aware of your intentions to participate asynchronously.  If you do not attend the F2F session or participate synchronously via Zoom (for whatever reason) you will be expected to submit a summary of the class session that you view. There will be an assignment portal created for this and you will have one week after the missed class to submit the summary. A template will be provided. </w:t>
      </w:r>
    </w:p>
    <w:p w14:paraId="2EAA34C7" w14:textId="17BABE95" w:rsidR="0004585E" w:rsidRDefault="0004585E" w:rsidP="0004585E">
      <w:pPr>
        <w:widowControl w:val="0"/>
        <w:autoSpaceDE w:val="0"/>
        <w:autoSpaceDN w:val="0"/>
        <w:adjustRightInd w:val="0"/>
        <w:spacing w:after="240"/>
      </w:pPr>
      <w:r>
        <w:rPr>
          <w:b/>
        </w:rPr>
        <w:t>Participation: Preparation/</w:t>
      </w:r>
      <w:r w:rsidRPr="00BC1931">
        <w:rPr>
          <w:b/>
        </w:rPr>
        <w:t>Discussion Posts</w:t>
      </w:r>
      <w:r>
        <w:rPr>
          <w:b/>
        </w:rPr>
        <w:t>/In-class activities (20</w:t>
      </w:r>
      <w:proofErr w:type="gramStart"/>
      <w:r>
        <w:rPr>
          <w:b/>
        </w:rPr>
        <w:t>%)</w:t>
      </w:r>
      <w:r w:rsidRPr="00BC1931">
        <w:rPr>
          <w:b/>
        </w:rPr>
        <w:t xml:space="preserve"> </w:t>
      </w:r>
      <w:r>
        <w:t xml:space="preserve"> Attending</w:t>
      </w:r>
      <w:proofErr w:type="gramEnd"/>
      <w:r>
        <w:t xml:space="preserve"> class is just one aspect of being successful in this course</w:t>
      </w:r>
      <w:r w:rsidR="00736824">
        <w:t xml:space="preserve"> and your active participation is vital to your success in and benefit from the course</w:t>
      </w:r>
      <w:r>
        <w:t xml:space="preserve">.  Participation will include: preparing prior to class, contributing to </w:t>
      </w:r>
      <w:r w:rsidR="00736824" w:rsidRPr="00736824">
        <w:rPr>
          <w:b/>
        </w:rPr>
        <w:t xml:space="preserve">tech task </w:t>
      </w:r>
      <w:r w:rsidRPr="00736824">
        <w:rPr>
          <w:b/>
        </w:rPr>
        <w:t>discussion</w:t>
      </w:r>
      <w:r w:rsidR="00736824" w:rsidRPr="00736824">
        <w:rPr>
          <w:b/>
        </w:rPr>
        <w:t xml:space="preserve"> boards</w:t>
      </w:r>
      <w:r>
        <w:t xml:space="preserve"> and participating in in-class activities.  </w:t>
      </w:r>
    </w:p>
    <w:p w14:paraId="722E24FB" w14:textId="351C9953" w:rsidR="00736824" w:rsidRPr="00736824" w:rsidRDefault="00736824" w:rsidP="00736824">
      <w:pPr>
        <w:ind w:left="720"/>
        <w:rPr>
          <w:b/>
        </w:rPr>
      </w:pPr>
      <w:r w:rsidRPr="00736824">
        <w:rPr>
          <w:rFonts w:ascii="Times" w:hAnsi="Times"/>
          <w:b/>
          <w:color w:val="000000" w:themeColor="text1"/>
          <w:sz w:val="26"/>
          <w:szCs w:val="26"/>
        </w:rPr>
        <w:t>Tech task discussion boards:</w:t>
      </w:r>
      <w:r w:rsidRPr="00736824">
        <w:rPr>
          <w:rFonts w:ascii="Times" w:hAnsi="Times"/>
          <w:color w:val="000000" w:themeColor="text1"/>
          <w:sz w:val="26"/>
          <w:szCs w:val="26"/>
        </w:rPr>
        <w:t xml:space="preserve"> </w:t>
      </w:r>
      <w:r>
        <w:t xml:space="preserve">Students will participate in a variety of technology tasks throughout the semester.  Most topics will have options, and </w:t>
      </w:r>
      <w:r w:rsidR="00672EAE">
        <w:t>up to</w:t>
      </w:r>
      <w:r>
        <w:t xml:space="preserve"> 10 tasks will be completed.  Plan to share completed tasks and </w:t>
      </w:r>
      <w:r w:rsidR="00672EAE">
        <w:t>reflection</w:t>
      </w:r>
      <w:r>
        <w:t xml:space="preserve"> with your classmates.  </w:t>
      </w:r>
      <w:r w:rsidR="00672EAE">
        <w:t>Reflection questions include</w:t>
      </w:r>
      <w:r>
        <w:t>:</w:t>
      </w:r>
      <w:r>
        <w:rPr>
          <w:b/>
        </w:rPr>
        <w:t xml:space="preserve"> </w:t>
      </w:r>
      <w:r>
        <w:t>*What was your overall impression of this task? What challenged you? What went as expected?</w:t>
      </w:r>
      <w:r>
        <w:rPr>
          <w:b/>
        </w:rPr>
        <w:t xml:space="preserve"> </w:t>
      </w:r>
      <w:r>
        <w:t>*How would you use this task in a language learning classroom?</w:t>
      </w:r>
    </w:p>
    <w:p w14:paraId="0009FEB6" w14:textId="77777777" w:rsidR="00736824" w:rsidRDefault="00736824" w:rsidP="005C69BA">
      <w:pPr>
        <w:rPr>
          <w:b/>
        </w:rPr>
      </w:pPr>
    </w:p>
    <w:p w14:paraId="45C0B61C" w14:textId="7763E77E" w:rsidR="005C69BA" w:rsidRDefault="005C69BA" w:rsidP="005C69BA">
      <w:r w:rsidRPr="00D7177F">
        <w:rPr>
          <w:b/>
        </w:rPr>
        <w:t>Weekly Nearpod Lesson</w:t>
      </w:r>
      <w:r w:rsidR="0004585E">
        <w:rPr>
          <w:b/>
        </w:rPr>
        <w:t xml:space="preserve"> (20%)</w:t>
      </w:r>
      <w:r>
        <w:rPr>
          <w:b/>
        </w:rPr>
        <w:t>:</w:t>
      </w:r>
      <w:r>
        <w:t xml:space="preserve"> </w:t>
      </w:r>
      <w:r w:rsidR="00CE4203">
        <w:t>Students</w:t>
      </w:r>
      <w:r>
        <w:t xml:space="preserve"> </w:t>
      </w:r>
      <w:r w:rsidR="00672EAE">
        <w:t xml:space="preserve">will </w:t>
      </w:r>
      <w:r w:rsidR="000E6163">
        <w:t xml:space="preserve">sign up </w:t>
      </w:r>
      <w:r w:rsidR="00AE11EA">
        <w:t xml:space="preserve">with a partner </w:t>
      </w:r>
      <w:r w:rsidR="000E6163">
        <w:t>for one</w:t>
      </w:r>
      <w:r>
        <w:t xml:space="preserve"> Nearpod lesson of the technology topic assigned for the week.  The lesson will be based on the course text reading </w:t>
      </w:r>
      <w:r w:rsidR="00762D65">
        <w:t>plus one other outside reading (academic journal article</w:t>
      </w:r>
      <w:r w:rsidR="00C85187">
        <w:t xml:space="preserve"> that contributes a critical perspective on the topic</w:t>
      </w:r>
      <w:r w:rsidR="00762D65">
        <w:t xml:space="preserve">) </w:t>
      </w:r>
      <w:r>
        <w:t xml:space="preserve">and should be interactive and include a variety of Nearpod features (poll, open-ended questions, quiz, video, etc.).  The Nearpod lesson will be delivered in class either F2F or online. </w:t>
      </w:r>
      <w:r w:rsidR="00AE11EA">
        <w:t>Guidelines for the Presentation forthcoming.</w:t>
      </w:r>
    </w:p>
    <w:p w14:paraId="49F1CC49" w14:textId="5C36DAAB" w:rsidR="00AA70D5" w:rsidRDefault="00AA70D5" w:rsidP="005C69BA"/>
    <w:p w14:paraId="0D1734A7" w14:textId="77777777" w:rsidR="005C69BA" w:rsidRDefault="005C69BA" w:rsidP="005C69BA">
      <w:pPr>
        <w:rPr>
          <w:b/>
        </w:rPr>
      </w:pPr>
    </w:p>
    <w:p w14:paraId="424A2879" w14:textId="1F7AAAFE" w:rsidR="005C69BA" w:rsidRPr="00736824" w:rsidRDefault="005C69BA" w:rsidP="005C69BA">
      <w:pPr>
        <w:rPr>
          <w:b/>
        </w:rPr>
      </w:pPr>
      <w:r>
        <w:rPr>
          <w:b/>
        </w:rPr>
        <w:t>B.  Assignments</w:t>
      </w:r>
    </w:p>
    <w:p w14:paraId="00DFACBC" w14:textId="77777777" w:rsidR="005C69BA" w:rsidRDefault="005C69BA" w:rsidP="005C69BA"/>
    <w:p w14:paraId="1FF24872" w14:textId="5430E28B" w:rsidR="005C69BA" w:rsidRPr="00736824" w:rsidRDefault="00736824" w:rsidP="005C69BA">
      <w:r w:rsidRPr="00736824">
        <w:rPr>
          <w:b/>
        </w:rPr>
        <w:t>1</w:t>
      </w:r>
      <w:r w:rsidR="005C69BA" w:rsidRPr="00736824">
        <w:rPr>
          <w:b/>
        </w:rPr>
        <w:t>.</w:t>
      </w:r>
      <w:r w:rsidR="005C69BA" w:rsidRPr="00736824">
        <w:t xml:space="preserve">  </w:t>
      </w:r>
      <w:r w:rsidR="00826630" w:rsidRPr="00736824">
        <w:rPr>
          <w:b/>
        </w:rPr>
        <w:t xml:space="preserve">ESOL Education Website </w:t>
      </w:r>
      <w:r w:rsidR="0004585E" w:rsidRPr="00736824">
        <w:rPr>
          <w:b/>
        </w:rPr>
        <w:t>Collaboration</w:t>
      </w:r>
      <w:r w:rsidR="005C69BA" w:rsidRPr="00736824">
        <w:rPr>
          <w:b/>
        </w:rPr>
        <w:t xml:space="preserve">:  </w:t>
      </w:r>
    </w:p>
    <w:p w14:paraId="6F274D52" w14:textId="0C035CC7" w:rsidR="00B717D1" w:rsidRPr="00736824" w:rsidRDefault="005C69BA" w:rsidP="005C69BA">
      <w:r w:rsidRPr="00736824">
        <w:t>Students will collect</w:t>
      </w:r>
      <w:r w:rsidR="0004585E" w:rsidRPr="00736824">
        <w:t xml:space="preserve"> and vet a variety of tech apps and tools to share via a newly developing ESOL Education website.  Students will </w:t>
      </w:r>
      <w:r w:rsidR="00672EAE">
        <w:t>use/modify/</w:t>
      </w:r>
      <w:r w:rsidR="0004585E" w:rsidRPr="00736824">
        <w:t>develop an appropriate r</w:t>
      </w:r>
      <w:r w:rsidRPr="00736824">
        <w:t xml:space="preserve">ubric for technology, media, website evaluation.  Individually students will identify </w:t>
      </w:r>
      <w:r w:rsidR="009C1AE8">
        <w:t>10</w:t>
      </w:r>
      <w:r w:rsidR="00736824" w:rsidRPr="00736824">
        <w:t xml:space="preserve"> - </w:t>
      </w:r>
      <w:r w:rsidR="009C1AE8">
        <w:t>15</w:t>
      </w:r>
      <w:r w:rsidRPr="00736824">
        <w:t xml:space="preserve"> different language learning apps, software, websites, etc. </w:t>
      </w:r>
      <w:r w:rsidR="0004585E" w:rsidRPr="00736824">
        <w:t xml:space="preserve">addressing all language </w:t>
      </w:r>
      <w:proofErr w:type="spellStart"/>
      <w:r w:rsidR="0004585E" w:rsidRPr="00736824">
        <w:t>domans</w:t>
      </w:r>
      <w:proofErr w:type="spellEnd"/>
      <w:r w:rsidR="0004585E" w:rsidRPr="00736824">
        <w:t xml:space="preserve"> </w:t>
      </w:r>
      <w:r w:rsidR="00736824" w:rsidRPr="00736824">
        <w:t xml:space="preserve">and reflect a variety of language levels </w:t>
      </w:r>
      <w:r w:rsidRPr="00736824">
        <w:t xml:space="preserve">for evaluation and review. </w:t>
      </w:r>
    </w:p>
    <w:p w14:paraId="74E7BC0D" w14:textId="011B36FF" w:rsidR="00736824" w:rsidRDefault="00B717D1" w:rsidP="005C69BA">
      <w:r w:rsidRPr="00736824">
        <w:t>50 points</w:t>
      </w:r>
      <w:r w:rsidR="005C69BA">
        <w:t xml:space="preserve"> </w:t>
      </w:r>
    </w:p>
    <w:p w14:paraId="0CA31D0C" w14:textId="77777777" w:rsidR="005C69BA" w:rsidRDefault="005C69BA" w:rsidP="005C69BA"/>
    <w:p w14:paraId="689E1E4D" w14:textId="49AD1C09" w:rsidR="005C69BA" w:rsidRPr="00D7177F" w:rsidRDefault="009C1AE8" w:rsidP="005C69BA">
      <w:r>
        <w:rPr>
          <w:b/>
        </w:rPr>
        <w:t>2</w:t>
      </w:r>
      <w:r w:rsidR="005C69BA" w:rsidRPr="00D7177F">
        <w:rPr>
          <w:b/>
        </w:rPr>
        <w:t xml:space="preserve">.  </w:t>
      </w:r>
      <w:r w:rsidR="00554DB1">
        <w:rPr>
          <w:b/>
        </w:rPr>
        <w:t>Electronic Village Online Participation</w:t>
      </w:r>
      <w:r w:rsidR="005C69BA" w:rsidRPr="00D7177F">
        <w:rPr>
          <w:b/>
        </w:rPr>
        <w:t>:</w:t>
      </w:r>
    </w:p>
    <w:p w14:paraId="7CE8B58B" w14:textId="5D6A84D2" w:rsidR="00674E8A" w:rsidRDefault="00674E8A" w:rsidP="00674E8A">
      <w:pPr>
        <w:rPr>
          <w:lang w:eastAsia="ko-KR"/>
        </w:rPr>
      </w:pPr>
      <w:r>
        <w:t xml:space="preserve">Students will choose and participate in one TESOL Electronic Village Online professional development opportunity.  </w:t>
      </w:r>
      <w:hyperlink r:id="rId12" w:history="1">
        <w:r>
          <w:rPr>
            <w:rStyle w:val="Hyperlink"/>
          </w:rPr>
          <w:t>http://evosessions.pbworks.com/w/page/10708567/FrontPage</w:t>
        </w:r>
      </w:hyperlink>
      <w:r>
        <w:t xml:space="preserve"> Sign up between Jan </w:t>
      </w:r>
      <w:r w:rsidR="001B2AA7">
        <w:t xml:space="preserve">5 – 11. </w:t>
      </w:r>
    </w:p>
    <w:p w14:paraId="14FD565D" w14:textId="31C6F0F6" w:rsidR="005C69BA" w:rsidRDefault="001B2AA7" w:rsidP="005C69BA">
      <w:r>
        <w:t>Participate fully in the online course</w:t>
      </w:r>
      <w:r w:rsidR="00301B7E">
        <w:t>, document your participation</w:t>
      </w:r>
      <w:r w:rsidR="00826630">
        <w:t xml:space="preserve"> (in-course badges, assignments, products, discussions, etc.)</w:t>
      </w:r>
      <w:r>
        <w:t xml:space="preserve"> and prepare a presentation to share back with the class about what you learned and how you can apply this to your future classroom.  </w:t>
      </w:r>
    </w:p>
    <w:p w14:paraId="1B4A373A" w14:textId="09356EAF" w:rsidR="00E45BD0" w:rsidRDefault="00E45BD0" w:rsidP="005C69BA"/>
    <w:p w14:paraId="61E3F568" w14:textId="595244A6" w:rsidR="00E45BD0" w:rsidRDefault="00E45BD0" w:rsidP="005C69BA">
      <w:r>
        <w:t>EVO Minecraft</w:t>
      </w:r>
      <w:r w:rsidR="00026F11">
        <w:t xml:space="preserve"> ($)</w:t>
      </w:r>
    </w:p>
    <w:p w14:paraId="36747DF6" w14:textId="0F98C1FC" w:rsidR="00E45BD0" w:rsidRDefault="00E45BD0" w:rsidP="005C69BA">
      <w:r>
        <w:lastRenderedPageBreak/>
        <w:t>Flipped Learning in Language Teaching</w:t>
      </w:r>
    </w:p>
    <w:p w14:paraId="72568808" w14:textId="6D814289" w:rsidR="00E45BD0" w:rsidRDefault="00E45BD0" w:rsidP="005C69BA">
      <w:r>
        <w:t>Immersive Storytelling in Virtual Worlds</w:t>
      </w:r>
      <w:r w:rsidR="00DD44D9">
        <w:t xml:space="preserve"> </w:t>
      </w:r>
    </w:p>
    <w:p w14:paraId="3CFF2EFC" w14:textId="4A1B2DA4" w:rsidR="00E45BD0" w:rsidRDefault="00E45BD0" w:rsidP="005C69BA">
      <w:r>
        <w:t>M4TEVO2021 (Moodle for Teachers)</w:t>
      </w:r>
    </w:p>
    <w:p w14:paraId="0FB2B6FC" w14:textId="14919B3D" w:rsidR="00E45BD0" w:rsidRDefault="00E45BD0" w:rsidP="005C69BA">
      <w:r>
        <w:t>Synchronous Online Flipped Learning Approach</w:t>
      </w:r>
    </w:p>
    <w:p w14:paraId="30FD31A7" w14:textId="70BB926D" w:rsidR="00E45BD0" w:rsidRDefault="00E45BD0" w:rsidP="005C69BA">
      <w:r>
        <w:t>Techno CLIL 2021</w:t>
      </w:r>
    </w:p>
    <w:p w14:paraId="66ED55C2" w14:textId="780B2769" w:rsidR="00E45BD0" w:rsidRDefault="00E45BD0" w:rsidP="005C69BA">
      <w:r>
        <w:t xml:space="preserve">TEFL2YL (Teaching English </w:t>
      </w:r>
      <w:r w:rsidR="00026F11">
        <w:t>as a Foreign Language to Young Learners)</w:t>
      </w:r>
    </w:p>
    <w:p w14:paraId="5EF3E6D2" w14:textId="28C66D6F" w:rsidR="00026F11" w:rsidRDefault="00026F11" w:rsidP="005C69BA">
      <w:r>
        <w:t>Tools for Student Collaboration</w:t>
      </w:r>
    </w:p>
    <w:p w14:paraId="5F6102CE" w14:textId="0C9E2CAC" w:rsidR="00026F11" w:rsidRDefault="00026F11" w:rsidP="005C69BA">
      <w:r>
        <w:t>Technology for Spoken English</w:t>
      </w:r>
    </w:p>
    <w:p w14:paraId="55E6FC9C" w14:textId="77777777" w:rsidR="005C69BA" w:rsidRDefault="005C69BA" w:rsidP="005C69BA">
      <w:pPr>
        <w:rPr>
          <w:b/>
        </w:rPr>
      </w:pPr>
    </w:p>
    <w:p w14:paraId="1975C9CF" w14:textId="77777777" w:rsidR="005C69BA" w:rsidRDefault="005C69BA" w:rsidP="005C69BA">
      <w:pPr>
        <w:rPr>
          <w:b/>
        </w:rPr>
      </w:pPr>
      <w:r>
        <w:rPr>
          <w:b/>
        </w:rPr>
        <w:t>C.  Final Exam (20%)</w:t>
      </w:r>
    </w:p>
    <w:p w14:paraId="56CBDB92" w14:textId="6BDFA272" w:rsidR="005C69BA" w:rsidRDefault="005C69BA" w:rsidP="005C69BA">
      <w:r>
        <w:rPr>
          <w:b/>
        </w:rPr>
        <w:t xml:space="preserve">1.  </w:t>
      </w:r>
      <w:r w:rsidR="001B2AA7">
        <w:t xml:space="preserve">Digital </w:t>
      </w:r>
      <w:r>
        <w:t xml:space="preserve">Portfolio and reflection:  </w:t>
      </w:r>
    </w:p>
    <w:p w14:paraId="5B66AAFE" w14:textId="37EB15FB" w:rsidR="002E7C10" w:rsidRDefault="005C69BA" w:rsidP="005C69BA">
      <w:pPr>
        <w:rPr>
          <w:b/>
        </w:rPr>
      </w:pPr>
      <w:r>
        <w:t xml:space="preserve">Students will develop a portfolio of work showcasing </w:t>
      </w:r>
      <w:r w:rsidR="00301B7E">
        <w:t xml:space="preserve">the ways technology can be used to enhance language learning and teaching.  </w:t>
      </w:r>
      <w:r>
        <w:t>More details to be given at a later date.</w:t>
      </w:r>
      <w:r w:rsidR="00B717D1">
        <w:t xml:space="preserve"> </w:t>
      </w:r>
    </w:p>
    <w:p w14:paraId="40FFA6BA" w14:textId="77777777" w:rsidR="00B717D1" w:rsidRDefault="00B717D1" w:rsidP="00862CE6">
      <w:pPr>
        <w:spacing w:after="200"/>
        <w:rPr>
          <w:sz w:val="22"/>
          <w:szCs w:val="22"/>
          <w:u w:val="single"/>
        </w:rPr>
      </w:pPr>
    </w:p>
    <w:p w14:paraId="4E2BDE20" w14:textId="799D4C21" w:rsidR="007D0045" w:rsidRPr="00AE14BA" w:rsidRDefault="007D0045" w:rsidP="00862CE6">
      <w:pPr>
        <w:spacing w:after="200"/>
        <w:rPr>
          <w:sz w:val="22"/>
          <w:szCs w:val="22"/>
          <w:u w:val="single"/>
        </w:rPr>
      </w:pPr>
      <w:r w:rsidRPr="00AE14BA">
        <w:rPr>
          <w:sz w:val="22"/>
          <w:szCs w:val="22"/>
          <w:u w:val="single"/>
        </w:rPr>
        <w:t>Grading and Evaluation:</w:t>
      </w:r>
    </w:p>
    <w:p w14:paraId="7784A18F" w14:textId="77777777" w:rsidR="007D0045" w:rsidRDefault="007D0045" w:rsidP="00862CE6">
      <w:pPr>
        <w:rPr>
          <w:rFonts w:eastAsiaTheme="minorEastAsia"/>
          <w:sz w:val="22"/>
          <w:szCs w:val="22"/>
          <w:lang w:eastAsia="ja-JP"/>
        </w:rPr>
      </w:pPr>
      <w:r w:rsidRPr="006F4A17">
        <w:rPr>
          <w:rFonts w:eastAsiaTheme="minorEastAsia"/>
          <w:sz w:val="22"/>
          <w:szCs w:val="22"/>
          <w:lang w:eastAsia="ja-JP"/>
        </w:rPr>
        <w:t>The grading scale will be:  </w:t>
      </w:r>
    </w:p>
    <w:p w14:paraId="3636E396" w14:textId="282B0ABF" w:rsidR="007D0045" w:rsidRPr="00B37328" w:rsidRDefault="007D0045" w:rsidP="00862CE6">
      <w:pPr>
        <w:rPr>
          <w:b/>
        </w:rPr>
      </w:pPr>
      <w:r>
        <w:rPr>
          <w:b/>
        </w:rPr>
        <w:t>A   = 100 – 90 average</w:t>
      </w:r>
      <w:r w:rsidRPr="00B37328">
        <w:rPr>
          <w:b/>
        </w:rPr>
        <w:t xml:space="preserve">               </w:t>
      </w:r>
    </w:p>
    <w:p w14:paraId="72C5B60C" w14:textId="1648183B" w:rsidR="007D0045" w:rsidRPr="00B37328" w:rsidRDefault="007D0045" w:rsidP="00862CE6">
      <w:pPr>
        <w:rPr>
          <w:b/>
        </w:rPr>
      </w:pPr>
      <w:r>
        <w:rPr>
          <w:b/>
        </w:rPr>
        <w:t>B   = 89 – 80 average</w:t>
      </w:r>
      <w:r w:rsidRPr="00B37328">
        <w:rPr>
          <w:b/>
        </w:rPr>
        <w:t xml:space="preserve">         </w:t>
      </w:r>
    </w:p>
    <w:p w14:paraId="25E5F248" w14:textId="66D656EA" w:rsidR="007D0045" w:rsidRPr="00B37328" w:rsidRDefault="007D0045" w:rsidP="00862CE6">
      <w:pPr>
        <w:rPr>
          <w:b/>
        </w:rPr>
      </w:pPr>
      <w:r>
        <w:rPr>
          <w:b/>
        </w:rPr>
        <w:t>C   = 79 – 70 average</w:t>
      </w:r>
      <w:r w:rsidRPr="00B37328">
        <w:rPr>
          <w:b/>
        </w:rPr>
        <w:t xml:space="preserve">              </w:t>
      </w:r>
    </w:p>
    <w:p w14:paraId="018C7AD1" w14:textId="47D133C9" w:rsidR="007D0045" w:rsidRPr="00B37328" w:rsidRDefault="007D0045" w:rsidP="00862CE6">
      <w:pPr>
        <w:rPr>
          <w:b/>
        </w:rPr>
      </w:pPr>
      <w:r w:rsidRPr="00B37328">
        <w:rPr>
          <w:b/>
        </w:rPr>
        <w:t xml:space="preserve">D   = </w:t>
      </w:r>
      <w:r>
        <w:rPr>
          <w:b/>
        </w:rPr>
        <w:t>69 – 60 average</w:t>
      </w:r>
      <w:r w:rsidRPr="00B37328">
        <w:rPr>
          <w:b/>
        </w:rPr>
        <w:t xml:space="preserve">                 </w:t>
      </w:r>
    </w:p>
    <w:p w14:paraId="77DC6914" w14:textId="3FBC8B9F" w:rsidR="007D0045" w:rsidRDefault="007D0045" w:rsidP="00862CE6">
      <w:pPr>
        <w:rPr>
          <w:b/>
        </w:rPr>
      </w:pPr>
      <w:r w:rsidRPr="00B37328">
        <w:rPr>
          <w:b/>
        </w:rPr>
        <w:t xml:space="preserve">F   </w:t>
      </w:r>
      <w:proofErr w:type="gramStart"/>
      <w:r w:rsidRPr="00B37328">
        <w:rPr>
          <w:b/>
        </w:rPr>
        <w:t xml:space="preserve">=  </w:t>
      </w:r>
      <w:r>
        <w:rPr>
          <w:b/>
        </w:rPr>
        <w:t>59</w:t>
      </w:r>
      <w:proofErr w:type="gramEnd"/>
      <w:r>
        <w:rPr>
          <w:b/>
        </w:rPr>
        <w:t xml:space="preserve"> or below average</w:t>
      </w:r>
    </w:p>
    <w:p w14:paraId="79778498" w14:textId="77777777" w:rsidR="007D0045" w:rsidRDefault="007D0045" w:rsidP="007D0045">
      <w:pPr>
        <w:ind w:left="720"/>
        <w:rPr>
          <w:b/>
        </w:rPr>
      </w:pPr>
    </w:p>
    <w:p w14:paraId="24D809BA" w14:textId="3E432C88" w:rsidR="00862CE6" w:rsidRDefault="00C77A4F" w:rsidP="00E83059">
      <w:pPr>
        <w:rPr>
          <w:sz w:val="22"/>
          <w:szCs w:val="22"/>
        </w:rPr>
      </w:pPr>
      <w:r w:rsidRPr="00DF2F29">
        <w:rPr>
          <w:sz w:val="22"/>
          <w:szCs w:val="22"/>
          <w:u w:val="single"/>
        </w:rPr>
        <w:t>Attendance and Participation</w:t>
      </w:r>
      <w:r w:rsidRPr="00DF2F29">
        <w:rPr>
          <w:sz w:val="22"/>
          <w:szCs w:val="22"/>
        </w:rPr>
        <w:t xml:space="preserve">: </w:t>
      </w:r>
      <w:r w:rsidR="00862CE6">
        <w:rPr>
          <w:sz w:val="22"/>
          <w:szCs w:val="22"/>
        </w:rPr>
        <w:t xml:space="preserve">Active learning experiences are only as powerful as you, the students in class, make them.  Therefore, it is really important that you come to class each week and that you come prepared for group interactions and class discussions.  As graduate level students, you should be able to prepare outside of class up to three hours per hour in class.  That is up to nine hours of preparation.  So, as part of this weekly preparation, please be sure to read and view any required material prior to class each week, </w:t>
      </w:r>
      <w:r w:rsidR="00564225">
        <w:rPr>
          <w:sz w:val="22"/>
          <w:szCs w:val="22"/>
        </w:rPr>
        <w:t>participate in online discussions, and spend time delving into the variety of technology resources we will be discovering together</w:t>
      </w:r>
      <w:r w:rsidR="00862CE6">
        <w:rPr>
          <w:sz w:val="22"/>
          <w:szCs w:val="22"/>
        </w:rPr>
        <w:t xml:space="preserve">. </w:t>
      </w:r>
    </w:p>
    <w:p w14:paraId="32102F27" w14:textId="463615A4" w:rsidR="00564225" w:rsidRPr="00564225" w:rsidRDefault="00564225" w:rsidP="00E83059">
      <w:pPr>
        <w:rPr>
          <w:i/>
          <w:sz w:val="22"/>
          <w:szCs w:val="22"/>
        </w:rPr>
      </w:pPr>
      <w:r w:rsidRPr="00564225">
        <w:rPr>
          <w:i/>
          <w:sz w:val="22"/>
          <w:szCs w:val="22"/>
        </w:rPr>
        <w:t xml:space="preserve">*Special note: anyone absent from the F2F session will be allowed to make up their participation points by joining in with the distance discussion board during the week of absence.  </w:t>
      </w:r>
    </w:p>
    <w:p w14:paraId="5418C8FD" w14:textId="18151BF5" w:rsidR="00FA6412" w:rsidRPr="00C04EAE" w:rsidRDefault="00FA6412" w:rsidP="00FA6412">
      <w:pPr>
        <w:rPr>
          <w:i/>
          <w:color w:val="000000"/>
        </w:rPr>
      </w:pPr>
    </w:p>
    <w:p w14:paraId="5A13292F" w14:textId="77777777" w:rsidR="00FA6412" w:rsidRPr="00FA6412" w:rsidRDefault="00FA6412" w:rsidP="00E83059">
      <w:pPr>
        <w:rPr>
          <w:color w:val="000000"/>
          <w:sz w:val="22"/>
          <w:szCs w:val="22"/>
        </w:rPr>
      </w:pPr>
      <w:r w:rsidRPr="00FA6412">
        <w:rPr>
          <w:sz w:val="22"/>
          <w:szCs w:val="22"/>
          <w:u w:val="single"/>
        </w:rPr>
        <w:t>Distance Student Requirements</w:t>
      </w:r>
      <w:r w:rsidRPr="00FA6412">
        <w:rPr>
          <w:sz w:val="22"/>
          <w:szCs w:val="22"/>
        </w:rPr>
        <w:t xml:space="preserve">: </w:t>
      </w:r>
      <w:r w:rsidRPr="00FA6412">
        <w:rPr>
          <w:color w:val="000000"/>
          <w:sz w:val="22"/>
          <w:szCs w:val="22"/>
        </w:rPr>
        <w:t>The distance section is "asynchronous" for distance students.  The following will be available to distance students:</w:t>
      </w:r>
    </w:p>
    <w:p w14:paraId="5D132108" w14:textId="77777777" w:rsidR="00564225" w:rsidRDefault="00FA6412" w:rsidP="00E83059">
      <w:pPr>
        <w:ind w:firstLine="720"/>
        <w:rPr>
          <w:color w:val="000000"/>
          <w:sz w:val="22"/>
          <w:szCs w:val="22"/>
        </w:rPr>
      </w:pPr>
      <w:r w:rsidRPr="00FA6412">
        <w:rPr>
          <w:color w:val="000000"/>
          <w:sz w:val="22"/>
          <w:szCs w:val="22"/>
        </w:rPr>
        <w:t xml:space="preserve">- </w:t>
      </w:r>
      <w:r w:rsidR="00564225">
        <w:rPr>
          <w:color w:val="000000"/>
          <w:sz w:val="22"/>
          <w:szCs w:val="22"/>
        </w:rPr>
        <w:t>opportunity to participate live via Zoom during F2F course</w:t>
      </w:r>
    </w:p>
    <w:p w14:paraId="2C1FE3C4" w14:textId="5B47A9B3" w:rsidR="00FA6412" w:rsidRPr="00FA6412" w:rsidRDefault="00564225" w:rsidP="00E83059">
      <w:pPr>
        <w:ind w:firstLine="720"/>
        <w:rPr>
          <w:color w:val="000000"/>
          <w:sz w:val="22"/>
          <w:szCs w:val="22"/>
        </w:rPr>
      </w:pPr>
      <w:r>
        <w:rPr>
          <w:color w:val="000000"/>
          <w:sz w:val="22"/>
          <w:szCs w:val="22"/>
        </w:rPr>
        <w:t xml:space="preserve">- </w:t>
      </w:r>
      <w:r w:rsidR="00FA6412" w:rsidRPr="00FA6412">
        <w:rPr>
          <w:color w:val="000000"/>
          <w:sz w:val="22"/>
          <w:szCs w:val="22"/>
        </w:rPr>
        <w:t xml:space="preserve">full Panopto recording of </w:t>
      </w:r>
      <w:r w:rsidR="00862CE6">
        <w:rPr>
          <w:color w:val="000000"/>
          <w:sz w:val="22"/>
          <w:szCs w:val="22"/>
        </w:rPr>
        <w:t xml:space="preserve">weekly </w:t>
      </w:r>
      <w:r w:rsidR="00FA6412" w:rsidRPr="00FA6412">
        <w:rPr>
          <w:color w:val="000000"/>
          <w:sz w:val="22"/>
          <w:szCs w:val="22"/>
        </w:rPr>
        <w:t xml:space="preserve">F2F class sessions </w:t>
      </w:r>
    </w:p>
    <w:p w14:paraId="5E719B10" w14:textId="77777777" w:rsidR="00FA6412" w:rsidRPr="00FA6412" w:rsidRDefault="00FA6412" w:rsidP="00E83059">
      <w:pPr>
        <w:ind w:firstLine="720"/>
        <w:rPr>
          <w:color w:val="000000"/>
          <w:sz w:val="22"/>
          <w:szCs w:val="22"/>
        </w:rPr>
      </w:pPr>
      <w:r w:rsidRPr="00FA6412">
        <w:rPr>
          <w:color w:val="000000"/>
          <w:sz w:val="22"/>
          <w:szCs w:val="22"/>
        </w:rPr>
        <w:t>- Canvas modules that outline weekly expectations</w:t>
      </w:r>
    </w:p>
    <w:p w14:paraId="47568BE1" w14:textId="278CC5CC" w:rsidR="00FA6412" w:rsidRPr="00FA6412" w:rsidRDefault="00FA6412" w:rsidP="00FA6412">
      <w:pPr>
        <w:ind w:left="720"/>
        <w:rPr>
          <w:color w:val="000000"/>
          <w:sz w:val="22"/>
          <w:szCs w:val="22"/>
        </w:rPr>
      </w:pPr>
      <w:r w:rsidRPr="00FA6412">
        <w:rPr>
          <w:color w:val="000000"/>
          <w:sz w:val="22"/>
          <w:szCs w:val="22"/>
        </w:rPr>
        <w:t>- Canvas distance discussion boards</w:t>
      </w:r>
    </w:p>
    <w:p w14:paraId="5E411320" w14:textId="60C853D8" w:rsidR="00FA6412" w:rsidRPr="00FA6412" w:rsidRDefault="00FA6412" w:rsidP="00FA6412">
      <w:pPr>
        <w:ind w:left="720"/>
        <w:rPr>
          <w:color w:val="000000"/>
          <w:sz w:val="22"/>
          <w:szCs w:val="22"/>
        </w:rPr>
      </w:pPr>
      <w:r w:rsidRPr="00FA6412">
        <w:rPr>
          <w:color w:val="000000"/>
          <w:sz w:val="22"/>
          <w:szCs w:val="22"/>
        </w:rPr>
        <w:t xml:space="preserve">- 3 set 1 hour live "drop in" office hours via </w:t>
      </w:r>
      <w:r w:rsidR="00862CE6">
        <w:rPr>
          <w:color w:val="000000"/>
          <w:sz w:val="22"/>
          <w:szCs w:val="22"/>
        </w:rPr>
        <w:t>Zoom</w:t>
      </w:r>
      <w:r w:rsidRPr="00FA6412">
        <w:rPr>
          <w:color w:val="000000"/>
          <w:sz w:val="22"/>
          <w:szCs w:val="22"/>
        </w:rPr>
        <w:t xml:space="preserve"> (details will be sent later)</w:t>
      </w:r>
    </w:p>
    <w:p w14:paraId="01878B0B" w14:textId="056831B2" w:rsidR="00FA6412" w:rsidRPr="00FA6412" w:rsidRDefault="00FA6412" w:rsidP="00FA6412">
      <w:pPr>
        <w:ind w:left="720"/>
        <w:rPr>
          <w:color w:val="000000"/>
          <w:sz w:val="22"/>
          <w:szCs w:val="22"/>
        </w:rPr>
      </w:pPr>
      <w:r w:rsidRPr="00FA6412">
        <w:rPr>
          <w:color w:val="000000"/>
          <w:sz w:val="22"/>
          <w:szCs w:val="22"/>
        </w:rPr>
        <w:t xml:space="preserve">- other </w:t>
      </w:r>
      <w:r w:rsidR="00862CE6">
        <w:rPr>
          <w:color w:val="000000"/>
          <w:sz w:val="22"/>
          <w:szCs w:val="22"/>
        </w:rPr>
        <w:t>Zoom</w:t>
      </w:r>
      <w:r w:rsidRPr="00FA6412">
        <w:rPr>
          <w:color w:val="000000"/>
          <w:sz w:val="22"/>
          <w:szCs w:val="22"/>
        </w:rPr>
        <w:t xml:space="preserve"> chat sessions as requested</w:t>
      </w:r>
    </w:p>
    <w:p w14:paraId="47EDE55C" w14:textId="77777777" w:rsidR="00FA6412" w:rsidRPr="00FA6412" w:rsidRDefault="00FA6412" w:rsidP="00FA6412">
      <w:pPr>
        <w:ind w:left="720"/>
        <w:rPr>
          <w:color w:val="000000"/>
          <w:sz w:val="22"/>
          <w:szCs w:val="22"/>
        </w:rPr>
      </w:pPr>
    </w:p>
    <w:p w14:paraId="7801EBC3" w14:textId="02DCFCE7" w:rsidR="00FA6412" w:rsidRPr="00FA6412" w:rsidRDefault="00FA6412" w:rsidP="00E83059">
      <w:pPr>
        <w:rPr>
          <w:b/>
          <w:color w:val="000000"/>
          <w:sz w:val="22"/>
          <w:szCs w:val="22"/>
        </w:rPr>
      </w:pPr>
      <w:r w:rsidRPr="00FA6412">
        <w:rPr>
          <w:color w:val="000000"/>
          <w:sz w:val="22"/>
          <w:szCs w:val="22"/>
        </w:rPr>
        <w:t>Distance students follow the same weekly schedule as F2F students, and adhere to all assignment due dates as listed in the syllabus or outlined in Canvas as the course proceeds.</w:t>
      </w:r>
      <w:r w:rsidRPr="00FA6412">
        <w:rPr>
          <w:b/>
          <w:color w:val="000000"/>
          <w:sz w:val="22"/>
          <w:szCs w:val="22"/>
        </w:rPr>
        <w:t xml:space="preserve"> </w:t>
      </w:r>
      <w:r w:rsidRPr="00FA6412">
        <w:rPr>
          <w:i/>
          <w:color w:val="000000"/>
          <w:sz w:val="22"/>
          <w:szCs w:val="22"/>
        </w:rPr>
        <w:t xml:space="preserve">Attendance and participation:  distance students will be </w:t>
      </w:r>
      <w:r w:rsidR="00564225">
        <w:rPr>
          <w:i/>
          <w:color w:val="000000"/>
          <w:sz w:val="22"/>
          <w:szCs w:val="22"/>
        </w:rPr>
        <w:t>expected to either Zoom in live with us during the F2F class session or</w:t>
      </w:r>
      <w:r w:rsidRPr="00FA6412">
        <w:rPr>
          <w:i/>
          <w:color w:val="000000"/>
          <w:sz w:val="22"/>
          <w:szCs w:val="22"/>
        </w:rPr>
        <w:t xml:space="preserve"> participate weekly in Distance Discussion Boards. </w:t>
      </w:r>
    </w:p>
    <w:p w14:paraId="34ECA8CE" w14:textId="77777777" w:rsidR="006A0151" w:rsidRDefault="006A0151" w:rsidP="00C77A4F">
      <w:pPr>
        <w:ind w:left="720"/>
        <w:rPr>
          <w:sz w:val="22"/>
          <w:szCs w:val="22"/>
        </w:rPr>
      </w:pPr>
    </w:p>
    <w:p w14:paraId="7614C46B" w14:textId="15E23567" w:rsidR="006A0151" w:rsidRPr="00DF2F29" w:rsidRDefault="006A0151" w:rsidP="00E83059">
      <w:pPr>
        <w:rPr>
          <w:sz w:val="22"/>
          <w:szCs w:val="22"/>
        </w:rPr>
      </w:pPr>
      <w:r w:rsidRPr="006A0151">
        <w:rPr>
          <w:sz w:val="22"/>
          <w:szCs w:val="22"/>
          <w:u w:val="single"/>
        </w:rPr>
        <w:t>Late Assignments</w:t>
      </w:r>
      <w:r>
        <w:rPr>
          <w:sz w:val="22"/>
          <w:szCs w:val="22"/>
        </w:rPr>
        <w:t xml:space="preserve">: </w:t>
      </w:r>
      <w:r>
        <w:rPr>
          <w:rFonts w:ascii="Times" w:hAnsi="Times"/>
          <w:sz w:val="22"/>
        </w:rPr>
        <w:t xml:space="preserve">Late assignments lose 10% credit per unexcused </w:t>
      </w:r>
      <w:r w:rsidRPr="006A0151">
        <w:rPr>
          <w:rFonts w:ascii="Times" w:hAnsi="Times"/>
          <w:sz w:val="22"/>
        </w:rPr>
        <w:t xml:space="preserve">day </w:t>
      </w:r>
      <w:r>
        <w:rPr>
          <w:rFonts w:ascii="Times" w:hAnsi="Times"/>
          <w:sz w:val="22"/>
        </w:rPr>
        <w:t xml:space="preserve">late to a maximum of 30% lost credit.  </w:t>
      </w:r>
    </w:p>
    <w:p w14:paraId="5E98B748" w14:textId="77777777" w:rsidR="00C77A4F" w:rsidRPr="00DF2F29" w:rsidRDefault="00C77A4F" w:rsidP="00C77A4F">
      <w:pPr>
        <w:rPr>
          <w:sz w:val="22"/>
          <w:szCs w:val="22"/>
          <w:u w:val="single"/>
        </w:rPr>
      </w:pPr>
    </w:p>
    <w:p w14:paraId="23BC38C6" w14:textId="22275F1A" w:rsidR="00C77A4F" w:rsidRPr="00DF2F29" w:rsidRDefault="00C77A4F" w:rsidP="00E83059">
      <w:pPr>
        <w:rPr>
          <w:sz w:val="22"/>
          <w:szCs w:val="22"/>
          <w:u w:val="single"/>
        </w:rPr>
      </w:pPr>
      <w:r w:rsidRPr="00DF2F29">
        <w:rPr>
          <w:sz w:val="22"/>
          <w:szCs w:val="22"/>
          <w:u w:val="single"/>
        </w:rPr>
        <w:t>Assigned Readings</w:t>
      </w:r>
      <w:r w:rsidRPr="00DF2F29">
        <w:rPr>
          <w:sz w:val="22"/>
          <w:szCs w:val="22"/>
        </w:rPr>
        <w:t xml:space="preserve">: </w:t>
      </w:r>
      <w:r w:rsidR="00E372BA">
        <w:rPr>
          <w:sz w:val="22"/>
          <w:szCs w:val="22"/>
        </w:rPr>
        <w:t xml:space="preserve">Beyond the </w:t>
      </w:r>
      <w:r w:rsidR="00DE3525">
        <w:rPr>
          <w:sz w:val="22"/>
          <w:szCs w:val="22"/>
        </w:rPr>
        <w:t>required textbooks</w:t>
      </w:r>
      <w:r w:rsidR="00E372BA">
        <w:rPr>
          <w:sz w:val="22"/>
          <w:szCs w:val="22"/>
        </w:rPr>
        <w:t>, some additional readings</w:t>
      </w:r>
      <w:r w:rsidRPr="00DF2F29">
        <w:rPr>
          <w:sz w:val="22"/>
          <w:szCs w:val="22"/>
        </w:rPr>
        <w:t xml:space="preserve"> will be available in Canvas. Readings will be discussed in various manners ranging from course Ca</w:t>
      </w:r>
      <w:r w:rsidR="00E372BA">
        <w:rPr>
          <w:sz w:val="22"/>
          <w:szCs w:val="22"/>
        </w:rPr>
        <w:t xml:space="preserve">nvas discussions to embedded in </w:t>
      </w:r>
      <w:r w:rsidRPr="00DF2F29">
        <w:rPr>
          <w:sz w:val="22"/>
          <w:szCs w:val="22"/>
        </w:rPr>
        <w:t xml:space="preserve">class assignments. These </w:t>
      </w:r>
      <w:r w:rsidRPr="00DF2F29">
        <w:rPr>
          <w:sz w:val="22"/>
          <w:szCs w:val="22"/>
        </w:rPr>
        <w:lastRenderedPageBreak/>
        <w:t xml:space="preserve">readings contain information that will be included in the </w:t>
      </w:r>
      <w:r w:rsidR="00E83059">
        <w:rPr>
          <w:sz w:val="22"/>
          <w:szCs w:val="22"/>
        </w:rPr>
        <w:t xml:space="preserve">group quizzes, </w:t>
      </w:r>
      <w:r w:rsidRPr="00DF2F29">
        <w:rPr>
          <w:sz w:val="22"/>
          <w:szCs w:val="22"/>
        </w:rPr>
        <w:t>reflections, projects, examinations, and other course requirements.</w:t>
      </w:r>
      <w:r w:rsidRPr="00DF2F29">
        <w:rPr>
          <w:b/>
          <w:sz w:val="22"/>
          <w:szCs w:val="22"/>
        </w:rPr>
        <w:t xml:space="preserve"> </w:t>
      </w:r>
    </w:p>
    <w:p w14:paraId="64917A19" w14:textId="77777777" w:rsidR="00C77A4F" w:rsidRDefault="00C77A4F" w:rsidP="00C77A4F">
      <w:pPr>
        <w:rPr>
          <w:color w:val="0070C0"/>
          <w:sz w:val="22"/>
          <w:szCs w:val="22"/>
        </w:rPr>
      </w:pPr>
    </w:p>
    <w:p w14:paraId="4940868B" w14:textId="06FA19E2" w:rsidR="00DE3525" w:rsidRPr="00DE3525" w:rsidRDefault="00AE14BA" w:rsidP="00E83059">
      <w:pPr>
        <w:rPr>
          <w:sz w:val="22"/>
          <w:szCs w:val="22"/>
        </w:rPr>
      </w:pPr>
      <w:r w:rsidRPr="00AE14BA">
        <w:rPr>
          <w:color w:val="000000"/>
          <w:sz w:val="22"/>
          <w:szCs w:val="22"/>
          <w:u w:val="single"/>
        </w:rPr>
        <w:t>Justification for Graduate Credit</w:t>
      </w:r>
      <w:r w:rsidRPr="00AE14BA">
        <w:rPr>
          <w:color w:val="000000"/>
          <w:sz w:val="22"/>
          <w:szCs w:val="22"/>
        </w:rPr>
        <w:t>:</w:t>
      </w:r>
      <w:r w:rsidR="00007ED8">
        <w:rPr>
          <w:color w:val="000000"/>
          <w:sz w:val="22"/>
          <w:szCs w:val="22"/>
        </w:rPr>
        <w:t xml:space="preserve"> </w:t>
      </w:r>
      <w:r w:rsidR="00DE3525" w:rsidRPr="00DE3525">
        <w:rPr>
          <w:sz w:val="22"/>
          <w:szCs w:val="22"/>
        </w:rPr>
        <w:t>CTES 74</w:t>
      </w:r>
      <w:r w:rsidR="00624CF8">
        <w:rPr>
          <w:sz w:val="22"/>
          <w:szCs w:val="22"/>
        </w:rPr>
        <w:t>00</w:t>
      </w:r>
      <w:r w:rsidR="00DE3525" w:rsidRPr="00DE3525">
        <w:rPr>
          <w:sz w:val="22"/>
          <w:szCs w:val="22"/>
        </w:rPr>
        <w:t xml:space="preserve"> is a comprehensive </w:t>
      </w:r>
      <w:r w:rsidR="00624CF8" w:rsidRPr="00624CF8">
        <w:rPr>
          <w:sz w:val="22"/>
          <w:szCs w:val="22"/>
        </w:rPr>
        <w:t>course of study in technology and media applications for teaching English to Speakers of Other Languages (ESOL). Students will examine ways to effectively incorporate technology and media into the ESL/EFL classroom.</w:t>
      </w:r>
      <w:r w:rsidR="00564225">
        <w:rPr>
          <w:sz w:val="22"/>
          <w:szCs w:val="22"/>
        </w:rPr>
        <w:t xml:space="preserve"> </w:t>
      </w:r>
      <w:r w:rsidR="00624CF8" w:rsidRPr="00624CF8">
        <w:rPr>
          <w:sz w:val="22"/>
          <w:szCs w:val="22"/>
        </w:rPr>
        <w:t xml:space="preserve">You will come away from this course with a better understanding of yourself as a user of technology, the ways </w:t>
      </w:r>
      <w:proofErr w:type="spellStart"/>
      <w:r w:rsidR="00624CF8" w:rsidRPr="00624CF8">
        <w:rPr>
          <w:sz w:val="22"/>
          <w:szCs w:val="22"/>
        </w:rPr>
        <w:t>techonolgy</w:t>
      </w:r>
      <w:proofErr w:type="spellEnd"/>
      <w:r w:rsidR="00624CF8" w:rsidRPr="00624CF8">
        <w:rPr>
          <w:sz w:val="22"/>
          <w:szCs w:val="22"/>
        </w:rPr>
        <w:t xml:space="preserve"> enhances the language learning process, and a battery of </w:t>
      </w:r>
      <w:proofErr w:type="spellStart"/>
      <w:r w:rsidR="00624CF8" w:rsidRPr="00624CF8">
        <w:rPr>
          <w:sz w:val="22"/>
          <w:szCs w:val="22"/>
        </w:rPr>
        <w:t>techonological</w:t>
      </w:r>
      <w:proofErr w:type="spellEnd"/>
      <w:r w:rsidR="00624CF8" w:rsidRPr="00624CF8">
        <w:rPr>
          <w:sz w:val="22"/>
          <w:szCs w:val="22"/>
        </w:rPr>
        <w:t xml:space="preserve"> resources to support teaching and learning. </w:t>
      </w:r>
      <w:r w:rsidR="00DE3525" w:rsidRPr="00DE3525">
        <w:rPr>
          <w:sz w:val="22"/>
          <w:szCs w:val="22"/>
        </w:rPr>
        <w:t xml:space="preserve">The rigorous examination of </w:t>
      </w:r>
      <w:r w:rsidR="00624CF8">
        <w:rPr>
          <w:sz w:val="22"/>
          <w:szCs w:val="22"/>
        </w:rPr>
        <w:t>technology</w:t>
      </w:r>
      <w:r w:rsidR="00DE3525" w:rsidRPr="00DE3525">
        <w:rPr>
          <w:sz w:val="22"/>
          <w:szCs w:val="22"/>
        </w:rPr>
        <w:t xml:space="preserve"> and its implications for teaching and learning English as a second language justify the placement of this course at the graduate level.</w:t>
      </w:r>
    </w:p>
    <w:p w14:paraId="1756CEF5" w14:textId="330291C8" w:rsidR="00E372BA" w:rsidRPr="007D0045" w:rsidRDefault="00AE14BA" w:rsidP="007D0045">
      <w:pPr>
        <w:ind w:left="720"/>
        <w:rPr>
          <w:color w:val="000000"/>
          <w:sz w:val="22"/>
          <w:szCs w:val="22"/>
        </w:rPr>
      </w:pPr>
      <w:r w:rsidRPr="00AE14BA">
        <w:rPr>
          <w:color w:val="000000"/>
          <w:sz w:val="22"/>
          <w:szCs w:val="22"/>
        </w:rPr>
        <w:t>.</w:t>
      </w:r>
      <w:r w:rsidRPr="00F7661F">
        <w:rPr>
          <w:color w:val="000000"/>
        </w:rPr>
        <w:t xml:space="preserve"> </w:t>
      </w:r>
    </w:p>
    <w:p w14:paraId="46B2120C" w14:textId="77777777" w:rsidR="00AE14BA" w:rsidRDefault="00AE14BA" w:rsidP="00AE14BA">
      <w:pPr>
        <w:ind w:firstLine="720"/>
        <w:rPr>
          <w:rFonts w:ascii="Times" w:hAnsi="Times"/>
          <w:b/>
          <w:smallCaps/>
          <w:color w:val="1F497D" w:themeColor="text2"/>
          <w:sz w:val="26"/>
          <w:szCs w:val="20"/>
        </w:rPr>
      </w:pPr>
    </w:p>
    <w:p w14:paraId="1DF50791" w14:textId="6689ED61" w:rsidR="00E372BA" w:rsidRPr="004470E7" w:rsidRDefault="00E372BA" w:rsidP="00E372BA">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C</w:t>
      </w:r>
      <w:r>
        <w:rPr>
          <w:rFonts w:ascii="Times" w:hAnsi="Times"/>
          <w:b/>
          <w:color w:val="1F497D" w:themeColor="text2"/>
          <w:sz w:val="26"/>
          <w:szCs w:val="26"/>
        </w:rPr>
        <w:t>OLLEGE AND UNIVERSITY POLICIES</w:t>
      </w:r>
    </w:p>
    <w:p w14:paraId="017E4F1F" w14:textId="77777777" w:rsidR="004470E7" w:rsidRDefault="004470E7" w:rsidP="005766AE">
      <w:pPr>
        <w:rPr>
          <w:rFonts w:ascii="Times" w:hAnsi="Times"/>
          <w:b/>
          <w:sz w:val="22"/>
          <w:szCs w:val="22"/>
          <w:u w:val="single"/>
        </w:rPr>
      </w:pPr>
    </w:p>
    <w:p w14:paraId="62A70C51" w14:textId="77777777" w:rsidR="00007ED8" w:rsidRDefault="00AE14BA" w:rsidP="00007ED8">
      <w:pPr>
        <w:ind w:left="180" w:hanging="180"/>
        <w:rPr>
          <w:sz w:val="22"/>
          <w:szCs w:val="22"/>
        </w:rPr>
      </w:pPr>
      <w:r w:rsidRPr="00FA4422">
        <w:rPr>
          <w:b/>
          <w:u w:val="single"/>
        </w:rPr>
        <w:t>Participation:</w:t>
      </w:r>
      <w:r w:rsidRPr="00FA4422">
        <w:rPr>
          <w:sz w:val="22"/>
          <w:szCs w:val="22"/>
        </w:rPr>
        <w:t xml:space="preserve">  Students are expected to </w:t>
      </w:r>
      <w:r>
        <w:rPr>
          <w:sz w:val="22"/>
          <w:szCs w:val="22"/>
        </w:rPr>
        <w:t xml:space="preserve">attend class and </w:t>
      </w:r>
      <w:r w:rsidRPr="00FA4422">
        <w:rPr>
          <w:sz w:val="22"/>
          <w:szCs w:val="22"/>
        </w:rPr>
        <w:t>participa</w:t>
      </w:r>
      <w:r>
        <w:rPr>
          <w:sz w:val="22"/>
          <w:szCs w:val="22"/>
        </w:rPr>
        <w:t>te in all class discussions, e</w:t>
      </w:r>
      <w:r w:rsidRPr="00FA4422">
        <w:rPr>
          <w:sz w:val="22"/>
          <w:szCs w:val="22"/>
        </w:rPr>
        <w:t>xercises</w:t>
      </w:r>
      <w:r>
        <w:rPr>
          <w:sz w:val="22"/>
          <w:szCs w:val="22"/>
        </w:rPr>
        <w:t>, and activities</w:t>
      </w:r>
      <w:r w:rsidR="00007ED8">
        <w:rPr>
          <w:sz w:val="22"/>
          <w:szCs w:val="22"/>
        </w:rPr>
        <w:t>.</w:t>
      </w:r>
    </w:p>
    <w:p w14:paraId="506D38E8" w14:textId="77777777" w:rsidR="00007ED8" w:rsidRDefault="00AE14BA" w:rsidP="00007ED8">
      <w:pPr>
        <w:ind w:left="180" w:hanging="180"/>
        <w:rPr>
          <w:sz w:val="22"/>
          <w:szCs w:val="22"/>
        </w:rPr>
      </w:pPr>
      <w:r w:rsidRPr="00FA4422">
        <w:rPr>
          <w:sz w:val="22"/>
          <w:szCs w:val="22"/>
        </w:rPr>
        <w:t>It is the student’s responsibility to conta</w:t>
      </w:r>
      <w:r>
        <w:rPr>
          <w:sz w:val="22"/>
          <w:szCs w:val="22"/>
        </w:rPr>
        <w:t xml:space="preserve">ct the instructor if assignment </w:t>
      </w:r>
      <w:r w:rsidRPr="00FA4422">
        <w:rPr>
          <w:sz w:val="22"/>
          <w:szCs w:val="22"/>
        </w:rPr>
        <w:t>deadlines are no</w:t>
      </w:r>
      <w:r w:rsidR="00007ED8">
        <w:rPr>
          <w:sz w:val="22"/>
          <w:szCs w:val="22"/>
        </w:rPr>
        <w:t>t met. Students are responsible</w:t>
      </w:r>
    </w:p>
    <w:p w14:paraId="42125F01" w14:textId="092CEFE8" w:rsidR="00AE14BA" w:rsidRPr="00FA4422" w:rsidRDefault="00AE14BA" w:rsidP="00007ED8">
      <w:pPr>
        <w:ind w:left="180" w:hanging="180"/>
        <w:rPr>
          <w:sz w:val="22"/>
          <w:szCs w:val="22"/>
        </w:rPr>
      </w:pPr>
      <w:r w:rsidRPr="00FA4422">
        <w:rPr>
          <w:sz w:val="22"/>
          <w:szCs w:val="22"/>
        </w:rPr>
        <w:t>for initiating arrangements for missed work.</w:t>
      </w:r>
    </w:p>
    <w:p w14:paraId="55D38945" w14:textId="77777777" w:rsidR="00AE14BA" w:rsidRPr="00FA4422" w:rsidRDefault="00AE14BA" w:rsidP="00AE14BA">
      <w:pPr>
        <w:ind w:left="540"/>
        <w:rPr>
          <w:sz w:val="22"/>
          <w:szCs w:val="22"/>
        </w:rPr>
      </w:pPr>
    </w:p>
    <w:p w14:paraId="2F460917" w14:textId="77777777" w:rsidR="00AE14BA" w:rsidRPr="00A86BD4" w:rsidRDefault="00AE14BA" w:rsidP="00A86BD4">
      <w:pPr>
        <w:autoSpaceDE w:val="0"/>
        <w:autoSpaceDN w:val="0"/>
        <w:adjustRightInd w:val="0"/>
        <w:spacing w:line="276" w:lineRule="auto"/>
        <w:rPr>
          <w:rFonts w:cs="Arial"/>
          <w:i/>
          <w:sz w:val="22"/>
          <w:szCs w:val="22"/>
        </w:rPr>
      </w:pPr>
      <w:r w:rsidRPr="00A86BD4">
        <w:rPr>
          <w:b/>
          <w:sz w:val="22"/>
          <w:szCs w:val="22"/>
          <w:u w:val="single"/>
        </w:rPr>
        <w:t>Attendance/Absences</w:t>
      </w:r>
      <w:r w:rsidRPr="00A86BD4">
        <w:rPr>
          <w:b/>
          <w:sz w:val="22"/>
          <w:szCs w:val="22"/>
        </w:rPr>
        <w:t>:</w:t>
      </w:r>
      <w:r w:rsidRPr="00A86BD4">
        <w:rPr>
          <w:sz w:val="22"/>
          <w:szCs w:val="22"/>
        </w:rPr>
        <w:t xml:space="preserve">  </w:t>
      </w:r>
      <w:r w:rsidRPr="00A86BD4">
        <w:rPr>
          <w:rFonts w:cs="Arial"/>
          <w:b/>
          <w:bCs/>
          <w:sz w:val="22"/>
          <w:szCs w:val="22"/>
        </w:rPr>
        <w:t>Excused Absences</w:t>
      </w:r>
      <w:r w:rsidRPr="00A86BD4">
        <w:rPr>
          <w:rFonts w:cs="Arial"/>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0BFD4D93" w14:textId="77777777" w:rsidR="00A86BD4" w:rsidRDefault="00A86BD4" w:rsidP="00A86BD4">
      <w:pPr>
        <w:autoSpaceDE w:val="0"/>
        <w:autoSpaceDN w:val="0"/>
        <w:adjustRightInd w:val="0"/>
        <w:spacing w:line="276" w:lineRule="auto"/>
        <w:rPr>
          <w:rFonts w:cs="Arial"/>
          <w:b/>
          <w:bCs/>
          <w:sz w:val="22"/>
          <w:szCs w:val="22"/>
          <w:u w:val="single"/>
        </w:rPr>
      </w:pPr>
    </w:p>
    <w:p w14:paraId="2CD775D9" w14:textId="77777777" w:rsidR="00AE14BA" w:rsidRPr="00A86BD4" w:rsidRDefault="00AE14BA" w:rsidP="00A86BD4">
      <w:pPr>
        <w:autoSpaceDE w:val="0"/>
        <w:autoSpaceDN w:val="0"/>
        <w:adjustRightInd w:val="0"/>
        <w:spacing w:line="276" w:lineRule="auto"/>
        <w:rPr>
          <w:rFonts w:cs="Arial"/>
          <w:sz w:val="22"/>
          <w:szCs w:val="22"/>
        </w:rPr>
      </w:pPr>
      <w:r w:rsidRPr="00A86BD4">
        <w:rPr>
          <w:rFonts w:cs="Arial"/>
          <w:b/>
          <w:bCs/>
          <w:sz w:val="22"/>
          <w:szCs w:val="22"/>
          <w:u w:val="single"/>
        </w:rPr>
        <w:t>Make-Up Policy</w:t>
      </w:r>
      <w:r w:rsidRPr="00A86BD4">
        <w:rPr>
          <w:rFonts w:cs="Arial"/>
          <w:b/>
          <w:bCs/>
          <w:sz w:val="22"/>
          <w:szCs w:val="22"/>
        </w:rPr>
        <w:t xml:space="preserve">: </w:t>
      </w:r>
      <w:r w:rsidRPr="00A86BD4">
        <w:rPr>
          <w:rFonts w:cs="Arial"/>
          <w:bCs/>
          <w:sz w:val="22"/>
          <w:szCs w:val="22"/>
        </w:rPr>
        <w:t>Arrangement</w:t>
      </w:r>
      <w:r w:rsidRPr="00A86BD4">
        <w:rPr>
          <w:rFonts w:cs="Arial"/>
          <w:bCs/>
          <w:color w:val="000000" w:themeColor="text1"/>
          <w:sz w:val="22"/>
          <w:szCs w:val="22"/>
        </w:rPr>
        <w:t>s</w:t>
      </w:r>
      <w:r w:rsidRPr="00A86BD4">
        <w:rPr>
          <w:rFonts w:cs="Arial"/>
          <w:bCs/>
          <w:sz w:val="22"/>
          <w:szCs w:val="22"/>
        </w:rPr>
        <w:t xml:space="preserve">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 </w:t>
      </w:r>
    </w:p>
    <w:p w14:paraId="0F95BCB9" w14:textId="77777777" w:rsidR="00A86BD4" w:rsidRDefault="00A86BD4" w:rsidP="00A86BD4">
      <w:pPr>
        <w:autoSpaceDE w:val="0"/>
        <w:autoSpaceDN w:val="0"/>
        <w:adjustRightInd w:val="0"/>
        <w:spacing w:line="276" w:lineRule="auto"/>
        <w:rPr>
          <w:rFonts w:cs="Arial"/>
          <w:b/>
          <w:bCs/>
          <w:sz w:val="22"/>
          <w:szCs w:val="22"/>
          <w:u w:val="single"/>
        </w:rPr>
      </w:pPr>
    </w:p>
    <w:p w14:paraId="60D0CC0A" w14:textId="77777777" w:rsidR="00AE14BA" w:rsidRPr="00A86BD4" w:rsidRDefault="00AE14BA" w:rsidP="00A86BD4">
      <w:pPr>
        <w:autoSpaceDE w:val="0"/>
        <w:autoSpaceDN w:val="0"/>
        <w:adjustRightInd w:val="0"/>
        <w:spacing w:line="276" w:lineRule="auto"/>
        <w:rPr>
          <w:rFonts w:cs="Arial"/>
        </w:rPr>
      </w:pPr>
      <w:r w:rsidRPr="00A86BD4">
        <w:rPr>
          <w:rFonts w:cs="Arial"/>
          <w:b/>
          <w:bCs/>
          <w:sz w:val="22"/>
          <w:szCs w:val="22"/>
          <w:u w:val="single"/>
        </w:rPr>
        <w:t>Late Assignments</w:t>
      </w:r>
      <w:r w:rsidRPr="00A86BD4">
        <w:rPr>
          <w:rFonts w:cs="Arial"/>
          <w:b/>
          <w:bCs/>
          <w:sz w:val="22"/>
          <w:szCs w:val="22"/>
        </w:rPr>
        <w:t>:</w:t>
      </w:r>
      <w:r w:rsidRPr="00A86BD4">
        <w:rPr>
          <w:rFonts w:cs="Arial"/>
          <w:sz w:val="22"/>
          <w:szCs w:val="22"/>
        </w:rPr>
        <w:t xml:space="preserve"> </w:t>
      </w:r>
      <w:r w:rsidRPr="00A86BD4">
        <w:rPr>
          <w:sz w:val="22"/>
          <w:szCs w:val="22"/>
        </w:rPr>
        <w:t>Late assignments lose 10% credit per unexcused day late to a maximum of 30% lost credit.</w:t>
      </w:r>
      <w:r w:rsidRPr="00521B84">
        <w:t xml:space="preserve">  </w:t>
      </w:r>
    </w:p>
    <w:p w14:paraId="7E75C125" w14:textId="77777777" w:rsidR="00A86BD4" w:rsidRDefault="00A86BD4" w:rsidP="00A86BD4">
      <w:pPr>
        <w:rPr>
          <w:rFonts w:ascii="Times" w:hAnsi="Times"/>
          <w:b/>
          <w:sz w:val="22"/>
          <w:szCs w:val="22"/>
          <w:u w:val="single"/>
        </w:rPr>
      </w:pPr>
    </w:p>
    <w:p w14:paraId="563DEA81" w14:textId="7CFC5EE6" w:rsidR="000B31CD" w:rsidRPr="007713FC" w:rsidRDefault="000B31CD" w:rsidP="00A86BD4">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r w:rsidRPr="007713FC">
        <w:rPr>
          <w:rFonts w:ascii="Times" w:hAnsi="Times"/>
          <w:sz w:val="22"/>
          <w:szCs w:val="22"/>
        </w:rPr>
        <w:t>There will be no unannounced quizzes.</w:t>
      </w:r>
    </w:p>
    <w:p w14:paraId="067FB4A3" w14:textId="77777777" w:rsidR="00A86BD4" w:rsidRDefault="00A86BD4" w:rsidP="00A86BD4">
      <w:pPr>
        <w:rPr>
          <w:rFonts w:ascii="Times" w:hAnsi="Times"/>
          <w:b/>
          <w:sz w:val="22"/>
          <w:szCs w:val="22"/>
          <w:u w:val="single"/>
        </w:rPr>
      </w:pPr>
    </w:p>
    <w:p w14:paraId="402D8E00" w14:textId="1D250739" w:rsidR="000B31CD" w:rsidRPr="00A86BD4" w:rsidRDefault="000B31CD" w:rsidP="00A86BD4">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r w:rsidR="00A86BD4">
        <w:rPr>
          <w:rFonts w:ascii="Times" w:hAnsi="Times"/>
          <w:b/>
          <w:sz w:val="22"/>
          <w:szCs w:val="22"/>
          <w:u w:val="single"/>
        </w:rPr>
        <w:t xml:space="preserve">  </w:t>
      </w: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6C417EFE" w14:textId="77777777" w:rsidR="00A86BD4" w:rsidRDefault="00A86BD4" w:rsidP="00A86BD4">
      <w:pPr>
        <w:spacing w:after="200"/>
        <w:rPr>
          <w:rFonts w:ascii="Times" w:hAnsi="Times"/>
          <w:b/>
          <w:sz w:val="22"/>
          <w:szCs w:val="22"/>
          <w:u w:val="single"/>
        </w:rPr>
      </w:pPr>
    </w:p>
    <w:p w14:paraId="4F747398" w14:textId="3092D4DF" w:rsidR="00D94360" w:rsidRPr="00A86BD4" w:rsidRDefault="00D94360" w:rsidP="00A86BD4">
      <w:pPr>
        <w:spacing w:after="200"/>
        <w:rPr>
          <w:rFonts w:ascii="Times" w:hAnsi="Times"/>
          <w:b/>
          <w:sz w:val="22"/>
          <w:szCs w:val="22"/>
          <w:u w:val="single"/>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r w:rsidRPr="007713FC">
        <w:rPr>
          <w:rFonts w:ascii="Times" w:hAnsi="Times"/>
          <w:sz w:val="22"/>
          <w:szCs w:val="22"/>
        </w:rPr>
        <w:t xml:space="preserve">All portions of the Auburn University student </w:t>
      </w:r>
      <w:hyperlink r:id="rId13"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6B4FA132" w14:textId="324A9A47" w:rsidR="000B31CD" w:rsidRPr="00B52636" w:rsidRDefault="000B31CD" w:rsidP="00A86BD4">
      <w:pPr>
        <w:spacing w:after="200"/>
        <w:rPr>
          <w:rFonts w:ascii="Times" w:hAnsi="Times"/>
          <w:b/>
          <w:sz w:val="22"/>
          <w:szCs w:val="22"/>
          <w:u w:val="single"/>
        </w:rPr>
      </w:pPr>
      <w:r w:rsidRPr="00EC5FBA">
        <w:rPr>
          <w:rFonts w:ascii="Times" w:hAnsi="Times"/>
          <w:b/>
          <w:sz w:val="22"/>
          <w:szCs w:val="22"/>
          <w:u w:val="single"/>
        </w:rPr>
        <w:lastRenderedPageBreak/>
        <w:t>Professionalism</w:t>
      </w:r>
      <w:r w:rsidR="00EC5FBA" w:rsidRPr="00EC5FBA">
        <w:rPr>
          <w:rFonts w:ascii="Times" w:hAnsi="Times"/>
          <w:b/>
          <w:sz w:val="22"/>
          <w:szCs w:val="22"/>
          <w:u w:val="single"/>
        </w:rPr>
        <w:t>:</w:t>
      </w:r>
      <w:r w:rsidR="00A86BD4">
        <w:rPr>
          <w:rFonts w:ascii="Times" w:hAnsi="Times"/>
          <w:b/>
          <w:sz w:val="22"/>
          <w:szCs w:val="22"/>
          <w:u w:val="single"/>
        </w:rPr>
        <w:t xml:space="preserve">  </w:t>
      </w: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218CF18F" w14:textId="52600B63" w:rsidR="00FA1BCB" w:rsidRPr="00A86BD4" w:rsidRDefault="001A4123" w:rsidP="00A86BD4">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4"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5"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w:t>
      </w:r>
      <w:proofErr w:type="gramStart"/>
      <w:r w:rsidRPr="00B13A49">
        <w:rPr>
          <w:rFonts w:ascii="Times" w:eastAsiaTheme="minorEastAsia" w:hAnsi="Times" w:cs="Calibri"/>
          <w:sz w:val="22"/>
          <w:szCs w:val="22"/>
          <w:lang w:eastAsia="ja-JP"/>
        </w:rPr>
        <w:t>F  7</w:t>
      </w:r>
      <w:proofErr w:type="gramEnd"/>
      <w:r w:rsidRPr="00B13A49">
        <w:rPr>
          <w:rFonts w:ascii="Times" w:eastAsiaTheme="minorEastAsia" w:hAnsi="Times" w:cs="Calibri"/>
          <w:sz w:val="22"/>
          <w:szCs w:val="22"/>
          <w:lang w:eastAsia="ja-JP"/>
        </w:rPr>
        <w:t>:45am-4:45pm.</w:t>
      </w:r>
    </w:p>
    <w:p w14:paraId="49A1BE17" w14:textId="77777777" w:rsidR="00A86BD4" w:rsidRDefault="00A86BD4" w:rsidP="007C442D">
      <w:pPr>
        <w:rPr>
          <w:rFonts w:ascii="Times" w:eastAsiaTheme="minorEastAsia" w:hAnsi="Times" w:cs="Calibri"/>
          <w:b/>
          <w:sz w:val="22"/>
          <w:szCs w:val="22"/>
          <w:u w:val="single"/>
          <w:lang w:eastAsia="ja-JP"/>
        </w:rPr>
      </w:pPr>
    </w:p>
    <w:p w14:paraId="3C137C5D" w14:textId="73807EFC" w:rsidR="007C442D" w:rsidRPr="00A86BD4"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r w:rsidR="00A86BD4">
        <w:rPr>
          <w:rFonts w:ascii="Times" w:eastAsiaTheme="minorEastAsia" w:hAnsi="Times" w:cs="Calibri"/>
          <w:b/>
          <w:sz w:val="22"/>
          <w:szCs w:val="22"/>
          <w:u w:val="single"/>
          <w:lang w:eastAsia="ja-JP"/>
        </w:rPr>
        <w:t xml:space="preserve">  </w:t>
      </w:r>
      <w:r>
        <w:rPr>
          <w:rFonts w:ascii="Times" w:eastAsiaTheme="minorEastAsia" w:hAnsi="Times" w:cs="Calibri"/>
          <w:sz w:val="22"/>
          <w:szCs w:val="22"/>
          <w:lang w:eastAsia="ja-JP"/>
        </w:rPr>
        <w:t xml:space="preserve">Please refer to </w:t>
      </w:r>
      <w:hyperlink r:id="rId16"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23948628" w14:textId="77777777" w:rsidR="00A86BD4" w:rsidRDefault="00A86BD4" w:rsidP="00AE14BA">
      <w:pPr>
        <w:tabs>
          <w:tab w:val="left" w:pos="720"/>
        </w:tabs>
        <w:rPr>
          <w:b/>
          <w:sz w:val="22"/>
          <w:szCs w:val="22"/>
          <w:u w:val="single"/>
        </w:rPr>
      </w:pPr>
    </w:p>
    <w:p w14:paraId="7FA3AB39" w14:textId="13EB62B5" w:rsidR="00AE14BA" w:rsidRPr="00AE14BA" w:rsidRDefault="00AE14BA" w:rsidP="00A86BD4">
      <w:pPr>
        <w:tabs>
          <w:tab w:val="left" w:pos="720"/>
        </w:tabs>
        <w:rPr>
          <w:sz w:val="22"/>
          <w:szCs w:val="22"/>
        </w:rPr>
      </w:pPr>
      <w:r w:rsidRPr="00AE14BA">
        <w:rPr>
          <w:b/>
          <w:sz w:val="22"/>
          <w:szCs w:val="22"/>
          <w:u w:val="single"/>
        </w:rPr>
        <w:t>Distance Learning Students</w:t>
      </w:r>
      <w:r w:rsidRPr="00AE14BA">
        <w:rPr>
          <w:sz w:val="22"/>
          <w:szCs w:val="22"/>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14:paraId="7D429D90" w14:textId="77777777" w:rsidR="00AE14BA" w:rsidRDefault="00AE14BA" w:rsidP="007C442D">
      <w:pPr>
        <w:rPr>
          <w:rFonts w:ascii="Times" w:eastAsiaTheme="minorEastAsia" w:hAnsi="Times" w:cs="Calibri"/>
          <w:sz w:val="22"/>
          <w:szCs w:val="22"/>
          <w:lang w:eastAsia="ja-JP"/>
        </w:rPr>
      </w:pPr>
    </w:p>
    <w:p w14:paraId="29B6B94E" w14:textId="77777777" w:rsidR="00FA6412" w:rsidRPr="00576E1B" w:rsidRDefault="00FA6412" w:rsidP="00FA6412">
      <w:pPr>
        <w:widowControl w:val="0"/>
        <w:autoSpaceDE w:val="0"/>
        <w:autoSpaceDN w:val="0"/>
        <w:adjustRightInd w:val="0"/>
      </w:pPr>
      <w:r w:rsidRPr="00576E1B">
        <w:rPr>
          <w:b/>
          <w:bCs/>
        </w:rPr>
        <w:t>Additional Resources:</w:t>
      </w:r>
    </w:p>
    <w:p w14:paraId="61EFA207" w14:textId="77777777" w:rsidR="00FA6412" w:rsidRPr="00576E1B" w:rsidRDefault="00FA6412" w:rsidP="00FA6412">
      <w:pPr>
        <w:widowControl w:val="0"/>
        <w:autoSpaceDE w:val="0"/>
        <w:autoSpaceDN w:val="0"/>
        <w:adjustRightInd w:val="0"/>
      </w:pPr>
      <w:r w:rsidRPr="00576E1B">
        <w:rPr>
          <w:b/>
          <w:bCs/>
          <w:i/>
          <w:iCs/>
        </w:rPr>
        <w:t xml:space="preserve">Student Policy </w:t>
      </w:r>
      <w:proofErr w:type="spellStart"/>
      <w:r w:rsidRPr="00576E1B">
        <w:rPr>
          <w:b/>
          <w:bCs/>
          <w:i/>
          <w:iCs/>
        </w:rPr>
        <w:t>eHandbook</w:t>
      </w:r>
      <w:proofErr w:type="spellEnd"/>
      <w:r w:rsidRPr="00576E1B">
        <w:rPr>
          <w:b/>
          <w:bCs/>
          <w:i/>
          <w:iCs/>
        </w:rPr>
        <w:t>:</w:t>
      </w:r>
      <w:r w:rsidRPr="00576E1B">
        <w:t xml:space="preserve"> </w:t>
      </w:r>
      <w:hyperlink r:id="rId17" w:history="1">
        <w:r w:rsidRPr="00576E1B">
          <w:rPr>
            <w:color w:val="0000E9"/>
            <w:u w:val="single" w:color="0000E9"/>
          </w:rPr>
          <w:t>http://www.auburn.edu/student_info/student_policies/</w:t>
        </w:r>
      </w:hyperlink>
    </w:p>
    <w:p w14:paraId="4127C554" w14:textId="77777777" w:rsidR="00FA6412" w:rsidRDefault="00FA6412" w:rsidP="00FA6412">
      <w:pPr>
        <w:widowControl w:val="0"/>
        <w:autoSpaceDE w:val="0"/>
        <w:autoSpaceDN w:val="0"/>
        <w:adjustRightInd w:val="0"/>
        <w:rPr>
          <w:b/>
          <w:bCs/>
          <w:i/>
          <w:iCs/>
        </w:rPr>
      </w:pPr>
      <w:r>
        <w:rPr>
          <w:b/>
          <w:bCs/>
          <w:i/>
          <w:iCs/>
        </w:rPr>
        <w:t xml:space="preserve">Health and Wellness </w:t>
      </w:r>
      <w:r w:rsidRPr="00576E1B">
        <w:rPr>
          <w:b/>
          <w:bCs/>
          <w:i/>
          <w:iCs/>
        </w:rPr>
        <w:t>Resources</w:t>
      </w:r>
      <w:r>
        <w:rPr>
          <w:rFonts w:ascii="Calibri" w:hAnsi="Calibri" w:cs="Calibri"/>
          <w:sz w:val="28"/>
          <w:szCs w:val="28"/>
        </w:rPr>
        <w:t> </w:t>
      </w:r>
      <w:hyperlink r:id="rId18" w:history="1">
        <w:r w:rsidRPr="00D271FF">
          <w:rPr>
            <w:color w:val="0000E9"/>
            <w:u w:val="single" w:color="0000E9"/>
          </w:rPr>
          <w:t>https://cws.auburn.edu/studentAffairs/healthAndWellness/</w:t>
        </w:r>
      </w:hyperlink>
      <w:r w:rsidRPr="00D271FF">
        <w:rPr>
          <w:b/>
          <w:bCs/>
          <w:i/>
          <w:iCs/>
        </w:rPr>
        <w:t xml:space="preserve"> </w:t>
      </w:r>
    </w:p>
    <w:p w14:paraId="2DC9F8BD" w14:textId="77777777" w:rsidR="00FA6412" w:rsidRPr="00576E1B" w:rsidRDefault="00FA6412" w:rsidP="00FA6412">
      <w:pPr>
        <w:widowControl w:val="0"/>
        <w:autoSpaceDE w:val="0"/>
        <w:autoSpaceDN w:val="0"/>
        <w:adjustRightInd w:val="0"/>
        <w:rPr>
          <w:b/>
        </w:rPr>
      </w:pPr>
      <w:r w:rsidRPr="00576E1B">
        <w:rPr>
          <w:b/>
          <w:bCs/>
          <w:i/>
          <w:iCs/>
        </w:rPr>
        <w:t>Academic Support Services:</w:t>
      </w:r>
      <w:r>
        <w:t xml:space="preserve"> </w:t>
      </w:r>
      <w:hyperlink r:id="rId19" w:history="1">
        <w:r w:rsidRPr="00576E1B">
          <w:rPr>
            <w:color w:val="0000E9"/>
            <w:u w:val="single" w:color="0000E9"/>
          </w:rPr>
          <w:t>http://www.auburn.edu/academic/provost/undergrad_studies/support/</w:t>
        </w:r>
      </w:hyperlink>
      <w:r w:rsidRPr="00576E1B">
        <w:rPr>
          <w:b/>
        </w:rPr>
        <w:t xml:space="preserve"> </w:t>
      </w:r>
    </w:p>
    <w:p w14:paraId="6A6F2E40" w14:textId="1C4B90DD" w:rsidR="000249EB" w:rsidRDefault="00D06A60" w:rsidP="00D65D98">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br w:type="page"/>
      </w:r>
    </w:p>
    <w:p w14:paraId="7600D325" w14:textId="77777777" w:rsidR="001555CE" w:rsidRDefault="001555CE" w:rsidP="000D1F10">
      <w:pPr>
        <w:rPr>
          <w:sz w:val="18"/>
          <w:szCs w:val="18"/>
        </w:rPr>
      </w:pPr>
    </w:p>
    <w:p w14:paraId="3A339537" w14:textId="77777777"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067899B0" w14:textId="0FFCDD9D" w:rsidR="000942A5" w:rsidRDefault="003C3A0E" w:rsidP="000942A5">
      <w:pPr>
        <w:rPr>
          <w:sz w:val="22"/>
          <w:szCs w:val="22"/>
        </w:rPr>
      </w:pPr>
      <w:r w:rsidRPr="00FA6412">
        <w:rPr>
          <w:sz w:val="22"/>
          <w:szCs w:val="22"/>
        </w:rPr>
        <w:t xml:space="preserve">Please note that this is a tentative summary of the schedule and </w:t>
      </w:r>
      <w:r w:rsidR="00893BB4">
        <w:rPr>
          <w:sz w:val="22"/>
          <w:szCs w:val="22"/>
        </w:rPr>
        <w:t xml:space="preserve">activities/due dates </w:t>
      </w:r>
      <w:r w:rsidRPr="00FA6412">
        <w:rPr>
          <w:sz w:val="22"/>
          <w:szCs w:val="22"/>
        </w:rPr>
        <w:t xml:space="preserve">may change during the semester. Follow the assignments </w:t>
      </w:r>
      <w:r w:rsidR="00893BB4">
        <w:rPr>
          <w:sz w:val="22"/>
          <w:szCs w:val="22"/>
        </w:rPr>
        <w:t xml:space="preserve">as posted </w:t>
      </w:r>
      <w:r w:rsidRPr="00FA6412">
        <w:rPr>
          <w:sz w:val="22"/>
          <w:szCs w:val="22"/>
        </w:rPr>
        <w:t>on the weekly modules in Canvas.</w:t>
      </w:r>
      <w:r w:rsidR="008E3769">
        <w:rPr>
          <w:sz w:val="22"/>
          <w:szCs w:val="22"/>
        </w:rPr>
        <w:t xml:space="preserve"> For reference, here is the link to the AU academic calendar: </w:t>
      </w:r>
      <w:hyperlink r:id="rId20" w:history="1">
        <w:r w:rsidR="008E3769" w:rsidRPr="00376162">
          <w:rPr>
            <w:rStyle w:val="Hyperlink"/>
            <w:sz w:val="22"/>
            <w:szCs w:val="22"/>
          </w:rPr>
          <w:t>http://www.auburn.edu/main/auweb_calendar.php</w:t>
        </w:r>
      </w:hyperlink>
      <w:r w:rsidR="008E3769">
        <w:rPr>
          <w:sz w:val="22"/>
          <w:szCs w:val="22"/>
        </w:rPr>
        <w:t xml:space="preserve"> </w:t>
      </w:r>
    </w:p>
    <w:p w14:paraId="688FA8E9" w14:textId="2BDB40B7" w:rsidR="00B45483" w:rsidRPr="00B45483" w:rsidRDefault="00B45483" w:rsidP="000942A5">
      <w:pPr>
        <w:rPr>
          <w:b/>
          <w:sz w:val="22"/>
          <w:szCs w:val="22"/>
        </w:rPr>
      </w:pPr>
      <w:r w:rsidRPr="00B45483">
        <w:rPr>
          <w:b/>
          <w:bCs/>
          <w:sz w:val="22"/>
          <w:szCs w:val="22"/>
        </w:rPr>
        <w:t>Weeks marked with asterisk (</w:t>
      </w:r>
      <w:r w:rsidRPr="00B45483">
        <w:rPr>
          <w:b/>
          <w:sz w:val="22"/>
          <w:szCs w:val="22"/>
        </w:rPr>
        <w:t>*) will be online only.</w:t>
      </w:r>
      <w:r w:rsidR="00226589">
        <w:rPr>
          <w:b/>
          <w:sz w:val="22"/>
          <w:szCs w:val="22"/>
        </w:rPr>
        <w:t xml:space="preserve"> There might be others held online due to </w:t>
      </w:r>
      <w:r w:rsidR="00112DEA">
        <w:rPr>
          <w:b/>
          <w:sz w:val="22"/>
          <w:szCs w:val="22"/>
        </w:rPr>
        <w:t xml:space="preserve">unforeseen circumstances as well.  </w:t>
      </w:r>
    </w:p>
    <w:p w14:paraId="06975925" w14:textId="77777777" w:rsidR="003C3A0E" w:rsidRDefault="003C3A0E" w:rsidP="000942A5"/>
    <w:tbl>
      <w:tblPr>
        <w:tblStyle w:val="LightShading-Accent1"/>
        <w:tblW w:w="5117"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2168"/>
        <w:gridCol w:w="1803"/>
        <w:gridCol w:w="2247"/>
        <w:gridCol w:w="2702"/>
        <w:gridCol w:w="2073"/>
      </w:tblGrid>
      <w:tr w:rsidR="00A13050" w14:paraId="166D4AFA" w14:textId="77777777" w:rsidTr="00EC06B5">
        <w:trPr>
          <w:cnfStyle w:val="100000000000" w:firstRow="1" w:lastRow="0" w:firstColumn="0" w:lastColumn="0" w:oddVBand="0" w:evenVBand="0" w:oddHBand="0" w:evenHBand="0" w:firstRowFirstColumn="0" w:firstRowLastColumn="0" w:lastRowFirstColumn="0" w:lastRowLastColumn="0"/>
          <w:cantSplit/>
          <w:trHeight w:val="327"/>
        </w:trPr>
        <w:tc>
          <w:tcPr>
            <w:tcW w:w="986"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144E07B" w14:textId="77777777" w:rsidR="000678A2" w:rsidRPr="00C85390" w:rsidRDefault="000678A2" w:rsidP="00D65D98">
            <w:pPr>
              <w:rPr>
                <w:color w:val="000000" w:themeColor="text1"/>
              </w:rPr>
            </w:pPr>
            <w:r w:rsidRPr="00C85390">
              <w:rPr>
                <w:color w:val="000000" w:themeColor="text1"/>
              </w:rPr>
              <w:t xml:space="preserve">Week </w:t>
            </w:r>
          </w:p>
        </w:tc>
        <w:tc>
          <w:tcPr>
            <w:tcW w:w="820"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6486F5" w14:textId="12463E9B" w:rsidR="000678A2" w:rsidRPr="00C85390" w:rsidRDefault="000678A2" w:rsidP="00D65D98">
            <w:pPr>
              <w:rPr>
                <w:color w:val="000000" w:themeColor="text1"/>
              </w:rPr>
            </w:pPr>
            <w:r w:rsidRPr="00C85390">
              <w:rPr>
                <w:color w:val="000000" w:themeColor="text1"/>
              </w:rPr>
              <w:t>Topics</w:t>
            </w:r>
          </w:p>
        </w:tc>
        <w:tc>
          <w:tcPr>
            <w:tcW w:w="1022"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D9A284B" w14:textId="76E2A9AE" w:rsidR="000678A2" w:rsidRPr="00C85390" w:rsidRDefault="000678A2" w:rsidP="00D65D98">
            <w:pPr>
              <w:rPr>
                <w:color w:val="000000" w:themeColor="text1"/>
              </w:rPr>
            </w:pPr>
            <w:r>
              <w:rPr>
                <w:color w:val="000000" w:themeColor="text1"/>
              </w:rPr>
              <w:t>Prior to Class Meeting</w:t>
            </w:r>
          </w:p>
          <w:p w14:paraId="3E087D11" w14:textId="2BDC7A4E" w:rsidR="000678A2" w:rsidRPr="00C85390" w:rsidRDefault="000678A2" w:rsidP="00D65D98">
            <w:pPr>
              <w:rPr>
                <w:color w:val="000000" w:themeColor="text1"/>
              </w:rPr>
            </w:pPr>
          </w:p>
        </w:tc>
        <w:tc>
          <w:tcPr>
            <w:tcW w:w="122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9A98779" w14:textId="1249DB82" w:rsidR="000678A2" w:rsidRPr="00C85390" w:rsidRDefault="000678A2" w:rsidP="00D65D98">
            <w:pPr>
              <w:rPr>
                <w:color w:val="000000" w:themeColor="text1"/>
              </w:rPr>
            </w:pPr>
            <w:r>
              <w:rPr>
                <w:color w:val="000000" w:themeColor="text1"/>
              </w:rPr>
              <w:t>In Class Plan</w:t>
            </w:r>
          </w:p>
        </w:tc>
        <w:tc>
          <w:tcPr>
            <w:tcW w:w="94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B2DB60" w14:textId="33303C73" w:rsidR="000678A2" w:rsidRPr="00C85390" w:rsidRDefault="000678A2" w:rsidP="004B2A34">
            <w:pPr>
              <w:rPr>
                <w:color w:val="000000" w:themeColor="text1"/>
              </w:rPr>
            </w:pPr>
            <w:r>
              <w:rPr>
                <w:color w:val="000000" w:themeColor="text1"/>
              </w:rPr>
              <w:t xml:space="preserve">Assignments </w:t>
            </w:r>
          </w:p>
        </w:tc>
      </w:tr>
      <w:tr w:rsidR="00B45483" w14:paraId="02438114" w14:textId="77777777" w:rsidTr="00EC06B5">
        <w:trPr>
          <w:cantSplit/>
          <w:trHeight w:val="849"/>
        </w:trPr>
        <w:tc>
          <w:tcPr>
            <w:tcW w:w="986" w:type="pct"/>
            <w:tcBorders>
              <w:top w:val="single" w:sz="6" w:space="0" w:color="17365D" w:themeColor="text2" w:themeShade="BF"/>
            </w:tcBorders>
            <w:noWrap/>
          </w:tcPr>
          <w:p w14:paraId="71CA7C96" w14:textId="4A2ED9B9" w:rsidR="00B45483" w:rsidRPr="00761F71" w:rsidRDefault="00B45483" w:rsidP="00B45483">
            <w:pPr>
              <w:rPr>
                <w:color w:val="000000" w:themeColor="text1"/>
                <w:sz w:val="20"/>
                <w:szCs w:val="20"/>
              </w:rPr>
            </w:pPr>
            <w:r w:rsidRPr="00761F71">
              <w:rPr>
                <w:color w:val="000000" w:themeColor="text1"/>
                <w:sz w:val="20"/>
                <w:szCs w:val="20"/>
              </w:rPr>
              <w:t>1: 1/</w:t>
            </w:r>
            <w:r w:rsidR="008E3769" w:rsidRPr="00761F71">
              <w:rPr>
                <w:color w:val="000000" w:themeColor="text1"/>
                <w:sz w:val="20"/>
                <w:szCs w:val="20"/>
              </w:rPr>
              <w:t>11 – 1/17</w:t>
            </w:r>
            <w:r w:rsidR="0077724B">
              <w:rPr>
                <w:color w:val="000000" w:themeColor="text1"/>
                <w:sz w:val="20"/>
                <w:szCs w:val="20"/>
              </w:rPr>
              <w:t>*</w:t>
            </w:r>
          </w:p>
          <w:p w14:paraId="56152A53" w14:textId="662EE069" w:rsidR="008E3769" w:rsidRPr="00761F71" w:rsidRDefault="008E3769" w:rsidP="00B45483">
            <w:pPr>
              <w:rPr>
                <w:color w:val="000000" w:themeColor="text1"/>
                <w:sz w:val="20"/>
                <w:szCs w:val="20"/>
              </w:rPr>
            </w:pPr>
            <w:r w:rsidRPr="00761F71">
              <w:rPr>
                <w:color w:val="000000" w:themeColor="text1"/>
                <w:sz w:val="20"/>
                <w:szCs w:val="20"/>
              </w:rPr>
              <w:t>Class held on 1/14</w:t>
            </w:r>
          </w:p>
          <w:p w14:paraId="001A7F35" w14:textId="77777777" w:rsidR="00B45483" w:rsidRPr="00761F71" w:rsidRDefault="00B45483" w:rsidP="00B45483">
            <w:pPr>
              <w:rPr>
                <w:color w:val="000000" w:themeColor="text1"/>
                <w:sz w:val="20"/>
                <w:szCs w:val="20"/>
              </w:rPr>
            </w:pPr>
          </w:p>
          <w:p w14:paraId="300D428B" w14:textId="393AFE99" w:rsidR="00B45483" w:rsidRPr="00761F71" w:rsidRDefault="00B45483" w:rsidP="00B45483">
            <w:pPr>
              <w:rPr>
                <w:color w:val="000000" w:themeColor="text1"/>
                <w:sz w:val="20"/>
                <w:szCs w:val="20"/>
              </w:rPr>
            </w:pPr>
          </w:p>
        </w:tc>
        <w:tc>
          <w:tcPr>
            <w:tcW w:w="820" w:type="pct"/>
            <w:tcBorders>
              <w:top w:val="single" w:sz="6" w:space="0" w:color="17365D" w:themeColor="text2" w:themeShade="BF"/>
            </w:tcBorders>
          </w:tcPr>
          <w:p w14:paraId="78026D66" w14:textId="77777777" w:rsidR="00B45483" w:rsidRPr="00761F71" w:rsidRDefault="00B45483" w:rsidP="00B45483">
            <w:pPr>
              <w:rPr>
                <w:color w:val="000000" w:themeColor="text1"/>
                <w:sz w:val="20"/>
                <w:szCs w:val="20"/>
              </w:rPr>
            </w:pPr>
            <w:r w:rsidRPr="00761F71">
              <w:rPr>
                <w:color w:val="000000" w:themeColor="text1"/>
                <w:sz w:val="20"/>
                <w:szCs w:val="20"/>
              </w:rPr>
              <w:t>Digital Introduction</w:t>
            </w:r>
          </w:p>
          <w:p w14:paraId="102BEC3A" w14:textId="77777777" w:rsidR="00B45483" w:rsidRPr="00761F71" w:rsidRDefault="00B45483" w:rsidP="00B45483">
            <w:pPr>
              <w:rPr>
                <w:color w:val="000000" w:themeColor="text1"/>
                <w:sz w:val="20"/>
                <w:szCs w:val="20"/>
              </w:rPr>
            </w:pPr>
            <w:r w:rsidRPr="00761F71">
              <w:rPr>
                <w:color w:val="000000" w:themeColor="text1"/>
                <w:sz w:val="20"/>
                <w:szCs w:val="20"/>
              </w:rPr>
              <w:t>SYLLABUS</w:t>
            </w:r>
          </w:p>
          <w:p w14:paraId="00121E74" w14:textId="3F9128B7" w:rsidR="00B45483" w:rsidRPr="00761F71" w:rsidRDefault="003644F7" w:rsidP="00B45483">
            <w:pPr>
              <w:rPr>
                <w:color w:val="000000" w:themeColor="text1"/>
                <w:sz w:val="20"/>
                <w:szCs w:val="20"/>
              </w:rPr>
            </w:pPr>
            <w:r w:rsidRPr="00761F71">
              <w:rPr>
                <w:color w:val="000000" w:themeColor="text1"/>
                <w:sz w:val="20"/>
                <w:szCs w:val="20"/>
              </w:rPr>
              <w:t xml:space="preserve">Tech </w:t>
            </w:r>
            <w:r w:rsidR="00B45483" w:rsidRPr="00761F71">
              <w:rPr>
                <w:color w:val="000000" w:themeColor="text1"/>
                <w:sz w:val="20"/>
                <w:szCs w:val="20"/>
              </w:rPr>
              <w:t>Standard Questionnaire</w:t>
            </w:r>
            <w:r w:rsidRPr="00761F71">
              <w:rPr>
                <w:color w:val="000000" w:themeColor="text1"/>
                <w:sz w:val="20"/>
                <w:szCs w:val="20"/>
              </w:rPr>
              <w:t>s</w:t>
            </w:r>
          </w:p>
          <w:p w14:paraId="07BE9D06" w14:textId="79208B93" w:rsidR="00B45483" w:rsidRPr="00761F71" w:rsidRDefault="00B45483" w:rsidP="00B45483">
            <w:pPr>
              <w:rPr>
                <w:color w:val="000000" w:themeColor="text1"/>
                <w:sz w:val="20"/>
                <w:szCs w:val="20"/>
              </w:rPr>
            </w:pPr>
          </w:p>
        </w:tc>
        <w:tc>
          <w:tcPr>
            <w:tcW w:w="1022" w:type="pct"/>
            <w:tcBorders>
              <w:top w:val="single" w:sz="6" w:space="0" w:color="17365D" w:themeColor="text2" w:themeShade="BF"/>
            </w:tcBorders>
          </w:tcPr>
          <w:p w14:paraId="4EDD1722" w14:textId="77777777" w:rsidR="00826630" w:rsidRPr="00761F71" w:rsidRDefault="00826630" w:rsidP="00826630">
            <w:pPr>
              <w:rPr>
                <w:color w:val="000000" w:themeColor="text1"/>
                <w:sz w:val="20"/>
                <w:szCs w:val="20"/>
              </w:rPr>
            </w:pPr>
            <w:r w:rsidRPr="00761F71">
              <w:rPr>
                <w:color w:val="000000" w:themeColor="text1"/>
                <w:sz w:val="20"/>
                <w:szCs w:val="20"/>
              </w:rPr>
              <w:t>Download and read syllabus</w:t>
            </w:r>
          </w:p>
          <w:p w14:paraId="218FD762" w14:textId="59610E93" w:rsidR="00826630" w:rsidRPr="00761F71" w:rsidRDefault="00826630" w:rsidP="00826630">
            <w:pPr>
              <w:rPr>
                <w:color w:val="000000" w:themeColor="text1"/>
                <w:sz w:val="20"/>
                <w:szCs w:val="20"/>
              </w:rPr>
            </w:pPr>
            <w:r w:rsidRPr="00761F71">
              <w:rPr>
                <w:color w:val="000000" w:themeColor="text1"/>
                <w:sz w:val="20"/>
                <w:szCs w:val="20"/>
              </w:rPr>
              <w:t>Order textbook</w:t>
            </w:r>
          </w:p>
          <w:p w14:paraId="7B790D1E" w14:textId="591F3C05" w:rsidR="006A73B6" w:rsidRPr="00761F71" w:rsidRDefault="006A73B6" w:rsidP="00826630">
            <w:pPr>
              <w:rPr>
                <w:color w:val="000000" w:themeColor="text1"/>
                <w:sz w:val="20"/>
                <w:szCs w:val="20"/>
              </w:rPr>
            </w:pPr>
            <w:r w:rsidRPr="00761F71">
              <w:rPr>
                <w:color w:val="000000" w:themeColor="text1"/>
                <w:sz w:val="20"/>
                <w:szCs w:val="20"/>
              </w:rPr>
              <w:t>Register and begin EVO professional development course</w:t>
            </w:r>
          </w:p>
          <w:p w14:paraId="369AB071" w14:textId="749908A5" w:rsidR="00B45483" w:rsidRPr="00761F71" w:rsidRDefault="00B45483" w:rsidP="00BE173E">
            <w:pPr>
              <w:rPr>
                <w:color w:val="000000" w:themeColor="text1"/>
                <w:sz w:val="20"/>
                <w:szCs w:val="20"/>
              </w:rPr>
            </w:pPr>
          </w:p>
        </w:tc>
        <w:tc>
          <w:tcPr>
            <w:tcW w:w="1229" w:type="pct"/>
            <w:tcBorders>
              <w:top w:val="single" w:sz="6" w:space="0" w:color="17365D" w:themeColor="text2" w:themeShade="BF"/>
            </w:tcBorders>
          </w:tcPr>
          <w:p w14:paraId="4FC55BC4" w14:textId="208F8DCB" w:rsidR="004158A4" w:rsidRPr="00761F71" w:rsidRDefault="006A73B6" w:rsidP="00B45483">
            <w:pPr>
              <w:pStyle w:val="DecimalAligned"/>
              <w:spacing w:after="0" w:line="240" w:lineRule="auto"/>
              <w:rPr>
                <w:color w:val="000000" w:themeColor="text1"/>
                <w:sz w:val="20"/>
                <w:szCs w:val="20"/>
              </w:rPr>
            </w:pPr>
            <w:r w:rsidRPr="00761F71">
              <w:rPr>
                <w:color w:val="000000" w:themeColor="text1"/>
                <w:sz w:val="20"/>
                <w:szCs w:val="20"/>
              </w:rPr>
              <w:t>Course introduction</w:t>
            </w:r>
          </w:p>
          <w:p w14:paraId="3E3F5A78" w14:textId="71868454" w:rsidR="00EF24C7" w:rsidRPr="00761F71" w:rsidRDefault="00EF24C7" w:rsidP="00B45483">
            <w:pPr>
              <w:pStyle w:val="DecimalAligned"/>
              <w:spacing w:after="0" w:line="240" w:lineRule="auto"/>
              <w:rPr>
                <w:color w:val="000000" w:themeColor="text1"/>
                <w:sz w:val="20"/>
                <w:szCs w:val="20"/>
              </w:rPr>
            </w:pPr>
            <w:r w:rsidRPr="00761F71">
              <w:rPr>
                <w:color w:val="000000" w:themeColor="text1"/>
                <w:sz w:val="20"/>
                <w:szCs w:val="20"/>
              </w:rPr>
              <w:t>EVO Q&amp;A and time</w:t>
            </w:r>
          </w:p>
          <w:p w14:paraId="55F61778" w14:textId="63F52CD2" w:rsidR="00762D65" w:rsidRPr="00761F71" w:rsidRDefault="00762D65" w:rsidP="00B45483">
            <w:pPr>
              <w:pStyle w:val="DecimalAligned"/>
              <w:spacing w:after="0" w:line="240" w:lineRule="auto"/>
              <w:rPr>
                <w:color w:val="000000" w:themeColor="text1"/>
                <w:sz w:val="20"/>
                <w:szCs w:val="20"/>
              </w:rPr>
            </w:pPr>
          </w:p>
        </w:tc>
        <w:tc>
          <w:tcPr>
            <w:tcW w:w="943" w:type="pct"/>
            <w:tcBorders>
              <w:top w:val="single" w:sz="6" w:space="0" w:color="17365D" w:themeColor="text2" w:themeShade="BF"/>
            </w:tcBorders>
          </w:tcPr>
          <w:p w14:paraId="7D478712" w14:textId="3E136C8C" w:rsidR="00564225" w:rsidRPr="00761F71" w:rsidRDefault="00B45483" w:rsidP="00DE2117">
            <w:pPr>
              <w:pStyle w:val="DecimalAligned"/>
              <w:spacing w:after="0" w:line="240" w:lineRule="auto"/>
              <w:rPr>
                <w:color w:val="000000" w:themeColor="text1"/>
                <w:sz w:val="20"/>
                <w:szCs w:val="20"/>
              </w:rPr>
            </w:pPr>
            <w:r w:rsidRPr="00761F71">
              <w:rPr>
                <w:sz w:val="20"/>
                <w:szCs w:val="20"/>
              </w:rPr>
              <w:t xml:space="preserve"> </w:t>
            </w:r>
          </w:p>
        </w:tc>
      </w:tr>
      <w:tr w:rsidR="00762D65" w14:paraId="12FF51CD" w14:textId="77777777" w:rsidTr="00EC06B5">
        <w:trPr>
          <w:cantSplit/>
          <w:trHeight w:val="557"/>
        </w:trPr>
        <w:tc>
          <w:tcPr>
            <w:tcW w:w="986" w:type="pct"/>
            <w:noWrap/>
          </w:tcPr>
          <w:p w14:paraId="29A12D8E" w14:textId="02637457" w:rsidR="00762D65" w:rsidRPr="00761F71" w:rsidRDefault="00762D65" w:rsidP="00B45483">
            <w:pPr>
              <w:rPr>
                <w:color w:val="000000" w:themeColor="text1"/>
                <w:sz w:val="20"/>
                <w:szCs w:val="20"/>
              </w:rPr>
            </w:pPr>
            <w:r w:rsidRPr="00761F71">
              <w:rPr>
                <w:color w:val="000000" w:themeColor="text1"/>
                <w:sz w:val="20"/>
                <w:szCs w:val="20"/>
              </w:rPr>
              <w:t>2: 1/1</w:t>
            </w:r>
            <w:r w:rsidR="008E3769" w:rsidRPr="00761F71">
              <w:rPr>
                <w:color w:val="000000" w:themeColor="text1"/>
                <w:sz w:val="20"/>
                <w:szCs w:val="20"/>
              </w:rPr>
              <w:t>8 – 1/24</w:t>
            </w:r>
            <w:r w:rsidR="0077724B">
              <w:rPr>
                <w:color w:val="000000" w:themeColor="text1"/>
                <w:sz w:val="20"/>
                <w:szCs w:val="20"/>
              </w:rPr>
              <w:t>*</w:t>
            </w:r>
          </w:p>
          <w:p w14:paraId="50C852AE" w14:textId="53D177DA" w:rsidR="008E3769" w:rsidRPr="00761F71" w:rsidRDefault="008E3769" w:rsidP="00B45483">
            <w:pPr>
              <w:rPr>
                <w:color w:val="000000" w:themeColor="text1"/>
                <w:sz w:val="20"/>
                <w:szCs w:val="20"/>
              </w:rPr>
            </w:pPr>
            <w:r w:rsidRPr="00761F71">
              <w:rPr>
                <w:color w:val="000000" w:themeColor="text1"/>
                <w:sz w:val="20"/>
                <w:szCs w:val="20"/>
              </w:rPr>
              <w:t>Class held on 1/21</w:t>
            </w:r>
          </w:p>
        </w:tc>
        <w:tc>
          <w:tcPr>
            <w:tcW w:w="820" w:type="pct"/>
          </w:tcPr>
          <w:p w14:paraId="3018CD15" w14:textId="2BBFE1ED" w:rsidR="00762D65" w:rsidRPr="00761F71" w:rsidRDefault="00EC06B5" w:rsidP="00B45483">
            <w:pPr>
              <w:rPr>
                <w:color w:val="000000" w:themeColor="text1"/>
                <w:sz w:val="20"/>
                <w:szCs w:val="20"/>
              </w:rPr>
            </w:pPr>
            <w:r>
              <w:rPr>
                <w:color w:val="000000" w:themeColor="text1"/>
                <w:sz w:val="20"/>
                <w:szCs w:val="20"/>
              </w:rPr>
              <w:t>Topics vary based on EVO PD selection</w:t>
            </w:r>
          </w:p>
        </w:tc>
        <w:tc>
          <w:tcPr>
            <w:tcW w:w="1022" w:type="pct"/>
          </w:tcPr>
          <w:p w14:paraId="4280595F" w14:textId="74DB74E7" w:rsidR="00BE173E" w:rsidRPr="00761F71" w:rsidRDefault="00761F71" w:rsidP="00BE173E">
            <w:pPr>
              <w:rPr>
                <w:color w:val="000000" w:themeColor="text1"/>
                <w:sz w:val="20"/>
                <w:szCs w:val="20"/>
              </w:rPr>
            </w:pPr>
            <w:r w:rsidRPr="00761F71">
              <w:rPr>
                <w:color w:val="000000" w:themeColor="text1"/>
                <w:sz w:val="20"/>
                <w:szCs w:val="20"/>
              </w:rPr>
              <w:t>EVO course participation and reflection</w:t>
            </w:r>
          </w:p>
        </w:tc>
        <w:tc>
          <w:tcPr>
            <w:tcW w:w="1229" w:type="pct"/>
          </w:tcPr>
          <w:p w14:paraId="43238CF0" w14:textId="04A700E5" w:rsidR="00761F71" w:rsidRPr="00761F71" w:rsidRDefault="00761F71" w:rsidP="00761F71">
            <w:pPr>
              <w:pStyle w:val="DecimalAligned"/>
              <w:spacing w:after="0" w:line="240" w:lineRule="auto"/>
              <w:rPr>
                <w:color w:val="000000" w:themeColor="text1"/>
                <w:sz w:val="20"/>
                <w:szCs w:val="20"/>
              </w:rPr>
            </w:pPr>
            <w:r w:rsidRPr="00761F71">
              <w:rPr>
                <w:color w:val="000000" w:themeColor="text1"/>
                <w:sz w:val="20"/>
                <w:szCs w:val="20"/>
              </w:rPr>
              <w:t>Digital competencies survey and reflection</w:t>
            </w:r>
          </w:p>
          <w:p w14:paraId="0D30FF05" w14:textId="77777777" w:rsidR="00762D65" w:rsidRDefault="00761F71" w:rsidP="00761F71">
            <w:pPr>
              <w:pStyle w:val="DecimalAligned"/>
              <w:spacing w:after="0" w:line="240" w:lineRule="auto"/>
              <w:rPr>
                <w:color w:val="000000" w:themeColor="text1"/>
                <w:sz w:val="20"/>
                <w:szCs w:val="20"/>
              </w:rPr>
            </w:pPr>
            <w:r w:rsidRPr="00761F71">
              <w:rPr>
                <w:color w:val="000000" w:themeColor="text1"/>
                <w:sz w:val="20"/>
                <w:szCs w:val="20"/>
              </w:rPr>
              <w:t>Sign up for presentation topics</w:t>
            </w:r>
          </w:p>
          <w:p w14:paraId="50F17AEF" w14:textId="0ACCC006" w:rsidR="00A868B1" w:rsidRPr="00761F71" w:rsidRDefault="00A868B1" w:rsidP="00761F71">
            <w:pPr>
              <w:pStyle w:val="DecimalAligned"/>
              <w:spacing w:after="0" w:line="240" w:lineRule="auto"/>
              <w:rPr>
                <w:color w:val="000000" w:themeColor="text1"/>
                <w:sz w:val="20"/>
                <w:szCs w:val="20"/>
              </w:rPr>
            </w:pPr>
            <w:r>
              <w:rPr>
                <w:color w:val="000000" w:themeColor="text1"/>
                <w:sz w:val="20"/>
                <w:szCs w:val="20"/>
              </w:rPr>
              <w:t xml:space="preserve">Tech spotlight: </w:t>
            </w:r>
            <w:proofErr w:type="spellStart"/>
            <w:r>
              <w:rPr>
                <w:color w:val="000000" w:themeColor="text1"/>
                <w:sz w:val="20"/>
                <w:szCs w:val="20"/>
              </w:rPr>
              <w:t>Voki</w:t>
            </w:r>
            <w:proofErr w:type="spellEnd"/>
          </w:p>
        </w:tc>
        <w:tc>
          <w:tcPr>
            <w:tcW w:w="943" w:type="pct"/>
          </w:tcPr>
          <w:p w14:paraId="5B061277" w14:textId="21BFDF76" w:rsidR="00762D65" w:rsidRPr="00761F71" w:rsidRDefault="00DE2117" w:rsidP="00B45483">
            <w:pPr>
              <w:pStyle w:val="DecimalAligned"/>
              <w:spacing w:after="0" w:line="240" w:lineRule="auto"/>
              <w:rPr>
                <w:color w:val="000000" w:themeColor="text1"/>
                <w:sz w:val="20"/>
                <w:szCs w:val="20"/>
              </w:rPr>
            </w:pPr>
            <w:r w:rsidRPr="00761F71">
              <w:rPr>
                <w:color w:val="000000" w:themeColor="text1"/>
                <w:sz w:val="20"/>
                <w:szCs w:val="20"/>
              </w:rPr>
              <w:t xml:space="preserve">Tech task 1: </w:t>
            </w:r>
            <w:proofErr w:type="spellStart"/>
            <w:r w:rsidRPr="00761F71">
              <w:rPr>
                <w:color w:val="000000" w:themeColor="text1"/>
                <w:sz w:val="20"/>
                <w:szCs w:val="20"/>
              </w:rPr>
              <w:t>Voki</w:t>
            </w:r>
            <w:proofErr w:type="spellEnd"/>
            <w:r w:rsidRPr="00761F71">
              <w:rPr>
                <w:color w:val="000000" w:themeColor="text1"/>
                <w:sz w:val="20"/>
                <w:szCs w:val="20"/>
              </w:rPr>
              <w:t xml:space="preserve"> Introduction</w:t>
            </w:r>
          </w:p>
        </w:tc>
      </w:tr>
      <w:tr w:rsidR="00EC7747" w14:paraId="7D0ED4FF" w14:textId="77777777" w:rsidTr="00EC06B5">
        <w:trPr>
          <w:cantSplit/>
          <w:trHeight w:val="557"/>
        </w:trPr>
        <w:tc>
          <w:tcPr>
            <w:tcW w:w="986" w:type="pct"/>
            <w:noWrap/>
          </w:tcPr>
          <w:p w14:paraId="62E2C7E1" w14:textId="77777777" w:rsidR="00EF24C7" w:rsidRPr="00761F71" w:rsidRDefault="00EF24C7" w:rsidP="00EF24C7">
            <w:pPr>
              <w:rPr>
                <w:color w:val="000000" w:themeColor="text1"/>
                <w:sz w:val="20"/>
                <w:szCs w:val="20"/>
              </w:rPr>
            </w:pPr>
            <w:r w:rsidRPr="00761F71">
              <w:rPr>
                <w:color w:val="000000" w:themeColor="text1"/>
                <w:sz w:val="20"/>
                <w:szCs w:val="20"/>
              </w:rPr>
              <w:t>3: 1/25 – 1/31</w:t>
            </w:r>
          </w:p>
          <w:p w14:paraId="559C8C85" w14:textId="311ADC6E" w:rsidR="00EC7747" w:rsidRPr="00761F71" w:rsidRDefault="00EF24C7" w:rsidP="00EF24C7">
            <w:pPr>
              <w:rPr>
                <w:color w:val="000000" w:themeColor="text1"/>
                <w:sz w:val="20"/>
                <w:szCs w:val="20"/>
              </w:rPr>
            </w:pPr>
            <w:r w:rsidRPr="00761F71">
              <w:rPr>
                <w:color w:val="000000" w:themeColor="text1"/>
                <w:sz w:val="20"/>
                <w:szCs w:val="20"/>
              </w:rPr>
              <w:t>Class held on 1/28</w:t>
            </w:r>
          </w:p>
        </w:tc>
        <w:tc>
          <w:tcPr>
            <w:tcW w:w="820" w:type="pct"/>
          </w:tcPr>
          <w:p w14:paraId="48605BB3" w14:textId="77777777" w:rsidR="00EC7747" w:rsidRDefault="00EC06B5" w:rsidP="00B45483">
            <w:pPr>
              <w:rPr>
                <w:color w:val="000000" w:themeColor="text1"/>
                <w:sz w:val="20"/>
                <w:szCs w:val="20"/>
              </w:rPr>
            </w:pPr>
            <w:r>
              <w:rPr>
                <w:color w:val="000000" w:themeColor="text1"/>
                <w:sz w:val="20"/>
                <w:szCs w:val="20"/>
              </w:rPr>
              <w:t>Topics vary based on EVO PD selection</w:t>
            </w:r>
          </w:p>
          <w:p w14:paraId="71C79F6F" w14:textId="693732ED" w:rsidR="0093552B" w:rsidRPr="00761F71" w:rsidRDefault="00DC0DDD" w:rsidP="0093552B">
            <w:pPr>
              <w:rPr>
                <w:color w:val="000000" w:themeColor="text1"/>
                <w:sz w:val="20"/>
                <w:szCs w:val="20"/>
              </w:rPr>
            </w:pPr>
            <w:r>
              <w:rPr>
                <w:color w:val="000000" w:themeColor="text1"/>
                <w:sz w:val="20"/>
                <w:szCs w:val="20"/>
              </w:rPr>
              <w:t>Learning in the digital age</w:t>
            </w:r>
          </w:p>
        </w:tc>
        <w:tc>
          <w:tcPr>
            <w:tcW w:w="1022" w:type="pct"/>
          </w:tcPr>
          <w:p w14:paraId="13224B0E" w14:textId="77777777" w:rsidR="00EC7747" w:rsidRDefault="00EF24C7" w:rsidP="00BE173E">
            <w:pPr>
              <w:pStyle w:val="DecimalAligned"/>
              <w:spacing w:after="0" w:line="240" w:lineRule="auto"/>
              <w:rPr>
                <w:color w:val="000000" w:themeColor="text1"/>
                <w:sz w:val="20"/>
                <w:szCs w:val="20"/>
              </w:rPr>
            </w:pPr>
            <w:r w:rsidRPr="00761F71">
              <w:rPr>
                <w:color w:val="000000" w:themeColor="text1"/>
                <w:sz w:val="20"/>
                <w:szCs w:val="20"/>
              </w:rPr>
              <w:t>EVO course participation and reflection</w:t>
            </w:r>
          </w:p>
          <w:p w14:paraId="75029744" w14:textId="4A3293A8" w:rsidR="00BC709B" w:rsidRDefault="003D7D4A" w:rsidP="00BC709B">
            <w:pPr>
              <w:rPr>
                <w:color w:val="000000" w:themeColor="text1"/>
                <w:sz w:val="20"/>
                <w:szCs w:val="20"/>
              </w:rPr>
            </w:pPr>
            <w:r w:rsidRPr="00761F71">
              <w:rPr>
                <w:color w:val="000000" w:themeColor="text1"/>
                <w:sz w:val="20"/>
                <w:szCs w:val="20"/>
              </w:rPr>
              <w:t>Read chapter 1</w:t>
            </w:r>
            <w:r w:rsidR="00BC709B">
              <w:rPr>
                <w:color w:val="000000" w:themeColor="text1"/>
                <w:sz w:val="20"/>
                <w:szCs w:val="20"/>
              </w:rPr>
              <w:t xml:space="preserve"> (W&amp;W)</w:t>
            </w:r>
          </w:p>
          <w:p w14:paraId="123C4C5B" w14:textId="11576E53" w:rsidR="003D7D4A" w:rsidRPr="00761F71" w:rsidRDefault="003D7D4A" w:rsidP="00BC709B">
            <w:pPr>
              <w:rPr>
                <w:color w:val="000000" w:themeColor="text1"/>
                <w:sz w:val="20"/>
                <w:szCs w:val="20"/>
              </w:rPr>
            </w:pPr>
          </w:p>
        </w:tc>
        <w:tc>
          <w:tcPr>
            <w:tcW w:w="1229" w:type="pct"/>
          </w:tcPr>
          <w:p w14:paraId="25BEA4D4" w14:textId="2AEF8797" w:rsidR="00D834E5" w:rsidRPr="00761F71" w:rsidRDefault="00D834E5" w:rsidP="0093552B">
            <w:pPr>
              <w:rPr>
                <w:color w:val="000000" w:themeColor="text1"/>
                <w:sz w:val="20"/>
                <w:szCs w:val="20"/>
              </w:rPr>
            </w:pPr>
            <w:r>
              <w:rPr>
                <w:color w:val="000000" w:themeColor="text1"/>
                <w:sz w:val="20"/>
                <w:szCs w:val="20"/>
              </w:rPr>
              <w:t>Tech spotlight: Nearpod</w:t>
            </w:r>
          </w:p>
          <w:p w14:paraId="2E49E93F" w14:textId="77777777" w:rsidR="00EC7747" w:rsidRPr="00761F71" w:rsidRDefault="00EC7747" w:rsidP="00B45483">
            <w:pPr>
              <w:rPr>
                <w:color w:val="000000" w:themeColor="text1"/>
                <w:sz w:val="20"/>
                <w:szCs w:val="20"/>
              </w:rPr>
            </w:pPr>
          </w:p>
        </w:tc>
        <w:tc>
          <w:tcPr>
            <w:tcW w:w="943" w:type="pct"/>
          </w:tcPr>
          <w:p w14:paraId="6485D37A" w14:textId="77777777" w:rsidR="00EC7747" w:rsidRPr="00761F71" w:rsidRDefault="00EC7747" w:rsidP="00B45483">
            <w:pPr>
              <w:pStyle w:val="DecimalAligned"/>
              <w:spacing w:after="0" w:line="240" w:lineRule="auto"/>
              <w:rPr>
                <w:color w:val="000000" w:themeColor="text1"/>
                <w:sz w:val="20"/>
                <w:szCs w:val="20"/>
              </w:rPr>
            </w:pPr>
          </w:p>
        </w:tc>
      </w:tr>
      <w:tr w:rsidR="00EC7747" w14:paraId="443B1168" w14:textId="77777777" w:rsidTr="00EC06B5">
        <w:trPr>
          <w:cantSplit/>
          <w:trHeight w:val="557"/>
        </w:trPr>
        <w:tc>
          <w:tcPr>
            <w:tcW w:w="986" w:type="pct"/>
            <w:noWrap/>
          </w:tcPr>
          <w:p w14:paraId="766A9D1B" w14:textId="77777777" w:rsidR="00EF24C7" w:rsidRPr="00761F71" w:rsidRDefault="00EF24C7" w:rsidP="00EF24C7">
            <w:pPr>
              <w:rPr>
                <w:color w:val="000000" w:themeColor="text1"/>
                <w:sz w:val="20"/>
                <w:szCs w:val="20"/>
              </w:rPr>
            </w:pPr>
            <w:r w:rsidRPr="00761F71">
              <w:rPr>
                <w:color w:val="000000" w:themeColor="text1"/>
                <w:sz w:val="20"/>
                <w:szCs w:val="20"/>
              </w:rPr>
              <w:t>4: 2/1 – 2/7</w:t>
            </w:r>
          </w:p>
          <w:p w14:paraId="0AD195A8" w14:textId="7319F96F" w:rsidR="00EC7747" w:rsidRPr="00761F71" w:rsidRDefault="00EF24C7" w:rsidP="00EF24C7">
            <w:pPr>
              <w:rPr>
                <w:color w:val="000000" w:themeColor="text1"/>
                <w:sz w:val="20"/>
                <w:szCs w:val="20"/>
              </w:rPr>
            </w:pPr>
            <w:r w:rsidRPr="00761F71">
              <w:rPr>
                <w:color w:val="000000" w:themeColor="text1"/>
                <w:sz w:val="20"/>
                <w:szCs w:val="20"/>
              </w:rPr>
              <w:t>Class held on 2/4</w:t>
            </w:r>
          </w:p>
        </w:tc>
        <w:tc>
          <w:tcPr>
            <w:tcW w:w="820" w:type="pct"/>
          </w:tcPr>
          <w:p w14:paraId="54E7A750" w14:textId="77777777" w:rsidR="00EC7747" w:rsidRDefault="00EC06B5" w:rsidP="00B45483">
            <w:pPr>
              <w:rPr>
                <w:color w:val="000000" w:themeColor="text1"/>
                <w:sz w:val="20"/>
                <w:szCs w:val="20"/>
              </w:rPr>
            </w:pPr>
            <w:r>
              <w:rPr>
                <w:color w:val="000000" w:themeColor="text1"/>
                <w:sz w:val="20"/>
                <w:szCs w:val="20"/>
              </w:rPr>
              <w:t>Topics vary based on EVO PD selection</w:t>
            </w:r>
          </w:p>
          <w:p w14:paraId="25670E9F" w14:textId="2AAFBB0A" w:rsidR="00DC0DDD" w:rsidRPr="00761F71" w:rsidRDefault="00DC0DDD" w:rsidP="00B45483">
            <w:pPr>
              <w:rPr>
                <w:color w:val="000000" w:themeColor="text1"/>
                <w:sz w:val="20"/>
                <w:szCs w:val="20"/>
              </w:rPr>
            </w:pPr>
            <w:r>
              <w:rPr>
                <w:color w:val="000000" w:themeColor="text1"/>
                <w:sz w:val="20"/>
                <w:szCs w:val="20"/>
              </w:rPr>
              <w:t>Communicating in the digital age</w:t>
            </w:r>
          </w:p>
        </w:tc>
        <w:tc>
          <w:tcPr>
            <w:tcW w:w="1022" w:type="pct"/>
          </w:tcPr>
          <w:p w14:paraId="114F7A2D" w14:textId="77777777" w:rsidR="00EC7747" w:rsidRDefault="00761F71" w:rsidP="00BE173E">
            <w:pPr>
              <w:pStyle w:val="DecimalAligned"/>
              <w:spacing w:after="0" w:line="240" w:lineRule="auto"/>
              <w:rPr>
                <w:color w:val="000000" w:themeColor="text1"/>
                <w:sz w:val="20"/>
                <w:szCs w:val="20"/>
              </w:rPr>
            </w:pPr>
            <w:r w:rsidRPr="00761F71">
              <w:rPr>
                <w:color w:val="000000" w:themeColor="text1"/>
                <w:sz w:val="20"/>
                <w:szCs w:val="20"/>
              </w:rPr>
              <w:t>EVO course participation and reflection</w:t>
            </w:r>
          </w:p>
          <w:p w14:paraId="7DA8B343" w14:textId="3C96CC2F" w:rsidR="00BC709B" w:rsidRPr="00761F71" w:rsidRDefault="00BC709B" w:rsidP="00BE3196">
            <w:pPr>
              <w:rPr>
                <w:color w:val="000000" w:themeColor="text1"/>
                <w:sz w:val="20"/>
                <w:szCs w:val="20"/>
              </w:rPr>
            </w:pPr>
            <w:r w:rsidRPr="00761F71">
              <w:rPr>
                <w:color w:val="000000" w:themeColor="text1"/>
                <w:sz w:val="20"/>
                <w:szCs w:val="20"/>
              </w:rPr>
              <w:t xml:space="preserve">Read chapter </w:t>
            </w:r>
            <w:r>
              <w:rPr>
                <w:color w:val="000000" w:themeColor="text1"/>
                <w:sz w:val="20"/>
                <w:szCs w:val="20"/>
              </w:rPr>
              <w:t>2</w:t>
            </w:r>
            <w:r>
              <w:rPr>
                <w:color w:val="000000" w:themeColor="text1"/>
                <w:sz w:val="20"/>
                <w:szCs w:val="20"/>
              </w:rPr>
              <w:t xml:space="preserve"> (W&amp;W)</w:t>
            </w:r>
          </w:p>
        </w:tc>
        <w:tc>
          <w:tcPr>
            <w:tcW w:w="1229" w:type="pct"/>
          </w:tcPr>
          <w:p w14:paraId="5DC61BA2" w14:textId="2F123BF4" w:rsidR="00D834E5" w:rsidRDefault="00D834E5" w:rsidP="00B45483">
            <w:pPr>
              <w:rPr>
                <w:color w:val="000000" w:themeColor="text1"/>
                <w:sz w:val="20"/>
                <w:szCs w:val="20"/>
              </w:rPr>
            </w:pPr>
            <w:r>
              <w:rPr>
                <w:color w:val="000000" w:themeColor="text1"/>
                <w:sz w:val="20"/>
                <w:szCs w:val="20"/>
              </w:rPr>
              <w:t>Tech spotlight: Gamification</w:t>
            </w:r>
          </w:p>
          <w:p w14:paraId="4BF218CF" w14:textId="5C6D0783" w:rsidR="00EC7747" w:rsidRPr="00761F71" w:rsidRDefault="002A318B" w:rsidP="00B45483">
            <w:pPr>
              <w:rPr>
                <w:color w:val="000000" w:themeColor="text1"/>
                <w:sz w:val="20"/>
                <w:szCs w:val="20"/>
              </w:rPr>
            </w:pPr>
            <w:r>
              <w:rPr>
                <w:color w:val="000000" w:themeColor="text1"/>
                <w:sz w:val="20"/>
                <w:szCs w:val="20"/>
              </w:rPr>
              <w:t>Visions non-profit organization introduction</w:t>
            </w:r>
            <w:r w:rsidR="00104DB8">
              <w:rPr>
                <w:color w:val="000000" w:themeColor="text1"/>
                <w:sz w:val="20"/>
                <w:szCs w:val="20"/>
              </w:rPr>
              <w:t xml:space="preserve"> &amp; lesson overview</w:t>
            </w:r>
          </w:p>
        </w:tc>
        <w:tc>
          <w:tcPr>
            <w:tcW w:w="943" w:type="pct"/>
          </w:tcPr>
          <w:p w14:paraId="21AEA6A0" w14:textId="0477EB74" w:rsidR="00EC7747" w:rsidRPr="00761F71" w:rsidRDefault="00C643D6" w:rsidP="00B45483">
            <w:pPr>
              <w:pStyle w:val="DecimalAligned"/>
              <w:spacing w:after="0" w:line="240" w:lineRule="auto"/>
              <w:rPr>
                <w:color w:val="000000" w:themeColor="text1"/>
                <w:sz w:val="20"/>
                <w:szCs w:val="20"/>
              </w:rPr>
            </w:pPr>
            <w:r>
              <w:rPr>
                <w:color w:val="000000" w:themeColor="text1"/>
                <w:sz w:val="20"/>
                <w:szCs w:val="20"/>
              </w:rPr>
              <w:t>Tech task 2: Vision</w:t>
            </w:r>
            <w:r w:rsidR="002A318B">
              <w:rPr>
                <w:color w:val="000000" w:themeColor="text1"/>
                <w:sz w:val="20"/>
                <w:szCs w:val="20"/>
              </w:rPr>
              <w:t>s non-profit tech support – lesson analysis</w:t>
            </w:r>
          </w:p>
        </w:tc>
      </w:tr>
      <w:tr w:rsidR="00EC7747" w14:paraId="4673E196" w14:textId="77777777" w:rsidTr="00EC06B5">
        <w:trPr>
          <w:cantSplit/>
          <w:trHeight w:val="557"/>
        </w:trPr>
        <w:tc>
          <w:tcPr>
            <w:tcW w:w="986" w:type="pct"/>
            <w:noWrap/>
          </w:tcPr>
          <w:p w14:paraId="31024303" w14:textId="77777777" w:rsidR="00EF24C7" w:rsidRPr="00761F71" w:rsidRDefault="00EF24C7" w:rsidP="00EF24C7">
            <w:pPr>
              <w:rPr>
                <w:color w:val="000000" w:themeColor="text1"/>
                <w:sz w:val="20"/>
                <w:szCs w:val="20"/>
              </w:rPr>
            </w:pPr>
            <w:r w:rsidRPr="00761F71">
              <w:rPr>
                <w:color w:val="000000" w:themeColor="text1"/>
                <w:sz w:val="20"/>
                <w:szCs w:val="20"/>
              </w:rPr>
              <w:t>5: 2/8 – 2/14</w:t>
            </w:r>
          </w:p>
          <w:p w14:paraId="199B273C" w14:textId="3ED19ACA" w:rsidR="00EC7747" w:rsidRPr="00761F71" w:rsidRDefault="00EF24C7" w:rsidP="00EF24C7">
            <w:pPr>
              <w:rPr>
                <w:color w:val="000000" w:themeColor="text1"/>
                <w:sz w:val="20"/>
                <w:szCs w:val="20"/>
              </w:rPr>
            </w:pPr>
            <w:r w:rsidRPr="00761F71">
              <w:rPr>
                <w:color w:val="000000" w:themeColor="text1"/>
                <w:sz w:val="20"/>
                <w:szCs w:val="20"/>
              </w:rPr>
              <w:t>Class held on 2/11</w:t>
            </w:r>
          </w:p>
        </w:tc>
        <w:tc>
          <w:tcPr>
            <w:tcW w:w="820" w:type="pct"/>
          </w:tcPr>
          <w:p w14:paraId="77F2A58B" w14:textId="77777777" w:rsidR="00EC7747" w:rsidRDefault="00EC06B5" w:rsidP="00B45483">
            <w:pPr>
              <w:rPr>
                <w:color w:val="000000" w:themeColor="text1"/>
                <w:sz w:val="20"/>
                <w:szCs w:val="20"/>
              </w:rPr>
            </w:pPr>
            <w:r>
              <w:rPr>
                <w:color w:val="000000" w:themeColor="text1"/>
                <w:sz w:val="20"/>
                <w:szCs w:val="20"/>
              </w:rPr>
              <w:t>Topics vary based on EVO PD selection</w:t>
            </w:r>
          </w:p>
          <w:p w14:paraId="703CE7A9" w14:textId="57D75E68" w:rsidR="00094C14" w:rsidRPr="00761F71" w:rsidRDefault="00094C14" w:rsidP="00094C14">
            <w:pPr>
              <w:rPr>
                <w:color w:val="000000" w:themeColor="text1"/>
                <w:sz w:val="20"/>
                <w:szCs w:val="20"/>
              </w:rPr>
            </w:pPr>
          </w:p>
        </w:tc>
        <w:tc>
          <w:tcPr>
            <w:tcW w:w="1022" w:type="pct"/>
          </w:tcPr>
          <w:p w14:paraId="45A7553B" w14:textId="07BDEA78" w:rsidR="00EC7747" w:rsidRDefault="00761F71" w:rsidP="00BE173E">
            <w:pPr>
              <w:pStyle w:val="DecimalAligned"/>
              <w:spacing w:after="0" w:line="240" w:lineRule="auto"/>
              <w:rPr>
                <w:color w:val="000000" w:themeColor="text1"/>
                <w:sz w:val="20"/>
                <w:szCs w:val="20"/>
              </w:rPr>
            </w:pPr>
            <w:r w:rsidRPr="00761F71">
              <w:rPr>
                <w:color w:val="000000" w:themeColor="text1"/>
                <w:sz w:val="20"/>
                <w:szCs w:val="20"/>
              </w:rPr>
              <w:t>EVO course participation and reflection</w:t>
            </w:r>
          </w:p>
          <w:p w14:paraId="6B902771" w14:textId="7BD95DAC" w:rsidR="00094C14" w:rsidRPr="00761F71" w:rsidRDefault="00BE3196" w:rsidP="00094C14">
            <w:pPr>
              <w:pStyle w:val="DecimalAligned"/>
              <w:spacing w:after="0" w:line="240" w:lineRule="auto"/>
              <w:rPr>
                <w:color w:val="000000" w:themeColor="text1"/>
                <w:sz w:val="20"/>
                <w:szCs w:val="20"/>
              </w:rPr>
            </w:pPr>
            <w:r>
              <w:rPr>
                <w:color w:val="000000" w:themeColor="text1"/>
                <w:sz w:val="20"/>
                <w:szCs w:val="20"/>
              </w:rPr>
              <w:t>Read Toolkit</w:t>
            </w:r>
          </w:p>
        </w:tc>
        <w:tc>
          <w:tcPr>
            <w:tcW w:w="1229" w:type="pct"/>
          </w:tcPr>
          <w:p w14:paraId="14460D5E" w14:textId="3898BDFB" w:rsidR="00EC7747" w:rsidRPr="00761F71" w:rsidRDefault="00AE11EA" w:rsidP="0093552B">
            <w:pPr>
              <w:rPr>
                <w:color w:val="000000" w:themeColor="text1"/>
                <w:sz w:val="20"/>
                <w:szCs w:val="20"/>
              </w:rPr>
            </w:pPr>
            <w:r>
              <w:rPr>
                <w:color w:val="000000" w:themeColor="text1"/>
                <w:sz w:val="20"/>
                <w:szCs w:val="20"/>
              </w:rPr>
              <w:t xml:space="preserve">Tech spotlight: </w:t>
            </w:r>
            <w:proofErr w:type="spellStart"/>
            <w:r>
              <w:rPr>
                <w:color w:val="000000" w:themeColor="text1"/>
                <w:sz w:val="20"/>
                <w:szCs w:val="20"/>
              </w:rPr>
              <w:t>Perusall</w:t>
            </w:r>
            <w:proofErr w:type="spellEnd"/>
          </w:p>
        </w:tc>
        <w:tc>
          <w:tcPr>
            <w:tcW w:w="943" w:type="pct"/>
          </w:tcPr>
          <w:p w14:paraId="5E7B979A" w14:textId="77777777" w:rsidR="00EC7747" w:rsidRPr="00761F71" w:rsidRDefault="00EC7747" w:rsidP="00B45483">
            <w:pPr>
              <w:pStyle w:val="DecimalAligned"/>
              <w:spacing w:after="0" w:line="240" w:lineRule="auto"/>
              <w:rPr>
                <w:color w:val="000000" w:themeColor="text1"/>
                <w:sz w:val="20"/>
                <w:szCs w:val="20"/>
              </w:rPr>
            </w:pPr>
          </w:p>
        </w:tc>
      </w:tr>
      <w:tr w:rsidR="00E40395" w14:paraId="4D6F5971" w14:textId="77777777" w:rsidTr="00EC06B5">
        <w:trPr>
          <w:cantSplit/>
          <w:trHeight w:val="557"/>
        </w:trPr>
        <w:tc>
          <w:tcPr>
            <w:tcW w:w="986" w:type="pct"/>
            <w:noWrap/>
          </w:tcPr>
          <w:p w14:paraId="5CFFD619" w14:textId="77777777" w:rsidR="00E40395" w:rsidRPr="00761F71" w:rsidRDefault="00E40395" w:rsidP="00E40395">
            <w:pPr>
              <w:rPr>
                <w:color w:val="000000" w:themeColor="text1"/>
                <w:sz w:val="20"/>
                <w:szCs w:val="20"/>
              </w:rPr>
            </w:pPr>
            <w:r w:rsidRPr="00761F71">
              <w:rPr>
                <w:color w:val="000000" w:themeColor="text1"/>
                <w:sz w:val="20"/>
                <w:szCs w:val="20"/>
              </w:rPr>
              <w:t>6: 2/15 – 2/21</w:t>
            </w:r>
          </w:p>
          <w:p w14:paraId="5DC56D40" w14:textId="77777777" w:rsidR="00E40395" w:rsidRPr="00761F71" w:rsidRDefault="00E40395" w:rsidP="00E40395">
            <w:pPr>
              <w:rPr>
                <w:color w:val="000000" w:themeColor="text1"/>
                <w:sz w:val="20"/>
                <w:szCs w:val="20"/>
              </w:rPr>
            </w:pPr>
            <w:r w:rsidRPr="00761F71">
              <w:rPr>
                <w:color w:val="000000" w:themeColor="text1"/>
                <w:sz w:val="20"/>
                <w:szCs w:val="20"/>
              </w:rPr>
              <w:t>Class held on 2/18</w:t>
            </w:r>
          </w:p>
          <w:p w14:paraId="541089FD" w14:textId="79FD06DD" w:rsidR="00E40395" w:rsidRPr="00761F71" w:rsidRDefault="00E40395" w:rsidP="00E40395">
            <w:pPr>
              <w:rPr>
                <w:color w:val="000000" w:themeColor="text1"/>
                <w:sz w:val="20"/>
                <w:szCs w:val="20"/>
              </w:rPr>
            </w:pPr>
            <w:r w:rsidRPr="00761F71">
              <w:rPr>
                <w:color w:val="000000" w:themeColor="text1"/>
                <w:sz w:val="20"/>
                <w:szCs w:val="20"/>
              </w:rPr>
              <w:t>Wellness day: 2/16</w:t>
            </w:r>
          </w:p>
        </w:tc>
        <w:tc>
          <w:tcPr>
            <w:tcW w:w="820" w:type="pct"/>
          </w:tcPr>
          <w:p w14:paraId="130F9553" w14:textId="77777777" w:rsidR="00E40395" w:rsidRPr="00761F71" w:rsidRDefault="00E40395" w:rsidP="00E40395">
            <w:pPr>
              <w:rPr>
                <w:color w:val="000000" w:themeColor="text1"/>
                <w:sz w:val="20"/>
                <w:szCs w:val="20"/>
              </w:rPr>
            </w:pPr>
            <w:r w:rsidRPr="00761F71">
              <w:rPr>
                <w:color w:val="000000" w:themeColor="text1"/>
                <w:sz w:val="20"/>
                <w:szCs w:val="20"/>
              </w:rPr>
              <w:t>Chapter 3</w:t>
            </w:r>
          </w:p>
          <w:p w14:paraId="198A9F9B" w14:textId="57E04F44" w:rsidR="00E40395" w:rsidRPr="00761F71" w:rsidRDefault="00E40395" w:rsidP="00E40395">
            <w:pPr>
              <w:rPr>
                <w:color w:val="000000" w:themeColor="text1"/>
                <w:sz w:val="20"/>
                <w:szCs w:val="20"/>
              </w:rPr>
            </w:pPr>
            <w:r w:rsidRPr="00761F71">
              <w:rPr>
                <w:color w:val="000000" w:themeColor="text1"/>
                <w:sz w:val="20"/>
                <w:szCs w:val="20"/>
              </w:rPr>
              <w:t>Listening+ Speaking</w:t>
            </w:r>
          </w:p>
        </w:tc>
        <w:tc>
          <w:tcPr>
            <w:tcW w:w="1022" w:type="pct"/>
          </w:tcPr>
          <w:p w14:paraId="6BC308C1" w14:textId="419DBD11" w:rsidR="00E40395" w:rsidRPr="00761F71" w:rsidRDefault="00E40395" w:rsidP="00E40395">
            <w:pPr>
              <w:rPr>
                <w:color w:val="000000" w:themeColor="text1"/>
                <w:sz w:val="20"/>
                <w:szCs w:val="20"/>
              </w:rPr>
            </w:pPr>
            <w:r w:rsidRPr="00761F71">
              <w:rPr>
                <w:color w:val="000000" w:themeColor="text1"/>
                <w:sz w:val="20"/>
                <w:szCs w:val="20"/>
              </w:rPr>
              <w:t>Read Chapter 3</w:t>
            </w:r>
            <w:r w:rsidR="00A868B1">
              <w:rPr>
                <w:color w:val="000000" w:themeColor="text1"/>
                <w:sz w:val="20"/>
                <w:szCs w:val="20"/>
              </w:rPr>
              <w:t xml:space="preserve"> </w:t>
            </w:r>
            <w:r w:rsidR="00A868B1">
              <w:rPr>
                <w:color w:val="000000" w:themeColor="text1"/>
                <w:sz w:val="20"/>
                <w:szCs w:val="20"/>
              </w:rPr>
              <w:t>(W&amp;W)</w:t>
            </w:r>
          </w:p>
          <w:p w14:paraId="77A4A7DA" w14:textId="77777777" w:rsidR="00942606" w:rsidRPr="00761F71" w:rsidRDefault="00E40395" w:rsidP="00942606">
            <w:pPr>
              <w:rPr>
                <w:color w:val="000000" w:themeColor="text1"/>
                <w:sz w:val="20"/>
                <w:szCs w:val="20"/>
              </w:rPr>
            </w:pPr>
            <w:r w:rsidRPr="00761F71">
              <w:rPr>
                <w:color w:val="000000" w:themeColor="text1"/>
                <w:sz w:val="20"/>
                <w:szCs w:val="20"/>
              </w:rPr>
              <w:t>Read Article 2</w:t>
            </w:r>
            <w:r w:rsidR="00942606">
              <w:rPr>
                <w:color w:val="000000" w:themeColor="text1"/>
                <w:sz w:val="20"/>
                <w:szCs w:val="20"/>
              </w:rPr>
              <w:t xml:space="preserve"> (Student assigned)</w:t>
            </w:r>
          </w:p>
          <w:p w14:paraId="3433D78A" w14:textId="02C84338" w:rsidR="00E40395" w:rsidRPr="00761F71" w:rsidRDefault="00E40395" w:rsidP="00E40395">
            <w:pPr>
              <w:rPr>
                <w:color w:val="000000" w:themeColor="text1"/>
                <w:sz w:val="20"/>
                <w:szCs w:val="20"/>
              </w:rPr>
            </w:pPr>
          </w:p>
          <w:p w14:paraId="53B3D446" w14:textId="534DD3CC" w:rsidR="00E40395" w:rsidRPr="00761F71" w:rsidRDefault="00E40395" w:rsidP="00E40395">
            <w:pPr>
              <w:pStyle w:val="DecimalAligned"/>
              <w:spacing w:line="240" w:lineRule="auto"/>
              <w:contextualSpacing/>
              <w:rPr>
                <w:rFonts w:ascii="Times New Roman" w:hAnsi="Times New Roman"/>
                <w:color w:val="000000" w:themeColor="text1"/>
                <w:sz w:val="20"/>
                <w:szCs w:val="20"/>
              </w:rPr>
            </w:pPr>
          </w:p>
        </w:tc>
        <w:tc>
          <w:tcPr>
            <w:tcW w:w="1229" w:type="pct"/>
          </w:tcPr>
          <w:p w14:paraId="43E093B0" w14:textId="56BD0D70" w:rsidR="00E40395" w:rsidRDefault="00E40395" w:rsidP="00E40395">
            <w:pPr>
              <w:rPr>
                <w:color w:val="000000" w:themeColor="text1"/>
                <w:sz w:val="20"/>
                <w:szCs w:val="20"/>
              </w:rPr>
            </w:pPr>
            <w:r w:rsidRPr="00761F71">
              <w:rPr>
                <w:color w:val="000000" w:themeColor="text1"/>
                <w:sz w:val="20"/>
                <w:szCs w:val="20"/>
              </w:rPr>
              <w:t xml:space="preserve">Listening Nearpod </w:t>
            </w:r>
            <w:r w:rsidR="003B1B3A">
              <w:rPr>
                <w:color w:val="000000" w:themeColor="text1"/>
                <w:sz w:val="20"/>
                <w:szCs w:val="20"/>
              </w:rPr>
              <w:t>(Student assigned)</w:t>
            </w:r>
          </w:p>
          <w:p w14:paraId="2DB977ED" w14:textId="395D6372" w:rsidR="00AE11EA" w:rsidRPr="00761F71" w:rsidRDefault="00AE11EA" w:rsidP="00E40395">
            <w:pPr>
              <w:rPr>
                <w:color w:val="000000" w:themeColor="text1"/>
                <w:sz w:val="20"/>
                <w:szCs w:val="20"/>
              </w:rPr>
            </w:pPr>
            <w:r>
              <w:rPr>
                <w:color w:val="000000" w:themeColor="text1"/>
                <w:sz w:val="20"/>
                <w:szCs w:val="20"/>
              </w:rPr>
              <w:t>Tech spotlight: TBA</w:t>
            </w:r>
          </w:p>
          <w:p w14:paraId="633DF4A9" w14:textId="610DF0C7" w:rsidR="00E40395" w:rsidRPr="00761F71" w:rsidRDefault="00E40395" w:rsidP="00E40395">
            <w:pPr>
              <w:rPr>
                <w:color w:val="000000" w:themeColor="text1"/>
                <w:sz w:val="20"/>
                <w:szCs w:val="20"/>
              </w:rPr>
            </w:pPr>
          </w:p>
        </w:tc>
        <w:tc>
          <w:tcPr>
            <w:tcW w:w="943" w:type="pct"/>
          </w:tcPr>
          <w:p w14:paraId="15198ABC" w14:textId="0E30F5B0" w:rsidR="00E40395" w:rsidRPr="00A46868" w:rsidRDefault="00E40395" w:rsidP="00E40395">
            <w:pPr>
              <w:pStyle w:val="DecimalAligned"/>
              <w:spacing w:after="0" w:line="240" w:lineRule="auto"/>
              <w:rPr>
                <w:color w:val="000000" w:themeColor="text1"/>
                <w:sz w:val="20"/>
                <w:szCs w:val="20"/>
              </w:rPr>
            </w:pPr>
            <w:r w:rsidRPr="00A46868">
              <w:rPr>
                <w:color w:val="000000" w:themeColor="text1"/>
                <w:sz w:val="20"/>
                <w:szCs w:val="20"/>
              </w:rPr>
              <w:t>Tech task 3: TBA</w:t>
            </w:r>
          </w:p>
        </w:tc>
      </w:tr>
      <w:tr w:rsidR="00E40395" w14:paraId="148C85F2" w14:textId="77777777" w:rsidTr="00EC06B5">
        <w:trPr>
          <w:cantSplit/>
          <w:trHeight w:val="800"/>
        </w:trPr>
        <w:tc>
          <w:tcPr>
            <w:tcW w:w="986" w:type="pct"/>
            <w:noWrap/>
          </w:tcPr>
          <w:p w14:paraId="5FB428DF" w14:textId="77777777" w:rsidR="00E40395" w:rsidRPr="00761F71" w:rsidRDefault="00E40395" w:rsidP="00E40395">
            <w:pPr>
              <w:rPr>
                <w:color w:val="000000" w:themeColor="text1"/>
                <w:sz w:val="20"/>
                <w:szCs w:val="20"/>
              </w:rPr>
            </w:pPr>
            <w:r w:rsidRPr="00761F71">
              <w:rPr>
                <w:color w:val="000000" w:themeColor="text1"/>
                <w:sz w:val="20"/>
                <w:szCs w:val="20"/>
              </w:rPr>
              <w:t xml:space="preserve">7: 2/22 – 2/28 </w:t>
            </w:r>
          </w:p>
          <w:p w14:paraId="4B93D6A4" w14:textId="1D90EEA5" w:rsidR="00E40395" w:rsidRPr="00761F71" w:rsidRDefault="00E40395" w:rsidP="00E40395">
            <w:pPr>
              <w:rPr>
                <w:color w:val="000000" w:themeColor="text1"/>
                <w:sz w:val="20"/>
                <w:szCs w:val="20"/>
              </w:rPr>
            </w:pPr>
            <w:r w:rsidRPr="00761F71">
              <w:rPr>
                <w:color w:val="000000" w:themeColor="text1"/>
                <w:sz w:val="20"/>
                <w:szCs w:val="20"/>
              </w:rPr>
              <w:t>Class held on 2/5</w:t>
            </w:r>
          </w:p>
        </w:tc>
        <w:tc>
          <w:tcPr>
            <w:tcW w:w="820" w:type="pct"/>
          </w:tcPr>
          <w:p w14:paraId="074E091A" w14:textId="77777777" w:rsidR="00E40395" w:rsidRPr="00761F71" w:rsidRDefault="00E40395" w:rsidP="00E40395">
            <w:pPr>
              <w:rPr>
                <w:color w:val="000000" w:themeColor="text1"/>
                <w:sz w:val="20"/>
                <w:szCs w:val="20"/>
              </w:rPr>
            </w:pPr>
            <w:r w:rsidRPr="00761F71">
              <w:rPr>
                <w:color w:val="000000" w:themeColor="text1"/>
                <w:sz w:val="20"/>
                <w:szCs w:val="20"/>
              </w:rPr>
              <w:t>Chapter 3</w:t>
            </w:r>
          </w:p>
          <w:p w14:paraId="019E24AE" w14:textId="57BFEBB5" w:rsidR="00E40395" w:rsidRPr="00761F71" w:rsidRDefault="00E40395" w:rsidP="00E40395">
            <w:pPr>
              <w:rPr>
                <w:color w:val="000000" w:themeColor="text1"/>
                <w:sz w:val="20"/>
                <w:szCs w:val="20"/>
              </w:rPr>
            </w:pPr>
            <w:r w:rsidRPr="00761F71">
              <w:rPr>
                <w:color w:val="000000" w:themeColor="text1"/>
                <w:sz w:val="20"/>
                <w:szCs w:val="20"/>
              </w:rPr>
              <w:t>Listening+ Speaking</w:t>
            </w:r>
          </w:p>
        </w:tc>
        <w:tc>
          <w:tcPr>
            <w:tcW w:w="1022" w:type="pct"/>
          </w:tcPr>
          <w:p w14:paraId="1A9CACD3" w14:textId="77777777" w:rsidR="00942606" w:rsidRPr="00761F71" w:rsidRDefault="00E40395" w:rsidP="00942606">
            <w:pPr>
              <w:rPr>
                <w:color w:val="000000" w:themeColor="text1"/>
                <w:sz w:val="20"/>
                <w:szCs w:val="20"/>
              </w:rPr>
            </w:pPr>
            <w:r w:rsidRPr="00761F71">
              <w:rPr>
                <w:color w:val="000000" w:themeColor="text1"/>
                <w:sz w:val="20"/>
                <w:szCs w:val="20"/>
              </w:rPr>
              <w:t>Read Article 3</w:t>
            </w:r>
            <w:r w:rsidR="00942606">
              <w:rPr>
                <w:color w:val="000000" w:themeColor="text1"/>
                <w:sz w:val="20"/>
                <w:szCs w:val="20"/>
              </w:rPr>
              <w:t xml:space="preserve"> (Student assigned)</w:t>
            </w:r>
          </w:p>
          <w:p w14:paraId="2AF1C52F" w14:textId="079EE895" w:rsidR="00E40395" w:rsidRPr="00761F71" w:rsidRDefault="00E40395" w:rsidP="00E40395">
            <w:pPr>
              <w:pStyle w:val="DecimalAligned"/>
              <w:spacing w:line="240" w:lineRule="auto"/>
              <w:contextualSpacing/>
              <w:rPr>
                <w:rFonts w:ascii="Times New Roman" w:hAnsi="Times New Roman"/>
                <w:color w:val="000000" w:themeColor="text1"/>
                <w:sz w:val="20"/>
                <w:szCs w:val="20"/>
              </w:rPr>
            </w:pPr>
          </w:p>
        </w:tc>
        <w:tc>
          <w:tcPr>
            <w:tcW w:w="1229" w:type="pct"/>
          </w:tcPr>
          <w:p w14:paraId="3E532EE0" w14:textId="02FD1FE4" w:rsidR="00AE11EA" w:rsidRDefault="00E40395" w:rsidP="003B1B3A">
            <w:pPr>
              <w:rPr>
                <w:color w:val="000000" w:themeColor="text1"/>
                <w:sz w:val="20"/>
                <w:szCs w:val="20"/>
              </w:rPr>
            </w:pPr>
            <w:r w:rsidRPr="00761F71">
              <w:rPr>
                <w:color w:val="000000" w:themeColor="text1"/>
                <w:sz w:val="20"/>
                <w:szCs w:val="20"/>
              </w:rPr>
              <w:t xml:space="preserve">Speaking Nearpod </w:t>
            </w:r>
            <w:r w:rsidR="003B1B3A">
              <w:rPr>
                <w:color w:val="000000" w:themeColor="text1"/>
                <w:sz w:val="20"/>
                <w:szCs w:val="20"/>
              </w:rPr>
              <w:t>(Student assigned)</w:t>
            </w:r>
          </w:p>
          <w:p w14:paraId="43BD1F95" w14:textId="4CE08453" w:rsidR="00AE11EA" w:rsidRPr="00761F71" w:rsidRDefault="00AE11EA" w:rsidP="003B1B3A">
            <w:pPr>
              <w:rPr>
                <w:color w:val="000000" w:themeColor="text1"/>
                <w:sz w:val="20"/>
                <w:szCs w:val="20"/>
              </w:rPr>
            </w:pPr>
            <w:r>
              <w:rPr>
                <w:color w:val="000000" w:themeColor="text1"/>
                <w:sz w:val="20"/>
                <w:szCs w:val="20"/>
              </w:rPr>
              <w:t>Tech spotlight: TBA</w:t>
            </w:r>
          </w:p>
          <w:p w14:paraId="5B478FFB" w14:textId="057D0B2D" w:rsidR="00E40395" w:rsidRPr="00761F71" w:rsidRDefault="00E40395" w:rsidP="00E40395">
            <w:pPr>
              <w:rPr>
                <w:color w:val="000000" w:themeColor="text1"/>
                <w:sz w:val="20"/>
                <w:szCs w:val="20"/>
              </w:rPr>
            </w:pPr>
          </w:p>
        </w:tc>
        <w:tc>
          <w:tcPr>
            <w:tcW w:w="943" w:type="pct"/>
          </w:tcPr>
          <w:p w14:paraId="4AAA9698" w14:textId="77777777" w:rsidR="00E40395" w:rsidRPr="00A46868" w:rsidRDefault="00E40395" w:rsidP="00E40395">
            <w:pPr>
              <w:pStyle w:val="DecimalAligned"/>
              <w:spacing w:line="240" w:lineRule="auto"/>
              <w:rPr>
                <w:color w:val="000000" w:themeColor="text1"/>
                <w:sz w:val="20"/>
                <w:szCs w:val="20"/>
              </w:rPr>
            </w:pPr>
            <w:r w:rsidRPr="00A46868">
              <w:rPr>
                <w:color w:val="000000" w:themeColor="text1"/>
                <w:sz w:val="20"/>
                <w:szCs w:val="20"/>
              </w:rPr>
              <w:t>Tech task 4: TBA</w:t>
            </w:r>
          </w:p>
          <w:p w14:paraId="182668BB" w14:textId="50B17E78" w:rsidR="00E40395" w:rsidRPr="00A46868" w:rsidRDefault="00E40395" w:rsidP="00E40395">
            <w:pPr>
              <w:pStyle w:val="DecimalAligned"/>
              <w:spacing w:after="0" w:line="240" w:lineRule="auto"/>
              <w:rPr>
                <w:color w:val="000000" w:themeColor="text1"/>
                <w:sz w:val="20"/>
                <w:szCs w:val="20"/>
              </w:rPr>
            </w:pPr>
          </w:p>
        </w:tc>
      </w:tr>
      <w:tr w:rsidR="00E40395" w14:paraId="04B77A0D" w14:textId="77777777" w:rsidTr="00EC06B5">
        <w:trPr>
          <w:cantSplit/>
          <w:trHeight w:val="557"/>
        </w:trPr>
        <w:tc>
          <w:tcPr>
            <w:tcW w:w="986" w:type="pct"/>
            <w:noWrap/>
          </w:tcPr>
          <w:p w14:paraId="3C666059" w14:textId="77777777" w:rsidR="00E40395" w:rsidRPr="00761F71" w:rsidRDefault="00E40395" w:rsidP="00E40395">
            <w:pPr>
              <w:rPr>
                <w:color w:val="000000" w:themeColor="text1"/>
                <w:sz w:val="20"/>
                <w:szCs w:val="20"/>
              </w:rPr>
            </w:pPr>
            <w:r w:rsidRPr="00761F71">
              <w:rPr>
                <w:color w:val="000000" w:themeColor="text1"/>
                <w:sz w:val="20"/>
                <w:szCs w:val="20"/>
              </w:rPr>
              <w:t xml:space="preserve">8:  3/1 – 3/7 </w:t>
            </w:r>
          </w:p>
          <w:p w14:paraId="3E8B0588" w14:textId="77777777" w:rsidR="00E40395" w:rsidRPr="00761F71" w:rsidRDefault="00E40395" w:rsidP="00E40395">
            <w:pPr>
              <w:rPr>
                <w:color w:val="000000" w:themeColor="text1"/>
                <w:sz w:val="20"/>
                <w:szCs w:val="20"/>
              </w:rPr>
            </w:pPr>
            <w:r w:rsidRPr="00761F71">
              <w:rPr>
                <w:color w:val="000000" w:themeColor="text1"/>
                <w:sz w:val="20"/>
                <w:szCs w:val="20"/>
              </w:rPr>
              <w:t>Class held on 3/4</w:t>
            </w:r>
          </w:p>
          <w:p w14:paraId="2D01C0B0" w14:textId="274618BD" w:rsidR="00E40395" w:rsidRPr="00761F71" w:rsidRDefault="00E40395" w:rsidP="00E40395">
            <w:pPr>
              <w:rPr>
                <w:color w:val="000000" w:themeColor="text1"/>
                <w:sz w:val="20"/>
                <w:szCs w:val="20"/>
              </w:rPr>
            </w:pPr>
          </w:p>
        </w:tc>
        <w:tc>
          <w:tcPr>
            <w:tcW w:w="820" w:type="pct"/>
          </w:tcPr>
          <w:p w14:paraId="3749E04D" w14:textId="0D601C24" w:rsidR="00E40395" w:rsidRPr="00761F71" w:rsidRDefault="00E40395" w:rsidP="00E40395">
            <w:pPr>
              <w:pStyle w:val="DecimalAligned"/>
              <w:spacing w:line="240" w:lineRule="auto"/>
              <w:rPr>
                <w:rFonts w:ascii="Times New Roman" w:hAnsi="Times New Roman"/>
                <w:color w:val="000000" w:themeColor="text1"/>
                <w:sz w:val="20"/>
                <w:szCs w:val="20"/>
              </w:rPr>
            </w:pPr>
            <w:r w:rsidRPr="00761F71">
              <w:rPr>
                <w:color w:val="000000" w:themeColor="text1"/>
                <w:sz w:val="20"/>
                <w:szCs w:val="20"/>
              </w:rPr>
              <w:t>Chapter 4 &amp; 5 Reading &amp; Writing</w:t>
            </w:r>
          </w:p>
        </w:tc>
        <w:tc>
          <w:tcPr>
            <w:tcW w:w="1022" w:type="pct"/>
          </w:tcPr>
          <w:p w14:paraId="3B24392A" w14:textId="36680FE6" w:rsidR="00E40395" w:rsidRPr="00761F71" w:rsidRDefault="00E40395" w:rsidP="00E40395">
            <w:pPr>
              <w:rPr>
                <w:color w:val="000000" w:themeColor="text1"/>
                <w:sz w:val="20"/>
                <w:szCs w:val="20"/>
              </w:rPr>
            </w:pPr>
            <w:r w:rsidRPr="00761F71">
              <w:rPr>
                <w:color w:val="000000" w:themeColor="text1"/>
                <w:sz w:val="20"/>
                <w:szCs w:val="20"/>
              </w:rPr>
              <w:t>Read Chapter 4</w:t>
            </w:r>
            <w:r w:rsidR="00A868B1">
              <w:rPr>
                <w:color w:val="000000" w:themeColor="text1"/>
                <w:sz w:val="20"/>
                <w:szCs w:val="20"/>
              </w:rPr>
              <w:t xml:space="preserve"> </w:t>
            </w:r>
            <w:r w:rsidR="00A868B1">
              <w:rPr>
                <w:color w:val="000000" w:themeColor="text1"/>
                <w:sz w:val="20"/>
                <w:szCs w:val="20"/>
              </w:rPr>
              <w:t>(W&amp;W)</w:t>
            </w:r>
          </w:p>
          <w:p w14:paraId="0E69C531" w14:textId="77777777" w:rsidR="00942606" w:rsidRPr="00761F71" w:rsidRDefault="00E40395" w:rsidP="00942606">
            <w:pPr>
              <w:rPr>
                <w:color w:val="000000" w:themeColor="text1"/>
                <w:sz w:val="20"/>
                <w:szCs w:val="20"/>
              </w:rPr>
            </w:pPr>
            <w:r w:rsidRPr="00761F71">
              <w:rPr>
                <w:color w:val="000000" w:themeColor="text1"/>
                <w:sz w:val="20"/>
                <w:szCs w:val="20"/>
              </w:rPr>
              <w:t>Read Article 4</w:t>
            </w:r>
            <w:r w:rsidR="00942606">
              <w:rPr>
                <w:color w:val="000000" w:themeColor="text1"/>
                <w:sz w:val="20"/>
                <w:szCs w:val="20"/>
              </w:rPr>
              <w:t xml:space="preserve"> (Student assigned)</w:t>
            </w:r>
          </w:p>
          <w:p w14:paraId="2545F24C" w14:textId="0ABEA1FA" w:rsidR="00E40395" w:rsidRPr="00761F71" w:rsidRDefault="00E40395" w:rsidP="00E40395">
            <w:pPr>
              <w:rPr>
                <w:color w:val="000000" w:themeColor="text1"/>
                <w:sz w:val="20"/>
                <w:szCs w:val="20"/>
              </w:rPr>
            </w:pPr>
          </w:p>
        </w:tc>
        <w:tc>
          <w:tcPr>
            <w:tcW w:w="1229" w:type="pct"/>
          </w:tcPr>
          <w:p w14:paraId="4CEC25B1" w14:textId="6FCC4F03" w:rsidR="003B1B3A" w:rsidRDefault="00E40395" w:rsidP="003B1B3A">
            <w:pPr>
              <w:rPr>
                <w:color w:val="000000" w:themeColor="text1"/>
                <w:sz w:val="20"/>
                <w:szCs w:val="20"/>
              </w:rPr>
            </w:pPr>
            <w:r w:rsidRPr="00761F71">
              <w:rPr>
                <w:color w:val="000000" w:themeColor="text1"/>
                <w:sz w:val="20"/>
                <w:szCs w:val="20"/>
              </w:rPr>
              <w:t xml:space="preserve">Reading Nearpod </w:t>
            </w:r>
            <w:r w:rsidR="003B1B3A">
              <w:rPr>
                <w:color w:val="000000" w:themeColor="text1"/>
                <w:sz w:val="20"/>
                <w:szCs w:val="20"/>
              </w:rPr>
              <w:t>(Student assigned)</w:t>
            </w:r>
          </w:p>
          <w:p w14:paraId="7EF4ADD9" w14:textId="77777777" w:rsidR="00AE11EA" w:rsidRPr="00761F71" w:rsidRDefault="00AE11EA" w:rsidP="00AE11EA">
            <w:pPr>
              <w:rPr>
                <w:color w:val="000000" w:themeColor="text1"/>
                <w:sz w:val="20"/>
                <w:szCs w:val="20"/>
              </w:rPr>
            </w:pPr>
            <w:r>
              <w:rPr>
                <w:color w:val="000000" w:themeColor="text1"/>
                <w:sz w:val="20"/>
                <w:szCs w:val="20"/>
              </w:rPr>
              <w:t>Tech spotlight: TBA</w:t>
            </w:r>
          </w:p>
          <w:p w14:paraId="2B02F786" w14:textId="1A6EE646" w:rsidR="00E40395" w:rsidRPr="00761F71" w:rsidRDefault="00E40395" w:rsidP="00E40395">
            <w:pPr>
              <w:rPr>
                <w:color w:val="000000" w:themeColor="text1"/>
                <w:sz w:val="20"/>
                <w:szCs w:val="20"/>
              </w:rPr>
            </w:pPr>
          </w:p>
        </w:tc>
        <w:tc>
          <w:tcPr>
            <w:tcW w:w="943" w:type="pct"/>
          </w:tcPr>
          <w:p w14:paraId="39C8687D" w14:textId="77777777" w:rsidR="00E40395" w:rsidRPr="00A46868" w:rsidRDefault="00E40395" w:rsidP="00E40395">
            <w:pPr>
              <w:pStyle w:val="DecimalAligned"/>
              <w:spacing w:after="0" w:line="240" w:lineRule="auto"/>
              <w:rPr>
                <w:color w:val="000000" w:themeColor="text1"/>
                <w:sz w:val="20"/>
                <w:szCs w:val="20"/>
              </w:rPr>
            </w:pPr>
            <w:r w:rsidRPr="00A46868">
              <w:rPr>
                <w:color w:val="000000" w:themeColor="text1"/>
                <w:sz w:val="20"/>
                <w:szCs w:val="20"/>
              </w:rPr>
              <w:t>Tech task 5: TBA</w:t>
            </w:r>
          </w:p>
          <w:p w14:paraId="076D0F8D" w14:textId="18FC5BF4" w:rsidR="00E40395" w:rsidRPr="00A46868" w:rsidRDefault="00E40395" w:rsidP="00E40395">
            <w:pPr>
              <w:pStyle w:val="DecimalAligned"/>
              <w:rPr>
                <w:color w:val="000000" w:themeColor="text1"/>
                <w:sz w:val="20"/>
                <w:szCs w:val="20"/>
              </w:rPr>
            </w:pPr>
          </w:p>
        </w:tc>
      </w:tr>
      <w:tr w:rsidR="00E40395" w14:paraId="49702C1B" w14:textId="77777777" w:rsidTr="00EC06B5">
        <w:trPr>
          <w:cantSplit/>
          <w:trHeight w:val="791"/>
        </w:trPr>
        <w:tc>
          <w:tcPr>
            <w:tcW w:w="986" w:type="pct"/>
            <w:noWrap/>
          </w:tcPr>
          <w:p w14:paraId="77D6B491" w14:textId="77777777" w:rsidR="00E40395" w:rsidRPr="00761F71" w:rsidRDefault="00E40395" w:rsidP="00E40395">
            <w:pPr>
              <w:rPr>
                <w:color w:val="000000" w:themeColor="text1"/>
                <w:sz w:val="20"/>
                <w:szCs w:val="20"/>
              </w:rPr>
            </w:pPr>
            <w:r w:rsidRPr="00761F71">
              <w:rPr>
                <w:color w:val="000000" w:themeColor="text1"/>
                <w:sz w:val="20"/>
                <w:szCs w:val="20"/>
              </w:rPr>
              <w:t>9: 3/8 – 3/14</w:t>
            </w:r>
          </w:p>
          <w:p w14:paraId="02DA1524" w14:textId="77777777" w:rsidR="00E40395" w:rsidRPr="00761F71" w:rsidRDefault="00E40395" w:rsidP="00E40395">
            <w:pPr>
              <w:rPr>
                <w:color w:val="000000" w:themeColor="text1"/>
                <w:sz w:val="20"/>
                <w:szCs w:val="20"/>
              </w:rPr>
            </w:pPr>
            <w:r w:rsidRPr="00761F71">
              <w:rPr>
                <w:color w:val="000000" w:themeColor="text1"/>
                <w:sz w:val="20"/>
                <w:szCs w:val="20"/>
              </w:rPr>
              <w:t>Class held on 3/11</w:t>
            </w:r>
          </w:p>
          <w:p w14:paraId="0369C04D" w14:textId="77777777" w:rsidR="00E40395" w:rsidRPr="00761F71" w:rsidRDefault="00E40395" w:rsidP="00E40395">
            <w:pPr>
              <w:rPr>
                <w:color w:val="000000" w:themeColor="text1"/>
                <w:sz w:val="20"/>
                <w:szCs w:val="20"/>
              </w:rPr>
            </w:pPr>
            <w:r w:rsidRPr="00761F71">
              <w:rPr>
                <w:color w:val="000000" w:themeColor="text1"/>
                <w:sz w:val="20"/>
                <w:szCs w:val="20"/>
              </w:rPr>
              <w:t>Wellness day: 3/10</w:t>
            </w:r>
          </w:p>
          <w:p w14:paraId="0EAB6319" w14:textId="6500711A" w:rsidR="00E40395" w:rsidRPr="00761F71" w:rsidRDefault="00E40395" w:rsidP="00E40395">
            <w:pPr>
              <w:rPr>
                <w:color w:val="000000" w:themeColor="text1"/>
                <w:sz w:val="20"/>
                <w:szCs w:val="20"/>
              </w:rPr>
            </w:pPr>
          </w:p>
        </w:tc>
        <w:tc>
          <w:tcPr>
            <w:tcW w:w="820" w:type="pct"/>
          </w:tcPr>
          <w:p w14:paraId="6005819C" w14:textId="5A0813DD" w:rsidR="00E40395" w:rsidRPr="00761F71" w:rsidRDefault="00E40395" w:rsidP="00E40395">
            <w:pPr>
              <w:pStyle w:val="DecimalAligned"/>
              <w:spacing w:line="240" w:lineRule="auto"/>
              <w:rPr>
                <w:rFonts w:ascii="Times New Roman" w:hAnsi="Times New Roman"/>
                <w:color w:val="000000" w:themeColor="text1"/>
                <w:sz w:val="20"/>
                <w:szCs w:val="20"/>
              </w:rPr>
            </w:pPr>
            <w:r w:rsidRPr="00761F71">
              <w:rPr>
                <w:color w:val="000000" w:themeColor="text1"/>
                <w:sz w:val="20"/>
                <w:szCs w:val="20"/>
              </w:rPr>
              <w:t>Chapter 4 &amp; 5 Reading &amp; Writing</w:t>
            </w:r>
          </w:p>
        </w:tc>
        <w:tc>
          <w:tcPr>
            <w:tcW w:w="1022" w:type="pct"/>
          </w:tcPr>
          <w:p w14:paraId="0D17BCBB" w14:textId="3E161CFC" w:rsidR="00E40395" w:rsidRPr="00761F71" w:rsidRDefault="00E40395" w:rsidP="00897287">
            <w:pPr>
              <w:pStyle w:val="DecimalAligned"/>
              <w:spacing w:after="0" w:line="240" w:lineRule="auto"/>
              <w:contextualSpacing/>
              <w:rPr>
                <w:color w:val="000000" w:themeColor="text1"/>
                <w:sz w:val="20"/>
                <w:szCs w:val="20"/>
              </w:rPr>
            </w:pPr>
            <w:r w:rsidRPr="00761F71">
              <w:rPr>
                <w:color w:val="000000" w:themeColor="text1"/>
                <w:sz w:val="20"/>
                <w:szCs w:val="20"/>
              </w:rPr>
              <w:t>Read chapter 5</w:t>
            </w:r>
            <w:r w:rsidR="00A868B1">
              <w:rPr>
                <w:color w:val="000000" w:themeColor="text1"/>
                <w:sz w:val="20"/>
                <w:szCs w:val="20"/>
              </w:rPr>
              <w:t xml:space="preserve"> </w:t>
            </w:r>
            <w:r w:rsidR="00A868B1">
              <w:rPr>
                <w:color w:val="000000" w:themeColor="text1"/>
                <w:sz w:val="20"/>
                <w:szCs w:val="20"/>
              </w:rPr>
              <w:t>(W&amp;W)</w:t>
            </w:r>
          </w:p>
          <w:p w14:paraId="37BE1B50" w14:textId="77777777" w:rsidR="00942606" w:rsidRPr="00761F71" w:rsidRDefault="00E40395" w:rsidP="00942606">
            <w:pPr>
              <w:rPr>
                <w:color w:val="000000" w:themeColor="text1"/>
                <w:sz w:val="20"/>
                <w:szCs w:val="20"/>
              </w:rPr>
            </w:pPr>
            <w:r w:rsidRPr="00761F71">
              <w:rPr>
                <w:color w:val="000000" w:themeColor="text1"/>
                <w:sz w:val="20"/>
                <w:szCs w:val="20"/>
              </w:rPr>
              <w:t>Read Article 5</w:t>
            </w:r>
            <w:r w:rsidR="00942606">
              <w:rPr>
                <w:color w:val="000000" w:themeColor="text1"/>
                <w:sz w:val="20"/>
                <w:szCs w:val="20"/>
              </w:rPr>
              <w:t xml:space="preserve"> (Student assigned)</w:t>
            </w:r>
          </w:p>
          <w:p w14:paraId="634612E4" w14:textId="132A9066" w:rsidR="00E40395" w:rsidRPr="00761F71" w:rsidRDefault="00E40395" w:rsidP="00897287">
            <w:pPr>
              <w:rPr>
                <w:color w:val="000000" w:themeColor="text1"/>
                <w:sz w:val="20"/>
                <w:szCs w:val="20"/>
              </w:rPr>
            </w:pPr>
          </w:p>
        </w:tc>
        <w:tc>
          <w:tcPr>
            <w:tcW w:w="1229" w:type="pct"/>
          </w:tcPr>
          <w:p w14:paraId="2E9FC726" w14:textId="0BBE508D" w:rsidR="003B1B3A" w:rsidRDefault="00E40395" w:rsidP="003B1B3A">
            <w:pPr>
              <w:rPr>
                <w:color w:val="000000" w:themeColor="text1"/>
                <w:sz w:val="20"/>
                <w:szCs w:val="20"/>
              </w:rPr>
            </w:pPr>
            <w:r w:rsidRPr="00761F71">
              <w:rPr>
                <w:color w:val="000000" w:themeColor="text1"/>
                <w:sz w:val="20"/>
                <w:szCs w:val="20"/>
              </w:rPr>
              <w:t xml:space="preserve">Writing Nearpod </w:t>
            </w:r>
            <w:r w:rsidR="003B1B3A">
              <w:rPr>
                <w:color w:val="000000" w:themeColor="text1"/>
                <w:sz w:val="20"/>
                <w:szCs w:val="20"/>
              </w:rPr>
              <w:t>(Student assigned)</w:t>
            </w:r>
          </w:p>
          <w:p w14:paraId="1F24E84C" w14:textId="5B7F6B8C" w:rsidR="00AE11EA" w:rsidRPr="00761F71" w:rsidRDefault="00AE11EA" w:rsidP="003B1B3A">
            <w:pPr>
              <w:rPr>
                <w:color w:val="000000" w:themeColor="text1"/>
                <w:sz w:val="20"/>
                <w:szCs w:val="20"/>
              </w:rPr>
            </w:pPr>
            <w:r>
              <w:rPr>
                <w:color w:val="000000" w:themeColor="text1"/>
                <w:sz w:val="20"/>
                <w:szCs w:val="20"/>
              </w:rPr>
              <w:t>Tech spotlight: TBA</w:t>
            </w:r>
          </w:p>
          <w:p w14:paraId="186AA15F" w14:textId="42A7B6F3" w:rsidR="00E40395" w:rsidRPr="00761F71" w:rsidRDefault="00E40395" w:rsidP="00E40395">
            <w:pPr>
              <w:pStyle w:val="DecimalAligned"/>
              <w:spacing w:after="0" w:line="240" w:lineRule="auto"/>
              <w:rPr>
                <w:color w:val="000000" w:themeColor="text1"/>
                <w:sz w:val="20"/>
                <w:szCs w:val="20"/>
              </w:rPr>
            </w:pPr>
          </w:p>
        </w:tc>
        <w:tc>
          <w:tcPr>
            <w:tcW w:w="943" w:type="pct"/>
          </w:tcPr>
          <w:p w14:paraId="126E78CB" w14:textId="0B1BB8D0" w:rsidR="00E40395" w:rsidRPr="00A46868" w:rsidRDefault="00E40395" w:rsidP="00E40395">
            <w:pPr>
              <w:pStyle w:val="DecimalAligned"/>
              <w:spacing w:after="0" w:line="240" w:lineRule="auto"/>
              <w:rPr>
                <w:color w:val="000000" w:themeColor="text1"/>
                <w:sz w:val="20"/>
                <w:szCs w:val="20"/>
              </w:rPr>
            </w:pPr>
            <w:r w:rsidRPr="00A46868">
              <w:rPr>
                <w:color w:val="000000" w:themeColor="text1"/>
                <w:sz w:val="20"/>
                <w:szCs w:val="20"/>
              </w:rPr>
              <w:t>Tech task 6: TBA</w:t>
            </w:r>
          </w:p>
        </w:tc>
      </w:tr>
      <w:tr w:rsidR="00E40395" w14:paraId="32DCFCEA" w14:textId="77777777" w:rsidTr="00EC06B5">
        <w:trPr>
          <w:cantSplit/>
          <w:trHeight w:val="791"/>
        </w:trPr>
        <w:tc>
          <w:tcPr>
            <w:tcW w:w="986" w:type="pct"/>
            <w:noWrap/>
          </w:tcPr>
          <w:p w14:paraId="0B0302A0" w14:textId="77777777" w:rsidR="00E40395" w:rsidRPr="00761F71" w:rsidRDefault="00E40395" w:rsidP="00E40395">
            <w:pPr>
              <w:rPr>
                <w:color w:val="000000" w:themeColor="text1"/>
                <w:sz w:val="20"/>
                <w:szCs w:val="20"/>
              </w:rPr>
            </w:pPr>
            <w:r w:rsidRPr="00761F71">
              <w:rPr>
                <w:color w:val="000000" w:themeColor="text1"/>
                <w:sz w:val="20"/>
                <w:szCs w:val="20"/>
              </w:rPr>
              <w:lastRenderedPageBreak/>
              <w:t>10: 3/15 – 3/21</w:t>
            </w:r>
          </w:p>
          <w:p w14:paraId="0D886486" w14:textId="77777777" w:rsidR="00E40395" w:rsidRPr="00761F71" w:rsidRDefault="00E40395" w:rsidP="00E40395">
            <w:pPr>
              <w:rPr>
                <w:color w:val="000000" w:themeColor="text1"/>
                <w:sz w:val="20"/>
                <w:szCs w:val="20"/>
              </w:rPr>
            </w:pPr>
            <w:r w:rsidRPr="00761F71">
              <w:rPr>
                <w:color w:val="000000" w:themeColor="text1"/>
                <w:sz w:val="20"/>
                <w:szCs w:val="20"/>
              </w:rPr>
              <w:t>Class held on 3/18</w:t>
            </w:r>
          </w:p>
          <w:p w14:paraId="703B5604" w14:textId="1D1F956D" w:rsidR="00E40395" w:rsidRPr="00761F71" w:rsidRDefault="00E40395" w:rsidP="00E40395">
            <w:pPr>
              <w:rPr>
                <w:color w:val="000000" w:themeColor="text1"/>
                <w:sz w:val="20"/>
                <w:szCs w:val="20"/>
              </w:rPr>
            </w:pPr>
          </w:p>
        </w:tc>
        <w:tc>
          <w:tcPr>
            <w:tcW w:w="820" w:type="pct"/>
          </w:tcPr>
          <w:p w14:paraId="2F5FC06E" w14:textId="418DC739" w:rsidR="00E40395" w:rsidRPr="00761F71" w:rsidRDefault="00E40395" w:rsidP="00E40395">
            <w:pPr>
              <w:pStyle w:val="DecimalAligned"/>
              <w:tabs>
                <w:tab w:val="left" w:pos="989"/>
              </w:tabs>
              <w:spacing w:line="240" w:lineRule="auto"/>
              <w:rPr>
                <w:rFonts w:ascii="Times New Roman" w:hAnsi="Times New Roman"/>
                <w:color w:val="000000" w:themeColor="text1"/>
                <w:sz w:val="20"/>
                <w:szCs w:val="20"/>
              </w:rPr>
            </w:pPr>
            <w:r w:rsidRPr="00761F71">
              <w:rPr>
                <w:color w:val="000000" w:themeColor="text1"/>
                <w:sz w:val="20"/>
                <w:szCs w:val="20"/>
              </w:rPr>
              <w:t>Chapter 6 Multimodal</w:t>
            </w:r>
          </w:p>
        </w:tc>
        <w:tc>
          <w:tcPr>
            <w:tcW w:w="1022" w:type="pct"/>
          </w:tcPr>
          <w:p w14:paraId="7720B05E" w14:textId="73288B6A" w:rsidR="00E40395" w:rsidRPr="00761F71" w:rsidRDefault="00E40395" w:rsidP="00E40395">
            <w:pPr>
              <w:rPr>
                <w:color w:val="000000" w:themeColor="text1"/>
                <w:sz w:val="20"/>
                <w:szCs w:val="20"/>
              </w:rPr>
            </w:pPr>
            <w:r w:rsidRPr="00761F71">
              <w:rPr>
                <w:color w:val="000000" w:themeColor="text1"/>
                <w:sz w:val="20"/>
                <w:szCs w:val="20"/>
              </w:rPr>
              <w:t>Read chapter 6</w:t>
            </w:r>
            <w:r w:rsidR="00A868B1">
              <w:rPr>
                <w:color w:val="000000" w:themeColor="text1"/>
                <w:sz w:val="20"/>
                <w:szCs w:val="20"/>
              </w:rPr>
              <w:t xml:space="preserve"> </w:t>
            </w:r>
            <w:r w:rsidR="00A868B1">
              <w:rPr>
                <w:color w:val="000000" w:themeColor="text1"/>
                <w:sz w:val="20"/>
                <w:szCs w:val="20"/>
              </w:rPr>
              <w:t>(W&amp;W)</w:t>
            </w:r>
          </w:p>
          <w:p w14:paraId="0834A3A1" w14:textId="77777777" w:rsidR="00942606" w:rsidRPr="00761F71" w:rsidRDefault="00E40395" w:rsidP="00942606">
            <w:pPr>
              <w:rPr>
                <w:color w:val="000000" w:themeColor="text1"/>
                <w:sz w:val="20"/>
                <w:szCs w:val="20"/>
              </w:rPr>
            </w:pPr>
            <w:r w:rsidRPr="00761F71">
              <w:rPr>
                <w:color w:val="000000" w:themeColor="text1"/>
                <w:sz w:val="20"/>
                <w:szCs w:val="20"/>
              </w:rPr>
              <w:t>Read Article 6</w:t>
            </w:r>
            <w:r w:rsidR="00942606">
              <w:rPr>
                <w:color w:val="000000" w:themeColor="text1"/>
                <w:sz w:val="20"/>
                <w:szCs w:val="20"/>
              </w:rPr>
              <w:t xml:space="preserve"> (Student assigned)</w:t>
            </w:r>
          </w:p>
          <w:p w14:paraId="076601DF" w14:textId="667606EA" w:rsidR="00E40395" w:rsidRPr="00761F71" w:rsidRDefault="00E40395" w:rsidP="00E40395">
            <w:pPr>
              <w:pStyle w:val="DecimalAligned"/>
              <w:spacing w:line="240" w:lineRule="auto"/>
              <w:contextualSpacing/>
              <w:rPr>
                <w:rFonts w:ascii="Times New Roman" w:hAnsi="Times New Roman"/>
                <w:color w:val="000000" w:themeColor="text1"/>
                <w:sz w:val="20"/>
                <w:szCs w:val="20"/>
              </w:rPr>
            </w:pPr>
          </w:p>
        </w:tc>
        <w:tc>
          <w:tcPr>
            <w:tcW w:w="1229" w:type="pct"/>
          </w:tcPr>
          <w:p w14:paraId="3E131152" w14:textId="77777777" w:rsidR="003B1B3A" w:rsidRPr="00761F71" w:rsidRDefault="00E40395" w:rsidP="003B1B3A">
            <w:pPr>
              <w:rPr>
                <w:color w:val="000000" w:themeColor="text1"/>
                <w:sz w:val="20"/>
                <w:szCs w:val="20"/>
              </w:rPr>
            </w:pPr>
            <w:r w:rsidRPr="00761F71">
              <w:rPr>
                <w:color w:val="000000" w:themeColor="text1"/>
                <w:sz w:val="20"/>
                <w:szCs w:val="20"/>
              </w:rPr>
              <w:t xml:space="preserve">Multimodal Nearpod </w:t>
            </w:r>
            <w:r w:rsidR="003B1B3A">
              <w:rPr>
                <w:color w:val="000000" w:themeColor="text1"/>
                <w:sz w:val="20"/>
                <w:szCs w:val="20"/>
              </w:rPr>
              <w:t>(Student assigned)</w:t>
            </w:r>
          </w:p>
          <w:p w14:paraId="76EE38DF" w14:textId="61CBD8B3" w:rsidR="00AE11EA" w:rsidRPr="00761F71" w:rsidRDefault="00AE11EA" w:rsidP="00AE11EA">
            <w:pPr>
              <w:rPr>
                <w:color w:val="000000" w:themeColor="text1"/>
                <w:sz w:val="20"/>
                <w:szCs w:val="20"/>
              </w:rPr>
            </w:pPr>
            <w:r>
              <w:rPr>
                <w:color w:val="000000" w:themeColor="text1"/>
                <w:sz w:val="20"/>
                <w:szCs w:val="20"/>
              </w:rPr>
              <w:t>Tech spotlight: TBA</w:t>
            </w:r>
          </w:p>
        </w:tc>
        <w:tc>
          <w:tcPr>
            <w:tcW w:w="943" w:type="pct"/>
          </w:tcPr>
          <w:p w14:paraId="6F628D8B" w14:textId="17A45B70" w:rsidR="00E40395" w:rsidRPr="00A46868" w:rsidRDefault="00E40395" w:rsidP="00E40395">
            <w:pPr>
              <w:pStyle w:val="DecimalAligned"/>
              <w:spacing w:after="0" w:line="240" w:lineRule="auto"/>
              <w:rPr>
                <w:color w:val="000000" w:themeColor="text1"/>
                <w:sz w:val="20"/>
                <w:szCs w:val="20"/>
              </w:rPr>
            </w:pPr>
            <w:r w:rsidRPr="00A46868">
              <w:rPr>
                <w:color w:val="000000" w:themeColor="text1"/>
                <w:sz w:val="20"/>
                <w:szCs w:val="20"/>
              </w:rPr>
              <w:t>Tech task 7: TBA</w:t>
            </w:r>
          </w:p>
        </w:tc>
      </w:tr>
      <w:tr w:rsidR="00E40395" w:rsidRPr="00F8796E" w14:paraId="6939B397" w14:textId="77777777" w:rsidTr="00EC06B5">
        <w:trPr>
          <w:cantSplit/>
          <w:trHeight w:val="872"/>
        </w:trPr>
        <w:tc>
          <w:tcPr>
            <w:tcW w:w="986" w:type="pct"/>
            <w:noWrap/>
          </w:tcPr>
          <w:p w14:paraId="448519F0" w14:textId="77777777" w:rsidR="00E40395" w:rsidRPr="00761F71" w:rsidRDefault="00E40395" w:rsidP="00E40395">
            <w:pPr>
              <w:rPr>
                <w:color w:val="000000" w:themeColor="text1"/>
                <w:sz w:val="20"/>
                <w:szCs w:val="20"/>
              </w:rPr>
            </w:pPr>
            <w:r w:rsidRPr="00761F71">
              <w:rPr>
                <w:color w:val="000000" w:themeColor="text1"/>
                <w:sz w:val="20"/>
                <w:szCs w:val="20"/>
              </w:rPr>
              <w:t>11: 3/22 – 3/28</w:t>
            </w:r>
          </w:p>
          <w:p w14:paraId="40780880" w14:textId="4140D40B" w:rsidR="00E40395" w:rsidRPr="00761F71" w:rsidRDefault="00E40395" w:rsidP="00E40395">
            <w:pPr>
              <w:rPr>
                <w:color w:val="000000" w:themeColor="text1"/>
                <w:sz w:val="20"/>
                <w:szCs w:val="20"/>
              </w:rPr>
            </w:pPr>
            <w:r w:rsidRPr="00761F71">
              <w:rPr>
                <w:color w:val="000000" w:themeColor="text1"/>
                <w:sz w:val="20"/>
                <w:szCs w:val="20"/>
              </w:rPr>
              <w:t>Class held on 3/25</w:t>
            </w:r>
          </w:p>
        </w:tc>
        <w:tc>
          <w:tcPr>
            <w:tcW w:w="820" w:type="pct"/>
          </w:tcPr>
          <w:p w14:paraId="57EAF38F" w14:textId="17549EF2" w:rsidR="00E40395" w:rsidRPr="00761F71" w:rsidRDefault="00E40395" w:rsidP="00E40395">
            <w:pPr>
              <w:pStyle w:val="DecimalAligned"/>
              <w:rPr>
                <w:color w:val="000000" w:themeColor="text1"/>
                <w:sz w:val="20"/>
                <w:szCs w:val="20"/>
              </w:rPr>
            </w:pPr>
            <w:r w:rsidRPr="00761F71">
              <w:rPr>
                <w:color w:val="000000" w:themeColor="text1"/>
                <w:sz w:val="20"/>
                <w:szCs w:val="20"/>
              </w:rPr>
              <w:t>Chapter 7 Study Skills</w:t>
            </w:r>
          </w:p>
        </w:tc>
        <w:tc>
          <w:tcPr>
            <w:tcW w:w="1022" w:type="pct"/>
          </w:tcPr>
          <w:p w14:paraId="101AE8E3" w14:textId="4A16F25A" w:rsidR="00942606" w:rsidRDefault="00E40395" w:rsidP="00942606">
            <w:pPr>
              <w:pStyle w:val="DecimalAligned"/>
              <w:contextualSpacing/>
              <w:rPr>
                <w:color w:val="000000" w:themeColor="text1"/>
                <w:sz w:val="20"/>
                <w:szCs w:val="20"/>
              </w:rPr>
            </w:pPr>
            <w:r w:rsidRPr="00761F71">
              <w:rPr>
                <w:color w:val="000000" w:themeColor="text1"/>
                <w:sz w:val="20"/>
                <w:szCs w:val="20"/>
              </w:rPr>
              <w:t>Read chapter 7</w:t>
            </w:r>
            <w:r w:rsidR="00A868B1">
              <w:rPr>
                <w:color w:val="000000" w:themeColor="text1"/>
                <w:sz w:val="20"/>
                <w:szCs w:val="20"/>
              </w:rPr>
              <w:t xml:space="preserve"> </w:t>
            </w:r>
            <w:r w:rsidR="00A868B1">
              <w:rPr>
                <w:color w:val="000000" w:themeColor="text1"/>
                <w:sz w:val="20"/>
                <w:szCs w:val="20"/>
              </w:rPr>
              <w:t>(W&amp;W)</w:t>
            </w:r>
          </w:p>
          <w:p w14:paraId="2D0A2DB7" w14:textId="52793CB6" w:rsidR="00942606" w:rsidRPr="00761F71" w:rsidRDefault="00E40395" w:rsidP="00942606">
            <w:pPr>
              <w:pStyle w:val="DecimalAligned"/>
              <w:contextualSpacing/>
              <w:rPr>
                <w:color w:val="000000" w:themeColor="text1"/>
                <w:sz w:val="20"/>
                <w:szCs w:val="20"/>
              </w:rPr>
            </w:pPr>
            <w:r w:rsidRPr="00761F71">
              <w:rPr>
                <w:color w:val="000000" w:themeColor="text1"/>
                <w:sz w:val="20"/>
                <w:szCs w:val="20"/>
              </w:rPr>
              <w:t>Read Article 7</w:t>
            </w:r>
            <w:r w:rsidR="00942606">
              <w:rPr>
                <w:color w:val="000000" w:themeColor="text1"/>
                <w:sz w:val="20"/>
                <w:szCs w:val="20"/>
              </w:rPr>
              <w:t xml:space="preserve"> (Student assigned)</w:t>
            </w:r>
          </w:p>
          <w:p w14:paraId="6B8EA5B7" w14:textId="7A887F79" w:rsidR="00E40395" w:rsidRPr="00761F71" w:rsidRDefault="00E40395" w:rsidP="00E40395">
            <w:pPr>
              <w:rPr>
                <w:color w:val="000000" w:themeColor="text1"/>
                <w:sz w:val="20"/>
                <w:szCs w:val="20"/>
              </w:rPr>
            </w:pPr>
          </w:p>
        </w:tc>
        <w:tc>
          <w:tcPr>
            <w:tcW w:w="1229" w:type="pct"/>
          </w:tcPr>
          <w:p w14:paraId="6FB911EC" w14:textId="77777777" w:rsidR="003B1B3A" w:rsidRPr="00761F71" w:rsidRDefault="00E40395" w:rsidP="003B1B3A">
            <w:pPr>
              <w:rPr>
                <w:color w:val="000000" w:themeColor="text1"/>
                <w:sz w:val="20"/>
                <w:szCs w:val="20"/>
              </w:rPr>
            </w:pPr>
            <w:r w:rsidRPr="00761F71">
              <w:rPr>
                <w:color w:val="000000" w:themeColor="text1"/>
                <w:sz w:val="20"/>
                <w:szCs w:val="20"/>
              </w:rPr>
              <w:t xml:space="preserve">Study Skills Nearpod </w:t>
            </w:r>
            <w:r w:rsidR="003B1B3A">
              <w:rPr>
                <w:color w:val="000000" w:themeColor="text1"/>
                <w:sz w:val="20"/>
                <w:szCs w:val="20"/>
              </w:rPr>
              <w:t>(Student assigned)</w:t>
            </w:r>
          </w:p>
          <w:p w14:paraId="1E9DA4E7" w14:textId="77777777" w:rsidR="0077724B" w:rsidRPr="00A46868" w:rsidRDefault="0077724B" w:rsidP="0077724B">
            <w:pPr>
              <w:pStyle w:val="DecimalAligned"/>
              <w:spacing w:after="0" w:line="240" w:lineRule="auto"/>
              <w:rPr>
                <w:color w:val="000000" w:themeColor="text1"/>
                <w:sz w:val="20"/>
                <w:szCs w:val="20"/>
              </w:rPr>
            </w:pPr>
            <w:r w:rsidRPr="00A46868">
              <w:rPr>
                <w:color w:val="000000" w:themeColor="text1"/>
                <w:sz w:val="20"/>
                <w:szCs w:val="20"/>
              </w:rPr>
              <w:t>Website Resource Evaluation</w:t>
            </w:r>
          </w:p>
          <w:p w14:paraId="51050C5F" w14:textId="77777777" w:rsidR="00E40395" w:rsidRDefault="0077724B" w:rsidP="0077724B">
            <w:pPr>
              <w:pStyle w:val="DecimalAligned"/>
              <w:spacing w:after="0"/>
              <w:rPr>
                <w:color w:val="000000" w:themeColor="text1"/>
                <w:sz w:val="20"/>
                <w:szCs w:val="20"/>
              </w:rPr>
            </w:pPr>
            <w:r w:rsidRPr="00A46868">
              <w:rPr>
                <w:color w:val="000000" w:themeColor="text1"/>
                <w:sz w:val="20"/>
                <w:szCs w:val="20"/>
              </w:rPr>
              <w:t>EVO Demonstration</w:t>
            </w:r>
          </w:p>
          <w:p w14:paraId="6791E296" w14:textId="5CAD4EB6" w:rsidR="00AE11EA" w:rsidRPr="00761F71" w:rsidRDefault="00AE11EA" w:rsidP="00AE11EA">
            <w:pPr>
              <w:rPr>
                <w:color w:val="000000" w:themeColor="text1"/>
                <w:sz w:val="20"/>
                <w:szCs w:val="20"/>
              </w:rPr>
            </w:pPr>
            <w:r>
              <w:rPr>
                <w:color w:val="000000" w:themeColor="text1"/>
                <w:sz w:val="20"/>
                <w:szCs w:val="20"/>
              </w:rPr>
              <w:t>Tech spotlight: TBA</w:t>
            </w:r>
          </w:p>
        </w:tc>
        <w:tc>
          <w:tcPr>
            <w:tcW w:w="943" w:type="pct"/>
          </w:tcPr>
          <w:p w14:paraId="19E060C6" w14:textId="77777777" w:rsidR="00E40395" w:rsidRPr="00A46868" w:rsidRDefault="00E40395" w:rsidP="00A46868">
            <w:pPr>
              <w:pStyle w:val="DecimalAligned"/>
              <w:spacing w:after="0" w:line="240" w:lineRule="auto"/>
              <w:rPr>
                <w:color w:val="000000" w:themeColor="text1"/>
                <w:sz w:val="20"/>
                <w:szCs w:val="20"/>
              </w:rPr>
            </w:pPr>
            <w:r w:rsidRPr="00A46868">
              <w:rPr>
                <w:color w:val="000000" w:themeColor="text1"/>
                <w:sz w:val="20"/>
                <w:szCs w:val="20"/>
              </w:rPr>
              <w:t>Tech task 8: TBA</w:t>
            </w:r>
          </w:p>
          <w:p w14:paraId="5A78457B" w14:textId="707DA130" w:rsidR="00A46868" w:rsidRPr="00A46868" w:rsidRDefault="00A46868" w:rsidP="00A46868">
            <w:pPr>
              <w:pStyle w:val="DecimalAligned"/>
              <w:spacing w:after="0" w:line="240" w:lineRule="auto"/>
              <w:rPr>
                <w:color w:val="000000" w:themeColor="text1"/>
                <w:sz w:val="20"/>
                <w:szCs w:val="20"/>
              </w:rPr>
            </w:pPr>
          </w:p>
        </w:tc>
      </w:tr>
      <w:tr w:rsidR="00E40395" w:rsidRPr="00F8796E" w14:paraId="21011731" w14:textId="77777777" w:rsidTr="00EC06B5">
        <w:trPr>
          <w:cantSplit/>
          <w:trHeight w:val="557"/>
        </w:trPr>
        <w:tc>
          <w:tcPr>
            <w:tcW w:w="986" w:type="pct"/>
            <w:noWrap/>
          </w:tcPr>
          <w:p w14:paraId="6F138B40" w14:textId="77777777" w:rsidR="00E40395" w:rsidRPr="00761F71" w:rsidRDefault="00E40395" w:rsidP="00E40395">
            <w:pPr>
              <w:rPr>
                <w:color w:val="000000" w:themeColor="text1"/>
                <w:sz w:val="20"/>
                <w:szCs w:val="20"/>
              </w:rPr>
            </w:pPr>
            <w:r w:rsidRPr="00761F71">
              <w:rPr>
                <w:color w:val="000000" w:themeColor="text1"/>
                <w:sz w:val="20"/>
                <w:szCs w:val="20"/>
              </w:rPr>
              <w:t xml:space="preserve">12: 3/29 – 4/4 </w:t>
            </w:r>
          </w:p>
          <w:p w14:paraId="5BD20D9C" w14:textId="77777777" w:rsidR="00E40395" w:rsidRPr="00761F71" w:rsidRDefault="00E40395" w:rsidP="00E40395">
            <w:pPr>
              <w:rPr>
                <w:color w:val="000000" w:themeColor="text1"/>
                <w:sz w:val="20"/>
                <w:szCs w:val="20"/>
              </w:rPr>
            </w:pPr>
            <w:r w:rsidRPr="00761F71">
              <w:rPr>
                <w:color w:val="000000" w:themeColor="text1"/>
                <w:sz w:val="20"/>
                <w:szCs w:val="20"/>
              </w:rPr>
              <w:t>Class held on 4/1</w:t>
            </w:r>
          </w:p>
          <w:p w14:paraId="24610126" w14:textId="77777777" w:rsidR="00E40395" w:rsidRPr="00761F71" w:rsidRDefault="00E40395" w:rsidP="00E40395">
            <w:pPr>
              <w:rPr>
                <w:color w:val="000000" w:themeColor="text1"/>
                <w:sz w:val="20"/>
                <w:szCs w:val="20"/>
              </w:rPr>
            </w:pPr>
            <w:r w:rsidRPr="00761F71">
              <w:rPr>
                <w:color w:val="000000" w:themeColor="text1"/>
                <w:sz w:val="20"/>
                <w:szCs w:val="20"/>
              </w:rPr>
              <w:t>Wellness day: 4/1</w:t>
            </w:r>
          </w:p>
          <w:p w14:paraId="4682C93C" w14:textId="3FE57A80" w:rsidR="00E40395" w:rsidRPr="00761F71" w:rsidRDefault="00E40395" w:rsidP="00E40395">
            <w:pPr>
              <w:rPr>
                <w:color w:val="000000" w:themeColor="text1"/>
                <w:sz w:val="20"/>
                <w:szCs w:val="20"/>
              </w:rPr>
            </w:pPr>
          </w:p>
        </w:tc>
        <w:tc>
          <w:tcPr>
            <w:tcW w:w="820" w:type="pct"/>
          </w:tcPr>
          <w:p w14:paraId="226EEC73" w14:textId="76D4A22F" w:rsidR="00E40395" w:rsidRPr="00761F71" w:rsidRDefault="00E40395" w:rsidP="00E40395">
            <w:pPr>
              <w:pStyle w:val="DecimalAligned"/>
              <w:spacing w:line="240" w:lineRule="auto"/>
              <w:rPr>
                <w:color w:val="000000" w:themeColor="text1"/>
                <w:sz w:val="20"/>
                <w:szCs w:val="20"/>
              </w:rPr>
            </w:pPr>
            <w:r w:rsidRPr="00761F71">
              <w:rPr>
                <w:color w:val="000000" w:themeColor="text1"/>
                <w:sz w:val="20"/>
                <w:szCs w:val="20"/>
              </w:rPr>
              <w:t>Chapter 8 Young Learners</w:t>
            </w:r>
          </w:p>
        </w:tc>
        <w:tc>
          <w:tcPr>
            <w:tcW w:w="1022" w:type="pct"/>
          </w:tcPr>
          <w:p w14:paraId="00A27DB1" w14:textId="05362FB0" w:rsidR="00942606" w:rsidRDefault="00E40395" w:rsidP="00942606">
            <w:pPr>
              <w:pStyle w:val="DecimalAligned"/>
              <w:contextualSpacing/>
              <w:rPr>
                <w:color w:val="000000" w:themeColor="text1"/>
                <w:sz w:val="20"/>
                <w:szCs w:val="20"/>
              </w:rPr>
            </w:pPr>
            <w:r w:rsidRPr="00761F71">
              <w:rPr>
                <w:color w:val="000000" w:themeColor="text1"/>
                <w:sz w:val="20"/>
                <w:szCs w:val="20"/>
              </w:rPr>
              <w:t>Read chapter 8</w:t>
            </w:r>
            <w:r w:rsidR="00A868B1">
              <w:rPr>
                <w:color w:val="000000" w:themeColor="text1"/>
                <w:sz w:val="20"/>
                <w:szCs w:val="20"/>
              </w:rPr>
              <w:t xml:space="preserve"> </w:t>
            </w:r>
            <w:r w:rsidR="00A868B1">
              <w:rPr>
                <w:color w:val="000000" w:themeColor="text1"/>
                <w:sz w:val="20"/>
                <w:szCs w:val="20"/>
              </w:rPr>
              <w:t>(W&amp;W)</w:t>
            </w:r>
          </w:p>
          <w:p w14:paraId="06AFBBB9" w14:textId="2CF65187" w:rsidR="00942606" w:rsidRPr="00761F71" w:rsidRDefault="00E40395" w:rsidP="00942606">
            <w:pPr>
              <w:pStyle w:val="DecimalAligned"/>
              <w:contextualSpacing/>
              <w:rPr>
                <w:color w:val="000000" w:themeColor="text1"/>
                <w:sz w:val="20"/>
                <w:szCs w:val="20"/>
              </w:rPr>
            </w:pPr>
            <w:r w:rsidRPr="00761F71">
              <w:rPr>
                <w:color w:val="000000" w:themeColor="text1"/>
                <w:sz w:val="20"/>
                <w:szCs w:val="20"/>
              </w:rPr>
              <w:t>Read Article 8</w:t>
            </w:r>
            <w:r w:rsidR="00942606">
              <w:rPr>
                <w:color w:val="000000" w:themeColor="text1"/>
                <w:sz w:val="20"/>
                <w:szCs w:val="20"/>
              </w:rPr>
              <w:t xml:space="preserve"> (Student assigned)</w:t>
            </w:r>
          </w:p>
          <w:p w14:paraId="6BDCDF14" w14:textId="1EC16713" w:rsidR="00E40395" w:rsidRPr="00761F71" w:rsidRDefault="00E40395" w:rsidP="00E40395">
            <w:pPr>
              <w:pStyle w:val="DecimalAligned"/>
              <w:contextualSpacing/>
              <w:rPr>
                <w:color w:val="000000" w:themeColor="text1"/>
                <w:sz w:val="20"/>
                <w:szCs w:val="20"/>
              </w:rPr>
            </w:pPr>
          </w:p>
        </w:tc>
        <w:tc>
          <w:tcPr>
            <w:tcW w:w="1229" w:type="pct"/>
          </w:tcPr>
          <w:p w14:paraId="692C8D33" w14:textId="6AC165BE" w:rsidR="003B1B3A" w:rsidRDefault="00E40395" w:rsidP="003B1B3A">
            <w:pPr>
              <w:rPr>
                <w:color w:val="000000" w:themeColor="text1"/>
                <w:sz w:val="20"/>
                <w:szCs w:val="20"/>
              </w:rPr>
            </w:pPr>
            <w:r w:rsidRPr="00761F71">
              <w:rPr>
                <w:color w:val="000000" w:themeColor="text1"/>
                <w:sz w:val="20"/>
                <w:szCs w:val="20"/>
              </w:rPr>
              <w:t xml:space="preserve">Young learners Nearpod </w:t>
            </w:r>
            <w:r w:rsidR="003B1B3A">
              <w:rPr>
                <w:color w:val="000000" w:themeColor="text1"/>
                <w:sz w:val="20"/>
                <w:szCs w:val="20"/>
              </w:rPr>
              <w:t>(Student assigned)</w:t>
            </w:r>
          </w:p>
          <w:p w14:paraId="15A84331" w14:textId="77777777" w:rsidR="0077724B" w:rsidRPr="00A46868" w:rsidRDefault="0077724B" w:rsidP="0077724B">
            <w:pPr>
              <w:pStyle w:val="DecimalAligned"/>
              <w:spacing w:after="0" w:line="240" w:lineRule="auto"/>
              <w:rPr>
                <w:color w:val="000000" w:themeColor="text1"/>
                <w:sz w:val="20"/>
                <w:szCs w:val="20"/>
              </w:rPr>
            </w:pPr>
            <w:r w:rsidRPr="00A46868">
              <w:rPr>
                <w:color w:val="000000" w:themeColor="text1"/>
                <w:sz w:val="20"/>
                <w:szCs w:val="20"/>
              </w:rPr>
              <w:t>Website Resource Evaluation</w:t>
            </w:r>
          </w:p>
          <w:p w14:paraId="18692B21" w14:textId="7FB18BE8" w:rsidR="0077724B" w:rsidRDefault="0077724B" w:rsidP="0077724B">
            <w:pPr>
              <w:rPr>
                <w:color w:val="000000" w:themeColor="text1"/>
                <w:sz w:val="20"/>
                <w:szCs w:val="20"/>
              </w:rPr>
            </w:pPr>
            <w:r w:rsidRPr="00A46868">
              <w:rPr>
                <w:color w:val="000000" w:themeColor="text1"/>
                <w:sz w:val="20"/>
                <w:szCs w:val="20"/>
              </w:rPr>
              <w:t>EVO Demonstration</w:t>
            </w:r>
          </w:p>
          <w:p w14:paraId="595143C8" w14:textId="2922F8B0" w:rsidR="00AE11EA" w:rsidRPr="00761F71" w:rsidRDefault="00AE11EA" w:rsidP="0077724B">
            <w:pPr>
              <w:rPr>
                <w:color w:val="000000" w:themeColor="text1"/>
                <w:sz w:val="20"/>
                <w:szCs w:val="20"/>
              </w:rPr>
            </w:pPr>
            <w:r>
              <w:rPr>
                <w:color w:val="000000" w:themeColor="text1"/>
                <w:sz w:val="20"/>
                <w:szCs w:val="20"/>
              </w:rPr>
              <w:t>Tech spotlight: TBA</w:t>
            </w:r>
          </w:p>
          <w:p w14:paraId="5D01740D" w14:textId="6D31C6F3" w:rsidR="00E40395" w:rsidRPr="00761F71" w:rsidRDefault="00E40395" w:rsidP="00E40395">
            <w:pPr>
              <w:rPr>
                <w:color w:val="000000" w:themeColor="text1"/>
                <w:sz w:val="20"/>
                <w:szCs w:val="20"/>
              </w:rPr>
            </w:pPr>
          </w:p>
        </w:tc>
        <w:tc>
          <w:tcPr>
            <w:tcW w:w="943" w:type="pct"/>
          </w:tcPr>
          <w:p w14:paraId="5B21A6E6" w14:textId="77777777" w:rsidR="00E40395" w:rsidRPr="00A46868" w:rsidRDefault="00E40395" w:rsidP="00A46868">
            <w:pPr>
              <w:rPr>
                <w:color w:val="000000" w:themeColor="text1"/>
                <w:sz w:val="20"/>
                <w:szCs w:val="20"/>
              </w:rPr>
            </w:pPr>
            <w:r w:rsidRPr="00A46868">
              <w:rPr>
                <w:color w:val="000000" w:themeColor="text1"/>
                <w:sz w:val="20"/>
                <w:szCs w:val="20"/>
              </w:rPr>
              <w:t>Tech task 9: TBA</w:t>
            </w:r>
          </w:p>
          <w:p w14:paraId="1366FA01" w14:textId="4C58C481" w:rsidR="00A46868" w:rsidRPr="00A46868" w:rsidRDefault="00A46868" w:rsidP="00A46868">
            <w:pPr>
              <w:pStyle w:val="DecimalAligned"/>
              <w:spacing w:after="0" w:line="240" w:lineRule="auto"/>
              <w:rPr>
                <w:color w:val="000000" w:themeColor="text1"/>
                <w:sz w:val="20"/>
                <w:szCs w:val="20"/>
              </w:rPr>
            </w:pPr>
          </w:p>
        </w:tc>
      </w:tr>
      <w:tr w:rsidR="00E40395" w:rsidRPr="00F8796E" w14:paraId="0391BEB0" w14:textId="77777777" w:rsidTr="00EC06B5">
        <w:trPr>
          <w:cantSplit/>
          <w:trHeight w:val="530"/>
        </w:trPr>
        <w:tc>
          <w:tcPr>
            <w:tcW w:w="986" w:type="pct"/>
            <w:noWrap/>
          </w:tcPr>
          <w:p w14:paraId="3875E2BA" w14:textId="77777777" w:rsidR="00E40395" w:rsidRPr="00761F71" w:rsidRDefault="00E40395" w:rsidP="00E40395">
            <w:pPr>
              <w:rPr>
                <w:color w:val="000000" w:themeColor="text1"/>
                <w:sz w:val="20"/>
                <w:szCs w:val="20"/>
              </w:rPr>
            </w:pPr>
            <w:r w:rsidRPr="00761F71">
              <w:rPr>
                <w:color w:val="000000" w:themeColor="text1"/>
                <w:sz w:val="20"/>
                <w:szCs w:val="20"/>
              </w:rPr>
              <w:t>13: 4/5 – 4/11</w:t>
            </w:r>
          </w:p>
          <w:p w14:paraId="1EFD9A78" w14:textId="1D87BDD5" w:rsidR="00E40395" w:rsidRPr="00761F71" w:rsidRDefault="00E40395" w:rsidP="00E40395">
            <w:pPr>
              <w:rPr>
                <w:color w:val="000000" w:themeColor="text1"/>
                <w:sz w:val="20"/>
                <w:szCs w:val="20"/>
              </w:rPr>
            </w:pPr>
            <w:r w:rsidRPr="00761F71">
              <w:rPr>
                <w:color w:val="000000" w:themeColor="text1"/>
                <w:sz w:val="20"/>
                <w:szCs w:val="20"/>
              </w:rPr>
              <w:t>Class held on 4/8</w:t>
            </w:r>
          </w:p>
        </w:tc>
        <w:tc>
          <w:tcPr>
            <w:tcW w:w="820" w:type="pct"/>
          </w:tcPr>
          <w:p w14:paraId="6ADD0E39" w14:textId="77777777" w:rsidR="00744BC4" w:rsidRDefault="00E40395" w:rsidP="00744BC4">
            <w:pPr>
              <w:pStyle w:val="DecimalAligned"/>
              <w:spacing w:after="0" w:line="240" w:lineRule="auto"/>
              <w:rPr>
                <w:color w:val="000000" w:themeColor="text1"/>
                <w:sz w:val="20"/>
                <w:szCs w:val="20"/>
              </w:rPr>
            </w:pPr>
            <w:r w:rsidRPr="00761F71">
              <w:rPr>
                <w:color w:val="000000" w:themeColor="text1"/>
                <w:sz w:val="20"/>
                <w:szCs w:val="20"/>
              </w:rPr>
              <w:t>Chapter 9</w:t>
            </w:r>
          </w:p>
          <w:p w14:paraId="021BBD79" w14:textId="247D02B1" w:rsidR="00E40395" w:rsidRPr="00761F71" w:rsidRDefault="00E40395" w:rsidP="00744BC4">
            <w:pPr>
              <w:pStyle w:val="DecimalAligned"/>
              <w:spacing w:after="0" w:line="240" w:lineRule="auto"/>
              <w:rPr>
                <w:color w:val="000000" w:themeColor="text1"/>
                <w:sz w:val="20"/>
                <w:szCs w:val="20"/>
              </w:rPr>
            </w:pPr>
            <w:r w:rsidRPr="00761F71">
              <w:rPr>
                <w:color w:val="000000" w:themeColor="text1"/>
                <w:sz w:val="20"/>
                <w:szCs w:val="20"/>
              </w:rPr>
              <w:t>Assessment</w:t>
            </w:r>
          </w:p>
        </w:tc>
        <w:tc>
          <w:tcPr>
            <w:tcW w:w="1022" w:type="pct"/>
          </w:tcPr>
          <w:p w14:paraId="6AE86543" w14:textId="71106324" w:rsidR="00E40395" w:rsidRPr="00761F71" w:rsidRDefault="00E40395" w:rsidP="00E40395">
            <w:pPr>
              <w:rPr>
                <w:color w:val="000000" w:themeColor="text1"/>
                <w:sz w:val="20"/>
                <w:szCs w:val="20"/>
              </w:rPr>
            </w:pPr>
            <w:r w:rsidRPr="00761F71">
              <w:rPr>
                <w:color w:val="000000" w:themeColor="text1"/>
                <w:sz w:val="20"/>
                <w:szCs w:val="20"/>
              </w:rPr>
              <w:t>Read chapter 9</w:t>
            </w:r>
            <w:r w:rsidR="00A868B1">
              <w:rPr>
                <w:color w:val="000000" w:themeColor="text1"/>
                <w:sz w:val="20"/>
                <w:szCs w:val="20"/>
              </w:rPr>
              <w:t xml:space="preserve"> </w:t>
            </w:r>
            <w:r w:rsidR="00A868B1">
              <w:rPr>
                <w:color w:val="000000" w:themeColor="text1"/>
                <w:sz w:val="20"/>
                <w:szCs w:val="20"/>
              </w:rPr>
              <w:t>(W&amp;W)</w:t>
            </w:r>
          </w:p>
          <w:p w14:paraId="01873773" w14:textId="77777777" w:rsidR="00942606" w:rsidRPr="00761F71" w:rsidRDefault="00E40395" w:rsidP="00942606">
            <w:pPr>
              <w:rPr>
                <w:color w:val="000000" w:themeColor="text1"/>
                <w:sz w:val="20"/>
                <w:szCs w:val="20"/>
              </w:rPr>
            </w:pPr>
            <w:r w:rsidRPr="00761F71">
              <w:rPr>
                <w:color w:val="000000" w:themeColor="text1"/>
                <w:sz w:val="20"/>
                <w:szCs w:val="20"/>
              </w:rPr>
              <w:t>Read Article 9</w:t>
            </w:r>
            <w:r w:rsidR="00942606">
              <w:rPr>
                <w:color w:val="000000" w:themeColor="text1"/>
                <w:sz w:val="20"/>
                <w:szCs w:val="20"/>
              </w:rPr>
              <w:t xml:space="preserve"> (Student assigned)</w:t>
            </w:r>
          </w:p>
          <w:p w14:paraId="2C1D1292" w14:textId="3B66D546" w:rsidR="00E40395" w:rsidRPr="00761F71" w:rsidRDefault="00E40395" w:rsidP="00E40395">
            <w:pPr>
              <w:pStyle w:val="DecimalAligned"/>
              <w:contextualSpacing/>
              <w:rPr>
                <w:color w:val="000000" w:themeColor="text1"/>
                <w:sz w:val="20"/>
                <w:szCs w:val="20"/>
              </w:rPr>
            </w:pPr>
          </w:p>
        </w:tc>
        <w:tc>
          <w:tcPr>
            <w:tcW w:w="1229" w:type="pct"/>
          </w:tcPr>
          <w:p w14:paraId="0495F517" w14:textId="77777777" w:rsidR="003B1B3A" w:rsidRPr="00761F71" w:rsidRDefault="00E40395" w:rsidP="003B1B3A">
            <w:pPr>
              <w:rPr>
                <w:color w:val="000000" w:themeColor="text1"/>
                <w:sz w:val="20"/>
                <w:szCs w:val="20"/>
              </w:rPr>
            </w:pPr>
            <w:r w:rsidRPr="00761F71">
              <w:rPr>
                <w:color w:val="000000" w:themeColor="text1"/>
                <w:sz w:val="20"/>
                <w:szCs w:val="20"/>
              </w:rPr>
              <w:t xml:space="preserve">Assessment Nearpod </w:t>
            </w:r>
            <w:r w:rsidR="003B1B3A">
              <w:rPr>
                <w:color w:val="000000" w:themeColor="text1"/>
                <w:sz w:val="20"/>
                <w:szCs w:val="20"/>
              </w:rPr>
              <w:t>(Student assigned)</w:t>
            </w:r>
          </w:p>
          <w:p w14:paraId="4F7FF3D1" w14:textId="77777777" w:rsidR="0077724B" w:rsidRDefault="0077724B" w:rsidP="0077724B">
            <w:pPr>
              <w:pStyle w:val="DecimalAligned"/>
              <w:spacing w:after="0" w:line="240" w:lineRule="auto"/>
              <w:rPr>
                <w:color w:val="000000" w:themeColor="text1"/>
                <w:sz w:val="20"/>
                <w:szCs w:val="20"/>
              </w:rPr>
            </w:pPr>
            <w:r>
              <w:rPr>
                <w:color w:val="000000" w:themeColor="text1"/>
                <w:sz w:val="20"/>
                <w:szCs w:val="20"/>
              </w:rPr>
              <w:t>Website Resource Evaluation</w:t>
            </w:r>
          </w:p>
          <w:p w14:paraId="6E05ECA3" w14:textId="77777777" w:rsidR="00E40395" w:rsidRDefault="0077724B" w:rsidP="0077724B">
            <w:pPr>
              <w:pStyle w:val="DecimalAligned"/>
              <w:spacing w:after="0" w:line="240" w:lineRule="auto"/>
              <w:rPr>
                <w:color w:val="000000" w:themeColor="text1"/>
                <w:sz w:val="20"/>
                <w:szCs w:val="20"/>
              </w:rPr>
            </w:pPr>
            <w:r>
              <w:rPr>
                <w:color w:val="000000" w:themeColor="text1"/>
                <w:sz w:val="20"/>
                <w:szCs w:val="20"/>
              </w:rPr>
              <w:t>EVO Demonstration</w:t>
            </w:r>
          </w:p>
          <w:p w14:paraId="4AA0474C" w14:textId="4A142A05" w:rsidR="00AE11EA" w:rsidRPr="00761F71" w:rsidRDefault="00AE11EA" w:rsidP="00AE11EA">
            <w:pPr>
              <w:rPr>
                <w:color w:val="000000" w:themeColor="text1"/>
                <w:sz w:val="20"/>
                <w:szCs w:val="20"/>
              </w:rPr>
            </w:pPr>
            <w:r>
              <w:rPr>
                <w:color w:val="000000" w:themeColor="text1"/>
                <w:sz w:val="20"/>
                <w:szCs w:val="20"/>
              </w:rPr>
              <w:t>Tech spotlight: TBA</w:t>
            </w:r>
          </w:p>
        </w:tc>
        <w:tc>
          <w:tcPr>
            <w:tcW w:w="943" w:type="pct"/>
          </w:tcPr>
          <w:p w14:paraId="6C17D4AB" w14:textId="77777777" w:rsidR="00A46868" w:rsidRDefault="00D26482" w:rsidP="00A46868">
            <w:pPr>
              <w:pStyle w:val="DecimalAligned"/>
              <w:spacing w:after="0" w:line="240" w:lineRule="auto"/>
              <w:rPr>
                <w:color w:val="000000" w:themeColor="text1"/>
                <w:sz w:val="20"/>
                <w:szCs w:val="20"/>
              </w:rPr>
            </w:pPr>
            <w:r>
              <w:rPr>
                <w:color w:val="000000" w:themeColor="text1"/>
                <w:sz w:val="20"/>
                <w:szCs w:val="20"/>
              </w:rPr>
              <w:t>Tech task 10: TBA</w:t>
            </w:r>
          </w:p>
          <w:p w14:paraId="725E44E0" w14:textId="5FC624D5" w:rsidR="00A46868" w:rsidRPr="00761F71" w:rsidRDefault="00A46868" w:rsidP="00A46868">
            <w:pPr>
              <w:pStyle w:val="DecimalAligned"/>
              <w:spacing w:after="0" w:line="240" w:lineRule="auto"/>
              <w:rPr>
                <w:color w:val="000000" w:themeColor="text1"/>
                <w:sz w:val="20"/>
                <w:szCs w:val="20"/>
              </w:rPr>
            </w:pPr>
          </w:p>
        </w:tc>
      </w:tr>
      <w:tr w:rsidR="00E40395" w:rsidRPr="000860E5" w14:paraId="4B59E768" w14:textId="77777777" w:rsidTr="00EC06B5">
        <w:trPr>
          <w:cantSplit/>
          <w:trHeight w:val="773"/>
        </w:trPr>
        <w:tc>
          <w:tcPr>
            <w:tcW w:w="986" w:type="pct"/>
            <w:noWrap/>
          </w:tcPr>
          <w:p w14:paraId="7B8A5A0F" w14:textId="77777777" w:rsidR="00E40395" w:rsidRPr="00761F71" w:rsidRDefault="00E40395" w:rsidP="00E40395">
            <w:pPr>
              <w:rPr>
                <w:color w:val="000000" w:themeColor="text1"/>
                <w:sz w:val="20"/>
                <w:szCs w:val="20"/>
              </w:rPr>
            </w:pPr>
            <w:r w:rsidRPr="00761F71">
              <w:rPr>
                <w:color w:val="000000" w:themeColor="text1"/>
                <w:sz w:val="20"/>
                <w:szCs w:val="20"/>
              </w:rPr>
              <w:t>14: 4/12 – 4/18</w:t>
            </w:r>
          </w:p>
          <w:p w14:paraId="4F3489A4" w14:textId="05ADEECF" w:rsidR="00E40395" w:rsidRPr="00761F71" w:rsidRDefault="00E40395" w:rsidP="00E40395">
            <w:pPr>
              <w:rPr>
                <w:color w:val="000000" w:themeColor="text1"/>
                <w:sz w:val="20"/>
                <w:szCs w:val="20"/>
              </w:rPr>
            </w:pPr>
            <w:r w:rsidRPr="00761F71">
              <w:rPr>
                <w:color w:val="000000" w:themeColor="text1"/>
                <w:sz w:val="20"/>
                <w:szCs w:val="20"/>
              </w:rPr>
              <w:t>Class held on 4/15</w:t>
            </w:r>
          </w:p>
        </w:tc>
        <w:tc>
          <w:tcPr>
            <w:tcW w:w="820" w:type="pct"/>
          </w:tcPr>
          <w:p w14:paraId="2D913F75" w14:textId="039B291C" w:rsidR="00E40395" w:rsidRPr="00761F71" w:rsidRDefault="00E40395" w:rsidP="00E40395">
            <w:pPr>
              <w:pStyle w:val="DecimalAligned"/>
              <w:spacing w:line="240" w:lineRule="auto"/>
              <w:rPr>
                <w:color w:val="000000" w:themeColor="text1"/>
                <w:sz w:val="20"/>
                <w:szCs w:val="20"/>
              </w:rPr>
            </w:pPr>
            <w:r w:rsidRPr="00761F71">
              <w:rPr>
                <w:color w:val="000000" w:themeColor="text1"/>
                <w:sz w:val="20"/>
                <w:szCs w:val="20"/>
              </w:rPr>
              <w:t>Chapter 10 Teaching using Technology</w:t>
            </w:r>
          </w:p>
        </w:tc>
        <w:tc>
          <w:tcPr>
            <w:tcW w:w="1022" w:type="pct"/>
          </w:tcPr>
          <w:p w14:paraId="7284B870" w14:textId="6329FC68" w:rsidR="00E40395" w:rsidRPr="00761F71" w:rsidRDefault="00E40395" w:rsidP="00E40395">
            <w:pPr>
              <w:rPr>
                <w:color w:val="000000" w:themeColor="text1"/>
                <w:sz w:val="20"/>
                <w:szCs w:val="20"/>
              </w:rPr>
            </w:pPr>
            <w:r w:rsidRPr="00761F71">
              <w:rPr>
                <w:color w:val="000000" w:themeColor="text1"/>
                <w:sz w:val="20"/>
                <w:szCs w:val="20"/>
              </w:rPr>
              <w:t>Read chapter 10</w:t>
            </w:r>
            <w:r w:rsidR="00A868B1">
              <w:rPr>
                <w:color w:val="000000" w:themeColor="text1"/>
                <w:sz w:val="20"/>
                <w:szCs w:val="20"/>
              </w:rPr>
              <w:t xml:space="preserve"> </w:t>
            </w:r>
            <w:r w:rsidR="00A868B1">
              <w:rPr>
                <w:color w:val="000000" w:themeColor="text1"/>
                <w:sz w:val="20"/>
                <w:szCs w:val="20"/>
              </w:rPr>
              <w:t>(W&amp;W)</w:t>
            </w:r>
          </w:p>
          <w:p w14:paraId="68A49367" w14:textId="7506A4F2" w:rsidR="00E40395" w:rsidRPr="00761F71" w:rsidRDefault="00E40395" w:rsidP="00E40395">
            <w:pPr>
              <w:rPr>
                <w:color w:val="000000" w:themeColor="text1"/>
                <w:sz w:val="20"/>
                <w:szCs w:val="20"/>
              </w:rPr>
            </w:pPr>
            <w:r w:rsidRPr="00761F71">
              <w:rPr>
                <w:color w:val="000000" w:themeColor="text1"/>
                <w:sz w:val="20"/>
                <w:szCs w:val="20"/>
              </w:rPr>
              <w:t>Read Article 10</w:t>
            </w:r>
            <w:r w:rsidR="00942606">
              <w:rPr>
                <w:color w:val="000000" w:themeColor="text1"/>
                <w:sz w:val="20"/>
                <w:szCs w:val="20"/>
              </w:rPr>
              <w:t xml:space="preserve"> (Student assigned)</w:t>
            </w:r>
          </w:p>
          <w:p w14:paraId="383C2E0B" w14:textId="5DEF9791" w:rsidR="00E40395" w:rsidRPr="00761F71" w:rsidRDefault="00E40395" w:rsidP="00E40395">
            <w:pPr>
              <w:rPr>
                <w:color w:val="000000" w:themeColor="text1"/>
                <w:sz w:val="20"/>
                <w:szCs w:val="20"/>
              </w:rPr>
            </w:pPr>
          </w:p>
        </w:tc>
        <w:tc>
          <w:tcPr>
            <w:tcW w:w="1229" w:type="pct"/>
          </w:tcPr>
          <w:p w14:paraId="71233FEF" w14:textId="013CC935" w:rsidR="003B1B3A" w:rsidRDefault="00E40395" w:rsidP="003B1B3A">
            <w:pPr>
              <w:rPr>
                <w:color w:val="000000" w:themeColor="text1"/>
                <w:sz w:val="20"/>
                <w:szCs w:val="20"/>
              </w:rPr>
            </w:pPr>
            <w:r w:rsidRPr="00761F71">
              <w:rPr>
                <w:color w:val="000000" w:themeColor="text1"/>
                <w:sz w:val="20"/>
                <w:szCs w:val="20"/>
              </w:rPr>
              <w:t xml:space="preserve">Teaching w Tech Nearpod </w:t>
            </w:r>
            <w:r w:rsidR="003B1B3A">
              <w:rPr>
                <w:color w:val="000000" w:themeColor="text1"/>
                <w:sz w:val="20"/>
                <w:szCs w:val="20"/>
              </w:rPr>
              <w:t>(Student assigned)</w:t>
            </w:r>
          </w:p>
          <w:p w14:paraId="4F9599D5" w14:textId="77777777" w:rsidR="0077724B" w:rsidRDefault="0077724B" w:rsidP="0077724B">
            <w:pPr>
              <w:pStyle w:val="DecimalAligned"/>
              <w:spacing w:after="0" w:line="240" w:lineRule="auto"/>
              <w:rPr>
                <w:color w:val="000000" w:themeColor="text1"/>
                <w:sz w:val="20"/>
                <w:szCs w:val="20"/>
              </w:rPr>
            </w:pPr>
            <w:r>
              <w:rPr>
                <w:color w:val="000000" w:themeColor="text1"/>
                <w:sz w:val="20"/>
                <w:szCs w:val="20"/>
              </w:rPr>
              <w:t>Website Resource Evaluation</w:t>
            </w:r>
          </w:p>
          <w:p w14:paraId="13FF98CD" w14:textId="029CCDB9" w:rsidR="0077724B" w:rsidRDefault="0077724B" w:rsidP="0077724B">
            <w:pPr>
              <w:rPr>
                <w:color w:val="000000" w:themeColor="text1"/>
                <w:sz w:val="20"/>
                <w:szCs w:val="20"/>
              </w:rPr>
            </w:pPr>
            <w:r>
              <w:rPr>
                <w:color w:val="000000" w:themeColor="text1"/>
                <w:sz w:val="20"/>
                <w:szCs w:val="20"/>
              </w:rPr>
              <w:t>EVO Demonstration</w:t>
            </w:r>
          </w:p>
          <w:p w14:paraId="548CE5C2" w14:textId="12370F60" w:rsidR="00AE11EA" w:rsidRPr="00761F71" w:rsidRDefault="00AE11EA" w:rsidP="0077724B">
            <w:pPr>
              <w:rPr>
                <w:color w:val="000000" w:themeColor="text1"/>
                <w:sz w:val="20"/>
                <w:szCs w:val="20"/>
              </w:rPr>
            </w:pPr>
            <w:r>
              <w:rPr>
                <w:color w:val="000000" w:themeColor="text1"/>
                <w:sz w:val="20"/>
                <w:szCs w:val="20"/>
              </w:rPr>
              <w:t>Tech spotlight: TBA</w:t>
            </w:r>
          </w:p>
          <w:p w14:paraId="77BF1ADC" w14:textId="70589CF2" w:rsidR="00E40395" w:rsidRPr="00761F71" w:rsidRDefault="00E40395" w:rsidP="00E40395">
            <w:pPr>
              <w:rPr>
                <w:color w:val="000000" w:themeColor="text1"/>
                <w:sz w:val="20"/>
                <w:szCs w:val="20"/>
              </w:rPr>
            </w:pPr>
          </w:p>
        </w:tc>
        <w:tc>
          <w:tcPr>
            <w:tcW w:w="943" w:type="pct"/>
          </w:tcPr>
          <w:p w14:paraId="797652F8" w14:textId="7FEB4ED9" w:rsidR="00A46868" w:rsidRPr="00761F71" w:rsidRDefault="00A46868" w:rsidP="00A46868">
            <w:pPr>
              <w:pStyle w:val="DecimalAligned"/>
              <w:spacing w:after="0" w:line="240" w:lineRule="auto"/>
              <w:rPr>
                <w:color w:val="000000" w:themeColor="text1"/>
                <w:sz w:val="20"/>
                <w:szCs w:val="20"/>
              </w:rPr>
            </w:pPr>
          </w:p>
        </w:tc>
      </w:tr>
      <w:tr w:rsidR="00E40395" w:rsidRPr="000860E5" w14:paraId="470E5B8D" w14:textId="77777777" w:rsidTr="00EC06B5">
        <w:trPr>
          <w:cantSplit/>
          <w:trHeight w:val="773"/>
        </w:trPr>
        <w:tc>
          <w:tcPr>
            <w:tcW w:w="986" w:type="pct"/>
            <w:noWrap/>
          </w:tcPr>
          <w:p w14:paraId="7CAF2A53" w14:textId="77777777" w:rsidR="00E40395" w:rsidRPr="00761F71" w:rsidRDefault="00E40395" w:rsidP="00E40395">
            <w:pPr>
              <w:rPr>
                <w:color w:val="000000" w:themeColor="text1"/>
                <w:sz w:val="20"/>
                <w:szCs w:val="20"/>
              </w:rPr>
            </w:pPr>
            <w:r w:rsidRPr="00761F71">
              <w:rPr>
                <w:color w:val="000000" w:themeColor="text1"/>
                <w:sz w:val="20"/>
                <w:szCs w:val="20"/>
              </w:rPr>
              <w:t>15: 4/19 – 4/25</w:t>
            </w:r>
          </w:p>
          <w:p w14:paraId="66F7BC05" w14:textId="77777777" w:rsidR="00E40395" w:rsidRPr="00761F71" w:rsidRDefault="00E40395" w:rsidP="00E40395">
            <w:pPr>
              <w:rPr>
                <w:color w:val="000000" w:themeColor="text1"/>
                <w:sz w:val="20"/>
                <w:szCs w:val="20"/>
              </w:rPr>
            </w:pPr>
            <w:r w:rsidRPr="00761F71">
              <w:rPr>
                <w:color w:val="000000" w:themeColor="text1"/>
                <w:sz w:val="20"/>
                <w:szCs w:val="20"/>
              </w:rPr>
              <w:t>Class held on 4/22</w:t>
            </w:r>
          </w:p>
          <w:p w14:paraId="52A05426" w14:textId="31E30AF2" w:rsidR="00E40395" w:rsidRPr="00761F71" w:rsidRDefault="00E40395" w:rsidP="00E40395">
            <w:pPr>
              <w:rPr>
                <w:color w:val="000000" w:themeColor="text1"/>
                <w:sz w:val="20"/>
                <w:szCs w:val="20"/>
              </w:rPr>
            </w:pPr>
          </w:p>
        </w:tc>
        <w:tc>
          <w:tcPr>
            <w:tcW w:w="820" w:type="pct"/>
          </w:tcPr>
          <w:p w14:paraId="6BC92153" w14:textId="7E7B9F70" w:rsidR="00E40395" w:rsidRPr="00761F71" w:rsidRDefault="00E40395" w:rsidP="00E40395">
            <w:pPr>
              <w:pStyle w:val="DecimalAligned"/>
              <w:spacing w:line="240" w:lineRule="auto"/>
              <w:rPr>
                <w:rFonts w:ascii="Times New Roman" w:hAnsi="Times New Roman"/>
                <w:color w:val="000000" w:themeColor="text1"/>
                <w:sz w:val="20"/>
                <w:szCs w:val="20"/>
              </w:rPr>
            </w:pPr>
            <w:r w:rsidRPr="00761F71">
              <w:rPr>
                <w:color w:val="000000" w:themeColor="text1"/>
                <w:sz w:val="20"/>
                <w:szCs w:val="20"/>
              </w:rPr>
              <w:t>Chapter 11 Choosing Teaching Material</w:t>
            </w:r>
          </w:p>
        </w:tc>
        <w:tc>
          <w:tcPr>
            <w:tcW w:w="1022" w:type="pct"/>
          </w:tcPr>
          <w:p w14:paraId="67A08572" w14:textId="10768094" w:rsidR="00E40395" w:rsidRPr="00761F71" w:rsidRDefault="00E40395" w:rsidP="00E40395">
            <w:pPr>
              <w:pStyle w:val="DecimalAligned"/>
              <w:spacing w:after="0"/>
              <w:rPr>
                <w:color w:val="000000" w:themeColor="text1"/>
                <w:sz w:val="20"/>
                <w:szCs w:val="20"/>
              </w:rPr>
            </w:pPr>
            <w:r w:rsidRPr="00761F71">
              <w:rPr>
                <w:color w:val="000000" w:themeColor="text1"/>
                <w:sz w:val="20"/>
                <w:szCs w:val="20"/>
              </w:rPr>
              <w:t>Read chapter 11</w:t>
            </w:r>
            <w:r w:rsidR="00A868B1">
              <w:rPr>
                <w:color w:val="000000" w:themeColor="text1"/>
                <w:sz w:val="20"/>
                <w:szCs w:val="20"/>
              </w:rPr>
              <w:t xml:space="preserve"> </w:t>
            </w:r>
            <w:r w:rsidR="00A868B1">
              <w:rPr>
                <w:color w:val="000000" w:themeColor="text1"/>
                <w:sz w:val="20"/>
                <w:szCs w:val="20"/>
              </w:rPr>
              <w:t>(W&amp;W)</w:t>
            </w:r>
          </w:p>
          <w:p w14:paraId="1E106B8F" w14:textId="572A3FB0" w:rsidR="00E40395" w:rsidRPr="00761F71" w:rsidRDefault="00E40395" w:rsidP="00942606">
            <w:pPr>
              <w:rPr>
                <w:color w:val="000000" w:themeColor="text1"/>
                <w:sz w:val="20"/>
                <w:szCs w:val="20"/>
              </w:rPr>
            </w:pPr>
            <w:r w:rsidRPr="00761F71">
              <w:rPr>
                <w:color w:val="000000" w:themeColor="text1"/>
                <w:sz w:val="20"/>
                <w:szCs w:val="20"/>
              </w:rPr>
              <w:t>Read Article 11</w:t>
            </w:r>
            <w:r w:rsidR="00942606">
              <w:rPr>
                <w:color w:val="000000" w:themeColor="text1"/>
                <w:sz w:val="20"/>
                <w:szCs w:val="20"/>
              </w:rPr>
              <w:t xml:space="preserve"> (Student assigned)</w:t>
            </w:r>
          </w:p>
        </w:tc>
        <w:tc>
          <w:tcPr>
            <w:tcW w:w="1229" w:type="pct"/>
          </w:tcPr>
          <w:p w14:paraId="2D9DB5DB" w14:textId="52238580" w:rsidR="003B1B3A" w:rsidRDefault="00E40395" w:rsidP="003B1B3A">
            <w:pPr>
              <w:rPr>
                <w:color w:val="000000" w:themeColor="text1"/>
                <w:sz w:val="20"/>
                <w:szCs w:val="20"/>
              </w:rPr>
            </w:pPr>
            <w:r w:rsidRPr="00761F71">
              <w:rPr>
                <w:color w:val="000000" w:themeColor="text1"/>
                <w:sz w:val="20"/>
                <w:szCs w:val="20"/>
              </w:rPr>
              <w:t xml:space="preserve">Choosing Teaching Material </w:t>
            </w:r>
            <w:r w:rsidR="003B1B3A">
              <w:rPr>
                <w:color w:val="000000" w:themeColor="text1"/>
                <w:sz w:val="20"/>
                <w:szCs w:val="20"/>
              </w:rPr>
              <w:t>(Student assigned)</w:t>
            </w:r>
          </w:p>
          <w:p w14:paraId="2AB61C9F" w14:textId="77777777" w:rsidR="0077724B" w:rsidRDefault="0077724B" w:rsidP="0077724B">
            <w:pPr>
              <w:pStyle w:val="DecimalAligned"/>
              <w:spacing w:after="0" w:line="240" w:lineRule="auto"/>
              <w:rPr>
                <w:color w:val="000000" w:themeColor="text1"/>
                <w:sz w:val="20"/>
                <w:szCs w:val="20"/>
              </w:rPr>
            </w:pPr>
            <w:r>
              <w:rPr>
                <w:color w:val="000000" w:themeColor="text1"/>
                <w:sz w:val="20"/>
                <w:szCs w:val="20"/>
              </w:rPr>
              <w:t>Website Resource Evaluation</w:t>
            </w:r>
          </w:p>
          <w:p w14:paraId="37C564BB" w14:textId="65558D2C" w:rsidR="0077724B" w:rsidRDefault="0077724B" w:rsidP="0077724B">
            <w:pPr>
              <w:rPr>
                <w:color w:val="000000" w:themeColor="text1"/>
                <w:sz w:val="20"/>
                <w:szCs w:val="20"/>
              </w:rPr>
            </w:pPr>
            <w:r>
              <w:rPr>
                <w:color w:val="000000" w:themeColor="text1"/>
                <w:sz w:val="20"/>
                <w:szCs w:val="20"/>
              </w:rPr>
              <w:t>EVO Demonstration</w:t>
            </w:r>
          </w:p>
          <w:p w14:paraId="1E15ACC6" w14:textId="1FF5898E" w:rsidR="00AE11EA" w:rsidRPr="00761F71" w:rsidRDefault="00AE11EA" w:rsidP="0077724B">
            <w:pPr>
              <w:rPr>
                <w:color w:val="000000" w:themeColor="text1"/>
                <w:sz w:val="20"/>
                <w:szCs w:val="20"/>
              </w:rPr>
            </w:pPr>
            <w:r>
              <w:rPr>
                <w:color w:val="000000" w:themeColor="text1"/>
                <w:sz w:val="20"/>
                <w:szCs w:val="20"/>
              </w:rPr>
              <w:t>Tech spotlight: TBA</w:t>
            </w:r>
          </w:p>
          <w:p w14:paraId="01C1DAA0" w14:textId="16566BE1" w:rsidR="00E40395" w:rsidRPr="00761F71" w:rsidRDefault="00E40395" w:rsidP="00E40395">
            <w:pPr>
              <w:pStyle w:val="DecimalAligned"/>
              <w:spacing w:after="0" w:line="240" w:lineRule="auto"/>
              <w:rPr>
                <w:color w:val="000000" w:themeColor="text1"/>
                <w:sz w:val="20"/>
                <w:szCs w:val="20"/>
              </w:rPr>
            </w:pPr>
          </w:p>
        </w:tc>
        <w:tc>
          <w:tcPr>
            <w:tcW w:w="943" w:type="pct"/>
          </w:tcPr>
          <w:p w14:paraId="76FB10E8" w14:textId="4F2ED162" w:rsidR="00E40395" w:rsidRPr="00761F71" w:rsidRDefault="00E40395" w:rsidP="00A46868">
            <w:pPr>
              <w:pStyle w:val="DecimalAligned"/>
              <w:spacing w:after="0" w:line="240" w:lineRule="auto"/>
              <w:rPr>
                <w:color w:val="000000" w:themeColor="text1"/>
                <w:sz w:val="20"/>
                <w:szCs w:val="20"/>
              </w:rPr>
            </w:pPr>
          </w:p>
        </w:tc>
      </w:tr>
      <w:tr w:rsidR="00E40395" w:rsidRPr="000860E5" w14:paraId="51ED10DF" w14:textId="77777777" w:rsidTr="00EC06B5">
        <w:trPr>
          <w:cantSplit/>
          <w:trHeight w:val="611"/>
        </w:trPr>
        <w:tc>
          <w:tcPr>
            <w:tcW w:w="986" w:type="pct"/>
            <w:noWrap/>
          </w:tcPr>
          <w:p w14:paraId="48F4EE0C" w14:textId="77777777" w:rsidR="00E40395" w:rsidRPr="00761F71" w:rsidRDefault="00E40395" w:rsidP="00E40395">
            <w:pPr>
              <w:rPr>
                <w:color w:val="000000" w:themeColor="text1"/>
                <w:sz w:val="20"/>
                <w:szCs w:val="20"/>
              </w:rPr>
            </w:pPr>
            <w:r w:rsidRPr="00761F71">
              <w:rPr>
                <w:color w:val="000000" w:themeColor="text1"/>
                <w:sz w:val="20"/>
                <w:szCs w:val="20"/>
              </w:rPr>
              <w:t>FINAL EXAMS</w:t>
            </w:r>
          </w:p>
          <w:p w14:paraId="70824AF3" w14:textId="775D2137" w:rsidR="00E40395" w:rsidRPr="00761F71" w:rsidRDefault="00E40395" w:rsidP="00E40395">
            <w:pPr>
              <w:rPr>
                <w:color w:val="000000" w:themeColor="text1"/>
                <w:sz w:val="20"/>
                <w:szCs w:val="20"/>
              </w:rPr>
            </w:pPr>
            <w:r w:rsidRPr="00761F71">
              <w:rPr>
                <w:color w:val="000000" w:themeColor="text1"/>
                <w:sz w:val="20"/>
                <w:szCs w:val="20"/>
              </w:rPr>
              <w:t>Apr 26 – Apr 30</w:t>
            </w:r>
          </w:p>
        </w:tc>
        <w:tc>
          <w:tcPr>
            <w:tcW w:w="820" w:type="pct"/>
          </w:tcPr>
          <w:p w14:paraId="5182436A" w14:textId="420A9F79" w:rsidR="00E40395" w:rsidRPr="00761F71" w:rsidRDefault="00E40395" w:rsidP="00E40395">
            <w:pPr>
              <w:pStyle w:val="DecimalAligned"/>
              <w:spacing w:after="0"/>
              <w:rPr>
                <w:color w:val="000000" w:themeColor="text1"/>
                <w:sz w:val="20"/>
                <w:szCs w:val="20"/>
              </w:rPr>
            </w:pPr>
          </w:p>
        </w:tc>
        <w:tc>
          <w:tcPr>
            <w:tcW w:w="1022" w:type="pct"/>
          </w:tcPr>
          <w:p w14:paraId="0D610C28" w14:textId="6DBD27E4" w:rsidR="00E40395" w:rsidRPr="00761F71" w:rsidRDefault="00E40395" w:rsidP="00E40395">
            <w:pPr>
              <w:pStyle w:val="DecimalAligned"/>
              <w:spacing w:after="0"/>
              <w:rPr>
                <w:color w:val="000000" w:themeColor="text1"/>
                <w:sz w:val="20"/>
                <w:szCs w:val="20"/>
              </w:rPr>
            </w:pPr>
          </w:p>
        </w:tc>
        <w:tc>
          <w:tcPr>
            <w:tcW w:w="1229" w:type="pct"/>
          </w:tcPr>
          <w:p w14:paraId="0CE398CA" w14:textId="4C1C9EAC" w:rsidR="00E40395" w:rsidRPr="00761F71" w:rsidRDefault="00E40395" w:rsidP="00E40395">
            <w:pPr>
              <w:rPr>
                <w:color w:val="000000" w:themeColor="text1"/>
                <w:sz w:val="20"/>
                <w:szCs w:val="20"/>
              </w:rPr>
            </w:pPr>
          </w:p>
        </w:tc>
        <w:tc>
          <w:tcPr>
            <w:tcW w:w="943" w:type="pct"/>
          </w:tcPr>
          <w:p w14:paraId="5F1C1B6B" w14:textId="54E4E292" w:rsidR="00E40395" w:rsidRPr="00761F71" w:rsidRDefault="00942606" w:rsidP="00E40395">
            <w:pPr>
              <w:pStyle w:val="DecimalAligned"/>
              <w:rPr>
                <w:color w:val="000000" w:themeColor="text1"/>
                <w:sz w:val="20"/>
                <w:szCs w:val="20"/>
              </w:rPr>
            </w:pPr>
            <w:r>
              <w:rPr>
                <w:color w:val="000000" w:themeColor="text1"/>
                <w:sz w:val="20"/>
                <w:szCs w:val="20"/>
              </w:rPr>
              <w:t>Digital portfolio due</w:t>
            </w:r>
          </w:p>
        </w:tc>
      </w:tr>
      <w:tr w:rsidR="00E40395" w14:paraId="5063A1D1" w14:textId="77777777" w:rsidTr="00EC06B5">
        <w:trPr>
          <w:cnfStyle w:val="010000000000" w:firstRow="0" w:lastRow="1" w:firstColumn="0" w:lastColumn="0" w:oddVBand="0" w:evenVBand="0" w:oddHBand="0" w:evenHBand="0" w:firstRowFirstColumn="0" w:firstRowLastColumn="0" w:lastRowFirstColumn="0" w:lastRowLastColumn="0"/>
          <w:trHeight w:val="505"/>
        </w:trPr>
        <w:tc>
          <w:tcPr>
            <w:tcW w:w="986" w:type="pct"/>
            <w:noWrap/>
          </w:tcPr>
          <w:p w14:paraId="1FE15E8B" w14:textId="77777777" w:rsidR="00E40395" w:rsidRPr="00C85390" w:rsidRDefault="00E40395" w:rsidP="00E40395">
            <w:pPr>
              <w:rPr>
                <w:color w:val="000000" w:themeColor="text1"/>
              </w:rPr>
            </w:pPr>
          </w:p>
        </w:tc>
        <w:tc>
          <w:tcPr>
            <w:tcW w:w="820" w:type="pct"/>
          </w:tcPr>
          <w:p w14:paraId="23F4C607" w14:textId="77777777" w:rsidR="00E40395" w:rsidRPr="00C85390" w:rsidRDefault="00E40395" w:rsidP="00E40395">
            <w:pPr>
              <w:pStyle w:val="DecimalAligned"/>
              <w:rPr>
                <w:color w:val="000000" w:themeColor="text1"/>
              </w:rPr>
            </w:pPr>
          </w:p>
        </w:tc>
        <w:tc>
          <w:tcPr>
            <w:tcW w:w="1022" w:type="pct"/>
          </w:tcPr>
          <w:p w14:paraId="005DB19F" w14:textId="77777777" w:rsidR="00E40395" w:rsidRPr="00C85390" w:rsidRDefault="00E40395" w:rsidP="00E40395">
            <w:pPr>
              <w:pStyle w:val="DecimalAligned"/>
              <w:rPr>
                <w:color w:val="000000" w:themeColor="text1"/>
              </w:rPr>
            </w:pPr>
          </w:p>
        </w:tc>
        <w:tc>
          <w:tcPr>
            <w:tcW w:w="1229" w:type="pct"/>
          </w:tcPr>
          <w:p w14:paraId="3B6AFBC7" w14:textId="77777777" w:rsidR="00E40395" w:rsidRPr="00C85390" w:rsidRDefault="00E40395" w:rsidP="00E40395">
            <w:pPr>
              <w:pStyle w:val="DecimalAligned"/>
              <w:rPr>
                <w:color w:val="000000" w:themeColor="text1"/>
              </w:rPr>
            </w:pPr>
          </w:p>
        </w:tc>
        <w:tc>
          <w:tcPr>
            <w:tcW w:w="943" w:type="pct"/>
          </w:tcPr>
          <w:p w14:paraId="2573C148" w14:textId="09FFF51C" w:rsidR="00E40395" w:rsidRPr="00C85390" w:rsidRDefault="00E40395" w:rsidP="00E40395">
            <w:pPr>
              <w:pStyle w:val="DecimalAligned"/>
              <w:rPr>
                <w:color w:val="000000" w:themeColor="text1"/>
              </w:rPr>
            </w:pPr>
          </w:p>
        </w:tc>
      </w:tr>
    </w:tbl>
    <w:p w14:paraId="4700C811" w14:textId="38D0A9AF" w:rsidR="001D3446" w:rsidRDefault="001D3446" w:rsidP="00D06A60">
      <w:pPr>
        <w:widowControl w:val="0"/>
        <w:autoSpaceDE w:val="0"/>
        <w:autoSpaceDN w:val="0"/>
        <w:adjustRightInd w:val="0"/>
      </w:pPr>
    </w:p>
    <w:p w14:paraId="380A6B4D" w14:textId="377087DC" w:rsidR="004D33B1" w:rsidRDefault="004D33B1" w:rsidP="00D06A60">
      <w:pPr>
        <w:widowControl w:val="0"/>
        <w:autoSpaceDE w:val="0"/>
        <w:autoSpaceDN w:val="0"/>
        <w:adjustRightInd w:val="0"/>
      </w:pPr>
      <w:r>
        <w:t>Important dates</w:t>
      </w:r>
    </w:p>
    <w:p w14:paraId="7318DA49" w14:textId="766F26D5" w:rsidR="004D33B1" w:rsidRDefault="004D33B1" w:rsidP="00D06A60">
      <w:pPr>
        <w:widowControl w:val="0"/>
        <w:autoSpaceDE w:val="0"/>
        <w:autoSpaceDN w:val="0"/>
        <w:adjustRightInd w:val="0"/>
      </w:pPr>
      <w:r>
        <w:t xml:space="preserve">Jan </w:t>
      </w:r>
      <w:r w:rsidR="008E3769">
        <w:t>11</w:t>
      </w:r>
      <w:r>
        <w:t xml:space="preserve"> Classes begin </w:t>
      </w:r>
    </w:p>
    <w:p w14:paraId="36A38473" w14:textId="03459066" w:rsidR="004D33B1" w:rsidRDefault="004D33B1" w:rsidP="00D06A60">
      <w:pPr>
        <w:widowControl w:val="0"/>
        <w:autoSpaceDE w:val="0"/>
        <w:autoSpaceDN w:val="0"/>
        <w:adjustRightInd w:val="0"/>
      </w:pPr>
      <w:r>
        <w:t xml:space="preserve">Jan </w:t>
      </w:r>
      <w:r w:rsidR="008E3769">
        <w:t>18</w:t>
      </w:r>
      <w:r>
        <w:t xml:space="preserve"> MLK Jr Day</w:t>
      </w:r>
    </w:p>
    <w:p w14:paraId="12A2E93C" w14:textId="00AB57AE" w:rsidR="004D33B1" w:rsidRDefault="00826630" w:rsidP="00D06A60">
      <w:pPr>
        <w:widowControl w:val="0"/>
        <w:autoSpaceDE w:val="0"/>
        <w:autoSpaceDN w:val="0"/>
        <w:adjustRightInd w:val="0"/>
      </w:pPr>
      <w:r>
        <w:t>Feb 16 Wellness Day 1</w:t>
      </w:r>
    </w:p>
    <w:p w14:paraId="484F6788" w14:textId="6D7B3057" w:rsidR="00826630" w:rsidRDefault="00826630" w:rsidP="00D06A60">
      <w:pPr>
        <w:widowControl w:val="0"/>
        <w:autoSpaceDE w:val="0"/>
        <w:autoSpaceDN w:val="0"/>
        <w:adjustRightInd w:val="0"/>
      </w:pPr>
      <w:r>
        <w:t>Mar 10 Wellness Day 2</w:t>
      </w:r>
    </w:p>
    <w:p w14:paraId="29FA7923" w14:textId="11B3D38D" w:rsidR="00826630" w:rsidRDefault="00826630" w:rsidP="00D06A60">
      <w:pPr>
        <w:widowControl w:val="0"/>
        <w:autoSpaceDE w:val="0"/>
        <w:autoSpaceDN w:val="0"/>
        <w:adjustRightInd w:val="0"/>
      </w:pPr>
      <w:r>
        <w:t>Apr 1 Wellness Day 3</w:t>
      </w:r>
    </w:p>
    <w:p w14:paraId="27B0CD95" w14:textId="0C54D36C" w:rsidR="004D33B1" w:rsidRDefault="004D33B1" w:rsidP="00D06A60">
      <w:pPr>
        <w:widowControl w:val="0"/>
        <w:autoSpaceDE w:val="0"/>
        <w:autoSpaceDN w:val="0"/>
        <w:adjustRightInd w:val="0"/>
      </w:pPr>
      <w:r>
        <w:t>Apr 2</w:t>
      </w:r>
      <w:r w:rsidR="00826630">
        <w:t>2</w:t>
      </w:r>
      <w:r>
        <w:t xml:space="preserve"> Last day of class</w:t>
      </w:r>
    </w:p>
    <w:p w14:paraId="2D3F7E19" w14:textId="2B291821" w:rsidR="00826630" w:rsidRDefault="00826630" w:rsidP="00D06A60">
      <w:pPr>
        <w:widowControl w:val="0"/>
        <w:autoSpaceDE w:val="0"/>
        <w:autoSpaceDN w:val="0"/>
        <w:adjustRightInd w:val="0"/>
      </w:pPr>
      <w:r>
        <w:t>Apr 23 – 25 Study/reading days</w:t>
      </w:r>
    </w:p>
    <w:p w14:paraId="05AAB167" w14:textId="04D4528B" w:rsidR="004D33B1" w:rsidRDefault="004D33B1" w:rsidP="00D06A60">
      <w:pPr>
        <w:widowControl w:val="0"/>
        <w:autoSpaceDE w:val="0"/>
        <w:autoSpaceDN w:val="0"/>
        <w:adjustRightInd w:val="0"/>
      </w:pPr>
      <w:r>
        <w:t>Apr 2</w:t>
      </w:r>
      <w:r w:rsidR="00826630">
        <w:t>6</w:t>
      </w:r>
      <w:r>
        <w:t xml:space="preserve"> – </w:t>
      </w:r>
      <w:r w:rsidR="00826630">
        <w:t>30</w:t>
      </w:r>
      <w:r>
        <w:t xml:space="preserve"> Final Exams</w:t>
      </w:r>
    </w:p>
    <w:p w14:paraId="782CCDB3" w14:textId="79988A16" w:rsidR="00CA7643" w:rsidRDefault="004D33B1" w:rsidP="00D06A60">
      <w:pPr>
        <w:widowControl w:val="0"/>
        <w:autoSpaceDE w:val="0"/>
        <w:autoSpaceDN w:val="0"/>
        <w:adjustRightInd w:val="0"/>
      </w:pPr>
      <w:r>
        <w:t xml:space="preserve">May </w:t>
      </w:r>
      <w:r w:rsidR="00826630">
        <w:t>1</w:t>
      </w:r>
      <w:r>
        <w:t xml:space="preserve"> – </w:t>
      </w:r>
      <w:r w:rsidR="00826630">
        <w:t>3</w:t>
      </w:r>
      <w:r>
        <w:t xml:space="preserve"> Commencement</w:t>
      </w:r>
    </w:p>
    <w:sectPr w:rsidR="00CA7643" w:rsidSect="00102B32">
      <w:footerReference w:type="default" r:id="rId21"/>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F0C10" w14:textId="77777777" w:rsidR="00004F15" w:rsidRDefault="00004F15" w:rsidP="0032232D">
      <w:r>
        <w:separator/>
      </w:r>
    </w:p>
  </w:endnote>
  <w:endnote w:type="continuationSeparator" w:id="0">
    <w:p w14:paraId="7AF17FB6" w14:textId="77777777" w:rsidR="00004F15" w:rsidRDefault="00004F15"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9041649"/>
      <w:docPartObj>
        <w:docPartGallery w:val="Page Numbers (Bottom of Page)"/>
        <w:docPartUnique/>
      </w:docPartObj>
    </w:sdtPr>
    <w:sdtEndPr/>
    <w:sdtContent>
      <w:p w14:paraId="6FF9D0B8" w14:textId="77777777" w:rsidR="00DC0DDD" w:rsidRDefault="00D65D98">
        <w:pPr>
          <w:pStyle w:val="Footer"/>
          <w:jc w:val="right"/>
          <w:rPr>
            <w:noProof/>
          </w:rPr>
        </w:pPr>
        <w:r>
          <w:fldChar w:fldCharType="begin"/>
        </w:r>
        <w:r>
          <w:instrText xml:space="preserve"> PAGE   \* MERGEFORMAT </w:instrText>
        </w:r>
        <w:r>
          <w:fldChar w:fldCharType="separate"/>
        </w:r>
        <w:r w:rsidR="0015400F">
          <w:rPr>
            <w:noProof/>
          </w:rPr>
          <w:t>5</w:t>
        </w:r>
        <w:r>
          <w:rPr>
            <w:noProof/>
          </w:rPr>
          <w:fldChar w:fldCharType="end"/>
        </w:r>
        <w:r w:rsidR="00DC0DDD">
          <w:rPr>
            <w:noProof/>
          </w:rPr>
          <w:t xml:space="preserve"> </w:t>
        </w:r>
      </w:p>
      <w:p w14:paraId="59424C3D" w14:textId="74F4F30A" w:rsidR="00D65D98" w:rsidRDefault="00DC0DDD">
        <w:pPr>
          <w:pStyle w:val="Footer"/>
          <w:jc w:val="right"/>
        </w:pPr>
        <w:r>
          <w:rPr>
            <w:noProof/>
          </w:rPr>
          <w:t>Last updated 1.6.21</w:t>
        </w:r>
      </w:p>
    </w:sdtContent>
  </w:sdt>
  <w:p w14:paraId="5F739A72" w14:textId="77777777" w:rsidR="00D65D98" w:rsidRDefault="00D6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D01D2" w14:textId="77777777" w:rsidR="00004F15" w:rsidRDefault="00004F15" w:rsidP="0032232D">
      <w:r>
        <w:separator/>
      </w:r>
    </w:p>
  </w:footnote>
  <w:footnote w:type="continuationSeparator" w:id="0">
    <w:p w14:paraId="07E0B39D" w14:textId="77777777" w:rsidR="00004F15" w:rsidRDefault="00004F15"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4472"/>
    <w:multiLevelType w:val="hybridMultilevel"/>
    <w:tmpl w:val="E1CAAC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127991"/>
    <w:multiLevelType w:val="hybridMultilevel"/>
    <w:tmpl w:val="19D667BC"/>
    <w:lvl w:ilvl="0" w:tplc="1E6A2530">
      <w:start w:val="1"/>
      <w:numFmt w:val="decimal"/>
      <w:lvlText w:val="%1."/>
      <w:lvlJc w:val="left"/>
      <w:pPr>
        <w:ind w:left="1620" w:hanging="90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05794F"/>
    <w:multiLevelType w:val="hybridMultilevel"/>
    <w:tmpl w:val="C776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0"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6"/>
  </w:num>
  <w:num w:numId="4">
    <w:abstractNumId w:val="24"/>
  </w:num>
  <w:num w:numId="5">
    <w:abstractNumId w:val="19"/>
  </w:num>
  <w:num w:numId="6">
    <w:abstractNumId w:val="22"/>
  </w:num>
  <w:num w:numId="7">
    <w:abstractNumId w:val="32"/>
  </w:num>
  <w:num w:numId="8">
    <w:abstractNumId w:val="40"/>
  </w:num>
  <w:num w:numId="9">
    <w:abstractNumId w:val="10"/>
  </w:num>
  <w:num w:numId="10">
    <w:abstractNumId w:val="13"/>
  </w:num>
  <w:num w:numId="11">
    <w:abstractNumId w:val="44"/>
  </w:num>
  <w:num w:numId="12">
    <w:abstractNumId w:val="39"/>
  </w:num>
  <w:num w:numId="13">
    <w:abstractNumId w:val="26"/>
  </w:num>
  <w:num w:numId="14">
    <w:abstractNumId w:val="38"/>
  </w:num>
  <w:num w:numId="15">
    <w:abstractNumId w:val="8"/>
  </w:num>
  <w:num w:numId="16">
    <w:abstractNumId w:val="29"/>
  </w:num>
  <w:num w:numId="17">
    <w:abstractNumId w:val="15"/>
  </w:num>
  <w:num w:numId="18">
    <w:abstractNumId w:val="12"/>
  </w:num>
  <w:num w:numId="19">
    <w:abstractNumId w:val="33"/>
  </w:num>
  <w:num w:numId="20">
    <w:abstractNumId w:val="42"/>
  </w:num>
  <w:num w:numId="21">
    <w:abstractNumId w:val="23"/>
  </w:num>
  <w:num w:numId="22">
    <w:abstractNumId w:val="36"/>
  </w:num>
  <w:num w:numId="23">
    <w:abstractNumId w:val="41"/>
  </w:num>
  <w:num w:numId="24">
    <w:abstractNumId w:val="46"/>
  </w:num>
  <w:num w:numId="25">
    <w:abstractNumId w:val="45"/>
  </w:num>
  <w:num w:numId="26">
    <w:abstractNumId w:val="34"/>
  </w:num>
  <w:num w:numId="27">
    <w:abstractNumId w:val="20"/>
  </w:num>
  <w:num w:numId="28">
    <w:abstractNumId w:val="5"/>
  </w:num>
  <w:num w:numId="29">
    <w:abstractNumId w:val="28"/>
  </w:num>
  <w:num w:numId="30">
    <w:abstractNumId w:val="30"/>
  </w:num>
  <w:num w:numId="31">
    <w:abstractNumId w:val="4"/>
  </w:num>
  <w:num w:numId="32">
    <w:abstractNumId w:val="21"/>
  </w:num>
  <w:num w:numId="33">
    <w:abstractNumId w:val="14"/>
  </w:num>
  <w:num w:numId="34">
    <w:abstractNumId w:val="9"/>
  </w:num>
  <w:num w:numId="35">
    <w:abstractNumId w:val="0"/>
  </w:num>
  <w:num w:numId="36">
    <w:abstractNumId w:val="1"/>
  </w:num>
  <w:num w:numId="37">
    <w:abstractNumId w:val="27"/>
  </w:num>
  <w:num w:numId="38">
    <w:abstractNumId w:val="17"/>
  </w:num>
  <w:num w:numId="39">
    <w:abstractNumId w:val="35"/>
  </w:num>
  <w:num w:numId="40">
    <w:abstractNumId w:val="3"/>
  </w:num>
  <w:num w:numId="41">
    <w:abstractNumId w:val="43"/>
  </w:num>
  <w:num w:numId="42">
    <w:abstractNumId w:val="2"/>
  </w:num>
  <w:num w:numId="43">
    <w:abstractNumId w:val="18"/>
  </w:num>
  <w:num w:numId="44">
    <w:abstractNumId w:val="37"/>
  </w:num>
  <w:num w:numId="45">
    <w:abstractNumId w:val="25"/>
  </w:num>
  <w:num w:numId="46">
    <w:abstractNumId w:val="11"/>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1CD"/>
    <w:rsid w:val="00004F15"/>
    <w:rsid w:val="00007ED8"/>
    <w:rsid w:val="0002042B"/>
    <w:rsid w:val="0002205B"/>
    <w:rsid w:val="000249EB"/>
    <w:rsid w:val="00026B40"/>
    <w:rsid w:val="00026F11"/>
    <w:rsid w:val="000336F1"/>
    <w:rsid w:val="000378A6"/>
    <w:rsid w:val="00043910"/>
    <w:rsid w:val="0004585E"/>
    <w:rsid w:val="0004721D"/>
    <w:rsid w:val="0006053D"/>
    <w:rsid w:val="00063F17"/>
    <w:rsid w:val="000678A2"/>
    <w:rsid w:val="00070234"/>
    <w:rsid w:val="00073137"/>
    <w:rsid w:val="00073BDF"/>
    <w:rsid w:val="00077547"/>
    <w:rsid w:val="00082C39"/>
    <w:rsid w:val="000942A5"/>
    <w:rsid w:val="000943B4"/>
    <w:rsid w:val="000945BD"/>
    <w:rsid w:val="00094C14"/>
    <w:rsid w:val="000970EB"/>
    <w:rsid w:val="000A6DA5"/>
    <w:rsid w:val="000B1F6F"/>
    <w:rsid w:val="000B31CD"/>
    <w:rsid w:val="000C1A61"/>
    <w:rsid w:val="000C1F01"/>
    <w:rsid w:val="000C423A"/>
    <w:rsid w:val="000D1F10"/>
    <w:rsid w:val="000E6163"/>
    <w:rsid w:val="000E64F5"/>
    <w:rsid w:val="000F29F6"/>
    <w:rsid w:val="000F5908"/>
    <w:rsid w:val="000F59DE"/>
    <w:rsid w:val="00102505"/>
    <w:rsid w:val="00102B32"/>
    <w:rsid w:val="00104010"/>
    <w:rsid w:val="00104DB8"/>
    <w:rsid w:val="00112DEA"/>
    <w:rsid w:val="0011404C"/>
    <w:rsid w:val="00115FC4"/>
    <w:rsid w:val="00124172"/>
    <w:rsid w:val="00136B26"/>
    <w:rsid w:val="00147DB2"/>
    <w:rsid w:val="00150334"/>
    <w:rsid w:val="0015400F"/>
    <w:rsid w:val="00154041"/>
    <w:rsid w:val="001555CE"/>
    <w:rsid w:val="00157E0A"/>
    <w:rsid w:val="001678DE"/>
    <w:rsid w:val="001718CF"/>
    <w:rsid w:val="001745B9"/>
    <w:rsid w:val="0017518D"/>
    <w:rsid w:val="001838DA"/>
    <w:rsid w:val="0019073F"/>
    <w:rsid w:val="0019415C"/>
    <w:rsid w:val="001A2CA1"/>
    <w:rsid w:val="001A4123"/>
    <w:rsid w:val="001B035F"/>
    <w:rsid w:val="001B2AA7"/>
    <w:rsid w:val="001B33CC"/>
    <w:rsid w:val="001B616E"/>
    <w:rsid w:val="001C21EC"/>
    <w:rsid w:val="001C2C76"/>
    <w:rsid w:val="001C2DFD"/>
    <w:rsid w:val="001C438C"/>
    <w:rsid w:val="001D3446"/>
    <w:rsid w:val="001E563E"/>
    <w:rsid w:val="001F328E"/>
    <w:rsid w:val="00205C00"/>
    <w:rsid w:val="00215962"/>
    <w:rsid w:val="00220169"/>
    <w:rsid w:val="00222BE8"/>
    <w:rsid w:val="00223B25"/>
    <w:rsid w:val="00224A9A"/>
    <w:rsid w:val="00226589"/>
    <w:rsid w:val="00230F73"/>
    <w:rsid w:val="002332E1"/>
    <w:rsid w:val="00244067"/>
    <w:rsid w:val="00244102"/>
    <w:rsid w:val="002445CD"/>
    <w:rsid w:val="002450BF"/>
    <w:rsid w:val="002676E6"/>
    <w:rsid w:val="002734D0"/>
    <w:rsid w:val="002750E1"/>
    <w:rsid w:val="002A0F9E"/>
    <w:rsid w:val="002A318B"/>
    <w:rsid w:val="002A357E"/>
    <w:rsid w:val="002C0927"/>
    <w:rsid w:val="002D3F2D"/>
    <w:rsid w:val="002E3580"/>
    <w:rsid w:val="002E359E"/>
    <w:rsid w:val="002E7C10"/>
    <w:rsid w:val="002F2011"/>
    <w:rsid w:val="002F330A"/>
    <w:rsid w:val="002F5589"/>
    <w:rsid w:val="00301B7E"/>
    <w:rsid w:val="00307D00"/>
    <w:rsid w:val="003131BC"/>
    <w:rsid w:val="0032232D"/>
    <w:rsid w:val="00322582"/>
    <w:rsid w:val="0032667C"/>
    <w:rsid w:val="00332BB4"/>
    <w:rsid w:val="00344B27"/>
    <w:rsid w:val="0035229B"/>
    <w:rsid w:val="00353CA1"/>
    <w:rsid w:val="003550F0"/>
    <w:rsid w:val="00363349"/>
    <w:rsid w:val="003644F7"/>
    <w:rsid w:val="00367279"/>
    <w:rsid w:val="003810CD"/>
    <w:rsid w:val="00382E63"/>
    <w:rsid w:val="0039058D"/>
    <w:rsid w:val="00390FC7"/>
    <w:rsid w:val="00392750"/>
    <w:rsid w:val="00394CAB"/>
    <w:rsid w:val="00395AF8"/>
    <w:rsid w:val="0039774B"/>
    <w:rsid w:val="003A098D"/>
    <w:rsid w:val="003A5AF9"/>
    <w:rsid w:val="003B1B3A"/>
    <w:rsid w:val="003B1E8B"/>
    <w:rsid w:val="003C3A0E"/>
    <w:rsid w:val="003C412F"/>
    <w:rsid w:val="003D0921"/>
    <w:rsid w:val="003D3349"/>
    <w:rsid w:val="003D7D4A"/>
    <w:rsid w:val="003E30E3"/>
    <w:rsid w:val="003F5903"/>
    <w:rsid w:val="00400B4B"/>
    <w:rsid w:val="004158A4"/>
    <w:rsid w:val="00420844"/>
    <w:rsid w:val="0043474D"/>
    <w:rsid w:val="00441DC1"/>
    <w:rsid w:val="004470E7"/>
    <w:rsid w:val="0046276F"/>
    <w:rsid w:val="00465FE9"/>
    <w:rsid w:val="00470CC2"/>
    <w:rsid w:val="00493B13"/>
    <w:rsid w:val="004A089C"/>
    <w:rsid w:val="004A1E63"/>
    <w:rsid w:val="004B2A34"/>
    <w:rsid w:val="004B74F8"/>
    <w:rsid w:val="004C274A"/>
    <w:rsid w:val="004D231A"/>
    <w:rsid w:val="004D3368"/>
    <w:rsid w:val="004D33B1"/>
    <w:rsid w:val="004D3A72"/>
    <w:rsid w:val="004E5C25"/>
    <w:rsid w:val="004F14F9"/>
    <w:rsid w:val="004F1ED2"/>
    <w:rsid w:val="004F2D10"/>
    <w:rsid w:val="004F3724"/>
    <w:rsid w:val="004F5963"/>
    <w:rsid w:val="0051036F"/>
    <w:rsid w:val="00512043"/>
    <w:rsid w:val="00513890"/>
    <w:rsid w:val="0052209F"/>
    <w:rsid w:val="00532458"/>
    <w:rsid w:val="00544D13"/>
    <w:rsid w:val="00545DB4"/>
    <w:rsid w:val="00551DA2"/>
    <w:rsid w:val="00554DB1"/>
    <w:rsid w:val="00564225"/>
    <w:rsid w:val="00565B70"/>
    <w:rsid w:val="00566713"/>
    <w:rsid w:val="00573961"/>
    <w:rsid w:val="005766AE"/>
    <w:rsid w:val="005932A7"/>
    <w:rsid w:val="005A66E5"/>
    <w:rsid w:val="005A7233"/>
    <w:rsid w:val="005B12EB"/>
    <w:rsid w:val="005B59AF"/>
    <w:rsid w:val="005C69BA"/>
    <w:rsid w:val="005D49F2"/>
    <w:rsid w:val="005E0F16"/>
    <w:rsid w:val="005E377C"/>
    <w:rsid w:val="005E5CBA"/>
    <w:rsid w:val="005E6523"/>
    <w:rsid w:val="005F286C"/>
    <w:rsid w:val="005F3B8D"/>
    <w:rsid w:val="00617961"/>
    <w:rsid w:val="00617A69"/>
    <w:rsid w:val="00624CF8"/>
    <w:rsid w:val="00631FE7"/>
    <w:rsid w:val="006376E9"/>
    <w:rsid w:val="0064030F"/>
    <w:rsid w:val="00640E4F"/>
    <w:rsid w:val="006437B1"/>
    <w:rsid w:val="00644D69"/>
    <w:rsid w:val="0064596C"/>
    <w:rsid w:val="00646775"/>
    <w:rsid w:val="00656A55"/>
    <w:rsid w:val="00664866"/>
    <w:rsid w:val="00665582"/>
    <w:rsid w:val="00665594"/>
    <w:rsid w:val="006719E0"/>
    <w:rsid w:val="00672EAE"/>
    <w:rsid w:val="00674E8A"/>
    <w:rsid w:val="00680B4C"/>
    <w:rsid w:val="00680D46"/>
    <w:rsid w:val="00686F69"/>
    <w:rsid w:val="00690682"/>
    <w:rsid w:val="006A0151"/>
    <w:rsid w:val="006A0E0B"/>
    <w:rsid w:val="006A73B6"/>
    <w:rsid w:val="006C2C5F"/>
    <w:rsid w:val="006C33F0"/>
    <w:rsid w:val="006D0225"/>
    <w:rsid w:val="006D7484"/>
    <w:rsid w:val="006E2209"/>
    <w:rsid w:val="006F285E"/>
    <w:rsid w:val="006F40F5"/>
    <w:rsid w:val="006F4A17"/>
    <w:rsid w:val="00702DB8"/>
    <w:rsid w:val="007076A2"/>
    <w:rsid w:val="0072055E"/>
    <w:rsid w:val="00736824"/>
    <w:rsid w:val="007412BB"/>
    <w:rsid w:val="00742299"/>
    <w:rsid w:val="00743982"/>
    <w:rsid w:val="00744BC4"/>
    <w:rsid w:val="007478BC"/>
    <w:rsid w:val="00757294"/>
    <w:rsid w:val="00761F71"/>
    <w:rsid w:val="00762D65"/>
    <w:rsid w:val="00770E8F"/>
    <w:rsid w:val="007713FC"/>
    <w:rsid w:val="0077724B"/>
    <w:rsid w:val="00780619"/>
    <w:rsid w:val="007819F0"/>
    <w:rsid w:val="00787FAD"/>
    <w:rsid w:val="00791BE7"/>
    <w:rsid w:val="00793921"/>
    <w:rsid w:val="00795B90"/>
    <w:rsid w:val="007A20F5"/>
    <w:rsid w:val="007B23C4"/>
    <w:rsid w:val="007B3C2C"/>
    <w:rsid w:val="007B6D9F"/>
    <w:rsid w:val="007C2AF6"/>
    <w:rsid w:val="007C2DA2"/>
    <w:rsid w:val="007C442D"/>
    <w:rsid w:val="007D0045"/>
    <w:rsid w:val="007D271D"/>
    <w:rsid w:val="007D65A8"/>
    <w:rsid w:val="007E07B1"/>
    <w:rsid w:val="007E64F6"/>
    <w:rsid w:val="007E7651"/>
    <w:rsid w:val="007F3E7B"/>
    <w:rsid w:val="007F71D9"/>
    <w:rsid w:val="00800DE9"/>
    <w:rsid w:val="00802BC1"/>
    <w:rsid w:val="00803AAA"/>
    <w:rsid w:val="0080736B"/>
    <w:rsid w:val="00813F7C"/>
    <w:rsid w:val="00816B46"/>
    <w:rsid w:val="008207A8"/>
    <w:rsid w:val="00826630"/>
    <w:rsid w:val="00830667"/>
    <w:rsid w:val="00836762"/>
    <w:rsid w:val="008379B8"/>
    <w:rsid w:val="00845A0D"/>
    <w:rsid w:val="00862CE6"/>
    <w:rsid w:val="0087174F"/>
    <w:rsid w:val="00876DDF"/>
    <w:rsid w:val="00890DB5"/>
    <w:rsid w:val="00893BB4"/>
    <w:rsid w:val="00897287"/>
    <w:rsid w:val="008A0C85"/>
    <w:rsid w:val="008A3EA3"/>
    <w:rsid w:val="008A74E0"/>
    <w:rsid w:val="008B1D06"/>
    <w:rsid w:val="008D7447"/>
    <w:rsid w:val="008E3769"/>
    <w:rsid w:val="008E7C95"/>
    <w:rsid w:val="008F77F2"/>
    <w:rsid w:val="00915739"/>
    <w:rsid w:val="00916BDD"/>
    <w:rsid w:val="0091795E"/>
    <w:rsid w:val="00921320"/>
    <w:rsid w:val="00925CCE"/>
    <w:rsid w:val="00926709"/>
    <w:rsid w:val="0093552B"/>
    <w:rsid w:val="0094070C"/>
    <w:rsid w:val="00941E7B"/>
    <w:rsid w:val="00942606"/>
    <w:rsid w:val="00943CA4"/>
    <w:rsid w:val="00944DB0"/>
    <w:rsid w:val="009468FA"/>
    <w:rsid w:val="00951CD9"/>
    <w:rsid w:val="0096408D"/>
    <w:rsid w:val="00974D31"/>
    <w:rsid w:val="00976663"/>
    <w:rsid w:val="00977EC3"/>
    <w:rsid w:val="00990101"/>
    <w:rsid w:val="00993225"/>
    <w:rsid w:val="009A0C03"/>
    <w:rsid w:val="009A1305"/>
    <w:rsid w:val="009A2699"/>
    <w:rsid w:val="009C1AE8"/>
    <w:rsid w:val="009C1EA0"/>
    <w:rsid w:val="009C3095"/>
    <w:rsid w:val="009C675B"/>
    <w:rsid w:val="009C7D24"/>
    <w:rsid w:val="009D650F"/>
    <w:rsid w:val="009D6D31"/>
    <w:rsid w:val="009D7F27"/>
    <w:rsid w:val="009F013B"/>
    <w:rsid w:val="00A03821"/>
    <w:rsid w:val="00A04513"/>
    <w:rsid w:val="00A104F7"/>
    <w:rsid w:val="00A13050"/>
    <w:rsid w:val="00A3094D"/>
    <w:rsid w:val="00A46868"/>
    <w:rsid w:val="00A50551"/>
    <w:rsid w:val="00A6311A"/>
    <w:rsid w:val="00A70AF3"/>
    <w:rsid w:val="00A75403"/>
    <w:rsid w:val="00A868B1"/>
    <w:rsid w:val="00A86BD4"/>
    <w:rsid w:val="00A91046"/>
    <w:rsid w:val="00A97281"/>
    <w:rsid w:val="00AA70D5"/>
    <w:rsid w:val="00AB3559"/>
    <w:rsid w:val="00AB63A1"/>
    <w:rsid w:val="00AC1A0B"/>
    <w:rsid w:val="00AC773B"/>
    <w:rsid w:val="00AD3D7B"/>
    <w:rsid w:val="00AE11EA"/>
    <w:rsid w:val="00AE14BA"/>
    <w:rsid w:val="00AE4232"/>
    <w:rsid w:val="00AF0EAC"/>
    <w:rsid w:val="00AF1F8A"/>
    <w:rsid w:val="00AF259B"/>
    <w:rsid w:val="00AF599C"/>
    <w:rsid w:val="00B022E1"/>
    <w:rsid w:val="00B03629"/>
    <w:rsid w:val="00B2480B"/>
    <w:rsid w:val="00B25AF2"/>
    <w:rsid w:val="00B45483"/>
    <w:rsid w:val="00B51D01"/>
    <w:rsid w:val="00B52556"/>
    <w:rsid w:val="00B52636"/>
    <w:rsid w:val="00B63CAB"/>
    <w:rsid w:val="00B6767A"/>
    <w:rsid w:val="00B705D4"/>
    <w:rsid w:val="00B717D1"/>
    <w:rsid w:val="00B90A19"/>
    <w:rsid w:val="00B93E8D"/>
    <w:rsid w:val="00BB3863"/>
    <w:rsid w:val="00BC2E78"/>
    <w:rsid w:val="00BC32AF"/>
    <w:rsid w:val="00BC709B"/>
    <w:rsid w:val="00BD14C6"/>
    <w:rsid w:val="00BE0202"/>
    <w:rsid w:val="00BE173E"/>
    <w:rsid w:val="00BE2FD0"/>
    <w:rsid w:val="00BE3196"/>
    <w:rsid w:val="00C12C9F"/>
    <w:rsid w:val="00C12F41"/>
    <w:rsid w:val="00C30B1B"/>
    <w:rsid w:val="00C3300C"/>
    <w:rsid w:val="00C4445F"/>
    <w:rsid w:val="00C516D7"/>
    <w:rsid w:val="00C62A26"/>
    <w:rsid w:val="00C63B79"/>
    <w:rsid w:val="00C643D6"/>
    <w:rsid w:val="00C75886"/>
    <w:rsid w:val="00C77A4F"/>
    <w:rsid w:val="00C81C92"/>
    <w:rsid w:val="00C85187"/>
    <w:rsid w:val="00C85390"/>
    <w:rsid w:val="00C91FE9"/>
    <w:rsid w:val="00C96132"/>
    <w:rsid w:val="00C96CE8"/>
    <w:rsid w:val="00CA5304"/>
    <w:rsid w:val="00CA7643"/>
    <w:rsid w:val="00CB33BC"/>
    <w:rsid w:val="00CC1FF5"/>
    <w:rsid w:val="00CC315D"/>
    <w:rsid w:val="00CC43CF"/>
    <w:rsid w:val="00CE29E7"/>
    <w:rsid w:val="00CE346D"/>
    <w:rsid w:val="00CE39BB"/>
    <w:rsid w:val="00CE4203"/>
    <w:rsid w:val="00CE772B"/>
    <w:rsid w:val="00CF1D5B"/>
    <w:rsid w:val="00CF579B"/>
    <w:rsid w:val="00CF57B6"/>
    <w:rsid w:val="00CF6D10"/>
    <w:rsid w:val="00CF7AD9"/>
    <w:rsid w:val="00D009EF"/>
    <w:rsid w:val="00D03095"/>
    <w:rsid w:val="00D06A60"/>
    <w:rsid w:val="00D11F82"/>
    <w:rsid w:val="00D12DB5"/>
    <w:rsid w:val="00D26482"/>
    <w:rsid w:val="00D275EB"/>
    <w:rsid w:val="00D42C3E"/>
    <w:rsid w:val="00D56F1D"/>
    <w:rsid w:val="00D613DA"/>
    <w:rsid w:val="00D65CCE"/>
    <w:rsid w:val="00D65D98"/>
    <w:rsid w:val="00D6777A"/>
    <w:rsid w:val="00D72575"/>
    <w:rsid w:val="00D834E5"/>
    <w:rsid w:val="00D922F4"/>
    <w:rsid w:val="00D942D9"/>
    <w:rsid w:val="00D94360"/>
    <w:rsid w:val="00DA0246"/>
    <w:rsid w:val="00DB61E1"/>
    <w:rsid w:val="00DC0DDD"/>
    <w:rsid w:val="00DC57C9"/>
    <w:rsid w:val="00DD00D1"/>
    <w:rsid w:val="00DD44D9"/>
    <w:rsid w:val="00DE0FB5"/>
    <w:rsid w:val="00DE2117"/>
    <w:rsid w:val="00DE3525"/>
    <w:rsid w:val="00DE73C0"/>
    <w:rsid w:val="00DF253D"/>
    <w:rsid w:val="00DF68DD"/>
    <w:rsid w:val="00E018EC"/>
    <w:rsid w:val="00E05DEC"/>
    <w:rsid w:val="00E26F92"/>
    <w:rsid w:val="00E32033"/>
    <w:rsid w:val="00E372BA"/>
    <w:rsid w:val="00E40395"/>
    <w:rsid w:val="00E4083A"/>
    <w:rsid w:val="00E45BD0"/>
    <w:rsid w:val="00E55632"/>
    <w:rsid w:val="00E57BCE"/>
    <w:rsid w:val="00E67F3D"/>
    <w:rsid w:val="00E73D0F"/>
    <w:rsid w:val="00E81F12"/>
    <w:rsid w:val="00E83059"/>
    <w:rsid w:val="00E93297"/>
    <w:rsid w:val="00EA09FD"/>
    <w:rsid w:val="00EA2E2C"/>
    <w:rsid w:val="00EA36BB"/>
    <w:rsid w:val="00EA48F6"/>
    <w:rsid w:val="00EC06B5"/>
    <w:rsid w:val="00EC1C88"/>
    <w:rsid w:val="00EC5FBA"/>
    <w:rsid w:val="00EC7747"/>
    <w:rsid w:val="00ED463E"/>
    <w:rsid w:val="00ED5742"/>
    <w:rsid w:val="00EE5736"/>
    <w:rsid w:val="00EE6308"/>
    <w:rsid w:val="00EF24C7"/>
    <w:rsid w:val="00EF2FB8"/>
    <w:rsid w:val="00EF5AA6"/>
    <w:rsid w:val="00F03A98"/>
    <w:rsid w:val="00F10437"/>
    <w:rsid w:val="00F10A7C"/>
    <w:rsid w:val="00F168E8"/>
    <w:rsid w:val="00F16C63"/>
    <w:rsid w:val="00F2035B"/>
    <w:rsid w:val="00F302FB"/>
    <w:rsid w:val="00F313F2"/>
    <w:rsid w:val="00F346E1"/>
    <w:rsid w:val="00F352F3"/>
    <w:rsid w:val="00F42074"/>
    <w:rsid w:val="00F474FC"/>
    <w:rsid w:val="00F57A31"/>
    <w:rsid w:val="00F648C5"/>
    <w:rsid w:val="00F75E43"/>
    <w:rsid w:val="00F87214"/>
    <w:rsid w:val="00F9213C"/>
    <w:rsid w:val="00F97C80"/>
    <w:rsid w:val="00FA1BCB"/>
    <w:rsid w:val="00FA201A"/>
    <w:rsid w:val="00FA57F6"/>
    <w:rsid w:val="00FA6412"/>
    <w:rsid w:val="00FC00F5"/>
    <w:rsid w:val="00FC22B3"/>
    <w:rsid w:val="00FC7B80"/>
    <w:rsid w:val="00FD40E4"/>
    <w:rsid w:val="00FE247C"/>
    <w:rsid w:val="00FE60D0"/>
    <w:rsid w:val="00FF254C"/>
    <w:rsid w:val="00FF7C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702DB8"/>
    <w:rPr>
      <w:sz w:val="18"/>
      <w:szCs w:val="18"/>
    </w:rPr>
  </w:style>
  <w:style w:type="paragraph" w:styleId="CommentText">
    <w:name w:val="annotation text"/>
    <w:basedOn w:val="Normal"/>
    <w:link w:val="CommentTextChar"/>
    <w:uiPriority w:val="99"/>
    <w:semiHidden/>
    <w:unhideWhenUsed/>
    <w:rsid w:val="00702DB8"/>
  </w:style>
  <w:style w:type="character" w:customStyle="1" w:styleId="CommentTextChar">
    <w:name w:val="Comment Text Char"/>
    <w:basedOn w:val="DefaultParagraphFont"/>
    <w:link w:val="CommentText"/>
    <w:uiPriority w:val="99"/>
    <w:semiHidden/>
    <w:rsid w:val="00702DB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702DB8"/>
    <w:rPr>
      <w:b/>
      <w:bCs/>
      <w:sz w:val="20"/>
      <w:szCs w:val="20"/>
    </w:rPr>
  </w:style>
  <w:style w:type="character" w:customStyle="1" w:styleId="CommentSubjectChar">
    <w:name w:val="Comment Subject Char"/>
    <w:basedOn w:val="CommentTextChar"/>
    <w:link w:val="CommentSubject"/>
    <w:uiPriority w:val="99"/>
    <w:semiHidden/>
    <w:rsid w:val="00702DB8"/>
    <w:rPr>
      <w:rFonts w:ascii="Times New Roman" w:eastAsia="Times New Roman" w:hAnsi="Times New Roman" w:cs="Times New Roman"/>
      <w:b/>
      <w:bCs/>
      <w:sz w:val="20"/>
      <w:szCs w:val="20"/>
      <w:lang w:eastAsia="en-US"/>
    </w:rPr>
  </w:style>
  <w:style w:type="character" w:styleId="Strong">
    <w:name w:val="Strong"/>
    <w:basedOn w:val="DefaultParagraphFont"/>
    <w:uiPriority w:val="22"/>
    <w:qFormat/>
    <w:rsid w:val="00B45483"/>
    <w:rPr>
      <w:b/>
      <w:bCs/>
    </w:rPr>
  </w:style>
  <w:style w:type="paragraph" w:styleId="NormalWeb">
    <w:name w:val="Normal (Web)"/>
    <w:basedOn w:val="Normal"/>
    <w:uiPriority w:val="99"/>
    <w:semiHidden/>
    <w:unhideWhenUsed/>
    <w:rsid w:val="00E45BD0"/>
    <w:pPr>
      <w:spacing w:before="100" w:beforeAutospacing="1" w:after="100" w:afterAutospacing="1"/>
    </w:pPr>
    <w:rPr>
      <w:rFonts w:eastAsiaTheme="minorEastAsia"/>
      <w:lang w:eastAsia="ko-KR"/>
    </w:rPr>
  </w:style>
  <w:style w:type="character" w:styleId="UnresolvedMention">
    <w:name w:val="Unresolved Mention"/>
    <w:basedOn w:val="DefaultParagraphFont"/>
    <w:uiPriority w:val="99"/>
    <w:rsid w:val="008E3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499925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tes.auburn.edu/admin/universitypolicies/Policies/AcademicHonestyCode.pdf" TargetMode="External"/><Relationship Id="rId18" Type="http://schemas.openxmlformats.org/officeDocument/2006/relationships/hyperlink" Target="https://cws.auburn.edu/studentAffairs/healthAndWellnes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vosessions.pbworks.com/w/page/10708567/FrontPage" TargetMode="External"/><Relationship Id="rId17"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hyperlink" Target="http://www.auburn.edu/student_info/student_policies/" TargetMode="External"/><Relationship Id="rId20" Type="http://schemas.openxmlformats.org/officeDocument/2006/relationships/hyperlink" Target="http://www.auburn.edu/main/auweb_calendar.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writctr@auburn.edu"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auburn.edu/academic/provost/undergrad_studies/support/" TargetMode="External"/><Relationship Id="rId4" Type="http://schemas.openxmlformats.org/officeDocument/2006/relationships/settings" Target="settings.xml"/><Relationship Id="rId9" Type="http://schemas.openxmlformats.org/officeDocument/2006/relationships/hyperlink" Target="mailto:jlh0069@auburn.edu" TargetMode="External"/><Relationship Id="rId14" Type="http://schemas.openxmlformats.org/officeDocument/2006/relationships/hyperlink" Target="http://www.auburn.edu/writingcent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CF083-95C5-DA49-9118-A723DC7B0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9</Pages>
  <Words>2891</Words>
  <Characters>16483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Jamie Harrison</cp:lastModifiedBy>
  <cp:revision>62</cp:revision>
  <cp:lastPrinted>2021-01-06T19:05:00Z</cp:lastPrinted>
  <dcterms:created xsi:type="dcterms:W3CDTF">2018-12-10T16:41:00Z</dcterms:created>
  <dcterms:modified xsi:type="dcterms:W3CDTF">2021-01-06T19:05:00Z</dcterms:modified>
</cp:coreProperties>
</file>