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E31547">
      <w:pPr>
        <w:pStyle w:val="Heading1"/>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Pr="00785696">
        <w:rPr>
          <w:color w:val="000000" w:themeColor="text1"/>
          <w:sz w:val="24"/>
          <w:szCs w:val="24"/>
        </w:rPr>
        <w:t>Jessica Meléndez Tyler, PhD, LPC, NCC</w:t>
      </w:r>
    </w:p>
    <w:p w14:paraId="52AE39A5"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 xml:space="preserve">2056 Haley Center </w:t>
      </w:r>
    </w:p>
    <w:p w14:paraId="00E65D04" w14:textId="77777777"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hyperlink r:id="rId5" w:history="1">
        <w:r w:rsidRPr="00785696">
          <w:rPr>
            <w:rStyle w:val="Hyperlink"/>
            <w:color w:val="000000" w:themeColor="text1"/>
            <w:sz w:val="24"/>
            <w:szCs w:val="24"/>
          </w:rPr>
          <w:t>jim0001@auburn.edu</w:t>
        </w:r>
      </w:hyperlink>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457EC1B9"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Pr="00785696">
        <w:rPr>
          <w:color w:val="000000" w:themeColor="text1"/>
          <w:sz w:val="24"/>
          <w:szCs w:val="24"/>
        </w:rPr>
        <w:t>Spring</w:t>
      </w:r>
      <w:r w:rsidRPr="00785696">
        <w:rPr>
          <w:color w:val="000000" w:themeColor="text1"/>
          <w:spacing w:val="-1"/>
          <w:sz w:val="24"/>
          <w:szCs w:val="24"/>
        </w:rPr>
        <w:t xml:space="preserve"> </w:t>
      </w:r>
      <w:r w:rsidRPr="00785696">
        <w:rPr>
          <w:color w:val="000000" w:themeColor="text1"/>
          <w:sz w:val="24"/>
          <w:szCs w:val="24"/>
        </w:rPr>
        <w:t>202</w:t>
      </w:r>
      <w:r w:rsidR="00A268F8">
        <w:rPr>
          <w:color w:val="000000" w:themeColor="text1"/>
          <w:sz w:val="24"/>
          <w:szCs w:val="24"/>
        </w:rPr>
        <w:t>2</w:t>
      </w:r>
    </w:p>
    <w:p w14:paraId="1ADD89C2" w14:textId="77777777" w:rsidR="00E31547" w:rsidRPr="00785696" w:rsidRDefault="00E31547" w:rsidP="00E31547">
      <w:pPr>
        <w:pStyle w:val="BodyText"/>
        <w:rPr>
          <w:color w:val="000000" w:themeColor="text1"/>
        </w:rPr>
      </w:pPr>
    </w:p>
    <w:p w14:paraId="3FFA93C2" w14:textId="644C5888"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00A268F8">
        <w:rPr>
          <w:color w:val="000000" w:themeColor="text1"/>
          <w:sz w:val="24"/>
          <w:szCs w:val="24"/>
        </w:rPr>
        <w:t>December 2021</w:t>
      </w:r>
    </w:p>
    <w:p w14:paraId="0B03451F" w14:textId="77777777" w:rsidR="00E31547" w:rsidRPr="00785696" w:rsidRDefault="00E31547" w:rsidP="00E31547">
      <w:pPr>
        <w:pStyle w:val="BodyText"/>
        <w:rPr>
          <w:color w:val="000000" w:themeColor="text1"/>
        </w:rPr>
      </w:pPr>
    </w:p>
    <w:p w14:paraId="177F6492" w14:textId="77777777"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proofErr w:type="spellStart"/>
      <w:r w:rsidRPr="00785696">
        <w:rPr>
          <w:color w:val="000000" w:themeColor="text1"/>
          <w:sz w:val="24"/>
          <w:szCs w:val="24"/>
        </w:rPr>
        <w:t>Gerig</w:t>
      </w:r>
      <w:proofErr w:type="spellEnd"/>
      <w:r w:rsidRPr="00785696">
        <w:rPr>
          <w:color w:val="000000" w:themeColor="text1"/>
          <w:sz w:val="24"/>
          <w:szCs w:val="24"/>
        </w:rPr>
        <w:t xml:space="preserve">, M.S. (2017). </w:t>
      </w:r>
      <w:r w:rsidRPr="00785696">
        <w:rPr>
          <w:i/>
          <w:color w:val="000000" w:themeColor="text1"/>
          <w:sz w:val="24"/>
          <w:szCs w:val="24"/>
        </w:rPr>
        <w:t>Foundations for clinical mental health counseling: An introduction to the profession (</w:t>
      </w:r>
      <w:r w:rsidRPr="00785696">
        <w:rPr>
          <w:color w:val="000000" w:themeColor="text1"/>
          <w:sz w:val="24"/>
          <w:szCs w:val="24"/>
        </w:rPr>
        <w:t>3</w:t>
      </w:r>
      <w:r w:rsidRPr="00785696">
        <w:rPr>
          <w:color w:val="000000" w:themeColor="text1"/>
          <w:sz w:val="24"/>
          <w:szCs w:val="24"/>
          <w:vertAlign w:val="superscript"/>
        </w:rPr>
        <w:t>rd</w:t>
      </w:r>
      <w:r w:rsidRPr="00785696">
        <w:rPr>
          <w:color w:val="000000" w:themeColor="text1"/>
          <w:sz w:val="24"/>
          <w:szCs w:val="24"/>
        </w:rPr>
        <w:t xml:space="preserve"> </w:t>
      </w:r>
      <w:proofErr w:type="spellStart"/>
      <w:r w:rsidRPr="00785696">
        <w:rPr>
          <w:color w:val="000000" w:themeColor="text1"/>
          <w:sz w:val="24"/>
          <w:szCs w:val="24"/>
        </w:rPr>
        <w:t>e.d.</w:t>
      </w:r>
      <w:proofErr w:type="spellEnd"/>
      <w:r w:rsidRPr="00785696">
        <w:rPr>
          <w:color w:val="000000" w:themeColor="text1"/>
          <w:sz w:val="24"/>
          <w:szCs w:val="24"/>
        </w:rPr>
        <w:t>). 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785696">
        <w:rPr>
          <w:color w:val="000000" w:themeColor="text1"/>
        </w:rPr>
        <w:t xml:space="preserve">Alabama Board of Examiners. Code of Ethics.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5DD864FF" w14:textId="77777777" w:rsidR="00E31547" w:rsidRPr="00785696" w:rsidRDefault="00E31547" w:rsidP="00E31547">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Pr="00785696">
        <w:rPr>
          <w:color w:val="000000" w:themeColor="text1"/>
          <w:sz w:val="24"/>
          <w:szCs w:val="24"/>
        </w:rPr>
        <w:t>Sixth Edition (2009). American Psychological Association.</w:t>
      </w:r>
    </w:p>
    <w:p w14:paraId="51A76CA4" w14:textId="77777777" w:rsidR="00E31547" w:rsidRPr="00785696" w:rsidRDefault="00E31547" w:rsidP="00E31547">
      <w:pPr>
        <w:pStyle w:val="Heading2"/>
        <w:spacing w:before="207"/>
        <w:rPr>
          <w:rFonts w:ascii="Times New Roman" w:hAnsi="Times New Roman" w:cs="Times New Roman"/>
          <w:color w:val="000000" w:themeColor="text1"/>
        </w:rPr>
      </w:pPr>
      <w:r w:rsidRPr="00785696">
        <w:rPr>
          <w:rFonts w:ascii="Times New Roman" w:hAnsi="Times New Roman" w:cs="Times New Roman"/>
          <w:color w:val="000000" w:themeColor="text1"/>
        </w:rPr>
        <w:t>Please see attached reading list for additional resources.</w:t>
      </w:r>
    </w:p>
    <w:p w14:paraId="1EFFBFE6" w14:textId="77777777" w:rsidR="00E31547" w:rsidRPr="00785696" w:rsidRDefault="00E31547" w:rsidP="00E31547">
      <w:pPr>
        <w:pStyle w:val="BodyText"/>
        <w:spacing w:before="9"/>
        <w:rPr>
          <w:b/>
          <w:i/>
          <w:color w:val="000000" w:themeColor="text1"/>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A06C8FE" w14:textId="77777777" w:rsidR="00E31547" w:rsidRPr="00785696" w:rsidRDefault="00E31547" w:rsidP="00E31547">
      <w:pPr>
        <w:pStyle w:val="ListParagraph"/>
        <w:numPr>
          <w:ilvl w:val="1"/>
          <w:numId w:val="1"/>
        </w:numPr>
        <w:tabs>
          <w:tab w:val="left" w:pos="1437"/>
        </w:tabs>
        <w:ind w:firstLine="0"/>
        <w:rPr>
          <w:color w:val="000000" w:themeColor="text1"/>
          <w:sz w:val="24"/>
          <w:szCs w:val="24"/>
        </w:rPr>
      </w:pPr>
      <w:r w:rsidRPr="00785696">
        <w:rPr>
          <w:color w:val="000000" w:themeColor="text1"/>
          <w:sz w:val="24"/>
          <w:szCs w:val="24"/>
        </w:rPr>
        <w:t>History and development of clinical mental health counseling (CACREP V.C.1,</w:t>
      </w:r>
      <w:r w:rsidRPr="00785696">
        <w:rPr>
          <w:color w:val="000000" w:themeColor="text1"/>
          <w:spacing w:val="-15"/>
          <w:sz w:val="24"/>
          <w:szCs w:val="24"/>
        </w:rPr>
        <w:t xml:space="preserve"> </w:t>
      </w:r>
      <w:r w:rsidRPr="00785696">
        <w:rPr>
          <w:color w:val="000000" w:themeColor="text1"/>
          <w:sz w:val="24"/>
          <w:szCs w:val="24"/>
        </w:rPr>
        <w:t>a.).</w:t>
      </w:r>
    </w:p>
    <w:p w14:paraId="7159B22E" w14:textId="77777777" w:rsidR="00E31547" w:rsidRPr="00785696" w:rsidRDefault="00E31547" w:rsidP="00E31547">
      <w:pPr>
        <w:pStyle w:val="BodyText"/>
        <w:rPr>
          <w:color w:val="000000" w:themeColor="text1"/>
        </w:rPr>
      </w:pPr>
    </w:p>
    <w:p w14:paraId="19157CEF" w14:textId="77777777" w:rsidR="00E31547" w:rsidRPr="00785696" w:rsidRDefault="00E31547" w:rsidP="00E31547">
      <w:pPr>
        <w:pStyle w:val="ListParagraph"/>
        <w:numPr>
          <w:ilvl w:val="1"/>
          <w:numId w:val="1"/>
        </w:numPr>
        <w:tabs>
          <w:tab w:val="left" w:pos="1450"/>
        </w:tabs>
        <w:ind w:left="1449" w:hanging="260"/>
        <w:rPr>
          <w:color w:val="000000" w:themeColor="text1"/>
          <w:sz w:val="24"/>
          <w:szCs w:val="24"/>
        </w:rPr>
      </w:pPr>
      <w:r w:rsidRPr="00785696">
        <w:rPr>
          <w:color w:val="000000" w:themeColor="text1"/>
          <w:sz w:val="24"/>
          <w:szCs w:val="24"/>
        </w:rPr>
        <w:t>Roles and settings of clinical mental health counselors (CACREP</w:t>
      </w:r>
      <w:r w:rsidRPr="00785696">
        <w:rPr>
          <w:color w:val="000000" w:themeColor="text1"/>
          <w:spacing w:val="-9"/>
          <w:sz w:val="24"/>
          <w:szCs w:val="24"/>
        </w:rPr>
        <w:t xml:space="preserve"> </w:t>
      </w:r>
      <w:r w:rsidRPr="00785696">
        <w:rPr>
          <w:color w:val="000000" w:themeColor="text1"/>
          <w:sz w:val="24"/>
          <w:szCs w:val="24"/>
        </w:rPr>
        <w:t>V.C.2.a.).</w:t>
      </w:r>
    </w:p>
    <w:p w14:paraId="686697CA" w14:textId="77777777" w:rsidR="00E31547" w:rsidRPr="00785696" w:rsidRDefault="00E31547" w:rsidP="00E31547">
      <w:pPr>
        <w:pStyle w:val="BodyText"/>
        <w:spacing w:before="2"/>
        <w:rPr>
          <w:color w:val="000000" w:themeColor="text1"/>
        </w:rPr>
      </w:pPr>
    </w:p>
    <w:p w14:paraId="42DA1EB6" w14:textId="1ADCDDB5" w:rsidR="00E31547" w:rsidRPr="00785696" w:rsidRDefault="00E31547" w:rsidP="00E31547">
      <w:pPr>
        <w:pStyle w:val="ListParagraph"/>
        <w:numPr>
          <w:ilvl w:val="1"/>
          <w:numId w:val="1"/>
        </w:numPr>
        <w:tabs>
          <w:tab w:val="left" w:pos="1437"/>
        </w:tabs>
        <w:spacing w:before="1" w:line="237" w:lineRule="auto"/>
        <w:ind w:right="805" w:firstLine="0"/>
        <w:rPr>
          <w:color w:val="000000" w:themeColor="text1"/>
          <w:sz w:val="24"/>
          <w:szCs w:val="24"/>
        </w:rPr>
      </w:pPr>
      <w:r w:rsidRPr="00785696">
        <w:rPr>
          <w:color w:val="000000" w:themeColor="text1"/>
          <w:sz w:val="24"/>
          <w:szCs w:val="24"/>
        </w:rPr>
        <w:t>Etiology, nomenclature, treatment, referral, and prevention of mental and emotional disorders (CACREP</w:t>
      </w:r>
      <w:r w:rsidRPr="00785696">
        <w:rPr>
          <w:color w:val="000000" w:themeColor="text1"/>
          <w:spacing w:val="-1"/>
          <w:sz w:val="24"/>
          <w:szCs w:val="24"/>
        </w:rPr>
        <w:t xml:space="preserve"> </w:t>
      </w:r>
      <w:r w:rsidRPr="00785696">
        <w:rPr>
          <w:color w:val="000000" w:themeColor="text1"/>
          <w:sz w:val="24"/>
          <w:szCs w:val="24"/>
        </w:rPr>
        <w:t>V.C.2.b.).</w:t>
      </w:r>
    </w:p>
    <w:p w14:paraId="26323243" w14:textId="77777777" w:rsidR="00E31547" w:rsidRPr="00785696" w:rsidRDefault="00E31547" w:rsidP="00E31547">
      <w:pPr>
        <w:pStyle w:val="ListParagraph"/>
        <w:tabs>
          <w:tab w:val="left" w:pos="1437"/>
        </w:tabs>
        <w:spacing w:before="1" w:line="237" w:lineRule="auto"/>
        <w:ind w:right="805"/>
        <w:rPr>
          <w:color w:val="000000" w:themeColor="text1"/>
          <w:sz w:val="24"/>
          <w:szCs w:val="24"/>
        </w:rPr>
      </w:pPr>
    </w:p>
    <w:p w14:paraId="30C8CC9A" w14:textId="77777777" w:rsidR="00E31547" w:rsidRPr="00785696" w:rsidRDefault="00E31547" w:rsidP="00E31547">
      <w:pPr>
        <w:pStyle w:val="ListParagraph"/>
        <w:numPr>
          <w:ilvl w:val="1"/>
          <w:numId w:val="1"/>
        </w:numPr>
        <w:tabs>
          <w:tab w:val="left" w:pos="1450"/>
        </w:tabs>
        <w:spacing w:before="66"/>
        <w:ind w:right="905" w:firstLine="0"/>
        <w:rPr>
          <w:color w:val="000000" w:themeColor="text1"/>
          <w:sz w:val="24"/>
          <w:szCs w:val="24"/>
        </w:rPr>
      </w:pPr>
      <w:r w:rsidRPr="00785696">
        <w:rPr>
          <w:color w:val="000000" w:themeColor="text1"/>
          <w:sz w:val="24"/>
          <w:szCs w:val="24"/>
        </w:rPr>
        <w:t>Mental health service delivery modalities within the continuum of care, such as inpatient, outpatient, partial treatment and aftercare, and the mental health counseling service networks (CACREP</w:t>
      </w:r>
      <w:r w:rsidRPr="00785696">
        <w:rPr>
          <w:color w:val="000000" w:themeColor="text1"/>
          <w:spacing w:val="-2"/>
          <w:sz w:val="24"/>
          <w:szCs w:val="24"/>
        </w:rPr>
        <w:t xml:space="preserve"> </w:t>
      </w:r>
      <w:r w:rsidRPr="00785696">
        <w:rPr>
          <w:color w:val="000000" w:themeColor="text1"/>
          <w:sz w:val="24"/>
          <w:szCs w:val="24"/>
        </w:rPr>
        <w:t>V.C.2.c.).</w:t>
      </w:r>
    </w:p>
    <w:p w14:paraId="225DEE83" w14:textId="77777777" w:rsidR="00E31547" w:rsidRPr="00785696" w:rsidRDefault="00E31547" w:rsidP="00E31547">
      <w:pPr>
        <w:pStyle w:val="BodyText"/>
        <w:spacing w:before="2"/>
        <w:rPr>
          <w:color w:val="000000" w:themeColor="text1"/>
        </w:rPr>
      </w:pPr>
    </w:p>
    <w:p w14:paraId="0893E4C5" w14:textId="77777777" w:rsidR="00E31547" w:rsidRPr="00785696" w:rsidRDefault="00E31547" w:rsidP="00E31547">
      <w:pPr>
        <w:pStyle w:val="ListParagraph"/>
        <w:numPr>
          <w:ilvl w:val="1"/>
          <w:numId w:val="1"/>
        </w:numPr>
        <w:tabs>
          <w:tab w:val="left" w:pos="1437"/>
        </w:tabs>
        <w:spacing w:line="237" w:lineRule="auto"/>
        <w:ind w:right="1271" w:firstLine="0"/>
        <w:rPr>
          <w:color w:val="000000" w:themeColor="text1"/>
          <w:sz w:val="24"/>
          <w:szCs w:val="24"/>
        </w:rPr>
      </w:pPr>
      <w:r w:rsidRPr="00785696">
        <w:rPr>
          <w:color w:val="000000" w:themeColor="text1"/>
          <w:sz w:val="24"/>
          <w:szCs w:val="24"/>
        </w:rPr>
        <w:t>Impact of biological and neurological mechanisms on mental health</w:t>
      </w:r>
      <w:r w:rsidRPr="00785696">
        <w:rPr>
          <w:color w:val="000000" w:themeColor="text1"/>
          <w:spacing w:val="-32"/>
          <w:sz w:val="24"/>
          <w:szCs w:val="24"/>
        </w:rPr>
        <w:t xml:space="preserve"> </w:t>
      </w:r>
      <w:r w:rsidRPr="00785696">
        <w:rPr>
          <w:color w:val="000000" w:themeColor="text1"/>
          <w:sz w:val="24"/>
          <w:szCs w:val="24"/>
        </w:rPr>
        <w:t>(CACREP V.C.2.g)</w:t>
      </w:r>
    </w:p>
    <w:p w14:paraId="2CBC107E" w14:textId="77777777" w:rsidR="00E31547" w:rsidRPr="00785696" w:rsidRDefault="00E31547" w:rsidP="00E31547">
      <w:pPr>
        <w:pStyle w:val="BodyText"/>
        <w:spacing w:before="1"/>
        <w:rPr>
          <w:color w:val="000000" w:themeColor="text1"/>
        </w:rPr>
      </w:pPr>
    </w:p>
    <w:p w14:paraId="45D16AB8" w14:textId="77777777" w:rsidR="00E31547" w:rsidRPr="00785696" w:rsidRDefault="00E31547" w:rsidP="00E31547">
      <w:pPr>
        <w:pStyle w:val="ListParagraph"/>
        <w:numPr>
          <w:ilvl w:val="1"/>
          <w:numId w:val="1"/>
        </w:numPr>
        <w:tabs>
          <w:tab w:val="left" w:pos="1410"/>
        </w:tabs>
        <w:spacing w:line="242" w:lineRule="auto"/>
        <w:ind w:right="1231" w:firstLine="0"/>
        <w:rPr>
          <w:color w:val="000000" w:themeColor="text1"/>
          <w:sz w:val="24"/>
          <w:szCs w:val="24"/>
        </w:rPr>
      </w:pPr>
      <w:r w:rsidRPr="00785696">
        <w:rPr>
          <w:color w:val="000000" w:themeColor="text1"/>
          <w:sz w:val="24"/>
          <w:szCs w:val="24"/>
        </w:rPr>
        <w:t>Legislation and government policy relevant to clinical mental health counseling (CACREP</w:t>
      </w:r>
      <w:r w:rsidRPr="00785696">
        <w:rPr>
          <w:color w:val="000000" w:themeColor="text1"/>
          <w:spacing w:val="-1"/>
          <w:sz w:val="24"/>
          <w:szCs w:val="24"/>
        </w:rPr>
        <w:t xml:space="preserve"> </w:t>
      </w:r>
      <w:r w:rsidRPr="00785696">
        <w:rPr>
          <w:color w:val="000000" w:themeColor="text1"/>
          <w:sz w:val="24"/>
          <w:szCs w:val="24"/>
        </w:rPr>
        <w:t>V.C.2.i)</w:t>
      </w:r>
    </w:p>
    <w:p w14:paraId="0DF7F07C" w14:textId="77777777" w:rsidR="00E31547" w:rsidRPr="00785696" w:rsidRDefault="00E31547" w:rsidP="00E31547">
      <w:pPr>
        <w:pStyle w:val="BodyText"/>
        <w:spacing w:before="11"/>
        <w:rPr>
          <w:color w:val="000000" w:themeColor="text1"/>
        </w:rPr>
      </w:pPr>
    </w:p>
    <w:p w14:paraId="7BD17E24" w14:textId="77777777" w:rsidR="00E31547" w:rsidRPr="00785696" w:rsidRDefault="00E31547" w:rsidP="00E31547">
      <w:pPr>
        <w:pStyle w:val="ListParagraph"/>
        <w:numPr>
          <w:ilvl w:val="1"/>
          <w:numId w:val="1"/>
        </w:numPr>
        <w:tabs>
          <w:tab w:val="left" w:pos="1450"/>
        </w:tabs>
        <w:spacing w:line="237" w:lineRule="auto"/>
        <w:ind w:right="1131" w:firstLine="0"/>
        <w:rPr>
          <w:color w:val="000000" w:themeColor="text1"/>
          <w:sz w:val="24"/>
          <w:szCs w:val="24"/>
        </w:rPr>
      </w:pPr>
      <w:r w:rsidRPr="00785696">
        <w:rPr>
          <w:color w:val="000000" w:themeColor="text1"/>
          <w:sz w:val="24"/>
          <w:szCs w:val="24"/>
        </w:rPr>
        <w:t>Professional organizations, preparation standards, and credentials relevant to the practice of clinical mental health counseling (CACREP</w:t>
      </w:r>
      <w:r w:rsidRPr="00785696">
        <w:rPr>
          <w:color w:val="000000" w:themeColor="text1"/>
          <w:spacing w:val="-8"/>
          <w:sz w:val="24"/>
          <w:szCs w:val="24"/>
        </w:rPr>
        <w:t xml:space="preserve"> </w:t>
      </w:r>
      <w:r w:rsidRPr="00785696">
        <w:rPr>
          <w:color w:val="000000" w:themeColor="text1"/>
          <w:sz w:val="24"/>
          <w:szCs w:val="24"/>
        </w:rPr>
        <w:t>V.C.2.k)</w:t>
      </w:r>
    </w:p>
    <w:p w14:paraId="2EE114A7" w14:textId="77777777" w:rsidR="00E31547" w:rsidRPr="00785696" w:rsidRDefault="00E31547" w:rsidP="00E31547">
      <w:pPr>
        <w:pStyle w:val="BodyText"/>
        <w:spacing w:before="1"/>
        <w:rPr>
          <w:color w:val="000000" w:themeColor="text1"/>
        </w:rPr>
      </w:pPr>
    </w:p>
    <w:p w14:paraId="0BE221F7" w14:textId="77777777" w:rsidR="00E31547" w:rsidRPr="00785696" w:rsidRDefault="00E31547" w:rsidP="00E31547">
      <w:pPr>
        <w:pStyle w:val="ListParagraph"/>
        <w:numPr>
          <w:ilvl w:val="1"/>
          <w:numId w:val="1"/>
        </w:numPr>
        <w:tabs>
          <w:tab w:val="left" w:pos="1450"/>
        </w:tabs>
        <w:spacing w:line="242" w:lineRule="auto"/>
        <w:ind w:right="1471" w:firstLine="0"/>
        <w:rPr>
          <w:color w:val="000000" w:themeColor="text1"/>
          <w:sz w:val="24"/>
          <w:szCs w:val="24"/>
        </w:rPr>
      </w:pPr>
      <w:r w:rsidRPr="00785696">
        <w:rPr>
          <w:color w:val="000000" w:themeColor="text1"/>
          <w:sz w:val="24"/>
          <w:szCs w:val="24"/>
        </w:rPr>
        <w:t>Legal and ethical considerations specific to clinical mental health counseling (CACREP</w:t>
      </w:r>
      <w:r w:rsidRPr="00785696">
        <w:rPr>
          <w:color w:val="000000" w:themeColor="text1"/>
          <w:spacing w:val="-1"/>
          <w:sz w:val="24"/>
          <w:szCs w:val="24"/>
        </w:rPr>
        <w:t xml:space="preserve"> </w:t>
      </w:r>
      <w:r w:rsidRPr="00785696">
        <w:rPr>
          <w:color w:val="000000" w:themeColor="text1"/>
          <w:sz w:val="24"/>
          <w:szCs w:val="24"/>
        </w:rPr>
        <w:t>V.C.2.l)</w:t>
      </w:r>
    </w:p>
    <w:p w14:paraId="7D3DA54B" w14:textId="77777777" w:rsidR="00E31547" w:rsidRPr="00785696" w:rsidRDefault="00E31547" w:rsidP="00E31547">
      <w:pPr>
        <w:pStyle w:val="BodyText"/>
        <w:spacing w:before="8"/>
        <w:rPr>
          <w:color w:val="000000" w:themeColor="text1"/>
        </w:rPr>
      </w:pPr>
    </w:p>
    <w:p w14:paraId="40FB20A9" w14:textId="77777777" w:rsidR="00E31547" w:rsidRPr="00785696" w:rsidRDefault="00E31547" w:rsidP="00E31547">
      <w:pPr>
        <w:pStyle w:val="ListParagraph"/>
        <w:numPr>
          <w:ilvl w:val="1"/>
          <w:numId w:val="1"/>
        </w:numPr>
        <w:tabs>
          <w:tab w:val="left" w:pos="1397"/>
        </w:tabs>
        <w:ind w:right="671" w:firstLine="0"/>
        <w:rPr>
          <w:color w:val="000000" w:themeColor="text1"/>
          <w:sz w:val="24"/>
          <w:szCs w:val="24"/>
        </w:rPr>
      </w:pPr>
      <w:r w:rsidRPr="00785696">
        <w:rPr>
          <w:color w:val="000000" w:themeColor="text1"/>
          <w:sz w:val="24"/>
          <w:szCs w:val="24"/>
        </w:rPr>
        <w:t>Intake interview, mental status evaluation, biopsychosocial history, mental health history, and psychological assessment for treatment planning and caseload management (CACREP</w:t>
      </w:r>
      <w:r w:rsidRPr="00785696">
        <w:rPr>
          <w:color w:val="000000" w:themeColor="text1"/>
          <w:spacing w:val="-1"/>
          <w:sz w:val="24"/>
          <w:szCs w:val="24"/>
        </w:rPr>
        <w:t xml:space="preserve"> </w:t>
      </w:r>
      <w:r w:rsidRPr="00785696">
        <w:rPr>
          <w:color w:val="000000" w:themeColor="text1"/>
          <w:sz w:val="24"/>
          <w:szCs w:val="24"/>
        </w:rPr>
        <w:t>V.C.3.a.).</w:t>
      </w:r>
    </w:p>
    <w:p w14:paraId="7D20DB51" w14:textId="77777777" w:rsidR="00E31547" w:rsidRPr="00785696" w:rsidRDefault="00E31547" w:rsidP="00E31547">
      <w:pPr>
        <w:pStyle w:val="BodyText"/>
        <w:spacing w:before="3"/>
        <w:rPr>
          <w:color w:val="000000" w:themeColor="text1"/>
        </w:rPr>
      </w:pPr>
    </w:p>
    <w:p w14:paraId="708AB027" w14:textId="77777777" w:rsidR="00E31547" w:rsidRPr="00785696" w:rsidRDefault="00E31547" w:rsidP="00E31547">
      <w:pPr>
        <w:pStyle w:val="ListParagraph"/>
        <w:numPr>
          <w:ilvl w:val="1"/>
          <w:numId w:val="1"/>
        </w:numPr>
        <w:tabs>
          <w:tab w:val="left" w:pos="1397"/>
        </w:tabs>
        <w:spacing w:line="237" w:lineRule="auto"/>
        <w:ind w:right="678" w:firstLine="0"/>
        <w:rPr>
          <w:color w:val="000000" w:themeColor="text1"/>
          <w:sz w:val="24"/>
          <w:szCs w:val="24"/>
        </w:rPr>
      </w:pPr>
      <w:r w:rsidRPr="00785696">
        <w:rPr>
          <w:color w:val="000000" w:themeColor="text1"/>
          <w:sz w:val="24"/>
          <w:szCs w:val="24"/>
        </w:rPr>
        <w:t>Techniques and interventions for prevention and treatment of a broad range of mental health issues (CACREP</w:t>
      </w:r>
      <w:r w:rsidRPr="00785696">
        <w:rPr>
          <w:color w:val="000000" w:themeColor="text1"/>
          <w:spacing w:val="-1"/>
          <w:sz w:val="24"/>
          <w:szCs w:val="24"/>
        </w:rPr>
        <w:t xml:space="preserve"> </w:t>
      </w:r>
      <w:r w:rsidRPr="00785696">
        <w:rPr>
          <w:color w:val="000000" w:themeColor="text1"/>
          <w:sz w:val="24"/>
          <w:szCs w:val="24"/>
        </w:rPr>
        <w:t>V.C.3.b.).</w:t>
      </w:r>
    </w:p>
    <w:p w14:paraId="1394C095" w14:textId="77777777" w:rsidR="00E31547" w:rsidRPr="00785696" w:rsidRDefault="00E31547" w:rsidP="00E31547">
      <w:pPr>
        <w:pStyle w:val="BodyText"/>
        <w:rPr>
          <w:color w:val="000000" w:themeColor="text1"/>
        </w:rPr>
      </w:pPr>
    </w:p>
    <w:p w14:paraId="4CACC3B5" w14:textId="77777777" w:rsidR="00E31547" w:rsidRPr="00785696" w:rsidRDefault="00E31547" w:rsidP="00E31547">
      <w:pPr>
        <w:pStyle w:val="ListParagraph"/>
        <w:numPr>
          <w:ilvl w:val="1"/>
          <w:numId w:val="1"/>
        </w:numPr>
        <w:tabs>
          <w:tab w:val="left" w:pos="1450"/>
        </w:tabs>
        <w:spacing w:before="1" w:line="242" w:lineRule="auto"/>
        <w:ind w:right="1332" w:firstLine="0"/>
        <w:rPr>
          <w:color w:val="000000" w:themeColor="text1"/>
          <w:sz w:val="24"/>
          <w:szCs w:val="24"/>
        </w:rPr>
      </w:pPr>
      <w:r w:rsidRPr="00785696">
        <w:rPr>
          <w:color w:val="000000" w:themeColor="text1"/>
          <w:sz w:val="24"/>
          <w:szCs w:val="24"/>
        </w:rPr>
        <w:t>Strategies for interfacing with the legal system regarding court referred</w:t>
      </w:r>
      <w:r w:rsidRPr="00785696">
        <w:rPr>
          <w:color w:val="000000" w:themeColor="text1"/>
          <w:spacing w:val="-36"/>
          <w:sz w:val="24"/>
          <w:szCs w:val="24"/>
        </w:rPr>
        <w:t xml:space="preserve"> </w:t>
      </w:r>
      <w:r w:rsidRPr="00785696">
        <w:rPr>
          <w:color w:val="000000" w:themeColor="text1"/>
          <w:sz w:val="24"/>
          <w:szCs w:val="24"/>
        </w:rPr>
        <w:t>clients (CACREP</w:t>
      </w:r>
      <w:r w:rsidRPr="00785696">
        <w:rPr>
          <w:color w:val="000000" w:themeColor="text1"/>
          <w:spacing w:val="-1"/>
          <w:sz w:val="24"/>
          <w:szCs w:val="24"/>
        </w:rPr>
        <w:t xml:space="preserve"> </w:t>
      </w:r>
      <w:r w:rsidRPr="00785696">
        <w:rPr>
          <w:color w:val="000000" w:themeColor="text1"/>
          <w:sz w:val="24"/>
          <w:szCs w:val="24"/>
        </w:rPr>
        <w:t>V.C.3.c.)</w:t>
      </w:r>
    </w:p>
    <w:p w14:paraId="6F1C9AFD" w14:textId="6390451D" w:rsidR="00DB34D4" w:rsidRPr="00785696" w:rsidRDefault="00DB34D4">
      <w:pPr>
        <w:rPr>
          <w:color w:val="000000" w:themeColor="text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7A15B446" w:rsidR="00E31547" w:rsidRPr="00785696" w:rsidRDefault="009E60A6" w:rsidP="00597452">
            <w:pPr>
              <w:pStyle w:val="TableParagraph"/>
              <w:spacing w:before="10"/>
              <w:ind w:left="128" w:right="117"/>
              <w:rPr>
                <w:color w:val="000000" w:themeColor="text1"/>
                <w:sz w:val="24"/>
                <w:szCs w:val="24"/>
              </w:rPr>
            </w:pPr>
            <w:r>
              <w:rPr>
                <w:color w:val="000000" w:themeColor="text1"/>
                <w:w w:val="105"/>
                <w:sz w:val="24"/>
                <w:szCs w:val="24"/>
              </w:rPr>
              <w:t>2/</w:t>
            </w:r>
            <w:r w:rsidR="00F15A90">
              <w:rPr>
                <w:color w:val="000000" w:themeColor="text1"/>
                <w:w w:val="105"/>
                <w:sz w:val="24"/>
                <w:szCs w:val="24"/>
              </w:rPr>
              <w:t>2</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77777777" w:rsidR="00E31547" w:rsidRPr="00785696" w:rsidRDefault="00E31547" w:rsidP="00597452">
            <w:pPr>
              <w:pStyle w:val="TableParagraph"/>
              <w:spacing w:before="1" w:line="250" w:lineRule="atLeast"/>
              <w:ind w:left="1244" w:hanging="850"/>
              <w:jc w:val="left"/>
              <w:rPr>
                <w:color w:val="000000" w:themeColor="text1"/>
                <w:sz w:val="24"/>
                <w:szCs w:val="24"/>
              </w:rPr>
            </w:pPr>
            <w:r w:rsidRPr="00785696">
              <w:rPr>
                <w:color w:val="000000" w:themeColor="text1"/>
                <w:w w:val="105"/>
                <w:sz w:val="24"/>
                <w:szCs w:val="24"/>
              </w:rPr>
              <w:t>II.F.1.e; II.F.2. b.; V.A.2.a.; V.C.</w:t>
            </w:r>
            <w:proofErr w:type="gramStart"/>
            <w:r w:rsidRPr="00785696">
              <w:rPr>
                <w:color w:val="000000" w:themeColor="text1"/>
                <w:w w:val="105"/>
                <w:sz w:val="24"/>
                <w:szCs w:val="24"/>
              </w:rPr>
              <w:t>3.b.</w:t>
            </w:r>
            <w:proofErr w:type="gramEnd"/>
          </w:p>
        </w:tc>
      </w:tr>
      <w:tr w:rsidR="004C2848" w:rsidRPr="00785696" w14:paraId="12EFA990" w14:textId="77777777" w:rsidTr="00597452">
        <w:trPr>
          <w:trHeight w:val="1530"/>
        </w:trPr>
        <w:tc>
          <w:tcPr>
            <w:tcW w:w="2880" w:type="dxa"/>
          </w:tcPr>
          <w:p w14:paraId="5C93BE21"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t>Ethics Workshop</w:t>
            </w:r>
          </w:p>
        </w:tc>
        <w:tc>
          <w:tcPr>
            <w:tcW w:w="1171" w:type="dxa"/>
          </w:tcPr>
          <w:p w14:paraId="2AF1E649" w14:textId="77777777" w:rsidR="00E31547" w:rsidRPr="00785696" w:rsidRDefault="00E31547" w:rsidP="00597452">
            <w:pPr>
              <w:pStyle w:val="TableParagraph"/>
              <w:ind w:left="128" w:right="115"/>
              <w:rPr>
                <w:color w:val="000000" w:themeColor="text1"/>
                <w:sz w:val="24"/>
                <w:szCs w:val="24"/>
              </w:rPr>
            </w:pPr>
            <w:r w:rsidRPr="00785696">
              <w:rPr>
                <w:color w:val="000000" w:themeColor="text1"/>
                <w:w w:val="105"/>
                <w:sz w:val="24"/>
                <w:szCs w:val="24"/>
              </w:rPr>
              <w:t>On-going</w:t>
            </w:r>
          </w:p>
        </w:tc>
        <w:tc>
          <w:tcPr>
            <w:tcW w:w="1800" w:type="dxa"/>
            <w:shd w:val="clear" w:color="auto" w:fill="auto"/>
          </w:tcPr>
          <w:p w14:paraId="1D1C4062" w14:textId="3DAFEE15"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5FDEBC7A" w14:textId="77777777" w:rsidR="00E31547" w:rsidRPr="00785696" w:rsidRDefault="00E31547" w:rsidP="00597452">
            <w:pPr>
              <w:pStyle w:val="TableParagraph"/>
              <w:ind w:left="115" w:right="113"/>
              <w:rPr>
                <w:color w:val="000000" w:themeColor="text1"/>
                <w:sz w:val="24"/>
                <w:szCs w:val="24"/>
              </w:rPr>
            </w:pPr>
            <w:r w:rsidRPr="00785696">
              <w:rPr>
                <w:color w:val="000000" w:themeColor="text1"/>
                <w:w w:val="105"/>
                <w:sz w:val="24"/>
                <w:szCs w:val="24"/>
              </w:rPr>
              <w:t>II.F.1.a.; II.F.1.b; II.F.1.c.;</w:t>
            </w:r>
          </w:p>
          <w:p w14:paraId="7EF17C18"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II.F.1.d; II.F.1.e.; II.F.1.h.; II.F.2.</w:t>
            </w:r>
          </w:p>
          <w:p w14:paraId="11329484" w14:textId="77777777" w:rsidR="00E31547" w:rsidRPr="00785696" w:rsidRDefault="00E31547" w:rsidP="00597452">
            <w:pPr>
              <w:pStyle w:val="TableParagraph"/>
              <w:spacing w:before="8"/>
              <w:ind w:left="116" w:right="113"/>
              <w:rPr>
                <w:color w:val="000000" w:themeColor="text1"/>
                <w:sz w:val="24"/>
                <w:szCs w:val="24"/>
              </w:rPr>
            </w:pPr>
            <w:r w:rsidRPr="00785696">
              <w:rPr>
                <w:color w:val="000000" w:themeColor="text1"/>
                <w:w w:val="105"/>
                <w:sz w:val="24"/>
                <w:szCs w:val="24"/>
              </w:rPr>
              <w:t>b.; II.F.5.d; II.F.5.e; II.F.5.k.;</w:t>
            </w:r>
          </w:p>
          <w:p w14:paraId="5C783FBA" w14:textId="77777777" w:rsidR="00E31547" w:rsidRPr="00785696" w:rsidRDefault="00E31547" w:rsidP="00597452">
            <w:pPr>
              <w:pStyle w:val="TableParagraph"/>
              <w:spacing w:before="13"/>
              <w:ind w:left="116" w:right="113"/>
              <w:rPr>
                <w:color w:val="000000" w:themeColor="text1"/>
                <w:sz w:val="24"/>
                <w:szCs w:val="24"/>
              </w:rPr>
            </w:pPr>
            <w:r w:rsidRPr="00785696">
              <w:rPr>
                <w:color w:val="000000" w:themeColor="text1"/>
                <w:w w:val="105"/>
                <w:sz w:val="24"/>
                <w:szCs w:val="24"/>
              </w:rPr>
              <w:t>II.F.8.e.; V.C.1, a.; V.C.2.b.;</w:t>
            </w:r>
          </w:p>
          <w:p w14:paraId="0C31B01E"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V.C.2.c.; V.C.3.a.; V.C.3.b.;</w:t>
            </w:r>
          </w:p>
          <w:p w14:paraId="693E37CD" w14:textId="77777777" w:rsidR="00E31547" w:rsidRPr="00785696" w:rsidRDefault="00E31547" w:rsidP="00597452">
            <w:pPr>
              <w:pStyle w:val="TableParagraph"/>
              <w:spacing w:before="17" w:line="234" w:lineRule="exact"/>
              <w:ind w:left="116" w:right="113"/>
              <w:rPr>
                <w:color w:val="000000" w:themeColor="text1"/>
                <w:sz w:val="24"/>
                <w:szCs w:val="24"/>
              </w:rPr>
            </w:pPr>
            <w:r w:rsidRPr="00785696">
              <w:rPr>
                <w:color w:val="000000" w:themeColor="text1"/>
                <w:w w:val="95"/>
                <w:sz w:val="24"/>
                <w:szCs w:val="24"/>
              </w:rPr>
              <w:t>V.C.2.g; V.C.2.i; V.C.2.k; V.C.2.l</w:t>
            </w:r>
          </w:p>
        </w:tc>
      </w:tr>
      <w:tr w:rsidR="00785696" w:rsidRPr="00785696" w14:paraId="4DC47F85" w14:textId="77777777" w:rsidTr="00597452">
        <w:trPr>
          <w:trHeight w:val="1530"/>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1CCACE5C" w:rsidR="00785696" w:rsidRPr="00785696" w:rsidRDefault="009E60A6" w:rsidP="00597452">
            <w:pPr>
              <w:pStyle w:val="TableParagraph"/>
              <w:ind w:left="128" w:right="115"/>
              <w:rPr>
                <w:color w:val="000000" w:themeColor="text1"/>
                <w:w w:val="105"/>
                <w:sz w:val="24"/>
                <w:szCs w:val="24"/>
              </w:rPr>
            </w:pPr>
            <w:r>
              <w:rPr>
                <w:color w:val="000000" w:themeColor="text1"/>
                <w:w w:val="105"/>
                <w:sz w:val="24"/>
                <w:szCs w:val="24"/>
              </w:rPr>
              <w:t>3/</w:t>
            </w:r>
            <w:r w:rsidR="00F15A90">
              <w:rPr>
                <w:color w:val="000000" w:themeColor="text1"/>
                <w:w w:val="105"/>
                <w:sz w:val="24"/>
                <w:szCs w:val="24"/>
              </w:rPr>
              <w:t>2</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514C5B3C" w14:textId="77777777" w:rsidR="00785696" w:rsidRPr="00785696" w:rsidRDefault="00785696" w:rsidP="00785696">
            <w:pPr>
              <w:pStyle w:val="TableParagraph"/>
              <w:spacing w:before="10"/>
              <w:ind w:left="413"/>
              <w:jc w:val="left"/>
              <w:rPr>
                <w:color w:val="000000" w:themeColor="text1"/>
                <w:sz w:val="24"/>
                <w:szCs w:val="24"/>
              </w:rPr>
            </w:pPr>
            <w:r w:rsidRPr="00785696">
              <w:rPr>
                <w:color w:val="000000" w:themeColor="text1"/>
                <w:w w:val="105"/>
                <w:sz w:val="24"/>
                <w:szCs w:val="24"/>
              </w:rPr>
              <w:t>II.F.1.b.; II.F.1.c.; II.F.1.d.;</w:t>
            </w:r>
          </w:p>
          <w:p w14:paraId="7954F851" w14:textId="77777777" w:rsidR="00785696" w:rsidRPr="00785696" w:rsidRDefault="00785696" w:rsidP="00785696">
            <w:pPr>
              <w:pStyle w:val="TableParagraph"/>
              <w:spacing w:before="8"/>
              <w:ind w:left="450"/>
              <w:jc w:val="left"/>
              <w:rPr>
                <w:color w:val="000000" w:themeColor="text1"/>
                <w:sz w:val="24"/>
                <w:szCs w:val="24"/>
              </w:rPr>
            </w:pPr>
            <w:r w:rsidRPr="00785696">
              <w:rPr>
                <w:color w:val="000000" w:themeColor="text1"/>
                <w:w w:val="105"/>
                <w:sz w:val="24"/>
                <w:szCs w:val="24"/>
              </w:rPr>
              <w:t>II.F.1.h; II.F.5.d; V.C.2.a.;</w:t>
            </w:r>
          </w:p>
          <w:p w14:paraId="4BC72E5E" w14:textId="77777777" w:rsidR="00785696" w:rsidRPr="00785696" w:rsidRDefault="00785696" w:rsidP="00785696">
            <w:pPr>
              <w:pStyle w:val="TableParagraph"/>
              <w:spacing w:before="13"/>
              <w:ind w:left="117" w:right="112"/>
              <w:rPr>
                <w:color w:val="000000" w:themeColor="text1"/>
                <w:sz w:val="24"/>
                <w:szCs w:val="24"/>
              </w:rPr>
            </w:pPr>
            <w:r w:rsidRPr="00785696">
              <w:rPr>
                <w:color w:val="000000" w:themeColor="text1"/>
                <w:w w:val="105"/>
                <w:sz w:val="24"/>
                <w:szCs w:val="24"/>
              </w:rPr>
              <w:t>V.C.2.b.; V.C.3.a.; V.C.3.b.;</w:t>
            </w:r>
          </w:p>
          <w:p w14:paraId="1E3E0EA5" w14:textId="334A9834" w:rsidR="00785696" w:rsidRPr="00785696" w:rsidRDefault="00785696" w:rsidP="00785696">
            <w:pPr>
              <w:pStyle w:val="TableParagraph"/>
              <w:ind w:left="115" w:right="113"/>
              <w:rPr>
                <w:color w:val="000000" w:themeColor="text1"/>
                <w:w w:val="105"/>
                <w:sz w:val="24"/>
                <w:szCs w:val="24"/>
              </w:rPr>
            </w:pPr>
            <w:r w:rsidRPr="00785696">
              <w:rPr>
                <w:color w:val="000000" w:themeColor="text1"/>
                <w:sz w:val="24"/>
                <w:szCs w:val="24"/>
              </w:rPr>
              <w:t>V.C.3.c.; V.C.2.a.; V.C.2.i</w:t>
            </w:r>
          </w:p>
        </w:tc>
      </w:tr>
      <w:tr w:rsidR="00785696" w:rsidRPr="00785696" w14:paraId="4164791B" w14:textId="77777777" w:rsidTr="00597452">
        <w:trPr>
          <w:trHeight w:val="153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67FAE7F0"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(1</w:t>
            </w:r>
            <w:r w:rsidR="00807EF7">
              <w:rPr>
                <w:color w:val="000000" w:themeColor="text1"/>
                <w:w w:val="105"/>
                <w:sz w:val="24"/>
                <w:szCs w:val="24"/>
              </w:rPr>
              <w:t>2</w:t>
            </w:r>
            <w:r w:rsidRPr="00785696">
              <w:rPr>
                <w:color w:val="000000" w:themeColor="text1"/>
                <w:w w:val="105"/>
                <w:sz w:val="24"/>
                <w:szCs w:val="24"/>
              </w:rPr>
              <w:t xml:space="preserve"> responses)</w:t>
            </w: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7542FFBD"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6</w:t>
            </w:r>
            <w:r w:rsidR="00807EF7">
              <w:rPr>
                <w:color w:val="000000" w:themeColor="text1"/>
                <w:w w:val="105"/>
                <w:sz w:val="24"/>
                <w:szCs w:val="24"/>
              </w:rPr>
              <w:t>0</w:t>
            </w:r>
          </w:p>
        </w:tc>
        <w:tc>
          <w:tcPr>
            <w:tcW w:w="3240" w:type="dxa"/>
          </w:tcPr>
          <w:p w14:paraId="0486C5F2" w14:textId="77777777" w:rsidR="00785696" w:rsidRPr="00785696" w:rsidRDefault="00785696" w:rsidP="00785696">
            <w:pPr>
              <w:pStyle w:val="TableParagraph"/>
              <w:spacing w:before="10"/>
              <w:ind w:left="413"/>
              <w:jc w:val="left"/>
              <w:rPr>
                <w:color w:val="000000" w:themeColor="text1"/>
                <w:w w:val="105"/>
                <w:sz w:val="24"/>
                <w:szCs w:val="24"/>
              </w:rPr>
            </w:pPr>
          </w:p>
        </w:tc>
      </w:tr>
    </w:tbl>
    <w:p w14:paraId="5D6F4D99" w14:textId="77777777"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49A9BD02" w14:textId="77777777" w:rsidTr="00597452">
        <w:trPr>
          <w:trHeight w:val="791"/>
        </w:trPr>
        <w:tc>
          <w:tcPr>
            <w:tcW w:w="2880" w:type="dxa"/>
          </w:tcPr>
          <w:p w14:paraId="1200D508"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lastRenderedPageBreak/>
              <w:t>Final Examination</w:t>
            </w:r>
          </w:p>
        </w:tc>
        <w:tc>
          <w:tcPr>
            <w:tcW w:w="1171" w:type="dxa"/>
          </w:tcPr>
          <w:p w14:paraId="44F93D57" w14:textId="6A6B2902" w:rsidR="00E31547" w:rsidRPr="00785696" w:rsidRDefault="00E31547" w:rsidP="00597452">
            <w:pPr>
              <w:pStyle w:val="TableParagraph"/>
              <w:ind w:left="391"/>
              <w:jc w:val="left"/>
              <w:rPr>
                <w:color w:val="000000" w:themeColor="text1"/>
                <w:sz w:val="24"/>
                <w:szCs w:val="24"/>
              </w:rPr>
            </w:pPr>
            <w:r w:rsidRPr="00785696">
              <w:rPr>
                <w:color w:val="000000" w:themeColor="text1"/>
                <w:w w:val="105"/>
                <w:sz w:val="24"/>
                <w:szCs w:val="24"/>
              </w:rPr>
              <w:t>4/2</w:t>
            </w:r>
            <w:r w:rsidR="00F15A90">
              <w:rPr>
                <w:color w:val="000000" w:themeColor="text1"/>
                <w:w w:val="105"/>
                <w:sz w:val="24"/>
                <w:szCs w:val="24"/>
              </w:rPr>
              <w:t>0</w:t>
            </w:r>
          </w:p>
        </w:tc>
        <w:tc>
          <w:tcPr>
            <w:tcW w:w="1800" w:type="dxa"/>
          </w:tcPr>
          <w:p w14:paraId="28B31D9B" w14:textId="77777777"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100</w:t>
            </w:r>
          </w:p>
        </w:tc>
        <w:tc>
          <w:tcPr>
            <w:tcW w:w="3240" w:type="dxa"/>
          </w:tcPr>
          <w:p w14:paraId="7A838578" w14:textId="77777777" w:rsidR="00E31547" w:rsidRPr="00785696" w:rsidRDefault="00E31547" w:rsidP="00597452">
            <w:pPr>
              <w:pStyle w:val="TableParagraph"/>
              <w:ind w:left="116" w:right="113"/>
              <w:rPr>
                <w:color w:val="000000" w:themeColor="text1"/>
                <w:sz w:val="24"/>
                <w:szCs w:val="24"/>
              </w:rPr>
            </w:pPr>
            <w:r w:rsidRPr="00785696">
              <w:rPr>
                <w:color w:val="000000" w:themeColor="text1"/>
                <w:w w:val="105"/>
                <w:sz w:val="24"/>
                <w:szCs w:val="24"/>
              </w:rPr>
              <w:t>V.C.1, a.; V.C.2.b.; V.C.2.c.;</w:t>
            </w:r>
          </w:p>
          <w:p w14:paraId="22A43558" w14:textId="77777777" w:rsidR="00E31547" w:rsidRPr="00785696" w:rsidRDefault="00E31547" w:rsidP="00597452">
            <w:pPr>
              <w:pStyle w:val="TableParagraph"/>
              <w:spacing w:before="17"/>
              <w:ind w:left="116" w:right="113"/>
              <w:rPr>
                <w:color w:val="000000" w:themeColor="text1"/>
                <w:sz w:val="24"/>
                <w:szCs w:val="24"/>
              </w:rPr>
            </w:pPr>
            <w:r w:rsidRPr="00785696">
              <w:rPr>
                <w:color w:val="000000" w:themeColor="text1"/>
                <w:sz w:val="24"/>
                <w:szCs w:val="24"/>
              </w:rPr>
              <w:t>V.C.3.a.; V.C.3.b.; V.C.2.g;</w:t>
            </w:r>
          </w:p>
          <w:p w14:paraId="109F486A" w14:textId="77777777" w:rsidR="00E31547" w:rsidRPr="00785696" w:rsidRDefault="00E31547" w:rsidP="00597452">
            <w:pPr>
              <w:pStyle w:val="TableParagraph"/>
              <w:spacing w:before="26" w:line="239" w:lineRule="exact"/>
              <w:ind w:left="116" w:right="113"/>
              <w:rPr>
                <w:color w:val="000000" w:themeColor="text1"/>
                <w:sz w:val="24"/>
                <w:szCs w:val="24"/>
              </w:rPr>
            </w:pPr>
            <w:r w:rsidRPr="00785696">
              <w:rPr>
                <w:color w:val="000000" w:themeColor="text1"/>
                <w:sz w:val="24"/>
                <w:szCs w:val="24"/>
              </w:rPr>
              <w:t>V.C.2.i; V.C.2.k; V.C.2.l</w:t>
            </w:r>
          </w:p>
        </w:tc>
      </w:tr>
      <w:tr w:rsidR="004C2848" w:rsidRPr="00785696" w14:paraId="271C8185" w14:textId="77777777" w:rsidTr="00597452">
        <w:trPr>
          <w:trHeight w:val="254"/>
        </w:trPr>
        <w:tc>
          <w:tcPr>
            <w:tcW w:w="2880" w:type="dxa"/>
          </w:tcPr>
          <w:p w14:paraId="0FC4DFE7" w14:textId="77777777" w:rsidR="00E31547" w:rsidRPr="00785696" w:rsidRDefault="00E31547" w:rsidP="00597452">
            <w:pPr>
              <w:pStyle w:val="TableParagraph"/>
              <w:spacing w:line="229" w:lineRule="exact"/>
              <w:ind w:left="226" w:right="213"/>
              <w:rPr>
                <w:b/>
                <w:color w:val="000000" w:themeColor="text1"/>
                <w:sz w:val="24"/>
                <w:szCs w:val="24"/>
              </w:rPr>
            </w:pPr>
            <w:r w:rsidRPr="00785696">
              <w:rPr>
                <w:b/>
                <w:color w:val="000000" w:themeColor="text1"/>
                <w:w w:val="105"/>
                <w:sz w:val="24"/>
                <w:szCs w:val="24"/>
              </w:rPr>
              <w:t>Total</w:t>
            </w:r>
          </w:p>
        </w:tc>
        <w:tc>
          <w:tcPr>
            <w:tcW w:w="1171" w:type="dxa"/>
          </w:tcPr>
          <w:p w14:paraId="0ECE6328" w14:textId="77777777" w:rsidR="00E31547" w:rsidRPr="00785696" w:rsidRDefault="00E31547" w:rsidP="00597452">
            <w:pPr>
              <w:pStyle w:val="TableParagraph"/>
              <w:spacing w:before="0"/>
              <w:ind w:left="0"/>
              <w:jc w:val="left"/>
              <w:rPr>
                <w:color w:val="000000" w:themeColor="text1"/>
                <w:sz w:val="24"/>
                <w:szCs w:val="24"/>
              </w:rPr>
            </w:pPr>
          </w:p>
        </w:tc>
        <w:tc>
          <w:tcPr>
            <w:tcW w:w="1800" w:type="dxa"/>
          </w:tcPr>
          <w:p w14:paraId="1EBEBEE3" w14:textId="6B00165F" w:rsidR="00E31547" w:rsidRPr="00785696" w:rsidRDefault="00785696" w:rsidP="00597452">
            <w:pPr>
              <w:pStyle w:val="TableParagraph"/>
              <w:spacing w:line="229" w:lineRule="exact"/>
              <w:ind w:left="107" w:right="102"/>
              <w:rPr>
                <w:b/>
                <w:color w:val="000000" w:themeColor="text1"/>
                <w:sz w:val="24"/>
                <w:szCs w:val="24"/>
              </w:rPr>
            </w:pPr>
            <w:r w:rsidRPr="00785696">
              <w:rPr>
                <w:b/>
                <w:color w:val="000000" w:themeColor="text1"/>
                <w:w w:val="105"/>
                <w:sz w:val="24"/>
                <w:szCs w:val="24"/>
              </w:rPr>
              <w:t>420</w:t>
            </w:r>
          </w:p>
        </w:tc>
        <w:tc>
          <w:tcPr>
            <w:tcW w:w="3240" w:type="dxa"/>
          </w:tcPr>
          <w:p w14:paraId="16ADDDA3" w14:textId="77777777" w:rsidR="00E31547" w:rsidRPr="00785696" w:rsidRDefault="00E31547" w:rsidP="00597452">
            <w:pPr>
              <w:pStyle w:val="TableParagraph"/>
              <w:spacing w:before="0"/>
              <w:ind w:left="0"/>
              <w:jc w:val="left"/>
              <w:rPr>
                <w:color w:val="000000" w:themeColor="text1"/>
                <w:sz w:val="24"/>
                <w:szCs w:val="24"/>
              </w:rPr>
            </w:pPr>
          </w:p>
        </w:tc>
      </w:tr>
    </w:tbl>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p>
    <w:p w14:paraId="266AAE42" w14:textId="77777777" w:rsidR="00E31547" w:rsidRPr="00785696" w:rsidRDefault="00E31547" w:rsidP="00E31547">
      <w:pPr>
        <w:tabs>
          <w:tab w:val="left" w:pos="1483"/>
        </w:tabs>
        <w:spacing w:before="90"/>
        <w:ind w:left="1188"/>
        <w:rPr>
          <w:b/>
          <w:color w:val="000000" w:themeColor="text1"/>
          <w:sz w:val="24"/>
          <w:szCs w:val="24"/>
        </w:rPr>
      </w:pPr>
    </w:p>
    <w:p w14:paraId="65ABE042" w14:textId="6EECD5A2" w:rsidR="00E31547" w:rsidRPr="00785696" w:rsidRDefault="00E31547" w:rsidP="00E31547">
      <w:pPr>
        <w:tabs>
          <w:tab w:val="left" w:pos="1483"/>
        </w:tabs>
        <w:spacing w:before="90"/>
        <w:ind w:left="1188"/>
        <w:rPr>
          <w:b/>
          <w:color w:val="000000" w:themeColor="text1"/>
          <w:sz w:val="24"/>
          <w:szCs w:val="24"/>
        </w:rPr>
      </w:pPr>
      <w:r w:rsidRPr="00785696">
        <w:rPr>
          <w:b/>
          <w:color w:val="000000" w:themeColor="text1"/>
          <w:sz w:val="24"/>
          <w:szCs w:val="24"/>
        </w:rPr>
        <w:t>B. Human Service Organization Review (</w:t>
      </w:r>
      <w:r w:rsidR="00785696" w:rsidRPr="00785696">
        <w:rPr>
          <w:b/>
          <w:color w:val="000000" w:themeColor="text1"/>
          <w:sz w:val="24"/>
          <w:szCs w:val="24"/>
        </w:rPr>
        <w:t>50</w:t>
      </w:r>
      <w:r w:rsidRPr="00785696">
        <w:rPr>
          <w:b/>
          <w:color w:val="000000" w:themeColor="text1"/>
          <w:spacing w:val="-2"/>
          <w:sz w:val="24"/>
          <w:szCs w:val="24"/>
        </w:rPr>
        <w:t xml:space="preserve"> </w:t>
      </w:r>
      <w:r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Introduce the professional that you are interviewing. Include their name, professional licenses/certifications, contact information (email 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lastRenderedPageBreak/>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setting bill clients (i.e., private </w:t>
      </w:r>
      <w:proofErr w:type="gramStart"/>
      <w:r w:rsidRPr="00785696">
        <w:rPr>
          <w:color w:val="000000" w:themeColor="text1"/>
          <w:sz w:val="24"/>
          <w:szCs w:val="24"/>
        </w:rPr>
        <w:t>insurance,</w:t>
      </w:r>
      <w:r w:rsidRPr="00785696">
        <w:rPr>
          <w:color w:val="000000" w:themeColor="text1"/>
          <w:spacing w:val="-10"/>
          <w:sz w:val="24"/>
          <w:szCs w:val="24"/>
        </w:rPr>
        <w:t xml:space="preserve"> </w:t>
      </w:r>
      <w:r w:rsidRPr="00785696">
        <w:rPr>
          <w:color w:val="000000" w:themeColor="text1"/>
          <w:sz w:val="24"/>
          <w:szCs w:val="24"/>
        </w:rPr>
        <w:t>Medicaid).</w:t>
      </w:r>
      <w:proofErr w:type="gramEnd"/>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0EFB5621" w14:textId="3020EF92" w:rsidR="00E31547" w:rsidRPr="00785696" w:rsidRDefault="00E31547" w:rsidP="00E31547">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7A939165" w14:textId="77777777" w:rsidR="00E31547" w:rsidRPr="00785696" w:rsidRDefault="00E31547" w:rsidP="00E31547">
      <w:pPr>
        <w:pStyle w:val="BodyText"/>
        <w:ind w:left="1189" w:right="798"/>
        <w:rPr>
          <w:color w:val="000000" w:themeColor="text1"/>
        </w:rPr>
      </w:pPr>
    </w:p>
    <w:p w14:paraId="6DB35FB8" w14:textId="77777777" w:rsidR="00E31547" w:rsidRPr="00785696" w:rsidRDefault="00E31547" w:rsidP="00E31547">
      <w:pPr>
        <w:pStyle w:val="Heading1"/>
        <w:numPr>
          <w:ilvl w:val="0"/>
          <w:numId w:val="3"/>
        </w:numPr>
        <w:tabs>
          <w:tab w:val="left" w:pos="1470"/>
        </w:tabs>
        <w:rPr>
          <w:color w:val="000000" w:themeColor="text1"/>
        </w:rPr>
      </w:pP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5EB37AC2" w14:textId="344BF1F0" w:rsidR="00785696" w:rsidRPr="00785696" w:rsidRDefault="00E31547" w:rsidP="00785696">
      <w:pPr>
        <w:pStyle w:val="Heading1"/>
        <w:tabs>
          <w:tab w:val="left" w:pos="1470"/>
        </w:tabs>
        <w:ind w:left="1188"/>
        <w:rPr>
          <w:b w:val="0"/>
          <w:bCs w:val="0"/>
          <w:color w:val="000000" w:themeColor="text1"/>
        </w:rPr>
      </w:pPr>
      <w:r w:rsidRPr="00785696">
        <w:rPr>
          <w:b w:val="0"/>
          <w:bCs w:val="0"/>
          <w:color w:val="000000" w:themeColor="text1"/>
        </w:rPr>
        <w:t xml:space="preserve">Upon </w:t>
      </w:r>
      <w:r w:rsidR="00785696" w:rsidRPr="00785696">
        <w:rPr>
          <w:b w:val="0"/>
          <w:bCs w:val="0"/>
          <w:color w:val="000000" w:themeColor="text1"/>
        </w:rPr>
        <w:t>reexamining</w:t>
      </w:r>
      <w:r w:rsidRPr="00785696">
        <w:rPr>
          <w:b w:val="0"/>
          <w:bCs w:val="0"/>
          <w:color w:val="000000" w:themeColor="text1"/>
        </w:rPr>
        <w:t xml:space="preserve"> theoretical orientations in class, each student will identify a counseling theory that they would like to experiment with. For class, students must select a counseling intervention specific to the selected theory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BABB71A"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D. Ethics Workshop (1</w:t>
      </w:r>
      <w:r w:rsidR="00785696" w:rsidRPr="00785696">
        <w:rPr>
          <w:color w:val="000000" w:themeColor="text1"/>
        </w:rPr>
        <w:t>50</w:t>
      </w:r>
      <w:r w:rsidRPr="00785696">
        <w:rPr>
          <w:color w:val="000000" w:themeColor="text1"/>
        </w:rPr>
        <w:t xml:space="preserve"> points)  </w:t>
      </w:r>
    </w:p>
    <w:p w14:paraId="08204449" w14:textId="77777777" w:rsidR="00E31547" w:rsidRPr="00785696" w:rsidRDefault="00E31547" w:rsidP="00E31547">
      <w:pPr>
        <w:ind w:left="1189"/>
        <w:rPr>
          <w:color w:val="000000" w:themeColor="text1"/>
          <w:sz w:val="24"/>
          <w:szCs w:val="24"/>
        </w:rPr>
      </w:pPr>
      <w:r w:rsidRPr="00785696">
        <w:rPr>
          <w:color w:val="000000" w:themeColor="text1"/>
          <w:sz w:val="24"/>
          <w:szCs w:val="24"/>
        </w:rPr>
        <w:t>Students will divide into groups of two to three and prepare a group presentation that challenges peers with a dilemma to “spot the ethical violation(s)” while implementing the week’s reading. Building off of the content found in the textbook, scholarly literature, and culture, groups will research and develop a presentation that promotes class discussion and lasts approximately 30-45 minutes. One slide of the presentation may be dedicated to a general overview of the weekly readings as all students are expected to read each week and apply it to an ethics scenario. In addition to a brief review, groups will show a clip from the news/ media/ a podcast (i.e. the Tuskegee study, Little Albert, What About Bob?) or develop and present an original ethical case scenario for review. Please use PowerPoint for this presentation and outline the presentation as follows:</w:t>
      </w:r>
    </w:p>
    <w:p w14:paraId="58E84FD4"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One slide that briefly reviews the significant content of the weekly readings;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6"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p>
    <w:p w14:paraId="46500BA9"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lastRenderedPageBreak/>
        <w:t>Identify the specific ACA Ethical Codes and ABEC Ethical Codes that the case addresses.</w:t>
      </w:r>
    </w:p>
    <w:p w14:paraId="25A7FF50"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p>
    <w:p w14:paraId="38FA75B5"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An experiential class activity that promotes class discussion and engagement. </w:t>
      </w:r>
    </w:p>
    <w:p w14:paraId="7B826BD4" w14:textId="77777777" w:rsidR="00E31547" w:rsidRPr="00785696" w:rsidRDefault="00E31547" w:rsidP="00E31547">
      <w:pPr>
        <w:rPr>
          <w:color w:val="000000" w:themeColor="text1"/>
          <w:sz w:val="24"/>
          <w:szCs w:val="24"/>
        </w:rPr>
      </w:pPr>
    </w:p>
    <w:p w14:paraId="556FA45E" w14:textId="77777777" w:rsidR="00E31547" w:rsidRPr="00785696"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370189D5" w14:textId="77777777" w:rsidR="00E31547" w:rsidRPr="00785696" w:rsidRDefault="00E31547" w:rsidP="00E31547">
      <w:pPr>
        <w:pStyle w:val="BodyText"/>
        <w:ind w:left="1189" w:right="512"/>
        <w:rPr>
          <w:color w:val="000000" w:themeColor="text1"/>
        </w:rPr>
      </w:pPr>
    </w:p>
    <w:p w14:paraId="5111887E" w14:textId="785042A0" w:rsidR="00E31547" w:rsidRPr="00785696" w:rsidRDefault="00E31547" w:rsidP="00E31547">
      <w:pPr>
        <w:pStyle w:val="BodyText"/>
        <w:spacing w:before="3"/>
        <w:ind w:right="653"/>
        <w:rPr>
          <w:b/>
          <w:color w:val="000000" w:themeColor="text1"/>
        </w:rPr>
      </w:pPr>
      <w:r w:rsidRPr="00785696">
        <w:rPr>
          <w:b/>
          <w:color w:val="000000" w:themeColor="text1"/>
        </w:rPr>
        <w:t>E. Responses to weekly readings (</w:t>
      </w:r>
      <w:r w:rsidR="00785696" w:rsidRPr="00785696">
        <w:rPr>
          <w:b/>
          <w:color w:val="000000" w:themeColor="text1"/>
        </w:rPr>
        <w:t>6</w:t>
      </w:r>
      <w:r w:rsidR="00807EF7">
        <w:rPr>
          <w:b/>
          <w:color w:val="000000" w:themeColor="text1"/>
        </w:rPr>
        <w:t>0</w:t>
      </w:r>
      <w:r w:rsidRPr="00785696">
        <w:rPr>
          <w:b/>
          <w:color w:val="000000" w:themeColor="text1"/>
        </w:rPr>
        <w:t xml:space="preserve"> points)-1</w:t>
      </w:r>
      <w:r w:rsidR="00807EF7">
        <w:rPr>
          <w:b/>
          <w:color w:val="000000" w:themeColor="text1"/>
        </w:rPr>
        <w:t>2</w:t>
      </w:r>
      <w:r w:rsidRPr="00785696">
        <w:rPr>
          <w:b/>
          <w:color w:val="000000" w:themeColor="text1"/>
        </w:rPr>
        <w:t xml:space="preserve"> </w:t>
      </w:r>
      <w:r w:rsidR="00785696" w:rsidRPr="00785696">
        <w:rPr>
          <w:b/>
          <w:color w:val="000000" w:themeColor="text1"/>
        </w:rPr>
        <w:t>readings</w:t>
      </w:r>
    </w:p>
    <w:p w14:paraId="28AE3AFE" w14:textId="3558CB8E" w:rsidR="00E31547" w:rsidRPr="00785696" w:rsidRDefault="00E31547" w:rsidP="00E31547">
      <w:pPr>
        <w:pStyle w:val="BodyText"/>
        <w:spacing w:before="3"/>
        <w:ind w:left="1188" w:right="653"/>
        <w:rPr>
          <w:color w:val="000000" w:themeColor="text1"/>
        </w:rPr>
      </w:pPr>
      <w:r w:rsidRPr="00785696">
        <w:rPr>
          <w:color w:val="000000" w:themeColor="text1"/>
        </w:rPr>
        <w:t>In preparation for each class discussions, you will be asked to provide a</w:t>
      </w:r>
      <w:r w:rsidR="009F27AA">
        <w:rPr>
          <w:color w:val="000000" w:themeColor="text1"/>
        </w:rPr>
        <w:t xml:space="preserve"> meaningful</w:t>
      </w:r>
      <w:r w:rsidRPr="00785696">
        <w:rPr>
          <w:color w:val="000000" w:themeColor="text1"/>
        </w:rPr>
        <w:t xml:space="preserve"> two-paragraph response to the week’s readings. This will allow you to formulate your thoughts and reflect on the material, before class. Your responses to the readings could include things that stood out to you, reflections of how this may or may not look in your future settings, or questions you still have. These reflections will be uploaded via Canvas. </w:t>
      </w:r>
    </w:p>
    <w:p w14:paraId="3F19E75C" w14:textId="77777777" w:rsidR="00E31547" w:rsidRPr="00785696" w:rsidRDefault="00E31547" w:rsidP="00E31547">
      <w:pPr>
        <w:pStyle w:val="BodyText"/>
        <w:rPr>
          <w:color w:val="000000" w:themeColor="text1"/>
        </w:rPr>
      </w:pPr>
      <w:r w:rsidRPr="00785696">
        <w:rPr>
          <w:color w:val="000000" w:themeColor="text1"/>
        </w:rPr>
        <w:tab/>
      </w:r>
      <w:r w:rsidRPr="00785696">
        <w:rPr>
          <w:color w:val="000000" w:themeColor="text1"/>
        </w:rPr>
        <w:tab/>
      </w:r>
    </w:p>
    <w:p w14:paraId="5FCD7A07" w14:textId="77777777" w:rsidR="00E31547" w:rsidRPr="00785696" w:rsidRDefault="00E31547" w:rsidP="00E31547">
      <w:pPr>
        <w:pStyle w:val="Heading1"/>
        <w:tabs>
          <w:tab w:val="left" w:pos="1483"/>
        </w:tabs>
        <w:ind w:left="0"/>
        <w:rPr>
          <w:color w:val="000000" w:themeColor="text1"/>
        </w:rPr>
      </w:pPr>
      <w:r w:rsidRPr="00785696">
        <w:rPr>
          <w:color w:val="000000" w:themeColor="text1"/>
        </w:rPr>
        <w:t>F. Final Examination (100</w:t>
      </w:r>
      <w:r w:rsidRPr="00785696">
        <w:rPr>
          <w:color w:val="000000" w:themeColor="text1"/>
          <w:spacing w:val="-2"/>
        </w:rPr>
        <w:t xml:space="preserve"> </w:t>
      </w:r>
      <w:r w:rsidRPr="00785696">
        <w:rPr>
          <w:color w:val="000000" w:themeColor="text1"/>
        </w:rPr>
        <w:t>points)</w:t>
      </w:r>
    </w:p>
    <w:p w14:paraId="68CF54ED" w14:textId="77777777" w:rsidR="00E31547" w:rsidRPr="00785696"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 short answer.</w:t>
      </w: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55"/>
      </w:tblGrid>
      <w:tr w:rsidR="004C2848" w:rsidRPr="00785696" w14:paraId="7B1070D7" w14:textId="77777777" w:rsidTr="00597452">
        <w:trPr>
          <w:trHeight w:val="301"/>
        </w:trPr>
        <w:tc>
          <w:tcPr>
            <w:tcW w:w="1776" w:type="dxa"/>
          </w:tcPr>
          <w:p w14:paraId="5D43C511"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A = 100-94%</w:t>
            </w:r>
          </w:p>
        </w:tc>
        <w:tc>
          <w:tcPr>
            <w:tcW w:w="1555" w:type="dxa"/>
          </w:tcPr>
          <w:p w14:paraId="0BEC15E4"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C+ = 79-75%</w:t>
            </w:r>
          </w:p>
        </w:tc>
      </w:tr>
      <w:tr w:rsidR="004C2848" w:rsidRPr="00785696" w14:paraId="39B910DC" w14:textId="77777777" w:rsidTr="00597452">
        <w:trPr>
          <w:trHeight w:val="297"/>
        </w:trPr>
        <w:tc>
          <w:tcPr>
            <w:tcW w:w="1776" w:type="dxa"/>
          </w:tcPr>
          <w:p w14:paraId="40C5DDF8"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A-= 93-90%</w:t>
            </w:r>
          </w:p>
        </w:tc>
        <w:tc>
          <w:tcPr>
            <w:tcW w:w="1555" w:type="dxa"/>
          </w:tcPr>
          <w:p w14:paraId="01E1424C"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C = 74-70%</w:t>
            </w:r>
          </w:p>
        </w:tc>
      </w:tr>
      <w:tr w:rsidR="004C2848" w:rsidRPr="00785696" w14:paraId="22D348B8" w14:textId="77777777" w:rsidTr="00597452">
        <w:trPr>
          <w:trHeight w:val="302"/>
        </w:trPr>
        <w:tc>
          <w:tcPr>
            <w:tcW w:w="1776" w:type="dxa"/>
          </w:tcPr>
          <w:p w14:paraId="0BC8AB0F"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B+=89-87%</w:t>
            </w:r>
          </w:p>
        </w:tc>
        <w:tc>
          <w:tcPr>
            <w:tcW w:w="1555" w:type="dxa"/>
          </w:tcPr>
          <w:p w14:paraId="2C570E7B"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D = 69-60%</w:t>
            </w:r>
          </w:p>
        </w:tc>
      </w:tr>
      <w:tr w:rsidR="004C2848" w:rsidRPr="00785696" w14:paraId="16D99937" w14:textId="77777777" w:rsidTr="00597452">
        <w:trPr>
          <w:trHeight w:val="297"/>
        </w:trPr>
        <w:tc>
          <w:tcPr>
            <w:tcW w:w="1776" w:type="dxa"/>
          </w:tcPr>
          <w:p w14:paraId="1E9991FD"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B = 86-84%</w:t>
            </w:r>
          </w:p>
        </w:tc>
        <w:tc>
          <w:tcPr>
            <w:tcW w:w="1555" w:type="dxa"/>
          </w:tcPr>
          <w:p w14:paraId="048253E8"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F = 59 - 0%</w:t>
            </w:r>
          </w:p>
        </w:tc>
      </w:tr>
      <w:tr w:rsidR="004C2848" w:rsidRPr="00785696" w14:paraId="4A4BB662" w14:textId="77777777" w:rsidTr="00597452">
        <w:trPr>
          <w:trHeight w:val="301"/>
        </w:trPr>
        <w:tc>
          <w:tcPr>
            <w:tcW w:w="1776" w:type="dxa"/>
          </w:tcPr>
          <w:p w14:paraId="34D793B8"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 = 83-80%</w:t>
            </w:r>
          </w:p>
        </w:tc>
        <w:tc>
          <w:tcPr>
            <w:tcW w:w="1555" w:type="dxa"/>
          </w:tcPr>
          <w:p w14:paraId="4D4AD149" w14:textId="77777777" w:rsidR="00E31547" w:rsidRPr="00785696" w:rsidRDefault="00E31547" w:rsidP="00597452">
            <w:pPr>
              <w:pStyle w:val="TableParagraph"/>
              <w:spacing w:before="0"/>
              <w:ind w:left="0"/>
              <w:jc w:val="left"/>
              <w:rPr>
                <w:color w:val="000000" w:themeColor="text1"/>
                <w:sz w:val="24"/>
                <w:szCs w:val="24"/>
              </w:rPr>
            </w:pPr>
          </w:p>
        </w:tc>
      </w:tr>
    </w:tbl>
    <w:p w14:paraId="55A0B7C6" w14:textId="77777777" w:rsidR="00E31547" w:rsidRPr="00785696" w:rsidRDefault="00E31547" w:rsidP="00E31547">
      <w:pPr>
        <w:pStyle w:val="BodyText"/>
        <w:spacing w:before="3"/>
        <w:rPr>
          <w:b/>
          <w:color w:val="000000" w:themeColor="text1"/>
        </w:rPr>
      </w:pPr>
    </w:p>
    <w:p w14:paraId="11B70F88" w14:textId="77777777"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All late assignments will receive a 5% grade reduction per day.</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588E683D"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w:t>
      </w:r>
      <w:r w:rsidRPr="00785696">
        <w:rPr>
          <w:color w:val="000000" w:themeColor="text1"/>
          <w:sz w:val="24"/>
          <w:szCs w:val="24"/>
        </w:rPr>
        <w:lastRenderedPageBreak/>
        <w:t xml:space="preserve">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7">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lastRenderedPageBreak/>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77777777" w:rsidR="00E31547" w:rsidRPr="00785696"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4F255AC" w14:textId="77777777" w:rsidR="00E31547" w:rsidRPr="00785696" w:rsidRDefault="00E31547" w:rsidP="00E31547">
      <w:pPr>
        <w:pStyle w:val="ListParagraph"/>
        <w:tabs>
          <w:tab w:val="left" w:pos="1429"/>
        </w:tabs>
        <w:ind w:left="360"/>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97452">
        <w:trPr>
          <w:trHeight w:val="249"/>
        </w:trPr>
        <w:tc>
          <w:tcPr>
            <w:tcW w:w="1790" w:type="dxa"/>
            <w:shd w:val="clear" w:color="auto" w:fill="auto"/>
          </w:tcPr>
          <w:p w14:paraId="3A6D6965" w14:textId="09578BCE" w:rsidR="00724819" w:rsidRDefault="00E31547"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1/</w:t>
            </w:r>
            <w:r w:rsidR="00B37A7C">
              <w:rPr>
                <w:color w:val="000000" w:themeColor="text1"/>
                <w:w w:val="105"/>
                <w:sz w:val="24"/>
                <w:szCs w:val="24"/>
              </w:rPr>
              <w:t>1</w:t>
            </w:r>
            <w:r w:rsidR="00590FF0">
              <w:rPr>
                <w:color w:val="000000" w:themeColor="text1"/>
                <w:w w:val="105"/>
                <w:sz w:val="24"/>
                <w:szCs w:val="24"/>
              </w:rPr>
              <w:t>2</w:t>
            </w:r>
            <w:r w:rsidRPr="00785696">
              <w:rPr>
                <w:color w:val="000000" w:themeColor="text1"/>
                <w:w w:val="105"/>
                <w:sz w:val="24"/>
                <w:szCs w:val="24"/>
              </w:rPr>
              <w:t xml:space="preserve"> </w:t>
            </w:r>
          </w:p>
          <w:p w14:paraId="1A28A42F" w14:textId="77777777" w:rsidR="00E31547" w:rsidRDefault="00E31547"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Week 1</w:t>
            </w:r>
          </w:p>
          <w:p w14:paraId="26B5AEBE" w14:textId="1271286D" w:rsidR="00724819" w:rsidRPr="00785696" w:rsidRDefault="00724819" w:rsidP="00597452">
            <w:pPr>
              <w:pStyle w:val="TableParagraph"/>
              <w:spacing w:line="224" w:lineRule="exact"/>
              <w:ind w:left="83" w:right="80"/>
              <w:rPr>
                <w:color w:val="000000" w:themeColor="text1"/>
                <w:sz w:val="24"/>
                <w:szCs w:val="24"/>
              </w:rPr>
            </w:pPr>
          </w:p>
        </w:tc>
        <w:tc>
          <w:tcPr>
            <w:tcW w:w="2328" w:type="dxa"/>
            <w:gridSpan w:val="2"/>
          </w:tcPr>
          <w:p w14:paraId="22FD6E57" w14:textId="77777777" w:rsidR="00E31547" w:rsidRPr="00785696" w:rsidRDefault="00E31547" w:rsidP="00597452">
            <w:pPr>
              <w:pStyle w:val="TableParagraph"/>
              <w:spacing w:line="224" w:lineRule="exact"/>
              <w:ind w:left="90" w:right="85"/>
              <w:rPr>
                <w:color w:val="000000" w:themeColor="text1"/>
                <w:sz w:val="24"/>
                <w:szCs w:val="24"/>
              </w:rPr>
            </w:pPr>
            <w:r w:rsidRPr="00785696">
              <w:rPr>
                <w:color w:val="000000" w:themeColor="text1"/>
                <w:w w:val="105"/>
                <w:sz w:val="24"/>
                <w:szCs w:val="24"/>
              </w:rPr>
              <w:t>Introduction to course</w:t>
            </w:r>
          </w:p>
        </w:tc>
        <w:tc>
          <w:tcPr>
            <w:tcW w:w="2736" w:type="dxa"/>
            <w:gridSpan w:val="2"/>
          </w:tcPr>
          <w:p w14:paraId="6F7EC5BC" w14:textId="77777777" w:rsidR="00E31547" w:rsidRPr="00785696" w:rsidRDefault="00E31547" w:rsidP="00597452">
            <w:pPr>
              <w:pStyle w:val="TableParagraph"/>
              <w:spacing w:line="224" w:lineRule="exact"/>
              <w:ind w:right="95"/>
              <w:rPr>
                <w:b/>
                <w:color w:val="000000" w:themeColor="text1"/>
                <w:sz w:val="24"/>
                <w:szCs w:val="24"/>
              </w:rPr>
            </w:pPr>
            <w:r w:rsidRPr="00785696">
              <w:rPr>
                <w:b/>
                <w:color w:val="000000" w:themeColor="text1"/>
                <w:sz w:val="24"/>
                <w:szCs w:val="24"/>
              </w:rPr>
              <w:t>None</w:t>
            </w:r>
          </w:p>
        </w:tc>
        <w:tc>
          <w:tcPr>
            <w:tcW w:w="2251" w:type="dxa"/>
            <w:gridSpan w:val="3"/>
          </w:tcPr>
          <w:p w14:paraId="6D74BE19" w14:textId="77777777" w:rsidR="00E31547" w:rsidRPr="00785696"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53F0D324" w:rsidR="00724819" w:rsidRDefault="00E31547" w:rsidP="00597452">
            <w:pPr>
              <w:pStyle w:val="TableParagraph"/>
              <w:spacing w:before="10"/>
              <w:ind w:left="83" w:right="80"/>
              <w:rPr>
                <w:color w:val="000000" w:themeColor="text1"/>
                <w:w w:val="105"/>
                <w:sz w:val="24"/>
                <w:szCs w:val="24"/>
              </w:rPr>
            </w:pPr>
            <w:r w:rsidRPr="00785696">
              <w:rPr>
                <w:color w:val="000000" w:themeColor="text1"/>
                <w:w w:val="105"/>
                <w:sz w:val="24"/>
                <w:szCs w:val="24"/>
              </w:rPr>
              <w:t>1/</w:t>
            </w:r>
            <w:r w:rsidR="00590FF0">
              <w:rPr>
                <w:color w:val="000000" w:themeColor="text1"/>
                <w:w w:val="105"/>
                <w:sz w:val="24"/>
                <w:szCs w:val="24"/>
              </w:rPr>
              <w:t>19</w:t>
            </w:r>
            <w:r w:rsidRPr="00785696">
              <w:rPr>
                <w:color w:val="000000" w:themeColor="text1"/>
                <w:w w:val="105"/>
                <w:sz w:val="24"/>
                <w:szCs w:val="24"/>
              </w:rPr>
              <w:t xml:space="preserve"> </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66ACBA7B" w14:textId="774A263C" w:rsidR="00E31547" w:rsidRDefault="00E31547" w:rsidP="00CC7988">
            <w:pPr>
              <w:pStyle w:val="TableParagraph"/>
              <w:spacing w:before="1" w:line="250" w:lineRule="atLeast"/>
              <w:rPr>
                <w:color w:val="000000" w:themeColor="text1"/>
                <w:w w:val="105"/>
                <w:sz w:val="24"/>
                <w:szCs w:val="24"/>
              </w:rPr>
            </w:pPr>
            <w:r w:rsidRPr="00785696">
              <w:rPr>
                <w:color w:val="000000" w:themeColor="text1"/>
                <w:w w:val="105"/>
                <w:sz w:val="24"/>
                <w:szCs w:val="24"/>
              </w:rPr>
              <w:t>History of counseling profession</w:t>
            </w:r>
          </w:p>
          <w:p w14:paraId="72A9B61E" w14:textId="77777777" w:rsidR="00CC7988" w:rsidRPr="00785696" w:rsidRDefault="00CC7988" w:rsidP="00CC7988">
            <w:pPr>
              <w:pStyle w:val="TableParagraph"/>
              <w:spacing w:before="1" w:line="250" w:lineRule="atLeast"/>
              <w:rPr>
                <w:color w:val="000000" w:themeColor="text1"/>
                <w:w w:val="105"/>
                <w:sz w:val="24"/>
                <w:szCs w:val="24"/>
              </w:rPr>
            </w:pPr>
          </w:p>
          <w:p w14:paraId="7615AA97" w14:textId="73BC9382" w:rsidR="00E31547" w:rsidRDefault="00E31547" w:rsidP="00CC7988">
            <w:pPr>
              <w:pStyle w:val="TableParagraph"/>
              <w:spacing w:before="1" w:line="250" w:lineRule="atLeast"/>
              <w:rPr>
                <w:color w:val="000000" w:themeColor="text1"/>
                <w:sz w:val="24"/>
                <w:szCs w:val="24"/>
              </w:rPr>
            </w:pPr>
            <w:r w:rsidRPr="00785696">
              <w:rPr>
                <w:color w:val="000000" w:themeColor="text1"/>
                <w:sz w:val="24"/>
                <w:szCs w:val="24"/>
              </w:rPr>
              <w:t>What is a mental health counselor</w:t>
            </w:r>
            <w:r w:rsidR="00CC7988">
              <w:rPr>
                <w:color w:val="000000" w:themeColor="text1"/>
                <w:sz w:val="24"/>
                <w:szCs w:val="24"/>
              </w:rPr>
              <w:t>?</w:t>
            </w:r>
          </w:p>
          <w:p w14:paraId="0B7AF93F" w14:textId="19FF66C1" w:rsidR="00CC7988" w:rsidRPr="00785696" w:rsidRDefault="00CC7988" w:rsidP="00CC7988">
            <w:pPr>
              <w:pStyle w:val="TableParagraph"/>
              <w:spacing w:before="1" w:line="250" w:lineRule="atLeast"/>
              <w:ind w:left="569"/>
              <w:rPr>
                <w:color w:val="000000" w:themeColor="text1"/>
                <w:sz w:val="24"/>
                <w:szCs w:val="24"/>
              </w:rPr>
            </w:pPr>
          </w:p>
        </w:tc>
        <w:tc>
          <w:tcPr>
            <w:tcW w:w="2736" w:type="dxa"/>
            <w:gridSpan w:val="2"/>
          </w:tcPr>
          <w:p w14:paraId="07B8A355" w14:textId="3A54E099" w:rsidR="00E31547" w:rsidRDefault="00E31547" w:rsidP="00597452">
            <w:pPr>
              <w:pStyle w:val="TableParagraph"/>
              <w:spacing w:before="10"/>
              <w:ind w:right="95"/>
              <w:rPr>
                <w:b/>
                <w:color w:val="000000" w:themeColor="text1"/>
                <w:w w:val="105"/>
                <w:sz w:val="24"/>
                <w:szCs w:val="24"/>
              </w:rPr>
            </w:pPr>
            <w:r w:rsidRPr="00785696">
              <w:rPr>
                <w:b/>
                <w:color w:val="000000" w:themeColor="text1"/>
                <w:w w:val="105"/>
                <w:sz w:val="24"/>
                <w:szCs w:val="24"/>
              </w:rPr>
              <w:t>Chapter 1</w:t>
            </w:r>
            <w:r w:rsidR="00724819">
              <w:rPr>
                <w:b/>
                <w:color w:val="000000" w:themeColor="text1"/>
                <w:w w:val="105"/>
                <w:sz w:val="24"/>
                <w:szCs w:val="24"/>
              </w:rPr>
              <w:t xml:space="preserve"> &amp; </w:t>
            </w:r>
            <w:r w:rsidRPr="00785696">
              <w:rPr>
                <w:b/>
                <w:color w:val="000000" w:themeColor="text1"/>
                <w:w w:val="105"/>
                <w:sz w:val="24"/>
                <w:szCs w:val="24"/>
              </w:rPr>
              <w:t>2</w:t>
            </w:r>
          </w:p>
          <w:p w14:paraId="65392B9D" w14:textId="397ED20B" w:rsidR="00724819" w:rsidRDefault="00724819" w:rsidP="00597452">
            <w:pPr>
              <w:pStyle w:val="TableParagraph"/>
              <w:spacing w:before="10"/>
              <w:ind w:right="95"/>
              <w:rPr>
                <w:b/>
                <w:color w:val="000000" w:themeColor="text1"/>
                <w:sz w:val="24"/>
                <w:szCs w:val="24"/>
              </w:rPr>
            </w:pPr>
          </w:p>
          <w:p w14:paraId="514CC916" w14:textId="61C99B7E" w:rsidR="00FE5F4C" w:rsidRDefault="00FE5F4C" w:rsidP="00597452">
            <w:pPr>
              <w:pStyle w:val="TableParagraph"/>
              <w:spacing w:before="10"/>
              <w:ind w:right="95"/>
              <w:rPr>
                <w:b/>
                <w:color w:val="000000" w:themeColor="text1"/>
                <w:sz w:val="24"/>
                <w:szCs w:val="24"/>
              </w:rPr>
            </w:pPr>
            <w:r w:rsidRPr="00FE5F4C">
              <w:rPr>
                <w:color w:val="000000" w:themeColor="text1"/>
                <w:sz w:val="24"/>
                <w:szCs w:val="24"/>
              </w:rPr>
              <w:t>Gigna</w:t>
            </w:r>
            <w:r>
              <w:rPr>
                <w:color w:val="000000" w:themeColor="text1"/>
                <w:sz w:val="24"/>
                <w:szCs w:val="24"/>
              </w:rPr>
              <w:t xml:space="preserve">c </w:t>
            </w:r>
            <w:r w:rsidRPr="00FE5F4C">
              <w:rPr>
                <w:color w:val="000000" w:themeColor="text1"/>
                <w:sz w:val="24"/>
                <w:szCs w:val="24"/>
              </w:rPr>
              <w:t xml:space="preserve">&amp; </w:t>
            </w:r>
            <w:proofErr w:type="spellStart"/>
            <w:r w:rsidRPr="00FE5F4C">
              <w:rPr>
                <w:color w:val="000000" w:themeColor="text1"/>
                <w:sz w:val="24"/>
                <w:szCs w:val="24"/>
              </w:rPr>
              <w:t>Gazzola</w:t>
            </w:r>
            <w:proofErr w:type="spellEnd"/>
            <w:r>
              <w:rPr>
                <w:color w:val="000000" w:themeColor="text1"/>
                <w:sz w:val="24"/>
                <w:szCs w:val="24"/>
              </w:rPr>
              <w:t xml:space="preserve"> </w:t>
            </w:r>
            <w:r w:rsidRPr="00FE5F4C">
              <w:rPr>
                <w:color w:val="000000" w:themeColor="text1"/>
                <w:sz w:val="24"/>
                <w:szCs w:val="24"/>
              </w:rPr>
              <w:t>(2018)</w:t>
            </w:r>
          </w:p>
          <w:p w14:paraId="21439A2F" w14:textId="77777777" w:rsidR="00FE5F4C" w:rsidRPr="00785696" w:rsidRDefault="00FE5F4C" w:rsidP="00597452">
            <w:pPr>
              <w:pStyle w:val="TableParagraph"/>
              <w:spacing w:before="10"/>
              <w:ind w:right="95"/>
              <w:rPr>
                <w:b/>
                <w:color w:val="000000" w:themeColor="text1"/>
                <w:sz w:val="24"/>
                <w:szCs w:val="24"/>
              </w:rPr>
            </w:pPr>
          </w:p>
          <w:p w14:paraId="4691052A" w14:textId="77777777" w:rsidR="00E31547" w:rsidRDefault="00E31547" w:rsidP="00597452">
            <w:pPr>
              <w:pStyle w:val="TableParagraph"/>
              <w:spacing w:before="8" w:line="229" w:lineRule="exact"/>
              <w:ind w:right="95"/>
              <w:rPr>
                <w:bCs/>
                <w:color w:val="000000" w:themeColor="text1"/>
                <w:w w:val="105"/>
                <w:sz w:val="24"/>
                <w:szCs w:val="24"/>
              </w:rPr>
            </w:pPr>
            <w:r w:rsidRPr="00724819">
              <w:rPr>
                <w:bCs/>
                <w:color w:val="000000" w:themeColor="text1"/>
                <w:w w:val="105"/>
                <w:sz w:val="24"/>
                <w:szCs w:val="24"/>
              </w:rPr>
              <w:t>Sommers-Flanagan (2015)</w:t>
            </w:r>
          </w:p>
          <w:p w14:paraId="7CEE44CB" w14:textId="48D1D341" w:rsidR="004A5FB4" w:rsidRDefault="004A5FB4" w:rsidP="00597452">
            <w:pPr>
              <w:pStyle w:val="TableParagraph"/>
              <w:spacing w:before="8" w:line="229" w:lineRule="exact"/>
              <w:ind w:right="95"/>
              <w:rPr>
                <w:bCs/>
                <w:color w:val="000000" w:themeColor="text1"/>
                <w:w w:val="105"/>
                <w:sz w:val="24"/>
                <w:szCs w:val="24"/>
              </w:rPr>
            </w:pPr>
          </w:p>
          <w:p w14:paraId="34A23A42" w14:textId="621B8C12" w:rsidR="004A5FB4" w:rsidRDefault="004A5FB4" w:rsidP="00597452">
            <w:pPr>
              <w:pStyle w:val="TableParagraph"/>
              <w:spacing w:before="8" w:line="229" w:lineRule="exact"/>
              <w:ind w:right="95"/>
              <w:rPr>
                <w:bCs/>
                <w:color w:val="000000" w:themeColor="text1"/>
                <w:w w:val="105"/>
                <w:sz w:val="24"/>
                <w:szCs w:val="24"/>
              </w:rPr>
            </w:pPr>
            <w:r w:rsidRPr="004A5FB4">
              <w:rPr>
                <w:color w:val="000000" w:themeColor="text1"/>
                <w:sz w:val="24"/>
                <w:szCs w:val="24"/>
              </w:rPr>
              <w:t>Hanna</w:t>
            </w:r>
            <w:r>
              <w:rPr>
                <w:color w:val="000000" w:themeColor="text1"/>
                <w:sz w:val="24"/>
                <w:szCs w:val="24"/>
              </w:rPr>
              <w:t xml:space="preserve"> </w:t>
            </w:r>
            <w:r w:rsidRPr="004A5FB4">
              <w:rPr>
                <w:color w:val="000000" w:themeColor="text1"/>
                <w:sz w:val="24"/>
                <w:szCs w:val="24"/>
              </w:rPr>
              <w:t xml:space="preserve">&amp; </w:t>
            </w:r>
            <w:proofErr w:type="spellStart"/>
            <w:r w:rsidRPr="004A5FB4">
              <w:rPr>
                <w:color w:val="000000" w:themeColor="text1"/>
                <w:sz w:val="24"/>
                <w:szCs w:val="24"/>
              </w:rPr>
              <w:t>Bemak</w:t>
            </w:r>
            <w:proofErr w:type="spellEnd"/>
            <w:r>
              <w:rPr>
                <w:color w:val="000000" w:themeColor="text1"/>
                <w:sz w:val="24"/>
                <w:szCs w:val="24"/>
              </w:rPr>
              <w:t xml:space="preserve"> </w:t>
            </w:r>
            <w:r w:rsidRPr="004A5FB4">
              <w:rPr>
                <w:color w:val="000000" w:themeColor="text1"/>
                <w:sz w:val="24"/>
                <w:szCs w:val="24"/>
              </w:rPr>
              <w:t>(1997)</w:t>
            </w:r>
          </w:p>
          <w:p w14:paraId="515EA542" w14:textId="447FFBDE" w:rsidR="004A5FB4" w:rsidRPr="00724819" w:rsidRDefault="004A5FB4" w:rsidP="00597452">
            <w:pPr>
              <w:pStyle w:val="TableParagraph"/>
              <w:spacing w:before="8" w:line="229" w:lineRule="exact"/>
              <w:ind w:right="95"/>
              <w:rPr>
                <w:bCs/>
                <w:color w:val="000000" w:themeColor="text1"/>
                <w:sz w:val="24"/>
                <w:szCs w:val="24"/>
              </w:rPr>
            </w:pPr>
          </w:p>
        </w:tc>
        <w:tc>
          <w:tcPr>
            <w:tcW w:w="2251" w:type="dxa"/>
            <w:gridSpan w:val="3"/>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4745D584"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1/2</w:t>
            </w:r>
            <w:r w:rsidR="00590FF0">
              <w:rPr>
                <w:color w:val="000000" w:themeColor="text1"/>
                <w:w w:val="105"/>
                <w:sz w:val="24"/>
                <w:szCs w:val="24"/>
              </w:rPr>
              <w:t>6</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Theoretical foundations</w:t>
            </w:r>
          </w:p>
        </w:tc>
        <w:tc>
          <w:tcPr>
            <w:tcW w:w="2736" w:type="dxa"/>
            <w:gridSpan w:val="2"/>
          </w:tcPr>
          <w:p w14:paraId="248E66DF" w14:textId="4A5431D0"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3</w:t>
            </w:r>
          </w:p>
          <w:p w14:paraId="1B07D3E7" w14:textId="779DE550" w:rsidR="006E2FE3" w:rsidRDefault="006E2FE3" w:rsidP="00597452">
            <w:pPr>
              <w:pStyle w:val="TableParagraph"/>
              <w:ind w:right="95"/>
              <w:rPr>
                <w:b/>
                <w:color w:val="000000" w:themeColor="text1"/>
                <w:w w:val="105"/>
                <w:sz w:val="24"/>
                <w:szCs w:val="24"/>
              </w:rPr>
            </w:pPr>
          </w:p>
          <w:p w14:paraId="7F732F9C" w14:textId="3CE348AD" w:rsidR="001C4956" w:rsidRDefault="001C4956" w:rsidP="00597452">
            <w:pPr>
              <w:pStyle w:val="TableParagraph"/>
              <w:ind w:right="95"/>
              <w:rPr>
                <w:color w:val="000000" w:themeColor="text1"/>
                <w:sz w:val="24"/>
                <w:szCs w:val="24"/>
              </w:rPr>
            </w:pPr>
            <w:r w:rsidRPr="001C4956">
              <w:rPr>
                <w:color w:val="000000" w:themeColor="text1"/>
                <w:sz w:val="24"/>
                <w:szCs w:val="24"/>
              </w:rPr>
              <w:t>Burkholder</w:t>
            </w:r>
            <w:r>
              <w:rPr>
                <w:color w:val="000000" w:themeColor="text1"/>
                <w:sz w:val="24"/>
                <w:szCs w:val="24"/>
              </w:rPr>
              <w:t xml:space="preserve"> </w:t>
            </w:r>
            <w:r w:rsidRPr="001C4956">
              <w:rPr>
                <w:color w:val="000000" w:themeColor="text1"/>
                <w:sz w:val="24"/>
                <w:szCs w:val="24"/>
              </w:rPr>
              <w:t>(2012)</w:t>
            </w:r>
          </w:p>
          <w:p w14:paraId="7667DFD9" w14:textId="0A038138" w:rsidR="00FE0B7E" w:rsidRDefault="00FE0B7E" w:rsidP="00597452">
            <w:pPr>
              <w:pStyle w:val="TableParagraph"/>
              <w:ind w:right="95"/>
              <w:rPr>
                <w:color w:val="000000" w:themeColor="text1"/>
                <w:sz w:val="24"/>
                <w:szCs w:val="24"/>
              </w:rPr>
            </w:pPr>
          </w:p>
          <w:p w14:paraId="4380FEB6" w14:textId="29D06953" w:rsidR="00FE0B7E" w:rsidRPr="00FE0B7E" w:rsidRDefault="00FE0B7E" w:rsidP="00FE0B7E">
            <w:pPr>
              <w:pStyle w:val="TableParagraph"/>
              <w:spacing w:before="2"/>
              <w:ind w:right="95"/>
              <w:rPr>
                <w:bCs/>
                <w:color w:val="000000" w:themeColor="text1"/>
                <w:w w:val="105"/>
                <w:sz w:val="24"/>
                <w:szCs w:val="24"/>
              </w:rPr>
            </w:pPr>
            <w:r>
              <w:rPr>
                <w:bCs/>
                <w:color w:val="000000" w:themeColor="text1"/>
                <w:w w:val="105"/>
                <w:sz w:val="24"/>
                <w:szCs w:val="24"/>
              </w:rPr>
              <w:t>Freeman et. al (2007)</w:t>
            </w:r>
          </w:p>
          <w:p w14:paraId="4B453057" w14:textId="77777777" w:rsidR="001C4956" w:rsidRDefault="001C4956" w:rsidP="00597452">
            <w:pPr>
              <w:pStyle w:val="TableParagraph"/>
              <w:ind w:right="95"/>
              <w:rPr>
                <w:b/>
                <w:color w:val="000000" w:themeColor="text1"/>
                <w:w w:val="105"/>
                <w:sz w:val="24"/>
                <w:szCs w:val="24"/>
              </w:rPr>
            </w:pPr>
          </w:p>
          <w:p w14:paraId="70A8108E" w14:textId="145EEDDD" w:rsidR="006E2FE3" w:rsidRPr="006E2FE3" w:rsidRDefault="006E2FE3" w:rsidP="00597452">
            <w:pPr>
              <w:pStyle w:val="TableParagraph"/>
              <w:ind w:right="95"/>
              <w:rPr>
                <w:bCs/>
                <w:color w:val="000000" w:themeColor="text1"/>
                <w:w w:val="105"/>
                <w:sz w:val="24"/>
                <w:szCs w:val="24"/>
              </w:rPr>
            </w:pPr>
            <w:r w:rsidRPr="006E2FE3">
              <w:rPr>
                <w:bCs/>
                <w:color w:val="000000" w:themeColor="text1"/>
                <w:w w:val="105"/>
                <w:sz w:val="24"/>
                <w:szCs w:val="24"/>
              </w:rPr>
              <w:t>Finding your Theoretical Orientation</w:t>
            </w:r>
            <w:r w:rsidR="009F4A23">
              <w:rPr>
                <w:bCs/>
                <w:color w:val="000000" w:themeColor="text1"/>
                <w:w w:val="105"/>
                <w:sz w:val="24"/>
                <w:szCs w:val="24"/>
              </w:rPr>
              <w:t xml:space="preserve"> (on Canvas)</w:t>
            </w:r>
          </w:p>
          <w:p w14:paraId="060D4BD0" w14:textId="77777777" w:rsidR="00E31547" w:rsidRPr="00785696" w:rsidRDefault="00E31547" w:rsidP="00597452">
            <w:pPr>
              <w:pStyle w:val="TableParagraph"/>
              <w:ind w:right="95"/>
              <w:rPr>
                <w:i/>
                <w:color w:val="000000" w:themeColor="text1"/>
                <w:sz w:val="24"/>
                <w:szCs w:val="24"/>
              </w:rPr>
            </w:pPr>
          </w:p>
        </w:tc>
        <w:tc>
          <w:tcPr>
            <w:tcW w:w="2251" w:type="dxa"/>
            <w:gridSpan w:val="3"/>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C2848" w:rsidRPr="00785696" w14:paraId="06553822" w14:textId="77777777" w:rsidTr="00597452">
        <w:trPr>
          <w:trHeight w:val="1012"/>
        </w:trPr>
        <w:tc>
          <w:tcPr>
            <w:tcW w:w="1790" w:type="dxa"/>
            <w:shd w:val="clear" w:color="auto" w:fill="auto"/>
          </w:tcPr>
          <w:p w14:paraId="4C330A7D" w14:textId="66FB32FD" w:rsidR="00724819" w:rsidRDefault="00B37A7C" w:rsidP="00597452">
            <w:pPr>
              <w:pStyle w:val="TableParagraph"/>
              <w:ind w:left="83" w:right="80"/>
              <w:rPr>
                <w:color w:val="000000" w:themeColor="text1"/>
                <w:w w:val="105"/>
                <w:sz w:val="24"/>
                <w:szCs w:val="24"/>
              </w:rPr>
            </w:pPr>
            <w:r>
              <w:rPr>
                <w:color w:val="000000" w:themeColor="text1"/>
                <w:w w:val="105"/>
                <w:sz w:val="24"/>
                <w:szCs w:val="24"/>
              </w:rPr>
              <w:t>2/</w:t>
            </w:r>
            <w:r w:rsidR="004E251E">
              <w:rPr>
                <w:color w:val="000000" w:themeColor="text1"/>
                <w:w w:val="105"/>
                <w:sz w:val="24"/>
                <w:szCs w:val="24"/>
              </w:rPr>
              <w:t>2</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tcPr>
          <w:p w14:paraId="36BB93FE" w14:textId="77777777" w:rsidR="00E31547" w:rsidRPr="00785696" w:rsidRDefault="00E31547" w:rsidP="00597452">
            <w:pPr>
              <w:pStyle w:val="TableParagraph"/>
              <w:ind w:left="91" w:right="84"/>
              <w:rPr>
                <w:color w:val="000000" w:themeColor="text1"/>
                <w:sz w:val="24"/>
                <w:szCs w:val="24"/>
              </w:rPr>
            </w:pPr>
            <w:r w:rsidRPr="00785696">
              <w:rPr>
                <w:color w:val="000000" w:themeColor="text1"/>
                <w:w w:val="105"/>
                <w:sz w:val="24"/>
                <w:szCs w:val="24"/>
              </w:rPr>
              <w:t>Counseling theories</w:t>
            </w:r>
          </w:p>
        </w:tc>
        <w:tc>
          <w:tcPr>
            <w:tcW w:w="2736" w:type="dxa"/>
            <w:gridSpan w:val="2"/>
            <w:shd w:val="clear" w:color="auto" w:fill="C5E0B3" w:themeFill="accent6" w:themeFillTint="66"/>
          </w:tcPr>
          <w:p w14:paraId="3DE679FE" w14:textId="4DE2E3C2" w:rsidR="00724819" w:rsidRDefault="00E31547" w:rsidP="00597452">
            <w:pPr>
              <w:pStyle w:val="TableParagraph"/>
              <w:spacing w:line="252" w:lineRule="auto"/>
              <w:ind w:left="307" w:right="132" w:firstLine="589"/>
              <w:jc w:val="left"/>
              <w:rPr>
                <w:b/>
                <w:color w:val="000000" w:themeColor="text1"/>
                <w:w w:val="105"/>
                <w:sz w:val="24"/>
                <w:szCs w:val="24"/>
              </w:rPr>
            </w:pPr>
            <w:r w:rsidRPr="00785696">
              <w:rPr>
                <w:b/>
                <w:color w:val="000000" w:themeColor="text1"/>
                <w:w w:val="105"/>
                <w:sz w:val="24"/>
                <w:szCs w:val="24"/>
              </w:rPr>
              <w:t xml:space="preserve">Chapter 4 </w:t>
            </w:r>
          </w:p>
          <w:p w14:paraId="14486531" w14:textId="77777777" w:rsidR="00724819" w:rsidRDefault="00724819" w:rsidP="00597452">
            <w:pPr>
              <w:pStyle w:val="TableParagraph"/>
              <w:spacing w:line="252" w:lineRule="auto"/>
              <w:ind w:left="307" w:right="132" w:firstLine="589"/>
              <w:jc w:val="left"/>
              <w:rPr>
                <w:b/>
                <w:color w:val="000000" w:themeColor="text1"/>
                <w:w w:val="105"/>
                <w:sz w:val="24"/>
                <w:szCs w:val="24"/>
              </w:rPr>
            </w:pPr>
          </w:p>
          <w:p w14:paraId="55293B1F" w14:textId="7AA8EF05" w:rsidR="00E31547" w:rsidRPr="00724819" w:rsidRDefault="00E31547" w:rsidP="00724819">
            <w:pPr>
              <w:pStyle w:val="TableParagraph"/>
              <w:spacing w:line="252" w:lineRule="auto"/>
              <w:ind w:left="307" w:right="132"/>
              <w:jc w:val="left"/>
              <w:rPr>
                <w:bCs/>
                <w:color w:val="000000" w:themeColor="text1"/>
                <w:sz w:val="24"/>
                <w:szCs w:val="24"/>
              </w:rPr>
            </w:pPr>
            <w:r w:rsidRPr="00724819">
              <w:rPr>
                <w:bCs/>
                <w:color w:val="000000" w:themeColor="text1"/>
                <w:w w:val="105"/>
                <w:sz w:val="24"/>
                <w:szCs w:val="24"/>
              </w:rPr>
              <w:t>Fontaine &amp; Hammond</w:t>
            </w:r>
          </w:p>
          <w:p w14:paraId="29CDED21" w14:textId="5D5D5770" w:rsidR="00E31547" w:rsidRDefault="00E31547" w:rsidP="00597452">
            <w:pPr>
              <w:pStyle w:val="TableParagraph"/>
              <w:spacing w:before="2"/>
              <w:ind w:right="95"/>
              <w:rPr>
                <w:bCs/>
                <w:color w:val="000000" w:themeColor="text1"/>
                <w:w w:val="105"/>
                <w:sz w:val="24"/>
                <w:szCs w:val="24"/>
              </w:rPr>
            </w:pPr>
            <w:r w:rsidRPr="00724819">
              <w:rPr>
                <w:bCs/>
                <w:color w:val="000000" w:themeColor="text1"/>
                <w:w w:val="105"/>
                <w:sz w:val="24"/>
                <w:szCs w:val="24"/>
              </w:rPr>
              <w:t>(1994)</w:t>
            </w:r>
          </w:p>
          <w:p w14:paraId="6FB38AD0" w14:textId="55E13B52" w:rsidR="009978B0" w:rsidRDefault="009978B0" w:rsidP="00FE0B7E">
            <w:pPr>
              <w:pStyle w:val="TableParagraph"/>
              <w:spacing w:before="2"/>
              <w:ind w:left="0" w:right="95"/>
              <w:jc w:val="left"/>
              <w:rPr>
                <w:bCs/>
                <w:color w:val="000000" w:themeColor="text1"/>
                <w:w w:val="105"/>
                <w:sz w:val="24"/>
                <w:szCs w:val="24"/>
              </w:rPr>
            </w:pPr>
          </w:p>
          <w:p w14:paraId="66642487" w14:textId="30905A7E" w:rsidR="00A72C7D" w:rsidRPr="00A72C7D" w:rsidRDefault="00A72C7D" w:rsidP="00A72C7D">
            <w:pPr>
              <w:pStyle w:val="TableParagraph"/>
              <w:spacing w:before="2"/>
              <w:ind w:right="95"/>
              <w:rPr>
                <w:bCs/>
                <w:color w:val="000000" w:themeColor="text1"/>
                <w:w w:val="105"/>
                <w:sz w:val="24"/>
                <w:szCs w:val="24"/>
              </w:rPr>
            </w:pPr>
            <w:proofErr w:type="spellStart"/>
            <w:r w:rsidRPr="00A72C7D">
              <w:rPr>
                <w:bCs/>
                <w:color w:val="000000" w:themeColor="text1"/>
                <w:w w:val="105"/>
                <w:sz w:val="24"/>
                <w:szCs w:val="24"/>
              </w:rPr>
              <w:t>M</w:t>
            </w:r>
            <w:r>
              <w:rPr>
                <w:bCs/>
                <w:color w:val="000000" w:themeColor="text1"/>
                <w:w w:val="105"/>
                <w:sz w:val="24"/>
                <w:szCs w:val="24"/>
              </w:rPr>
              <w:t>urguia</w:t>
            </w:r>
            <w:proofErr w:type="spellEnd"/>
            <w:r>
              <w:rPr>
                <w:bCs/>
                <w:color w:val="000000" w:themeColor="text1"/>
                <w:w w:val="105"/>
                <w:sz w:val="24"/>
                <w:szCs w:val="24"/>
              </w:rPr>
              <w:t xml:space="preserve"> &amp; </w:t>
            </w:r>
            <w:r w:rsidRPr="00A72C7D">
              <w:rPr>
                <w:bCs/>
                <w:color w:val="000000" w:themeColor="text1"/>
                <w:w w:val="105"/>
                <w:sz w:val="24"/>
                <w:szCs w:val="24"/>
              </w:rPr>
              <w:t>D</w:t>
            </w:r>
            <w:r>
              <w:rPr>
                <w:bCs/>
                <w:color w:val="000000" w:themeColor="text1"/>
                <w:w w:val="105"/>
                <w:sz w:val="24"/>
                <w:szCs w:val="24"/>
              </w:rPr>
              <w:t>iaz</w:t>
            </w:r>
            <w:r w:rsidRPr="00A72C7D">
              <w:rPr>
                <w:bCs/>
                <w:color w:val="000000" w:themeColor="text1"/>
                <w:w w:val="105"/>
                <w:sz w:val="24"/>
                <w:szCs w:val="24"/>
              </w:rPr>
              <w:t xml:space="preserve"> (2015)</w:t>
            </w:r>
          </w:p>
          <w:p w14:paraId="3CADADC1" w14:textId="77777777" w:rsidR="009978B0" w:rsidRPr="00724819" w:rsidRDefault="009978B0" w:rsidP="00597452">
            <w:pPr>
              <w:pStyle w:val="TableParagraph"/>
              <w:spacing w:before="2"/>
              <w:ind w:right="95"/>
              <w:rPr>
                <w:bCs/>
                <w:color w:val="000000" w:themeColor="text1"/>
                <w:w w:val="105"/>
                <w:sz w:val="24"/>
                <w:szCs w:val="24"/>
              </w:rPr>
            </w:pPr>
          </w:p>
          <w:p w14:paraId="321C16F1" w14:textId="77777777" w:rsidR="00724819" w:rsidRPr="00785696" w:rsidRDefault="00724819" w:rsidP="00597452">
            <w:pPr>
              <w:pStyle w:val="TableParagraph"/>
              <w:spacing w:before="2"/>
              <w:ind w:right="95"/>
              <w:rPr>
                <w:b/>
                <w:color w:val="000000" w:themeColor="text1"/>
                <w:sz w:val="24"/>
                <w:szCs w:val="24"/>
              </w:rPr>
            </w:pPr>
          </w:p>
          <w:p w14:paraId="5C0ECECC" w14:textId="77777777" w:rsidR="00E31547" w:rsidRPr="00785696" w:rsidRDefault="00E31547" w:rsidP="00597452">
            <w:pPr>
              <w:pStyle w:val="TableParagraph"/>
              <w:spacing w:before="8" w:line="229" w:lineRule="exact"/>
              <w:ind w:right="95"/>
              <w:rPr>
                <w:i/>
                <w:color w:val="000000" w:themeColor="text1"/>
                <w:sz w:val="24"/>
                <w:szCs w:val="24"/>
              </w:rPr>
            </w:pPr>
            <w:r w:rsidRPr="00785696">
              <w:rPr>
                <w:i/>
                <w:color w:val="000000" w:themeColor="text1"/>
                <w:w w:val="105"/>
                <w:sz w:val="24"/>
                <w:szCs w:val="24"/>
              </w:rPr>
              <w:t xml:space="preserve">Intervention Activity </w:t>
            </w:r>
          </w:p>
          <w:p w14:paraId="3F2050B6" w14:textId="77777777" w:rsidR="00E31547" w:rsidRPr="00785696" w:rsidRDefault="00E31547" w:rsidP="00597452">
            <w:pPr>
              <w:pStyle w:val="TableParagraph"/>
              <w:spacing w:before="8" w:line="229" w:lineRule="exact"/>
              <w:ind w:right="95"/>
              <w:rPr>
                <w:i/>
                <w:color w:val="000000" w:themeColor="text1"/>
                <w:sz w:val="24"/>
                <w:szCs w:val="24"/>
              </w:rPr>
            </w:pPr>
          </w:p>
        </w:tc>
        <w:tc>
          <w:tcPr>
            <w:tcW w:w="2251" w:type="dxa"/>
            <w:gridSpan w:val="3"/>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lastRenderedPageBreak/>
              <w:t>V.C.2.a.; V.C.</w:t>
            </w:r>
            <w:proofErr w:type="gramStart"/>
            <w:r w:rsidRPr="00785696">
              <w:rPr>
                <w:color w:val="000000" w:themeColor="text1"/>
                <w:w w:val="105"/>
                <w:sz w:val="24"/>
                <w:szCs w:val="24"/>
              </w:rPr>
              <w:t>3.b.</w:t>
            </w:r>
            <w:proofErr w:type="gramEnd"/>
          </w:p>
        </w:tc>
      </w:tr>
      <w:tr w:rsidR="004C2848" w:rsidRPr="00785696" w14:paraId="67437ECA" w14:textId="77777777" w:rsidTr="00597452">
        <w:trPr>
          <w:trHeight w:val="508"/>
        </w:trPr>
        <w:tc>
          <w:tcPr>
            <w:tcW w:w="1790" w:type="dxa"/>
            <w:shd w:val="clear" w:color="auto" w:fill="auto"/>
          </w:tcPr>
          <w:p w14:paraId="1D19EFD3" w14:textId="27D81510"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4E251E">
              <w:rPr>
                <w:color w:val="000000" w:themeColor="text1"/>
                <w:w w:val="105"/>
                <w:sz w:val="24"/>
                <w:szCs w:val="24"/>
              </w:rPr>
              <w:t>9</w:t>
            </w:r>
            <w:r w:rsidRPr="00785696">
              <w:rPr>
                <w:color w:val="000000" w:themeColor="text1"/>
                <w:w w:val="105"/>
                <w:sz w:val="24"/>
                <w:szCs w:val="24"/>
              </w:rPr>
              <w:t xml:space="preserve"> </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3DD8A6C7" w14:textId="77777777" w:rsidR="00E31547" w:rsidRPr="00785696" w:rsidRDefault="00E31547" w:rsidP="00597452">
            <w:pPr>
              <w:pStyle w:val="TableParagraph"/>
              <w:ind w:left="90" w:right="85"/>
              <w:rPr>
                <w:color w:val="000000" w:themeColor="text1"/>
                <w:sz w:val="24"/>
                <w:szCs w:val="24"/>
              </w:rPr>
            </w:pPr>
            <w:r w:rsidRPr="00785696">
              <w:rPr>
                <w:color w:val="000000" w:themeColor="text1"/>
                <w:w w:val="105"/>
                <w:sz w:val="24"/>
                <w:szCs w:val="24"/>
              </w:rPr>
              <w:t>Practicum and</w:t>
            </w:r>
          </w:p>
          <w:p w14:paraId="3B82F38A" w14:textId="77777777" w:rsidR="00E31547" w:rsidRPr="00785696" w:rsidRDefault="00E31547" w:rsidP="00597452">
            <w:pPr>
              <w:pStyle w:val="TableParagraph"/>
              <w:spacing w:before="13" w:line="229" w:lineRule="exact"/>
              <w:ind w:left="91" w:right="85"/>
              <w:rPr>
                <w:color w:val="000000" w:themeColor="text1"/>
                <w:sz w:val="24"/>
                <w:szCs w:val="24"/>
              </w:rPr>
            </w:pPr>
            <w:r w:rsidRPr="00785696">
              <w:rPr>
                <w:color w:val="000000" w:themeColor="text1"/>
                <w:w w:val="105"/>
                <w:sz w:val="24"/>
                <w:szCs w:val="24"/>
              </w:rPr>
              <w:t>internship</w:t>
            </w:r>
          </w:p>
        </w:tc>
        <w:tc>
          <w:tcPr>
            <w:tcW w:w="2736" w:type="dxa"/>
            <w:gridSpan w:val="2"/>
          </w:tcPr>
          <w:p w14:paraId="29C5C768" w14:textId="77777777" w:rsidR="00E31547" w:rsidRPr="00724819" w:rsidRDefault="00E31547" w:rsidP="00597452">
            <w:pPr>
              <w:pStyle w:val="TableParagraph"/>
              <w:ind w:right="95"/>
              <w:rPr>
                <w:iCs/>
                <w:color w:val="000000" w:themeColor="text1"/>
                <w:w w:val="105"/>
                <w:sz w:val="24"/>
                <w:szCs w:val="24"/>
              </w:rPr>
            </w:pPr>
            <w:r w:rsidRPr="00724819">
              <w:rPr>
                <w:iCs/>
                <w:color w:val="000000" w:themeColor="text1"/>
                <w:w w:val="105"/>
                <w:sz w:val="24"/>
                <w:szCs w:val="24"/>
              </w:rPr>
              <w:t>Jordan &amp; Kelly (2011)</w:t>
            </w:r>
          </w:p>
          <w:p w14:paraId="237FA531" w14:textId="77777777" w:rsidR="00E31547" w:rsidRPr="00785696" w:rsidRDefault="00E31547" w:rsidP="00597452">
            <w:pPr>
              <w:pStyle w:val="TableParagraph"/>
              <w:ind w:right="95"/>
              <w:rPr>
                <w:i/>
                <w:color w:val="000000" w:themeColor="text1"/>
                <w:sz w:val="24"/>
                <w:szCs w:val="24"/>
              </w:rPr>
            </w:pPr>
          </w:p>
        </w:tc>
        <w:tc>
          <w:tcPr>
            <w:tcW w:w="2251" w:type="dxa"/>
            <w:gridSpan w:val="3"/>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V.C.2.b.;</w:t>
            </w:r>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4C2848" w:rsidRPr="00785696" w14:paraId="15833665" w14:textId="77777777" w:rsidTr="00597452">
        <w:trPr>
          <w:trHeight w:val="527"/>
        </w:trPr>
        <w:tc>
          <w:tcPr>
            <w:tcW w:w="1790" w:type="dxa"/>
            <w:shd w:val="clear" w:color="auto" w:fill="auto"/>
          </w:tcPr>
          <w:p w14:paraId="73100FDC" w14:textId="2C5EAD6C"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2/1</w:t>
            </w:r>
            <w:r w:rsidR="004E251E">
              <w:rPr>
                <w:color w:val="000000" w:themeColor="text1"/>
                <w:w w:val="105"/>
                <w:sz w:val="24"/>
                <w:szCs w:val="24"/>
              </w:rPr>
              <w:t>6</w:t>
            </w:r>
            <w:r w:rsidRPr="00785696">
              <w:rPr>
                <w:color w:val="000000" w:themeColor="text1"/>
                <w:w w:val="105"/>
                <w:sz w:val="24"/>
                <w:szCs w:val="24"/>
              </w:rPr>
              <w:t xml:space="preserve"> </w:t>
            </w:r>
          </w:p>
          <w:p w14:paraId="2363E7D9" w14:textId="32F4C400"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4AC228DA" w14:textId="77777777" w:rsidR="00E31547" w:rsidRPr="00785696" w:rsidRDefault="00E31547" w:rsidP="00597452">
            <w:pPr>
              <w:pStyle w:val="TableParagraph"/>
              <w:spacing w:line="247" w:lineRule="auto"/>
              <w:ind w:left="765" w:hanging="388"/>
              <w:jc w:val="left"/>
              <w:rPr>
                <w:color w:val="000000" w:themeColor="text1"/>
                <w:sz w:val="24"/>
                <w:szCs w:val="24"/>
              </w:rPr>
            </w:pPr>
            <w:r w:rsidRPr="00785696">
              <w:rPr>
                <w:color w:val="000000" w:themeColor="text1"/>
                <w:w w:val="105"/>
                <w:sz w:val="24"/>
                <w:szCs w:val="24"/>
              </w:rPr>
              <w:t>Credentialing and licensing</w:t>
            </w:r>
          </w:p>
        </w:tc>
        <w:tc>
          <w:tcPr>
            <w:tcW w:w="2736" w:type="dxa"/>
            <w:gridSpan w:val="2"/>
          </w:tcPr>
          <w:p w14:paraId="15A615CE"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5</w:t>
            </w:r>
          </w:p>
          <w:p w14:paraId="1E1A7BC3" w14:textId="77777777" w:rsidR="00E31547" w:rsidRDefault="00E31547" w:rsidP="00597452">
            <w:pPr>
              <w:pStyle w:val="TableParagraph"/>
              <w:spacing w:before="8"/>
              <w:ind w:right="95"/>
              <w:rPr>
                <w:i/>
                <w:color w:val="000000" w:themeColor="text1"/>
                <w:w w:val="105"/>
                <w:sz w:val="24"/>
                <w:szCs w:val="24"/>
              </w:rPr>
            </w:pPr>
          </w:p>
          <w:p w14:paraId="790A9C5D"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39B9D326" w14:textId="735BA6CA" w:rsidR="00724819" w:rsidRPr="00785696" w:rsidRDefault="00724819" w:rsidP="00597452">
            <w:pPr>
              <w:pStyle w:val="TableParagraph"/>
              <w:spacing w:before="8"/>
              <w:ind w:right="95"/>
              <w:rPr>
                <w:i/>
                <w:color w:val="000000" w:themeColor="text1"/>
                <w:sz w:val="24"/>
                <w:szCs w:val="24"/>
              </w:rPr>
            </w:pPr>
          </w:p>
        </w:tc>
        <w:tc>
          <w:tcPr>
            <w:tcW w:w="2251" w:type="dxa"/>
            <w:gridSpan w:val="3"/>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V.C.3.a.;</w:t>
            </w:r>
          </w:p>
          <w:p w14:paraId="21460038" w14:textId="77777777" w:rsidR="00E31547" w:rsidRPr="00785696"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tc>
      </w:tr>
      <w:tr w:rsidR="004C2848" w:rsidRPr="00785696" w14:paraId="3F5FF213"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D50CE" w14:textId="3BF9E983"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B37A7C">
              <w:rPr>
                <w:color w:val="000000" w:themeColor="text1"/>
                <w:w w:val="105"/>
                <w:sz w:val="24"/>
                <w:szCs w:val="24"/>
              </w:rPr>
              <w:t>2</w:t>
            </w:r>
            <w:r w:rsidR="00D00CC7">
              <w:rPr>
                <w:color w:val="000000" w:themeColor="text1"/>
                <w:w w:val="105"/>
                <w:sz w:val="24"/>
                <w:szCs w:val="24"/>
              </w:rPr>
              <w:t>3</w:t>
            </w:r>
            <w:r w:rsidRPr="00785696">
              <w:rPr>
                <w:color w:val="000000" w:themeColor="text1"/>
                <w:w w:val="105"/>
                <w:sz w:val="24"/>
                <w:szCs w:val="24"/>
              </w:rPr>
              <w:t xml:space="preserve"> </w:t>
            </w:r>
          </w:p>
          <w:p w14:paraId="65CA7032" w14:textId="4A3D5F49"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7</w:t>
            </w:r>
          </w:p>
        </w:tc>
        <w:tc>
          <w:tcPr>
            <w:tcW w:w="2328" w:type="dxa"/>
            <w:gridSpan w:val="2"/>
            <w:tcBorders>
              <w:top w:val="single" w:sz="4" w:space="0" w:color="000000"/>
              <w:left w:val="single" w:sz="4" w:space="0" w:color="000000"/>
              <w:bottom w:val="single" w:sz="4" w:space="0" w:color="000000"/>
              <w:right w:val="single" w:sz="4" w:space="0" w:color="000000"/>
            </w:tcBorders>
          </w:tcPr>
          <w:p w14:paraId="223F0E26" w14:textId="77777777" w:rsidR="00E31547" w:rsidRPr="00785696" w:rsidRDefault="00E31547" w:rsidP="00597452">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Ethical and legal issues in CMHC</w:t>
            </w:r>
          </w:p>
        </w:tc>
        <w:tc>
          <w:tcPr>
            <w:tcW w:w="2736" w:type="dxa"/>
            <w:gridSpan w:val="2"/>
            <w:tcBorders>
              <w:top w:val="single" w:sz="4" w:space="0" w:color="000000"/>
              <w:left w:val="single" w:sz="4" w:space="0" w:color="000000"/>
              <w:bottom w:val="single" w:sz="4" w:space="0" w:color="000000"/>
              <w:right w:val="single" w:sz="4" w:space="0" w:color="000000"/>
            </w:tcBorders>
          </w:tcPr>
          <w:p w14:paraId="680E956E" w14:textId="50629118"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6</w:t>
            </w:r>
          </w:p>
          <w:p w14:paraId="7065257A" w14:textId="77777777" w:rsidR="00724819" w:rsidRPr="00785696" w:rsidRDefault="00724819" w:rsidP="00597452">
            <w:pPr>
              <w:pStyle w:val="TableParagraph"/>
              <w:ind w:right="95"/>
              <w:rPr>
                <w:b/>
                <w:color w:val="000000" w:themeColor="text1"/>
                <w:w w:val="105"/>
                <w:sz w:val="24"/>
                <w:szCs w:val="24"/>
              </w:rPr>
            </w:pPr>
          </w:p>
          <w:p w14:paraId="37A3A87E" w14:textId="2F32C927" w:rsidR="00B52465" w:rsidRDefault="00B52465" w:rsidP="00597452">
            <w:pPr>
              <w:pStyle w:val="TableParagraph"/>
              <w:ind w:right="95"/>
              <w:rPr>
                <w:bCs/>
                <w:color w:val="000000" w:themeColor="text1"/>
                <w:w w:val="105"/>
                <w:sz w:val="24"/>
                <w:szCs w:val="24"/>
              </w:rPr>
            </w:pPr>
            <w:r w:rsidRPr="00B52465">
              <w:rPr>
                <w:color w:val="000000" w:themeColor="text1"/>
                <w:sz w:val="24"/>
                <w:szCs w:val="24"/>
              </w:rPr>
              <w:t>Lloy</w:t>
            </w:r>
            <w:r>
              <w:rPr>
                <w:color w:val="000000" w:themeColor="text1"/>
                <w:sz w:val="24"/>
                <w:szCs w:val="24"/>
              </w:rPr>
              <w:t xml:space="preserve">d </w:t>
            </w:r>
            <w:r w:rsidRPr="00B52465">
              <w:rPr>
                <w:color w:val="000000" w:themeColor="text1"/>
                <w:sz w:val="24"/>
                <w:szCs w:val="24"/>
              </w:rPr>
              <w:t>&amp; Foster</w:t>
            </w:r>
            <w:r>
              <w:rPr>
                <w:color w:val="000000" w:themeColor="text1"/>
                <w:sz w:val="24"/>
                <w:szCs w:val="24"/>
              </w:rPr>
              <w:t xml:space="preserve"> </w:t>
            </w:r>
            <w:r w:rsidRPr="00B52465">
              <w:rPr>
                <w:color w:val="000000" w:themeColor="text1"/>
                <w:sz w:val="24"/>
                <w:szCs w:val="24"/>
              </w:rPr>
              <w:t>(2017)</w:t>
            </w:r>
          </w:p>
          <w:p w14:paraId="04C9542A" w14:textId="77777777" w:rsidR="00B52465" w:rsidRDefault="00B52465" w:rsidP="00597452">
            <w:pPr>
              <w:pStyle w:val="TableParagraph"/>
              <w:ind w:right="95"/>
              <w:rPr>
                <w:bCs/>
                <w:color w:val="000000" w:themeColor="text1"/>
                <w:w w:val="105"/>
                <w:sz w:val="24"/>
                <w:szCs w:val="24"/>
              </w:rPr>
            </w:pPr>
          </w:p>
          <w:p w14:paraId="12877DB2" w14:textId="1C83BBD3" w:rsidR="00E31547" w:rsidRPr="00724819" w:rsidRDefault="00E31547" w:rsidP="00597452">
            <w:pPr>
              <w:pStyle w:val="TableParagraph"/>
              <w:ind w:right="95"/>
              <w:rPr>
                <w:bCs/>
                <w:color w:val="000000" w:themeColor="text1"/>
                <w:w w:val="105"/>
                <w:sz w:val="24"/>
                <w:szCs w:val="24"/>
              </w:rPr>
            </w:pPr>
            <w:proofErr w:type="spellStart"/>
            <w:r w:rsidRPr="00724819">
              <w:rPr>
                <w:bCs/>
                <w:color w:val="000000" w:themeColor="text1"/>
                <w:w w:val="105"/>
                <w:sz w:val="24"/>
                <w:szCs w:val="24"/>
              </w:rPr>
              <w:t>Moleski</w:t>
            </w:r>
            <w:proofErr w:type="spellEnd"/>
            <w:r w:rsidRPr="00724819">
              <w:rPr>
                <w:bCs/>
                <w:color w:val="000000" w:themeColor="text1"/>
                <w:w w:val="105"/>
                <w:sz w:val="24"/>
                <w:szCs w:val="24"/>
              </w:rPr>
              <w:t xml:space="preserve"> &amp; </w:t>
            </w:r>
            <w:proofErr w:type="spellStart"/>
            <w:r w:rsidRPr="00724819">
              <w:rPr>
                <w:bCs/>
                <w:color w:val="000000" w:themeColor="text1"/>
                <w:w w:val="105"/>
                <w:sz w:val="24"/>
                <w:szCs w:val="24"/>
              </w:rPr>
              <w:t>Kiselica</w:t>
            </w:r>
            <w:proofErr w:type="spellEnd"/>
            <w:r w:rsidRPr="00724819">
              <w:rPr>
                <w:bCs/>
                <w:color w:val="000000" w:themeColor="text1"/>
                <w:w w:val="105"/>
                <w:sz w:val="24"/>
                <w:szCs w:val="24"/>
              </w:rPr>
              <w:t xml:space="preserve"> (2005)</w:t>
            </w:r>
          </w:p>
          <w:p w14:paraId="00296DB6" w14:textId="77777777" w:rsidR="00724819" w:rsidRPr="00785696" w:rsidRDefault="00724819" w:rsidP="00597452">
            <w:pPr>
              <w:pStyle w:val="TableParagraph"/>
              <w:ind w:right="95"/>
              <w:rPr>
                <w:b/>
                <w:color w:val="000000" w:themeColor="text1"/>
                <w:w w:val="105"/>
                <w:sz w:val="24"/>
                <w:szCs w:val="24"/>
              </w:rPr>
            </w:pPr>
          </w:p>
          <w:p w14:paraId="06843A08"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2A273AC6" w14:textId="77777777"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E068855"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V.C.2.b.;</w:t>
            </w:r>
          </w:p>
          <w:p w14:paraId="1BA90CE2"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V.C.2.c.; V.C.2.i; V.C.2.l</w:t>
            </w:r>
          </w:p>
        </w:tc>
      </w:tr>
      <w:tr w:rsidR="004C2848" w:rsidRPr="00785696" w14:paraId="740E015D"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9E3D13" w14:textId="34B70CAC" w:rsidR="00724819" w:rsidRDefault="00B37A7C" w:rsidP="00597452">
            <w:pPr>
              <w:pStyle w:val="TableParagraph"/>
              <w:ind w:left="83" w:right="80"/>
              <w:rPr>
                <w:color w:val="000000" w:themeColor="text1"/>
                <w:w w:val="105"/>
                <w:sz w:val="24"/>
                <w:szCs w:val="24"/>
              </w:rPr>
            </w:pPr>
            <w:r>
              <w:rPr>
                <w:color w:val="000000" w:themeColor="text1"/>
                <w:w w:val="105"/>
                <w:sz w:val="24"/>
                <w:szCs w:val="24"/>
              </w:rPr>
              <w:t>3/</w:t>
            </w:r>
            <w:r w:rsidR="00D00CC7">
              <w:rPr>
                <w:color w:val="000000" w:themeColor="text1"/>
                <w:w w:val="105"/>
                <w:sz w:val="24"/>
                <w:szCs w:val="24"/>
              </w:rPr>
              <w:t>2</w:t>
            </w:r>
          </w:p>
          <w:p w14:paraId="5ED690AD" w14:textId="7591CE24"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tcPr>
          <w:p w14:paraId="68792B84" w14:textId="77777777" w:rsidR="00E31547" w:rsidRPr="00785696" w:rsidRDefault="00E31547" w:rsidP="00CC7988">
            <w:pPr>
              <w:pStyle w:val="TableParagraph"/>
              <w:spacing w:line="247" w:lineRule="auto"/>
              <w:rPr>
                <w:color w:val="000000" w:themeColor="text1"/>
                <w:w w:val="105"/>
                <w:sz w:val="24"/>
                <w:szCs w:val="24"/>
              </w:rPr>
            </w:pPr>
            <w:r w:rsidRPr="00785696">
              <w:rPr>
                <w:color w:val="000000" w:themeColor="text1"/>
                <w:w w:val="105"/>
                <w:sz w:val="24"/>
                <w:szCs w:val="24"/>
              </w:rPr>
              <w:t>The practice of CMHC</w:t>
            </w:r>
          </w:p>
          <w:p w14:paraId="0A1C063B" w14:textId="77777777" w:rsidR="00CC7988" w:rsidRDefault="00CC7988" w:rsidP="00CC7988">
            <w:pPr>
              <w:pStyle w:val="TableParagraph"/>
              <w:spacing w:line="247" w:lineRule="auto"/>
              <w:rPr>
                <w:color w:val="000000" w:themeColor="text1"/>
                <w:w w:val="105"/>
                <w:sz w:val="24"/>
                <w:szCs w:val="24"/>
              </w:rPr>
            </w:pPr>
          </w:p>
          <w:p w14:paraId="0B874BA9" w14:textId="2473D0BF" w:rsidR="00E31547" w:rsidRPr="00785696" w:rsidRDefault="00E31547" w:rsidP="00CC7988">
            <w:pPr>
              <w:pStyle w:val="TableParagraph"/>
              <w:spacing w:line="247" w:lineRule="auto"/>
              <w:rPr>
                <w:color w:val="000000" w:themeColor="text1"/>
                <w:w w:val="105"/>
                <w:sz w:val="24"/>
                <w:szCs w:val="24"/>
              </w:rPr>
            </w:pPr>
            <w:r w:rsidRPr="00785696">
              <w:rPr>
                <w:color w:val="000000" w:themeColor="text1"/>
                <w:w w:val="105"/>
                <w:sz w:val="24"/>
                <w:szCs w:val="24"/>
              </w:rPr>
              <w:t>Employment settings</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6E4AAA" w14:textId="77777777" w:rsidR="00E31547" w:rsidRPr="00785696"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7, 8</w:t>
            </w:r>
          </w:p>
          <w:p w14:paraId="46716032" w14:textId="77777777" w:rsidR="00724819" w:rsidRDefault="00724819" w:rsidP="00597452">
            <w:pPr>
              <w:pStyle w:val="TableParagraph"/>
              <w:ind w:right="95"/>
              <w:rPr>
                <w:b/>
                <w:color w:val="000000" w:themeColor="text1"/>
                <w:w w:val="105"/>
                <w:sz w:val="24"/>
                <w:szCs w:val="24"/>
              </w:rPr>
            </w:pPr>
          </w:p>
          <w:p w14:paraId="580A0BD1" w14:textId="1474230D" w:rsidR="00724819" w:rsidRPr="00CC7988" w:rsidRDefault="00E31547" w:rsidP="00597452">
            <w:pPr>
              <w:pStyle w:val="TableParagraph"/>
              <w:ind w:right="95"/>
              <w:rPr>
                <w:bCs/>
                <w:i/>
                <w:iCs/>
                <w:color w:val="000000" w:themeColor="text1"/>
                <w:w w:val="105"/>
                <w:sz w:val="24"/>
                <w:szCs w:val="24"/>
              </w:rPr>
            </w:pPr>
            <w:r w:rsidRPr="00CC7988">
              <w:rPr>
                <w:bCs/>
                <w:i/>
                <w:iCs/>
                <w:color w:val="000000" w:themeColor="text1"/>
                <w:w w:val="105"/>
                <w:sz w:val="24"/>
                <w:szCs w:val="24"/>
              </w:rPr>
              <w:t xml:space="preserve">Human Services Organization </w:t>
            </w:r>
          </w:p>
          <w:p w14:paraId="02334569" w14:textId="402B4BDC" w:rsidR="00E31547" w:rsidRPr="00CC7988" w:rsidRDefault="00E31547" w:rsidP="00597452">
            <w:pPr>
              <w:pStyle w:val="TableParagraph"/>
              <w:ind w:right="95"/>
              <w:rPr>
                <w:bCs/>
                <w:i/>
                <w:iCs/>
                <w:color w:val="000000" w:themeColor="text1"/>
                <w:w w:val="105"/>
                <w:sz w:val="24"/>
                <w:szCs w:val="24"/>
              </w:rPr>
            </w:pPr>
            <w:r w:rsidRPr="00CC7988">
              <w:rPr>
                <w:bCs/>
                <w:i/>
                <w:iCs/>
                <w:color w:val="000000" w:themeColor="text1"/>
                <w:w w:val="105"/>
                <w:sz w:val="24"/>
                <w:szCs w:val="24"/>
              </w:rPr>
              <w:t>(due on Canvas)</w:t>
            </w:r>
          </w:p>
          <w:p w14:paraId="01C093F5" w14:textId="77777777" w:rsidR="00724819" w:rsidRPr="00785696" w:rsidRDefault="00724819" w:rsidP="00597452">
            <w:pPr>
              <w:pStyle w:val="TableParagraph"/>
              <w:ind w:right="95"/>
              <w:rPr>
                <w:b/>
                <w:color w:val="000000" w:themeColor="text1"/>
                <w:w w:val="105"/>
                <w:sz w:val="24"/>
                <w:szCs w:val="24"/>
              </w:rPr>
            </w:pPr>
          </w:p>
          <w:p w14:paraId="0C01E7EE"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03FA84F8" w14:textId="53F8D4A0" w:rsidR="00E31547" w:rsidRPr="00785696" w:rsidRDefault="00E31547" w:rsidP="00597452">
            <w:pPr>
              <w:pStyle w:val="TableParagraph"/>
              <w:ind w:right="95"/>
              <w:rPr>
                <w:i/>
                <w:color w:val="000000" w:themeColor="text1"/>
                <w:w w:val="105"/>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4C2848" w:rsidRPr="00785696" w14:paraId="034F47AF" w14:textId="77777777" w:rsidTr="00597452">
        <w:trPr>
          <w:gridAfter w:val="1"/>
          <w:wAfter w:w="15" w:type="dxa"/>
          <w:trHeight w:val="757"/>
        </w:trPr>
        <w:tc>
          <w:tcPr>
            <w:tcW w:w="1800" w:type="dxa"/>
            <w:gridSpan w:val="2"/>
            <w:shd w:val="clear" w:color="auto" w:fill="DBDBDB" w:themeFill="accent3" w:themeFillTint="66"/>
          </w:tcPr>
          <w:p w14:paraId="52CDF9EC" w14:textId="7CCFADEA"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3/</w:t>
            </w:r>
            <w:r w:rsidR="009955F1">
              <w:rPr>
                <w:color w:val="000000" w:themeColor="text1"/>
                <w:w w:val="105"/>
                <w:sz w:val="24"/>
                <w:szCs w:val="24"/>
              </w:rPr>
              <w:t>9</w:t>
            </w:r>
          </w:p>
        </w:tc>
        <w:tc>
          <w:tcPr>
            <w:tcW w:w="7290" w:type="dxa"/>
            <w:gridSpan w:val="5"/>
            <w:shd w:val="clear" w:color="auto" w:fill="DBDBDB" w:themeFill="accent3" w:themeFillTint="66"/>
          </w:tcPr>
          <w:p w14:paraId="42F9C6E0" w14:textId="064D1B91" w:rsidR="00E31547" w:rsidRPr="00785696" w:rsidRDefault="00D00CC7" w:rsidP="00597452">
            <w:pPr>
              <w:pStyle w:val="TableParagraph"/>
              <w:spacing w:before="0" w:line="273" w:lineRule="exact"/>
              <w:ind w:left="135" w:right="121"/>
              <w:rPr>
                <w:color w:val="000000" w:themeColor="text1"/>
                <w:sz w:val="24"/>
                <w:szCs w:val="24"/>
              </w:rPr>
            </w:pPr>
            <w:r>
              <w:rPr>
                <w:b/>
                <w:color w:val="000000" w:themeColor="text1"/>
                <w:w w:val="105"/>
                <w:sz w:val="24"/>
                <w:szCs w:val="24"/>
              </w:rPr>
              <w:t>Spring Break</w:t>
            </w:r>
            <w:r w:rsidR="00E31547" w:rsidRPr="00785696">
              <w:rPr>
                <w:b/>
                <w:color w:val="000000" w:themeColor="text1"/>
                <w:w w:val="105"/>
                <w:sz w:val="24"/>
                <w:szCs w:val="24"/>
              </w:rPr>
              <w:t>-NO CLASS</w:t>
            </w:r>
          </w:p>
        </w:tc>
      </w:tr>
      <w:tr w:rsidR="00B37A7C" w:rsidRPr="00785696" w14:paraId="182EF8BA" w14:textId="77777777" w:rsidTr="00597452">
        <w:trPr>
          <w:gridAfter w:val="1"/>
          <w:wAfter w:w="15" w:type="dxa"/>
          <w:trHeight w:val="1012"/>
        </w:trPr>
        <w:tc>
          <w:tcPr>
            <w:tcW w:w="1800" w:type="dxa"/>
            <w:gridSpan w:val="2"/>
          </w:tcPr>
          <w:p w14:paraId="470D1626" w14:textId="6537F747" w:rsidR="00B37A7C" w:rsidRDefault="00B37A7C" w:rsidP="00B37A7C">
            <w:pPr>
              <w:pStyle w:val="TableParagraph"/>
              <w:ind w:left="83" w:right="80"/>
              <w:rPr>
                <w:color w:val="000000" w:themeColor="text1"/>
                <w:w w:val="105"/>
                <w:sz w:val="24"/>
                <w:szCs w:val="24"/>
              </w:rPr>
            </w:pPr>
            <w:r w:rsidRPr="00785696">
              <w:rPr>
                <w:color w:val="000000" w:themeColor="text1"/>
                <w:w w:val="105"/>
                <w:sz w:val="24"/>
                <w:szCs w:val="24"/>
              </w:rPr>
              <w:t>3/</w:t>
            </w:r>
            <w:r w:rsidR="00984DED">
              <w:rPr>
                <w:color w:val="000000" w:themeColor="text1"/>
                <w:w w:val="105"/>
                <w:sz w:val="24"/>
                <w:szCs w:val="24"/>
              </w:rPr>
              <w:t>1</w:t>
            </w:r>
            <w:r w:rsidR="009955F1">
              <w:rPr>
                <w:color w:val="000000" w:themeColor="text1"/>
                <w:w w:val="105"/>
                <w:sz w:val="24"/>
                <w:szCs w:val="24"/>
              </w:rPr>
              <w:t>6</w:t>
            </w:r>
          </w:p>
          <w:p w14:paraId="137DC2EB" w14:textId="46C37443" w:rsidR="00B37A7C" w:rsidRPr="00785696" w:rsidRDefault="00B37A7C" w:rsidP="00B37A7C">
            <w:pPr>
              <w:pStyle w:val="TableParagraph"/>
              <w:ind w:left="84" w:right="79"/>
              <w:rPr>
                <w:color w:val="000000" w:themeColor="text1"/>
                <w:sz w:val="24"/>
                <w:szCs w:val="24"/>
              </w:rPr>
            </w:pPr>
            <w:r w:rsidRPr="00785696">
              <w:rPr>
                <w:color w:val="000000" w:themeColor="text1"/>
                <w:w w:val="105"/>
                <w:sz w:val="24"/>
                <w:szCs w:val="24"/>
              </w:rPr>
              <w:t xml:space="preserve">Week </w:t>
            </w:r>
            <w:r w:rsidR="00984DED">
              <w:rPr>
                <w:color w:val="000000" w:themeColor="text1"/>
                <w:w w:val="105"/>
                <w:sz w:val="24"/>
                <w:szCs w:val="24"/>
              </w:rPr>
              <w:t>10</w:t>
            </w:r>
          </w:p>
        </w:tc>
        <w:tc>
          <w:tcPr>
            <w:tcW w:w="2340" w:type="dxa"/>
            <w:gridSpan w:val="2"/>
          </w:tcPr>
          <w:p w14:paraId="33603AF3" w14:textId="0DEFCD51" w:rsidR="00B37A7C" w:rsidRPr="00785696" w:rsidRDefault="00B37A7C" w:rsidP="00B37A7C">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Appraisal and research</w:t>
            </w:r>
          </w:p>
          <w:p w14:paraId="5AAB69A5" w14:textId="0BB82B42" w:rsidR="00B37A7C" w:rsidRPr="00785696" w:rsidRDefault="00B37A7C" w:rsidP="00B37A7C">
            <w:pPr>
              <w:pStyle w:val="TableParagraph"/>
              <w:spacing w:line="252" w:lineRule="auto"/>
              <w:ind w:left="200" w:hanging="71"/>
              <w:rPr>
                <w:color w:val="000000" w:themeColor="text1"/>
                <w:sz w:val="24"/>
                <w:szCs w:val="24"/>
              </w:rPr>
            </w:pPr>
          </w:p>
        </w:tc>
        <w:tc>
          <w:tcPr>
            <w:tcW w:w="2790" w:type="dxa"/>
            <w:gridSpan w:val="2"/>
          </w:tcPr>
          <w:p w14:paraId="0DC24A0E" w14:textId="1370A76D" w:rsidR="00B37A7C" w:rsidRDefault="00B37A7C" w:rsidP="00B37A7C">
            <w:pPr>
              <w:pStyle w:val="TableParagraph"/>
              <w:ind w:right="95"/>
              <w:rPr>
                <w:b/>
                <w:color w:val="000000" w:themeColor="text1"/>
                <w:w w:val="105"/>
                <w:sz w:val="24"/>
                <w:szCs w:val="24"/>
              </w:rPr>
            </w:pPr>
            <w:r w:rsidRPr="00785696">
              <w:rPr>
                <w:b/>
                <w:color w:val="000000" w:themeColor="text1"/>
                <w:w w:val="105"/>
                <w:sz w:val="24"/>
                <w:szCs w:val="24"/>
              </w:rPr>
              <w:t>Chapter 9</w:t>
            </w:r>
          </w:p>
          <w:p w14:paraId="63D3BE30" w14:textId="4D341D1D" w:rsidR="00FF0A22" w:rsidRDefault="00FF0A22" w:rsidP="00B37A7C">
            <w:pPr>
              <w:pStyle w:val="TableParagraph"/>
              <w:ind w:right="95"/>
              <w:rPr>
                <w:b/>
                <w:color w:val="000000" w:themeColor="text1"/>
                <w:w w:val="105"/>
                <w:sz w:val="24"/>
                <w:szCs w:val="24"/>
              </w:rPr>
            </w:pPr>
          </w:p>
          <w:p w14:paraId="634DCE08" w14:textId="16B73B15" w:rsidR="00FF0A22" w:rsidRDefault="00FF0A22" w:rsidP="00B37A7C">
            <w:pPr>
              <w:pStyle w:val="TableParagraph"/>
              <w:ind w:right="95"/>
              <w:rPr>
                <w:b/>
                <w:color w:val="000000" w:themeColor="text1"/>
                <w:w w:val="105"/>
                <w:sz w:val="24"/>
                <w:szCs w:val="24"/>
              </w:rPr>
            </w:pPr>
            <w:r w:rsidRPr="00FF0A22">
              <w:rPr>
                <w:color w:val="000000" w:themeColor="text1"/>
                <w:sz w:val="24"/>
                <w:szCs w:val="24"/>
              </w:rPr>
              <w:t>Naugle</w:t>
            </w:r>
            <w:r>
              <w:rPr>
                <w:color w:val="000000" w:themeColor="text1"/>
                <w:sz w:val="24"/>
                <w:szCs w:val="24"/>
              </w:rPr>
              <w:t xml:space="preserve"> </w:t>
            </w:r>
            <w:r w:rsidRPr="00FF0A22">
              <w:rPr>
                <w:color w:val="000000" w:themeColor="text1"/>
                <w:sz w:val="24"/>
                <w:szCs w:val="24"/>
              </w:rPr>
              <w:t>(2009)</w:t>
            </w:r>
          </w:p>
          <w:p w14:paraId="719FC364" w14:textId="77777777" w:rsidR="00B37A7C" w:rsidRPr="00785696" w:rsidRDefault="00B37A7C" w:rsidP="00B37A7C">
            <w:pPr>
              <w:pStyle w:val="TableParagraph"/>
              <w:ind w:right="95"/>
              <w:rPr>
                <w:b/>
                <w:color w:val="000000" w:themeColor="text1"/>
                <w:w w:val="105"/>
                <w:sz w:val="24"/>
                <w:szCs w:val="24"/>
              </w:rPr>
            </w:pPr>
          </w:p>
          <w:p w14:paraId="1917B809" w14:textId="77777777" w:rsidR="00B37A7C" w:rsidRDefault="00B37A7C" w:rsidP="00B37A7C">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7D00B93A" w14:textId="2F2928CD" w:rsidR="00B37A7C" w:rsidRPr="00785696" w:rsidRDefault="00B37A7C" w:rsidP="00B37A7C">
            <w:pPr>
              <w:pStyle w:val="TableParagraph"/>
              <w:spacing w:line="252" w:lineRule="auto"/>
              <w:ind w:left="158" w:right="132" w:firstLine="739"/>
              <w:rPr>
                <w:i/>
                <w:color w:val="000000" w:themeColor="text1"/>
                <w:sz w:val="24"/>
                <w:szCs w:val="24"/>
              </w:rPr>
            </w:pPr>
          </w:p>
        </w:tc>
        <w:tc>
          <w:tcPr>
            <w:tcW w:w="2160" w:type="dxa"/>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C2848" w:rsidRPr="00785696" w14:paraId="660393B2" w14:textId="77777777" w:rsidTr="00597452">
        <w:trPr>
          <w:gridAfter w:val="1"/>
          <w:wAfter w:w="15" w:type="dxa"/>
          <w:trHeight w:val="1266"/>
        </w:trPr>
        <w:tc>
          <w:tcPr>
            <w:tcW w:w="1800" w:type="dxa"/>
            <w:gridSpan w:val="2"/>
          </w:tcPr>
          <w:p w14:paraId="1A5F440B" w14:textId="5E47357F"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3/2</w:t>
            </w:r>
            <w:r w:rsidR="009955F1">
              <w:rPr>
                <w:color w:val="000000" w:themeColor="text1"/>
                <w:w w:val="105"/>
                <w:sz w:val="24"/>
                <w:szCs w:val="24"/>
              </w:rPr>
              <w:t>3</w:t>
            </w:r>
          </w:p>
          <w:p w14:paraId="5D08AE31" w14:textId="5ADAE3BA"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310F779A" w14:textId="77777777" w:rsidR="00E31547" w:rsidRPr="00785696" w:rsidRDefault="00E31547" w:rsidP="00CC7988">
            <w:pPr>
              <w:pStyle w:val="TableParagraph"/>
              <w:rPr>
                <w:color w:val="000000" w:themeColor="text1"/>
                <w:sz w:val="24"/>
                <w:szCs w:val="24"/>
              </w:rPr>
            </w:pPr>
            <w:r w:rsidRPr="00785696">
              <w:rPr>
                <w:color w:val="000000" w:themeColor="text1"/>
                <w:w w:val="105"/>
                <w:sz w:val="24"/>
                <w:szCs w:val="24"/>
              </w:rPr>
              <w:t>Managed care</w:t>
            </w:r>
          </w:p>
          <w:p w14:paraId="396C14B4" w14:textId="77777777" w:rsidR="00E31547" w:rsidRPr="00785696" w:rsidRDefault="00E31547" w:rsidP="00CC7988">
            <w:pPr>
              <w:pStyle w:val="TableParagraph"/>
              <w:spacing w:before="3"/>
              <w:ind w:left="0"/>
              <w:rPr>
                <w:b/>
                <w:color w:val="000000" w:themeColor="text1"/>
                <w:sz w:val="24"/>
                <w:szCs w:val="24"/>
              </w:rPr>
            </w:pPr>
          </w:p>
          <w:p w14:paraId="41ED11C9" w14:textId="540F6629" w:rsidR="00E31547" w:rsidRPr="00CC7988" w:rsidRDefault="00E31547" w:rsidP="00CC7988">
            <w:pPr>
              <w:pStyle w:val="TableParagraph"/>
              <w:spacing w:before="0" w:line="247" w:lineRule="auto"/>
              <w:ind w:left="124"/>
              <w:rPr>
                <w:color w:val="000000" w:themeColor="text1"/>
                <w:sz w:val="24"/>
                <w:szCs w:val="24"/>
              </w:rPr>
            </w:pPr>
            <w:r w:rsidRPr="00785696">
              <w:rPr>
                <w:color w:val="000000" w:themeColor="text1"/>
                <w:w w:val="105"/>
                <w:sz w:val="24"/>
                <w:szCs w:val="24"/>
              </w:rPr>
              <w:t>Biological and Neurological Factors in</w:t>
            </w:r>
            <w:r w:rsidR="00CC7988">
              <w:rPr>
                <w:color w:val="000000" w:themeColor="text1"/>
                <w:sz w:val="24"/>
                <w:szCs w:val="24"/>
              </w:rPr>
              <w:t xml:space="preserve"> </w:t>
            </w:r>
            <w:r w:rsidRPr="00785696">
              <w:rPr>
                <w:color w:val="000000" w:themeColor="text1"/>
                <w:w w:val="105"/>
                <w:sz w:val="24"/>
                <w:szCs w:val="24"/>
              </w:rPr>
              <w:t>Mental Health</w:t>
            </w:r>
          </w:p>
          <w:p w14:paraId="2F1D1CFE" w14:textId="7027CCEA" w:rsidR="00CC7988" w:rsidRPr="00785696" w:rsidRDefault="00CC7988" w:rsidP="00CC7988">
            <w:pPr>
              <w:pStyle w:val="TableParagraph"/>
              <w:spacing w:before="6" w:line="229" w:lineRule="exact"/>
              <w:ind w:left="530"/>
              <w:rPr>
                <w:color w:val="000000" w:themeColor="text1"/>
                <w:sz w:val="24"/>
                <w:szCs w:val="24"/>
              </w:rPr>
            </w:pPr>
          </w:p>
        </w:tc>
        <w:tc>
          <w:tcPr>
            <w:tcW w:w="2790" w:type="dxa"/>
            <w:gridSpan w:val="2"/>
          </w:tcPr>
          <w:p w14:paraId="0AEE1931"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11</w:t>
            </w:r>
          </w:p>
          <w:p w14:paraId="452A007F" w14:textId="77777777" w:rsidR="00521F2E" w:rsidRDefault="00521F2E" w:rsidP="00597452">
            <w:pPr>
              <w:pStyle w:val="TableParagraph"/>
              <w:spacing w:before="13"/>
              <w:ind w:right="94"/>
              <w:rPr>
                <w:bCs/>
                <w:color w:val="000000" w:themeColor="text1"/>
                <w:w w:val="105"/>
                <w:sz w:val="24"/>
                <w:szCs w:val="24"/>
              </w:rPr>
            </w:pPr>
          </w:p>
          <w:p w14:paraId="6B4919E8" w14:textId="600A175A" w:rsidR="00E31547" w:rsidRDefault="00E31547" w:rsidP="00597452">
            <w:pPr>
              <w:pStyle w:val="TableParagraph"/>
              <w:spacing w:before="13"/>
              <w:ind w:right="94"/>
              <w:rPr>
                <w:bCs/>
                <w:color w:val="000000" w:themeColor="text1"/>
                <w:w w:val="105"/>
                <w:sz w:val="24"/>
                <w:szCs w:val="24"/>
              </w:rPr>
            </w:pPr>
            <w:r w:rsidRPr="00724819">
              <w:rPr>
                <w:bCs/>
                <w:color w:val="000000" w:themeColor="text1"/>
                <w:w w:val="105"/>
                <w:sz w:val="24"/>
                <w:szCs w:val="24"/>
              </w:rPr>
              <w:t>Daniels (2001)</w:t>
            </w:r>
          </w:p>
          <w:p w14:paraId="7E2EAF0F" w14:textId="5FFECAB5" w:rsidR="002E18E6" w:rsidRDefault="002E18E6" w:rsidP="00597452">
            <w:pPr>
              <w:pStyle w:val="TableParagraph"/>
              <w:spacing w:before="13"/>
              <w:ind w:right="94"/>
              <w:rPr>
                <w:bCs/>
                <w:color w:val="000000" w:themeColor="text1"/>
                <w:w w:val="105"/>
                <w:sz w:val="24"/>
                <w:szCs w:val="24"/>
              </w:rPr>
            </w:pPr>
          </w:p>
          <w:p w14:paraId="4CB3701F" w14:textId="55F02469" w:rsidR="002E18E6" w:rsidRPr="00724819" w:rsidRDefault="002E18E6" w:rsidP="00597452">
            <w:pPr>
              <w:pStyle w:val="TableParagraph"/>
              <w:spacing w:before="13"/>
              <w:ind w:right="94"/>
              <w:rPr>
                <w:bCs/>
                <w:color w:val="000000" w:themeColor="text1"/>
                <w:sz w:val="24"/>
                <w:szCs w:val="24"/>
              </w:rPr>
            </w:pPr>
            <w:proofErr w:type="spellStart"/>
            <w:r w:rsidRPr="002E18E6">
              <w:rPr>
                <w:color w:val="000000" w:themeColor="text1"/>
                <w:sz w:val="24"/>
                <w:szCs w:val="24"/>
              </w:rPr>
              <w:t>Kaut</w:t>
            </w:r>
            <w:proofErr w:type="spellEnd"/>
            <w:r>
              <w:rPr>
                <w:color w:val="000000" w:themeColor="text1"/>
                <w:sz w:val="24"/>
                <w:szCs w:val="24"/>
              </w:rPr>
              <w:t xml:space="preserve"> </w:t>
            </w:r>
            <w:r w:rsidRPr="002E18E6">
              <w:rPr>
                <w:color w:val="000000" w:themeColor="text1"/>
                <w:sz w:val="24"/>
                <w:szCs w:val="24"/>
              </w:rPr>
              <w:t>(2011)</w:t>
            </w:r>
          </w:p>
          <w:p w14:paraId="36C3AA3B" w14:textId="77777777" w:rsidR="00E31547" w:rsidRDefault="00E31547" w:rsidP="00597452">
            <w:pPr>
              <w:pStyle w:val="TableParagraph"/>
              <w:spacing w:before="13"/>
              <w:ind w:right="95"/>
              <w:rPr>
                <w:i/>
                <w:color w:val="000000" w:themeColor="text1"/>
                <w:w w:val="105"/>
                <w:sz w:val="24"/>
                <w:szCs w:val="24"/>
              </w:rPr>
            </w:pPr>
          </w:p>
          <w:p w14:paraId="0B667214"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6E73C074" w14:textId="31FC4A85" w:rsidR="00724819" w:rsidRPr="00785696" w:rsidRDefault="00724819" w:rsidP="00597452">
            <w:pPr>
              <w:pStyle w:val="TableParagraph"/>
              <w:spacing w:before="13"/>
              <w:ind w:right="95"/>
              <w:rPr>
                <w:i/>
                <w:color w:val="000000" w:themeColor="text1"/>
                <w:sz w:val="24"/>
                <w:szCs w:val="24"/>
              </w:rPr>
            </w:pPr>
          </w:p>
        </w:tc>
        <w:tc>
          <w:tcPr>
            <w:tcW w:w="2160" w:type="dxa"/>
          </w:tcPr>
          <w:p w14:paraId="69AB26FC" w14:textId="77777777" w:rsidR="00E31547" w:rsidRPr="00785696" w:rsidRDefault="00E31547" w:rsidP="00597452">
            <w:pPr>
              <w:pStyle w:val="TableParagraph"/>
              <w:spacing w:line="252" w:lineRule="auto"/>
              <w:ind w:left="782" w:hanging="483"/>
              <w:jc w:val="left"/>
              <w:rPr>
                <w:color w:val="000000" w:themeColor="text1"/>
                <w:sz w:val="24"/>
                <w:szCs w:val="24"/>
              </w:rPr>
            </w:pPr>
            <w:r w:rsidRPr="00785696">
              <w:rPr>
                <w:color w:val="000000" w:themeColor="text1"/>
                <w:w w:val="105"/>
                <w:sz w:val="24"/>
                <w:szCs w:val="24"/>
              </w:rPr>
              <w:t>V.C.3.a.; V.C.3.b.; V.C.2.g</w:t>
            </w:r>
          </w:p>
        </w:tc>
      </w:tr>
      <w:tr w:rsidR="004C2848" w:rsidRPr="00785696" w14:paraId="11CCF229" w14:textId="77777777" w:rsidTr="00597452">
        <w:trPr>
          <w:gridAfter w:val="1"/>
          <w:wAfter w:w="15" w:type="dxa"/>
          <w:trHeight w:val="1012"/>
        </w:trPr>
        <w:tc>
          <w:tcPr>
            <w:tcW w:w="1800" w:type="dxa"/>
            <w:gridSpan w:val="2"/>
          </w:tcPr>
          <w:p w14:paraId="58B673AB" w14:textId="6DC02736" w:rsidR="00724819" w:rsidRDefault="00984DED" w:rsidP="00597452">
            <w:pPr>
              <w:pStyle w:val="TableParagraph"/>
              <w:ind w:left="84" w:right="79"/>
              <w:rPr>
                <w:color w:val="000000" w:themeColor="text1"/>
                <w:w w:val="105"/>
                <w:sz w:val="24"/>
                <w:szCs w:val="24"/>
              </w:rPr>
            </w:pPr>
            <w:r>
              <w:rPr>
                <w:color w:val="000000" w:themeColor="text1"/>
                <w:w w:val="105"/>
                <w:sz w:val="24"/>
                <w:szCs w:val="24"/>
              </w:rPr>
              <w:lastRenderedPageBreak/>
              <w:t>3/3</w:t>
            </w:r>
            <w:r w:rsidR="007C226C">
              <w:rPr>
                <w:color w:val="000000" w:themeColor="text1"/>
                <w:w w:val="105"/>
                <w:sz w:val="24"/>
                <w:szCs w:val="24"/>
              </w:rPr>
              <w:t>0</w:t>
            </w:r>
          </w:p>
          <w:p w14:paraId="3246010F" w14:textId="53C21BEF"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49AAC7F5" w14:textId="77777777"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Program development/</w:t>
            </w:r>
          </w:p>
          <w:p w14:paraId="3AA9F4FF" w14:textId="77777777"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 xml:space="preserve">evaluation </w:t>
            </w:r>
          </w:p>
          <w:p w14:paraId="2672548E" w14:textId="77777777" w:rsidR="00CC7988" w:rsidRDefault="00CC7988" w:rsidP="00597452">
            <w:pPr>
              <w:pStyle w:val="TableParagraph"/>
              <w:ind w:left="90" w:right="85"/>
              <w:rPr>
                <w:color w:val="000000" w:themeColor="text1"/>
                <w:w w:val="105"/>
                <w:sz w:val="24"/>
                <w:szCs w:val="24"/>
              </w:rPr>
            </w:pPr>
          </w:p>
          <w:p w14:paraId="4648F0C9" w14:textId="77777777" w:rsidR="00E31547" w:rsidRDefault="00E31547" w:rsidP="00597452">
            <w:pPr>
              <w:pStyle w:val="TableParagraph"/>
              <w:ind w:left="90" w:right="85"/>
              <w:rPr>
                <w:color w:val="000000" w:themeColor="text1"/>
                <w:w w:val="105"/>
                <w:sz w:val="24"/>
                <w:szCs w:val="24"/>
              </w:rPr>
            </w:pPr>
            <w:r w:rsidRPr="00785696">
              <w:rPr>
                <w:color w:val="000000" w:themeColor="text1"/>
                <w:w w:val="105"/>
                <w:sz w:val="24"/>
                <w:szCs w:val="24"/>
              </w:rPr>
              <w:t>Changing profession</w:t>
            </w:r>
          </w:p>
          <w:p w14:paraId="42A37DC8" w14:textId="0B2284AF" w:rsidR="00CC7988" w:rsidRPr="00785696" w:rsidRDefault="00CC7988" w:rsidP="00597452">
            <w:pPr>
              <w:pStyle w:val="TableParagraph"/>
              <w:ind w:left="90" w:right="85"/>
              <w:rPr>
                <w:color w:val="000000" w:themeColor="text1"/>
                <w:sz w:val="24"/>
                <w:szCs w:val="24"/>
              </w:rPr>
            </w:pPr>
          </w:p>
        </w:tc>
        <w:tc>
          <w:tcPr>
            <w:tcW w:w="2790" w:type="dxa"/>
            <w:gridSpan w:val="2"/>
          </w:tcPr>
          <w:p w14:paraId="002A10E1" w14:textId="68D625EF" w:rsidR="00521F2E" w:rsidRDefault="00E31547" w:rsidP="00597452">
            <w:pPr>
              <w:pStyle w:val="TableParagraph"/>
              <w:spacing w:line="247" w:lineRule="auto"/>
              <w:ind w:left="503" w:right="256" w:firstLine="339"/>
              <w:jc w:val="left"/>
              <w:rPr>
                <w:b/>
                <w:color w:val="000000" w:themeColor="text1"/>
                <w:w w:val="105"/>
                <w:sz w:val="24"/>
                <w:szCs w:val="24"/>
              </w:rPr>
            </w:pPr>
            <w:r w:rsidRPr="00785696">
              <w:rPr>
                <w:b/>
                <w:color w:val="000000" w:themeColor="text1"/>
                <w:w w:val="105"/>
                <w:sz w:val="24"/>
                <w:szCs w:val="24"/>
              </w:rPr>
              <w:t xml:space="preserve">Chapter 12 </w:t>
            </w:r>
          </w:p>
          <w:p w14:paraId="7A7A2361" w14:textId="77777777" w:rsidR="00521F2E" w:rsidRDefault="00521F2E" w:rsidP="00597452">
            <w:pPr>
              <w:pStyle w:val="TableParagraph"/>
              <w:spacing w:line="247" w:lineRule="auto"/>
              <w:ind w:left="503" w:right="256" w:firstLine="339"/>
              <w:jc w:val="left"/>
              <w:rPr>
                <w:b/>
                <w:color w:val="000000" w:themeColor="text1"/>
                <w:w w:val="105"/>
                <w:sz w:val="24"/>
                <w:szCs w:val="24"/>
              </w:rPr>
            </w:pPr>
          </w:p>
          <w:p w14:paraId="151D39A0" w14:textId="48AB4ECB" w:rsidR="00E31547" w:rsidRDefault="00E31547" w:rsidP="00521F2E">
            <w:pPr>
              <w:pStyle w:val="TableParagraph"/>
              <w:spacing w:line="247" w:lineRule="auto"/>
              <w:ind w:left="503" w:right="256"/>
              <w:jc w:val="left"/>
              <w:rPr>
                <w:bCs/>
                <w:color w:val="000000" w:themeColor="text1"/>
                <w:w w:val="105"/>
                <w:sz w:val="24"/>
                <w:szCs w:val="24"/>
              </w:rPr>
            </w:pPr>
            <w:r w:rsidRPr="00724819">
              <w:rPr>
                <w:bCs/>
                <w:color w:val="000000" w:themeColor="text1"/>
                <w:w w:val="105"/>
                <w:sz w:val="24"/>
                <w:szCs w:val="24"/>
              </w:rPr>
              <w:t>Boone et al, (2011)</w:t>
            </w:r>
          </w:p>
          <w:p w14:paraId="6EFAA519" w14:textId="209CAABE" w:rsidR="002214AC" w:rsidRDefault="002214AC" w:rsidP="00521F2E">
            <w:pPr>
              <w:pStyle w:val="TableParagraph"/>
              <w:spacing w:line="247" w:lineRule="auto"/>
              <w:ind w:left="503" w:right="256"/>
              <w:jc w:val="left"/>
              <w:rPr>
                <w:bCs/>
                <w:color w:val="000000" w:themeColor="text1"/>
                <w:w w:val="105"/>
                <w:sz w:val="24"/>
                <w:szCs w:val="24"/>
              </w:rPr>
            </w:pPr>
          </w:p>
          <w:p w14:paraId="354EFBD6" w14:textId="7F3DEE3C" w:rsidR="002214AC" w:rsidRPr="00724819" w:rsidRDefault="002214AC" w:rsidP="00521F2E">
            <w:pPr>
              <w:pStyle w:val="TableParagraph"/>
              <w:spacing w:line="247" w:lineRule="auto"/>
              <w:ind w:left="503" w:right="256"/>
              <w:jc w:val="left"/>
              <w:rPr>
                <w:bCs/>
                <w:color w:val="000000" w:themeColor="text1"/>
                <w:sz w:val="24"/>
                <w:szCs w:val="24"/>
              </w:rPr>
            </w:pPr>
            <w:proofErr w:type="spellStart"/>
            <w:r w:rsidRPr="002214AC">
              <w:rPr>
                <w:color w:val="000000" w:themeColor="text1"/>
                <w:sz w:val="24"/>
                <w:szCs w:val="24"/>
              </w:rPr>
              <w:t>Calley</w:t>
            </w:r>
            <w:proofErr w:type="spellEnd"/>
            <w:r>
              <w:rPr>
                <w:color w:val="000000" w:themeColor="text1"/>
                <w:sz w:val="24"/>
                <w:szCs w:val="24"/>
              </w:rPr>
              <w:t xml:space="preserve"> </w:t>
            </w:r>
            <w:r w:rsidRPr="002214AC">
              <w:rPr>
                <w:color w:val="000000" w:themeColor="text1"/>
                <w:sz w:val="24"/>
                <w:szCs w:val="24"/>
              </w:rPr>
              <w:t>(2009)</w:t>
            </w:r>
          </w:p>
          <w:p w14:paraId="2A5097DF" w14:textId="77777777" w:rsidR="00E31547" w:rsidRDefault="00E31547" w:rsidP="00597452">
            <w:pPr>
              <w:pStyle w:val="TableParagraph"/>
              <w:spacing w:before="7"/>
              <w:ind w:left="179"/>
              <w:rPr>
                <w:i/>
                <w:color w:val="000000" w:themeColor="text1"/>
                <w:sz w:val="24"/>
                <w:szCs w:val="24"/>
              </w:rPr>
            </w:pPr>
          </w:p>
          <w:p w14:paraId="70DF021A"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1895AF53" w14:textId="24BAB8CF" w:rsidR="00724819" w:rsidRPr="00785696" w:rsidRDefault="00724819" w:rsidP="00597452">
            <w:pPr>
              <w:pStyle w:val="TableParagraph"/>
              <w:spacing w:before="7"/>
              <w:ind w:left="179"/>
              <w:rPr>
                <w:i/>
                <w:color w:val="000000" w:themeColor="text1"/>
                <w:sz w:val="24"/>
                <w:szCs w:val="24"/>
              </w:rPr>
            </w:pPr>
          </w:p>
        </w:tc>
        <w:tc>
          <w:tcPr>
            <w:tcW w:w="2160" w:type="dxa"/>
          </w:tcPr>
          <w:p w14:paraId="4173C803" w14:textId="77777777" w:rsidR="00E31547" w:rsidRPr="00785696" w:rsidRDefault="00E31547" w:rsidP="00597452">
            <w:pPr>
              <w:pStyle w:val="TableParagraph"/>
              <w:spacing w:line="247" w:lineRule="auto"/>
              <w:ind w:left="754" w:hanging="450"/>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0D7E8DC7" w14:textId="77777777" w:rsidTr="00597452">
        <w:trPr>
          <w:gridAfter w:val="1"/>
          <w:wAfter w:w="15" w:type="dxa"/>
          <w:trHeight w:val="758"/>
        </w:trPr>
        <w:tc>
          <w:tcPr>
            <w:tcW w:w="1800" w:type="dxa"/>
            <w:gridSpan w:val="2"/>
          </w:tcPr>
          <w:p w14:paraId="56C17E19" w14:textId="4D1F6DC8"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7C226C">
              <w:rPr>
                <w:color w:val="000000" w:themeColor="text1"/>
                <w:w w:val="105"/>
                <w:sz w:val="24"/>
                <w:szCs w:val="24"/>
              </w:rPr>
              <w:t>6</w:t>
            </w:r>
          </w:p>
          <w:p w14:paraId="7E72C4EA" w14:textId="6A804AC6"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13F943CA"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Future of profession</w:t>
            </w:r>
          </w:p>
        </w:tc>
        <w:tc>
          <w:tcPr>
            <w:tcW w:w="2790" w:type="dxa"/>
            <w:gridSpan w:val="2"/>
          </w:tcPr>
          <w:p w14:paraId="5CAA5CBF" w14:textId="77777777" w:rsidR="00E31547" w:rsidRPr="00785696" w:rsidRDefault="00E31547" w:rsidP="00597452">
            <w:pPr>
              <w:pStyle w:val="TableParagraph"/>
              <w:ind w:right="95"/>
              <w:rPr>
                <w:b/>
                <w:color w:val="000000" w:themeColor="text1"/>
                <w:sz w:val="24"/>
                <w:szCs w:val="24"/>
              </w:rPr>
            </w:pPr>
            <w:r w:rsidRPr="00785696">
              <w:rPr>
                <w:b/>
                <w:color w:val="000000" w:themeColor="text1"/>
                <w:w w:val="105"/>
                <w:sz w:val="24"/>
                <w:szCs w:val="24"/>
              </w:rPr>
              <w:t>Chapter 13</w:t>
            </w:r>
          </w:p>
          <w:p w14:paraId="69898DCD" w14:textId="77777777" w:rsidR="00E31547" w:rsidRDefault="00E31547" w:rsidP="00597452">
            <w:pPr>
              <w:pStyle w:val="TableParagraph"/>
              <w:spacing w:before="8"/>
              <w:ind w:right="95"/>
              <w:rPr>
                <w:i/>
                <w:color w:val="000000" w:themeColor="text1"/>
                <w:w w:val="105"/>
                <w:sz w:val="24"/>
                <w:szCs w:val="24"/>
              </w:rPr>
            </w:pPr>
          </w:p>
          <w:p w14:paraId="5D11DE6B" w14:textId="77777777" w:rsidR="00724819" w:rsidRDefault="00724819" w:rsidP="00724819">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0EB4E65A" w14:textId="318C2C3A" w:rsidR="00724819" w:rsidRPr="00785696" w:rsidRDefault="00724819" w:rsidP="00597452">
            <w:pPr>
              <w:pStyle w:val="TableParagraph"/>
              <w:spacing w:before="8"/>
              <w:ind w:right="95"/>
              <w:rPr>
                <w:i/>
                <w:color w:val="000000" w:themeColor="text1"/>
                <w:sz w:val="24"/>
                <w:szCs w:val="24"/>
              </w:rPr>
            </w:pPr>
          </w:p>
        </w:tc>
        <w:tc>
          <w:tcPr>
            <w:tcW w:w="2160" w:type="dxa"/>
          </w:tcPr>
          <w:p w14:paraId="4CF5D1CD"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4C2848" w:rsidRPr="00785696" w14:paraId="7745CD2A" w14:textId="77777777" w:rsidTr="00597452">
        <w:trPr>
          <w:gridAfter w:val="1"/>
          <w:wAfter w:w="15" w:type="dxa"/>
          <w:trHeight w:val="757"/>
        </w:trPr>
        <w:tc>
          <w:tcPr>
            <w:tcW w:w="1800" w:type="dxa"/>
            <w:gridSpan w:val="2"/>
          </w:tcPr>
          <w:p w14:paraId="603DBAF7" w14:textId="6C277477"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444CEC">
              <w:rPr>
                <w:color w:val="000000" w:themeColor="text1"/>
                <w:w w:val="105"/>
                <w:sz w:val="24"/>
                <w:szCs w:val="24"/>
              </w:rPr>
              <w:t>1</w:t>
            </w:r>
            <w:r w:rsidR="007C226C">
              <w:rPr>
                <w:color w:val="000000" w:themeColor="text1"/>
                <w:w w:val="105"/>
                <w:sz w:val="24"/>
                <w:szCs w:val="24"/>
              </w:rPr>
              <w:t>3</w:t>
            </w:r>
            <w:r w:rsidRPr="00785696">
              <w:rPr>
                <w:color w:val="000000" w:themeColor="text1"/>
                <w:w w:val="105"/>
                <w:sz w:val="24"/>
                <w:szCs w:val="24"/>
              </w:rPr>
              <w:t xml:space="preserve"> </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77777777" w:rsidR="00E31547" w:rsidRPr="00785696" w:rsidRDefault="00E31547" w:rsidP="00597452">
            <w:pPr>
              <w:pStyle w:val="TableParagraph"/>
              <w:ind w:left="91" w:right="85"/>
              <w:rPr>
                <w:color w:val="000000" w:themeColor="text1"/>
                <w:sz w:val="24"/>
                <w:szCs w:val="24"/>
              </w:rPr>
            </w:pPr>
            <w:r w:rsidRPr="00785696">
              <w:rPr>
                <w:color w:val="000000" w:themeColor="text1"/>
                <w:w w:val="105"/>
                <w:sz w:val="24"/>
                <w:szCs w:val="24"/>
              </w:rPr>
              <w:t>Clinical supervision</w:t>
            </w:r>
          </w:p>
        </w:tc>
        <w:tc>
          <w:tcPr>
            <w:tcW w:w="2790" w:type="dxa"/>
            <w:gridSpan w:val="2"/>
          </w:tcPr>
          <w:p w14:paraId="1894AF4D" w14:textId="3AAC3B7F" w:rsidR="00E31547" w:rsidRDefault="00E31547" w:rsidP="00597452">
            <w:pPr>
              <w:pStyle w:val="TableParagraph"/>
              <w:spacing w:line="252" w:lineRule="auto"/>
              <w:ind w:right="92"/>
              <w:rPr>
                <w:bCs/>
                <w:color w:val="000000" w:themeColor="text1"/>
                <w:w w:val="105"/>
                <w:sz w:val="24"/>
                <w:szCs w:val="24"/>
              </w:rPr>
            </w:pPr>
            <w:r w:rsidRPr="00724819">
              <w:rPr>
                <w:bCs/>
                <w:color w:val="000000" w:themeColor="text1"/>
                <w:w w:val="105"/>
                <w:sz w:val="24"/>
                <w:szCs w:val="24"/>
              </w:rPr>
              <w:t xml:space="preserve">Magnuson, </w:t>
            </w:r>
            <w:proofErr w:type="spellStart"/>
            <w:r w:rsidRPr="00724819">
              <w:rPr>
                <w:bCs/>
                <w:color w:val="000000" w:themeColor="text1"/>
                <w:w w:val="105"/>
                <w:sz w:val="24"/>
                <w:szCs w:val="24"/>
              </w:rPr>
              <w:t>Norem</w:t>
            </w:r>
            <w:proofErr w:type="spellEnd"/>
            <w:r w:rsidRPr="00724819">
              <w:rPr>
                <w:bCs/>
                <w:color w:val="000000" w:themeColor="text1"/>
                <w:w w:val="105"/>
                <w:sz w:val="24"/>
                <w:szCs w:val="24"/>
              </w:rPr>
              <w:t>, Wilcoxon, (2002)</w:t>
            </w:r>
          </w:p>
          <w:p w14:paraId="7C734954" w14:textId="6DD125AE" w:rsidR="00521F2E" w:rsidRDefault="00521F2E" w:rsidP="00597452">
            <w:pPr>
              <w:pStyle w:val="TableParagraph"/>
              <w:spacing w:line="252" w:lineRule="auto"/>
              <w:ind w:right="92"/>
              <w:rPr>
                <w:bCs/>
                <w:color w:val="000000" w:themeColor="text1"/>
                <w:w w:val="105"/>
                <w:sz w:val="24"/>
                <w:szCs w:val="24"/>
              </w:rPr>
            </w:pPr>
          </w:p>
          <w:p w14:paraId="0B9F8252" w14:textId="2158E314" w:rsidR="00521F2E" w:rsidRPr="00724819" w:rsidRDefault="009B41DF" w:rsidP="00597452">
            <w:pPr>
              <w:pStyle w:val="TableParagraph"/>
              <w:spacing w:line="252" w:lineRule="auto"/>
              <w:ind w:right="92"/>
              <w:rPr>
                <w:bCs/>
                <w:color w:val="000000" w:themeColor="text1"/>
                <w:w w:val="105"/>
                <w:sz w:val="24"/>
                <w:szCs w:val="24"/>
              </w:rPr>
            </w:pPr>
            <w:proofErr w:type="spellStart"/>
            <w:r w:rsidRPr="00521F2E">
              <w:rPr>
                <w:color w:val="000000" w:themeColor="text1"/>
                <w:sz w:val="24"/>
                <w:szCs w:val="24"/>
              </w:rPr>
              <w:t>Toporek</w:t>
            </w:r>
            <w:proofErr w:type="spellEnd"/>
            <w:r>
              <w:rPr>
                <w:color w:val="000000" w:themeColor="text1"/>
                <w:sz w:val="24"/>
                <w:szCs w:val="24"/>
              </w:rPr>
              <w:t xml:space="preserve"> et. al </w:t>
            </w:r>
            <w:r w:rsidRPr="00521F2E">
              <w:rPr>
                <w:color w:val="000000" w:themeColor="text1"/>
                <w:sz w:val="24"/>
                <w:szCs w:val="24"/>
              </w:rPr>
              <w:t>(2004)</w:t>
            </w:r>
          </w:p>
          <w:p w14:paraId="357F3928" w14:textId="77777777" w:rsidR="00724819" w:rsidRPr="00785696" w:rsidRDefault="00724819" w:rsidP="00597452">
            <w:pPr>
              <w:pStyle w:val="TableParagraph"/>
              <w:spacing w:line="252" w:lineRule="auto"/>
              <w:ind w:right="92"/>
              <w:rPr>
                <w:b/>
                <w:color w:val="000000" w:themeColor="text1"/>
                <w:sz w:val="24"/>
                <w:szCs w:val="24"/>
              </w:rPr>
            </w:pPr>
          </w:p>
          <w:p w14:paraId="6CA9F6D9" w14:textId="77777777" w:rsidR="00E31547" w:rsidRDefault="00724819" w:rsidP="00597452">
            <w:pPr>
              <w:pStyle w:val="TableParagraph"/>
              <w:spacing w:before="0" w:line="226" w:lineRule="exact"/>
              <w:ind w:right="95"/>
              <w:rPr>
                <w:i/>
                <w:color w:val="000000" w:themeColor="text1"/>
                <w:w w:val="105"/>
                <w:sz w:val="24"/>
                <w:szCs w:val="24"/>
              </w:rPr>
            </w:pPr>
            <w:r>
              <w:rPr>
                <w:i/>
                <w:color w:val="000000" w:themeColor="text1"/>
                <w:w w:val="105"/>
                <w:sz w:val="24"/>
                <w:szCs w:val="24"/>
              </w:rPr>
              <w:t>Ethics Workshop</w:t>
            </w:r>
          </w:p>
          <w:p w14:paraId="1B15CD3B" w14:textId="00703B92" w:rsidR="00724819" w:rsidRPr="00785696" w:rsidRDefault="00724819" w:rsidP="00597452">
            <w:pPr>
              <w:pStyle w:val="TableParagraph"/>
              <w:spacing w:before="0" w:line="226" w:lineRule="exact"/>
              <w:ind w:right="95"/>
              <w:rPr>
                <w:i/>
                <w:color w:val="000000" w:themeColor="text1"/>
                <w:sz w:val="24"/>
                <w:szCs w:val="24"/>
              </w:rPr>
            </w:pPr>
          </w:p>
        </w:tc>
        <w:tc>
          <w:tcPr>
            <w:tcW w:w="2160" w:type="dxa"/>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4C2848" w:rsidRPr="00785696" w14:paraId="70D3E74E" w14:textId="77777777" w:rsidTr="00597452">
        <w:trPr>
          <w:gridAfter w:val="1"/>
          <w:wAfter w:w="15" w:type="dxa"/>
          <w:trHeight w:val="253"/>
        </w:trPr>
        <w:tc>
          <w:tcPr>
            <w:tcW w:w="1800" w:type="dxa"/>
            <w:gridSpan w:val="2"/>
          </w:tcPr>
          <w:p w14:paraId="7486E882" w14:textId="3D1AADF4" w:rsidR="00724819"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4/2</w:t>
            </w:r>
            <w:r w:rsidR="00104E55">
              <w:rPr>
                <w:color w:val="000000" w:themeColor="text1"/>
                <w:w w:val="105"/>
                <w:sz w:val="24"/>
                <w:szCs w:val="24"/>
              </w:rPr>
              <w:t>0</w:t>
            </w:r>
            <w:r w:rsidRPr="00785696">
              <w:rPr>
                <w:color w:val="000000" w:themeColor="text1"/>
                <w:w w:val="105"/>
                <w:sz w:val="24"/>
                <w:szCs w:val="24"/>
              </w:rPr>
              <w:t xml:space="preserve"> </w:t>
            </w:r>
          </w:p>
          <w:p w14:paraId="77DBBF38" w14:textId="77777777" w:rsidR="00E31547"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4BDCA98F" w14:textId="7692C6A6" w:rsidR="00724819" w:rsidRPr="00785696" w:rsidRDefault="00724819" w:rsidP="00597452">
            <w:pPr>
              <w:pStyle w:val="TableParagraph"/>
              <w:spacing w:line="229" w:lineRule="exact"/>
              <w:ind w:left="84" w:right="79"/>
              <w:rPr>
                <w:color w:val="000000" w:themeColor="text1"/>
                <w:sz w:val="24"/>
                <w:szCs w:val="24"/>
              </w:rPr>
            </w:pPr>
          </w:p>
        </w:tc>
        <w:tc>
          <w:tcPr>
            <w:tcW w:w="2340" w:type="dxa"/>
            <w:gridSpan w:val="2"/>
          </w:tcPr>
          <w:p w14:paraId="6B61C2F7" w14:textId="77777777" w:rsidR="00E31547" w:rsidRPr="00785696" w:rsidRDefault="00E31547" w:rsidP="00597452">
            <w:pPr>
              <w:pStyle w:val="TableParagraph"/>
              <w:spacing w:before="0"/>
              <w:ind w:left="0"/>
              <w:jc w:val="left"/>
              <w:rPr>
                <w:color w:val="000000" w:themeColor="text1"/>
                <w:sz w:val="24"/>
                <w:szCs w:val="24"/>
              </w:rPr>
            </w:pPr>
          </w:p>
        </w:tc>
        <w:tc>
          <w:tcPr>
            <w:tcW w:w="2790" w:type="dxa"/>
            <w:gridSpan w:val="2"/>
            <w:shd w:val="clear" w:color="auto" w:fill="C5E0B3" w:themeFill="accent6" w:themeFillTint="66"/>
          </w:tcPr>
          <w:p w14:paraId="20816CC7" w14:textId="77777777" w:rsidR="00E31547" w:rsidRPr="00785696" w:rsidRDefault="00E31547" w:rsidP="00597452">
            <w:pPr>
              <w:pStyle w:val="TableParagraph"/>
              <w:spacing w:line="229" w:lineRule="exact"/>
              <w:ind w:left="543"/>
              <w:jc w:val="left"/>
              <w:rPr>
                <w:i/>
                <w:color w:val="000000" w:themeColor="text1"/>
                <w:sz w:val="24"/>
                <w:szCs w:val="24"/>
              </w:rPr>
            </w:pPr>
            <w:r w:rsidRPr="00785696">
              <w:rPr>
                <w:i/>
                <w:color w:val="000000" w:themeColor="text1"/>
                <w:w w:val="105"/>
                <w:sz w:val="24"/>
                <w:szCs w:val="24"/>
              </w:rPr>
              <w:t>Final Examination</w:t>
            </w:r>
          </w:p>
        </w:tc>
        <w:tc>
          <w:tcPr>
            <w:tcW w:w="2160" w:type="dxa"/>
          </w:tcPr>
          <w:p w14:paraId="2036C944" w14:textId="77777777" w:rsidR="00E31547" w:rsidRPr="00785696" w:rsidRDefault="00E31547" w:rsidP="00597452">
            <w:pPr>
              <w:pStyle w:val="TableParagraph"/>
              <w:spacing w:before="0"/>
              <w:ind w:left="0"/>
              <w:jc w:val="left"/>
              <w:rPr>
                <w:color w:val="000000" w:themeColor="text1"/>
                <w:sz w:val="24"/>
                <w:szCs w:val="24"/>
              </w:rPr>
            </w:pPr>
          </w:p>
        </w:tc>
      </w:tr>
    </w:tbl>
    <w:p w14:paraId="0C5D7E9F" w14:textId="77777777" w:rsidR="00E31547" w:rsidRPr="00785696" w:rsidRDefault="00E31547" w:rsidP="00E31547">
      <w:pPr>
        <w:tabs>
          <w:tab w:val="left" w:pos="1429"/>
        </w:tabs>
        <w:rPr>
          <w:b/>
          <w:color w:val="000000" w:themeColor="text1"/>
          <w:sz w:val="24"/>
          <w:szCs w:val="24"/>
        </w:rPr>
      </w:pPr>
    </w:p>
    <w:p w14:paraId="79CF40CC" w14:textId="77777777"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*The syllabus may be changed or adjusted by the instructor at any point in the semester</w:t>
      </w:r>
    </w:p>
    <w:p w14:paraId="1EF5C44D" w14:textId="77777777" w:rsidR="00E31547" w:rsidRPr="00785696" w:rsidRDefault="00E31547" w:rsidP="00E31547">
      <w:pPr>
        <w:pStyle w:val="Heading1"/>
        <w:spacing w:before="66"/>
        <w:ind w:left="3939"/>
        <w:rPr>
          <w:color w:val="000000" w:themeColor="text1"/>
        </w:rPr>
      </w:pPr>
      <w:r w:rsidRPr="00785696">
        <w:rPr>
          <w:color w:val="000000" w:themeColor="text1"/>
        </w:rPr>
        <w:lastRenderedPageBreak/>
        <w:t>Supplemental Readings</w:t>
      </w:r>
    </w:p>
    <w:p w14:paraId="557890EB" w14:textId="0ED1C1A4" w:rsidR="00E31547" w:rsidRPr="00785696" w:rsidRDefault="00E31547" w:rsidP="00E31547">
      <w:pPr>
        <w:pStyle w:val="BodyText"/>
        <w:spacing w:before="199"/>
        <w:ind w:left="1189" w:right="539" w:hanging="720"/>
        <w:rPr>
          <w:color w:val="000000" w:themeColor="text1"/>
        </w:rPr>
      </w:pPr>
      <w:r w:rsidRPr="00785696">
        <w:rPr>
          <w:color w:val="000000" w:themeColor="text1"/>
        </w:rPr>
        <w:t xml:space="preserve">Boone, M.S., Edwards, G.R., Haltom, M., Hill, J.S., Liang, Y.S., </w:t>
      </w:r>
      <w:proofErr w:type="spellStart"/>
      <w:r w:rsidRPr="00785696">
        <w:rPr>
          <w:color w:val="000000" w:themeColor="text1"/>
        </w:rPr>
        <w:t>Mier</w:t>
      </w:r>
      <w:proofErr w:type="spellEnd"/>
      <w:r w:rsidRPr="00785696">
        <w:rPr>
          <w:color w:val="000000" w:themeColor="text1"/>
        </w:rPr>
        <w:t xml:space="preserve">, S.R., Shropshire, S.Y., </w:t>
      </w:r>
      <w:proofErr w:type="spellStart"/>
      <w:r w:rsidRPr="00785696">
        <w:rPr>
          <w:color w:val="000000" w:themeColor="text1"/>
        </w:rPr>
        <w:t>Belizarie</w:t>
      </w:r>
      <w:proofErr w:type="spellEnd"/>
      <w:r w:rsidRPr="00785696">
        <w:rPr>
          <w:color w:val="000000" w:themeColor="text1"/>
        </w:rPr>
        <w:t xml:space="preserve">, L.S., Conklin Kamp, L., </w:t>
      </w:r>
      <w:proofErr w:type="spellStart"/>
      <w:r w:rsidRPr="00785696">
        <w:rPr>
          <w:color w:val="000000" w:themeColor="text1"/>
        </w:rPr>
        <w:t>Murthi</w:t>
      </w:r>
      <w:proofErr w:type="spellEnd"/>
      <w:r w:rsidRPr="00785696">
        <w:rPr>
          <w:color w:val="000000" w:themeColor="text1"/>
        </w:rPr>
        <w:t xml:space="preserve">, M., Wong, W.K., &amp; Yee </w:t>
      </w:r>
      <w:proofErr w:type="spellStart"/>
      <w:r w:rsidRPr="00785696">
        <w:rPr>
          <w:color w:val="000000" w:themeColor="text1"/>
        </w:rPr>
        <w:t>Yau</w:t>
      </w:r>
      <w:proofErr w:type="spellEnd"/>
      <w:r w:rsidRPr="00785696">
        <w:rPr>
          <w:color w:val="000000" w:themeColor="text1"/>
        </w:rPr>
        <w:t>, T. (2011). Let</w:t>
      </w:r>
      <w:r w:rsidR="00B52465">
        <w:rPr>
          <w:color w:val="000000" w:themeColor="text1"/>
        </w:rPr>
        <w:t>’</w:t>
      </w:r>
      <w:r w:rsidRPr="00785696">
        <w:rPr>
          <w:color w:val="000000" w:themeColor="text1"/>
        </w:rPr>
        <w:t xml:space="preserve">s talk: Getting out of the counseling center to serve hard to reach students. </w:t>
      </w:r>
      <w:r w:rsidRPr="00785696">
        <w:rPr>
          <w:i/>
          <w:color w:val="000000" w:themeColor="text1"/>
        </w:rPr>
        <w:t xml:space="preserve">Journal of Multicultural Counseling and Development, </w:t>
      </w:r>
      <w:r w:rsidRPr="00785696">
        <w:rPr>
          <w:color w:val="000000" w:themeColor="text1"/>
        </w:rPr>
        <w:t>39, 194-205.</w:t>
      </w:r>
    </w:p>
    <w:p w14:paraId="0D5C6423" w14:textId="77777777" w:rsidR="00E31547" w:rsidRPr="00785696" w:rsidRDefault="00E31547" w:rsidP="00E31547">
      <w:pPr>
        <w:pStyle w:val="BodyText"/>
        <w:spacing w:before="5"/>
        <w:rPr>
          <w:color w:val="000000" w:themeColor="text1"/>
        </w:rPr>
      </w:pPr>
    </w:p>
    <w:p w14:paraId="3ACD1777" w14:textId="63C0D450" w:rsidR="001C4956" w:rsidRDefault="001C4956" w:rsidP="00E31547">
      <w:pPr>
        <w:spacing w:line="237" w:lineRule="auto"/>
        <w:ind w:left="1189" w:right="1639" w:hanging="720"/>
        <w:rPr>
          <w:color w:val="000000" w:themeColor="text1"/>
          <w:sz w:val="24"/>
          <w:szCs w:val="24"/>
        </w:rPr>
      </w:pPr>
      <w:r w:rsidRPr="001C4956">
        <w:rPr>
          <w:color w:val="000000" w:themeColor="text1"/>
          <w:sz w:val="24"/>
          <w:szCs w:val="24"/>
        </w:rPr>
        <w:t xml:space="preserve">Burkholder, D. (2012). A </w:t>
      </w:r>
      <w:r>
        <w:rPr>
          <w:color w:val="000000" w:themeColor="text1"/>
          <w:sz w:val="24"/>
          <w:szCs w:val="24"/>
        </w:rPr>
        <w:t>m</w:t>
      </w:r>
      <w:r w:rsidRPr="001C4956">
        <w:rPr>
          <w:color w:val="000000" w:themeColor="text1"/>
          <w:sz w:val="24"/>
          <w:szCs w:val="24"/>
        </w:rPr>
        <w:t xml:space="preserve">odel of </w:t>
      </w:r>
      <w:r>
        <w:rPr>
          <w:color w:val="000000" w:themeColor="text1"/>
          <w:sz w:val="24"/>
          <w:szCs w:val="24"/>
        </w:rPr>
        <w:t>p</w:t>
      </w:r>
      <w:r w:rsidRPr="001C4956">
        <w:rPr>
          <w:color w:val="000000" w:themeColor="text1"/>
          <w:sz w:val="24"/>
          <w:szCs w:val="24"/>
        </w:rPr>
        <w:t xml:space="preserve">rofessional </w:t>
      </w:r>
      <w:r>
        <w:rPr>
          <w:color w:val="000000" w:themeColor="text1"/>
          <w:sz w:val="24"/>
          <w:szCs w:val="24"/>
        </w:rPr>
        <w:t>i</w:t>
      </w:r>
      <w:r w:rsidRPr="001C4956">
        <w:rPr>
          <w:color w:val="000000" w:themeColor="text1"/>
          <w:sz w:val="24"/>
          <w:szCs w:val="24"/>
        </w:rPr>
        <w:t xml:space="preserve">dentity </w:t>
      </w:r>
      <w:r>
        <w:rPr>
          <w:color w:val="000000" w:themeColor="text1"/>
          <w:sz w:val="24"/>
          <w:szCs w:val="24"/>
        </w:rPr>
        <w:t>e</w:t>
      </w:r>
      <w:r w:rsidRPr="001C4956">
        <w:rPr>
          <w:color w:val="000000" w:themeColor="text1"/>
          <w:sz w:val="24"/>
          <w:szCs w:val="24"/>
        </w:rPr>
        <w:t xml:space="preserve">xpression for Mental Health Counselors. </w:t>
      </w:r>
      <w:r w:rsidRPr="001C4956">
        <w:rPr>
          <w:i/>
          <w:iCs/>
          <w:color w:val="000000" w:themeColor="text1"/>
          <w:sz w:val="24"/>
          <w:szCs w:val="24"/>
        </w:rPr>
        <w:t>Journal of Mental Health Counseling</w:t>
      </w:r>
      <w:r>
        <w:rPr>
          <w:i/>
          <w:iCs/>
          <w:color w:val="000000" w:themeColor="text1"/>
          <w:sz w:val="24"/>
          <w:szCs w:val="24"/>
        </w:rPr>
        <w:t xml:space="preserve">, </w:t>
      </w:r>
      <w:r w:rsidRPr="001C4956">
        <w:rPr>
          <w:i/>
          <w:iCs/>
          <w:color w:val="000000" w:themeColor="text1"/>
          <w:sz w:val="24"/>
          <w:szCs w:val="24"/>
        </w:rPr>
        <w:t>34</w:t>
      </w:r>
      <w:r w:rsidRPr="001C4956">
        <w:rPr>
          <w:color w:val="000000" w:themeColor="text1"/>
          <w:sz w:val="24"/>
          <w:szCs w:val="24"/>
        </w:rPr>
        <w:t>(4), 295–307. https://doi-org.spot.lib.auburn.edu/10.17744/mehc.34.4.u204038832qrq131</w:t>
      </w:r>
    </w:p>
    <w:p w14:paraId="3E8AC4BB" w14:textId="77777777" w:rsidR="001C4956" w:rsidRDefault="001C4956" w:rsidP="00E31547">
      <w:pPr>
        <w:spacing w:line="237" w:lineRule="auto"/>
        <w:ind w:left="1189" w:right="1639" w:hanging="720"/>
        <w:rPr>
          <w:color w:val="000000" w:themeColor="text1"/>
          <w:sz w:val="24"/>
          <w:szCs w:val="24"/>
        </w:rPr>
      </w:pPr>
    </w:p>
    <w:p w14:paraId="3DF388E4" w14:textId="7ECE2051" w:rsidR="002214AC" w:rsidRDefault="002214AC" w:rsidP="00E31547">
      <w:pPr>
        <w:spacing w:line="237" w:lineRule="auto"/>
        <w:ind w:left="1189" w:right="1639" w:hanging="720"/>
        <w:rPr>
          <w:color w:val="000000" w:themeColor="text1"/>
          <w:sz w:val="24"/>
          <w:szCs w:val="24"/>
        </w:rPr>
      </w:pPr>
      <w:proofErr w:type="spellStart"/>
      <w:r w:rsidRPr="002214AC">
        <w:rPr>
          <w:color w:val="000000" w:themeColor="text1"/>
          <w:sz w:val="24"/>
          <w:szCs w:val="24"/>
        </w:rPr>
        <w:t>Calley</w:t>
      </w:r>
      <w:proofErr w:type="spellEnd"/>
      <w:r w:rsidRPr="002214AC">
        <w:rPr>
          <w:color w:val="000000" w:themeColor="text1"/>
          <w:sz w:val="24"/>
          <w:szCs w:val="24"/>
        </w:rPr>
        <w:t xml:space="preserve">, N. G. (2009). Comprehensive program development in mental health counseling: Design, implementation, and evaluation. </w:t>
      </w:r>
      <w:r w:rsidRPr="002214AC">
        <w:rPr>
          <w:i/>
          <w:iCs/>
          <w:color w:val="000000" w:themeColor="text1"/>
          <w:sz w:val="24"/>
          <w:szCs w:val="24"/>
        </w:rPr>
        <w:t>Journal of Mental Health Counseling, 31</w:t>
      </w:r>
      <w:r w:rsidRPr="002214AC">
        <w:rPr>
          <w:color w:val="000000" w:themeColor="text1"/>
          <w:sz w:val="24"/>
          <w:szCs w:val="24"/>
        </w:rPr>
        <w:t>(1), 9–21. https://doi-org.spot.lib.auburn.edu/10.17744/mehc.31.1.u018125603371233</w:t>
      </w:r>
    </w:p>
    <w:p w14:paraId="5F6A9708" w14:textId="77777777" w:rsidR="002214AC" w:rsidRDefault="002214AC" w:rsidP="00E31547">
      <w:pPr>
        <w:spacing w:line="237" w:lineRule="auto"/>
        <w:ind w:left="1189" w:right="1639" w:hanging="720"/>
        <w:rPr>
          <w:color w:val="000000" w:themeColor="text1"/>
          <w:sz w:val="24"/>
          <w:szCs w:val="24"/>
        </w:rPr>
      </w:pPr>
    </w:p>
    <w:p w14:paraId="2C7A413F" w14:textId="42D779DB" w:rsidR="00E31547" w:rsidRPr="00785696" w:rsidRDefault="00E31547" w:rsidP="00E31547">
      <w:pPr>
        <w:spacing w:line="237" w:lineRule="auto"/>
        <w:ind w:left="1189" w:right="1639" w:hanging="720"/>
        <w:rPr>
          <w:color w:val="000000" w:themeColor="text1"/>
          <w:sz w:val="24"/>
          <w:szCs w:val="24"/>
        </w:rPr>
      </w:pPr>
      <w:r w:rsidRPr="00785696">
        <w:rPr>
          <w:color w:val="000000" w:themeColor="text1"/>
          <w:sz w:val="24"/>
          <w:szCs w:val="24"/>
        </w:rPr>
        <w:t xml:space="preserve">Daniels, J.A. (2001). Managed care, ethics, and counseling. </w:t>
      </w:r>
      <w:r w:rsidRPr="00785696">
        <w:rPr>
          <w:i/>
          <w:color w:val="000000" w:themeColor="text1"/>
          <w:sz w:val="24"/>
          <w:szCs w:val="24"/>
        </w:rPr>
        <w:t xml:space="preserve">Journal of Counseling &amp; Development, </w:t>
      </w:r>
      <w:r w:rsidRPr="00785696">
        <w:rPr>
          <w:color w:val="000000" w:themeColor="text1"/>
          <w:sz w:val="24"/>
          <w:szCs w:val="24"/>
        </w:rPr>
        <w:t>79, 119-122.</w:t>
      </w:r>
    </w:p>
    <w:p w14:paraId="6925E002" w14:textId="77777777" w:rsidR="00E31547" w:rsidRPr="00785696" w:rsidRDefault="00E31547" w:rsidP="00E31547">
      <w:pPr>
        <w:pStyle w:val="BodyText"/>
        <w:spacing w:before="1"/>
        <w:rPr>
          <w:color w:val="000000" w:themeColor="text1"/>
        </w:rPr>
      </w:pPr>
    </w:p>
    <w:p w14:paraId="6A24B3F4" w14:textId="2FF91EFD" w:rsidR="00891FB7" w:rsidRDefault="00891FB7" w:rsidP="00891FB7">
      <w:pPr>
        <w:spacing w:line="242" w:lineRule="auto"/>
        <w:ind w:left="1189" w:right="538" w:hanging="720"/>
        <w:rPr>
          <w:color w:val="000000" w:themeColor="text1"/>
          <w:sz w:val="24"/>
          <w:szCs w:val="24"/>
        </w:rPr>
      </w:pPr>
      <w:r w:rsidRPr="00891FB7">
        <w:rPr>
          <w:color w:val="000000" w:themeColor="text1"/>
          <w:sz w:val="24"/>
          <w:szCs w:val="24"/>
        </w:rPr>
        <w:t xml:space="preserve">Dillon, F. R., Worthington, R. L., Savoy, H. B., Rooney, S. C., Becker-Schutte, A., &amp; Guerra, R. M. (2004). Counselor </w:t>
      </w:r>
      <w:r w:rsidR="002D5BF0">
        <w:rPr>
          <w:color w:val="000000" w:themeColor="text1"/>
          <w:sz w:val="24"/>
          <w:szCs w:val="24"/>
        </w:rPr>
        <w:t>p</w:t>
      </w:r>
      <w:r w:rsidRPr="00891FB7">
        <w:rPr>
          <w:color w:val="000000" w:themeColor="text1"/>
          <w:sz w:val="24"/>
          <w:szCs w:val="24"/>
        </w:rPr>
        <w:t xml:space="preserve">reparation: On </w:t>
      </w:r>
      <w:r w:rsidR="002D5BF0">
        <w:rPr>
          <w:color w:val="000000" w:themeColor="text1"/>
          <w:sz w:val="24"/>
          <w:szCs w:val="24"/>
        </w:rPr>
        <w:t>b</w:t>
      </w:r>
      <w:r w:rsidRPr="00891FB7">
        <w:rPr>
          <w:color w:val="000000" w:themeColor="text1"/>
          <w:sz w:val="24"/>
          <w:szCs w:val="24"/>
        </w:rPr>
        <w:t xml:space="preserve">ecoming </w:t>
      </w:r>
      <w:r w:rsidR="002D5BF0">
        <w:rPr>
          <w:color w:val="000000" w:themeColor="text1"/>
          <w:sz w:val="24"/>
          <w:szCs w:val="24"/>
        </w:rPr>
        <w:t>a</w:t>
      </w:r>
      <w:r w:rsidRPr="00891FB7">
        <w:rPr>
          <w:color w:val="000000" w:themeColor="text1"/>
          <w:sz w:val="24"/>
          <w:szCs w:val="24"/>
        </w:rPr>
        <w:t xml:space="preserve">llies: A </w:t>
      </w:r>
      <w:r w:rsidR="002D5BF0">
        <w:rPr>
          <w:color w:val="000000" w:themeColor="text1"/>
          <w:sz w:val="24"/>
          <w:szCs w:val="24"/>
        </w:rPr>
        <w:t>q</w:t>
      </w:r>
      <w:r w:rsidRPr="00891FB7">
        <w:rPr>
          <w:color w:val="000000" w:themeColor="text1"/>
          <w:sz w:val="24"/>
          <w:szCs w:val="24"/>
        </w:rPr>
        <w:t xml:space="preserve">ualitative </w:t>
      </w:r>
      <w:r w:rsidR="002D5BF0">
        <w:rPr>
          <w:color w:val="000000" w:themeColor="text1"/>
          <w:sz w:val="24"/>
          <w:szCs w:val="24"/>
        </w:rPr>
        <w:t>s</w:t>
      </w:r>
      <w:r w:rsidRPr="00891FB7">
        <w:rPr>
          <w:color w:val="000000" w:themeColor="text1"/>
          <w:sz w:val="24"/>
          <w:szCs w:val="24"/>
        </w:rPr>
        <w:t xml:space="preserve">tudy of </w:t>
      </w:r>
      <w:r w:rsidR="002D5BF0">
        <w:rPr>
          <w:color w:val="000000" w:themeColor="text1"/>
          <w:sz w:val="24"/>
          <w:szCs w:val="24"/>
        </w:rPr>
        <w:t>l</w:t>
      </w:r>
      <w:r w:rsidRPr="00891FB7">
        <w:rPr>
          <w:color w:val="000000" w:themeColor="text1"/>
          <w:sz w:val="24"/>
          <w:szCs w:val="24"/>
        </w:rPr>
        <w:t xml:space="preserve">esbian-, </w:t>
      </w:r>
      <w:r w:rsidR="002D5BF0">
        <w:rPr>
          <w:color w:val="000000" w:themeColor="text1"/>
          <w:sz w:val="24"/>
          <w:szCs w:val="24"/>
        </w:rPr>
        <w:t>g</w:t>
      </w:r>
      <w:r w:rsidRPr="00891FB7">
        <w:rPr>
          <w:color w:val="000000" w:themeColor="text1"/>
          <w:sz w:val="24"/>
          <w:szCs w:val="24"/>
        </w:rPr>
        <w:t xml:space="preserve">ay-, and </w:t>
      </w:r>
      <w:r w:rsidR="002D5BF0">
        <w:rPr>
          <w:color w:val="000000" w:themeColor="text1"/>
          <w:sz w:val="24"/>
          <w:szCs w:val="24"/>
        </w:rPr>
        <w:t>b</w:t>
      </w:r>
      <w:r w:rsidRPr="00891FB7">
        <w:rPr>
          <w:color w:val="000000" w:themeColor="text1"/>
          <w:sz w:val="24"/>
          <w:szCs w:val="24"/>
        </w:rPr>
        <w:t xml:space="preserve">isexual- </w:t>
      </w:r>
      <w:r w:rsidR="002D5BF0">
        <w:rPr>
          <w:color w:val="000000" w:themeColor="text1"/>
          <w:sz w:val="24"/>
          <w:szCs w:val="24"/>
        </w:rPr>
        <w:t>a</w:t>
      </w:r>
      <w:r w:rsidRPr="00891FB7">
        <w:rPr>
          <w:color w:val="000000" w:themeColor="text1"/>
          <w:sz w:val="24"/>
          <w:szCs w:val="24"/>
        </w:rPr>
        <w:t xml:space="preserve">ffirmative </w:t>
      </w:r>
      <w:r w:rsidR="002D5BF0">
        <w:rPr>
          <w:color w:val="000000" w:themeColor="text1"/>
          <w:sz w:val="24"/>
          <w:szCs w:val="24"/>
        </w:rPr>
        <w:t>c</w:t>
      </w:r>
      <w:r w:rsidRPr="00891FB7">
        <w:rPr>
          <w:color w:val="000000" w:themeColor="text1"/>
          <w:sz w:val="24"/>
          <w:szCs w:val="24"/>
        </w:rPr>
        <w:t xml:space="preserve">ounselor </w:t>
      </w:r>
      <w:r w:rsidR="002D5BF0">
        <w:rPr>
          <w:color w:val="000000" w:themeColor="text1"/>
          <w:sz w:val="24"/>
          <w:szCs w:val="24"/>
        </w:rPr>
        <w:t>t</w:t>
      </w:r>
      <w:r w:rsidRPr="00891FB7">
        <w:rPr>
          <w:color w:val="000000" w:themeColor="text1"/>
          <w:sz w:val="24"/>
          <w:szCs w:val="24"/>
        </w:rPr>
        <w:t>raining. </w:t>
      </w:r>
      <w:r w:rsidRPr="00891FB7">
        <w:rPr>
          <w:i/>
          <w:iCs/>
          <w:color w:val="000000" w:themeColor="text1"/>
          <w:sz w:val="24"/>
          <w:szCs w:val="24"/>
        </w:rPr>
        <w:t>Counselor Education and Supervision</w:t>
      </w:r>
      <w:r w:rsidRPr="00891FB7">
        <w:rPr>
          <w:color w:val="000000" w:themeColor="text1"/>
          <w:sz w:val="24"/>
          <w:szCs w:val="24"/>
        </w:rPr>
        <w:t>, </w:t>
      </w:r>
      <w:r w:rsidRPr="00891FB7">
        <w:rPr>
          <w:i/>
          <w:iCs/>
          <w:color w:val="000000" w:themeColor="text1"/>
          <w:sz w:val="24"/>
          <w:szCs w:val="24"/>
        </w:rPr>
        <w:t>43</w:t>
      </w:r>
      <w:r w:rsidRPr="00891FB7">
        <w:rPr>
          <w:color w:val="000000" w:themeColor="text1"/>
          <w:sz w:val="24"/>
          <w:szCs w:val="24"/>
        </w:rPr>
        <w:t>(3), 162–178. https://doi-org.spot.lib.auburn.edu/10.1002/j.1556-6978.2004.tb01840.x</w:t>
      </w:r>
    </w:p>
    <w:p w14:paraId="4E504726" w14:textId="77777777" w:rsidR="00891FB7" w:rsidRDefault="00891FB7" w:rsidP="00E31547">
      <w:pPr>
        <w:spacing w:line="242" w:lineRule="auto"/>
        <w:ind w:left="1189" w:right="538" w:hanging="720"/>
        <w:rPr>
          <w:color w:val="000000" w:themeColor="text1"/>
          <w:sz w:val="24"/>
          <w:szCs w:val="24"/>
        </w:rPr>
      </w:pPr>
    </w:p>
    <w:p w14:paraId="6D0F898F" w14:textId="1D187514" w:rsidR="00E31547" w:rsidRPr="00785696" w:rsidRDefault="00E31547" w:rsidP="00E31547">
      <w:pPr>
        <w:spacing w:line="242" w:lineRule="auto"/>
        <w:ind w:left="1189" w:right="538" w:hanging="720"/>
        <w:rPr>
          <w:color w:val="000000" w:themeColor="text1"/>
          <w:sz w:val="24"/>
          <w:szCs w:val="24"/>
        </w:rPr>
      </w:pPr>
      <w:r w:rsidRPr="00785696">
        <w:rPr>
          <w:color w:val="000000" w:themeColor="text1"/>
          <w:sz w:val="24"/>
          <w:szCs w:val="24"/>
        </w:rPr>
        <w:t xml:space="preserve">Fontaine, J.H., &amp; Hammond, N.L. (1994). Twenty counseling maxims. </w:t>
      </w:r>
      <w:r w:rsidRPr="00785696">
        <w:rPr>
          <w:i/>
          <w:color w:val="000000" w:themeColor="text1"/>
          <w:sz w:val="24"/>
          <w:szCs w:val="24"/>
        </w:rPr>
        <w:t xml:space="preserve">Journal of Counseling &amp; Development, </w:t>
      </w:r>
      <w:r w:rsidRPr="00785696">
        <w:rPr>
          <w:color w:val="000000" w:themeColor="text1"/>
          <w:sz w:val="24"/>
          <w:szCs w:val="24"/>
        </w:rPr>
        <w:t>73, 223-226.</w:t>
      </w:r>
    </w:p>
    <w:p w14:paraId="081D352E" w14:textId="77777777" w:rsidR="00E31547" w:rsidRPr="00785696" w:rsidRDefault="00E31547" w:rsidP="00E31547">
      <w:pPr>
        <w:rPr>
          <w:color w:val="000000" w:themeColor="text1"/>
          <w:sz w:val="24"/>
          <w:szCs w:val="24"/>
        </w:rPr>
      </w:pPr>
    </w:p>
    <w:p w14:paraId="365C3F45" w14:textId="38137431" w:rsidR="00FE0B7E" w:rsidRDefault="00FE0B7E" w:rsidP="004A5FB4">
      <w:pPr>
        <w:ind w:left="1170" w:hanging="720"/>
        <w:rPr>
          <w:color w:val="000000" w:themeColor="text1"/>
          <w:sz w:val="24"/>
          <w:szCs w:val="24"/>
        </w:rPr>
      </w:pPr>
      <w:r w:rsidRPr="00FE0B7E">
        <w:rPr>
          <w:color w:val="000000" w:themeColor="text1"/>
          <w:sz w:val="24"/>
          <w:szCs w:val="24"/>
        </w:rPr>
        <w:t xml:space="preserve">Freeman, M. S., Hayes, B. G., </w:t>
      </w:r>
      <w:proofErr w:type="spellStart"/>
      <w:r w:rsidRPr="00FE0B7E">
        <w:rPr>
          <w:color w:val="000000" w:themeColor="text1"/>
          <w:sz w:val="24"/>
          <w:szCs w:val="24"/>
        </w:rPr>
        <w:t>Kuch</w:t>
      </w:r>
      <w:proofErr w:type="spellEnd"/>
      <w:r w:rsidRPr="00FE0B7E">
        <w:rPr>
          <w:color w:val="000000" w:themeColor="text1"/>
          <w:sz w:val="24"/>
          <w:szCs w:val="24"/>
        </w:rPr>
        <w:t xml:space="preserve">, T. H., &amp; Taub, G. (2007). Personality: A </w:t>
      </w:r>
      <w:r>
        <w:rPr>
          <w:color w:val="000000" w:themeColor="text1"/>
          <w:sz w:val="24"/>
          <w:szCs w:val="24"/>
        </w:rPr>
        <w:t>p</w:t>
      </w:r>
      <w:r w:rsidRPr="00FE0B7E">
        <w:rPr>
          <w:color w:val="000000" w:themeColor="text1"/>
          <w:sz w:val="24"/>
          <w:szCs w:val="24"/>
        </w:rPr>
        <w:t xml:space="preserve">redictor of </w:t>
      </w:r>
      <w:r>
        <w:rPr>
          <w:color w:val="000000" w:themeColor="text1"/>
          <w:sz w:val="24"/>
          <w:szCs w:val="24"/>
        </w:rPr>
        <w:t>t</w:t>
      </w:r>
      <w:r w:rsidRPr="00FE0B7E">
        <w:rPr>
          <w:color w:val="000000" w:themeColor="text1"/>
          <w:sz w:val="24"/>
          <w:szCs w:val="24"/>
        </w:rPr>
        <w:t xml:space="preserve">heoretical </w:t>
      </w:r>
      <w:r>
        <w:rPr>
          <w:color w:val="000000" w:themeColor="text1"/>
          <w:sz w:val="24"/>
          <w:szCs w:val="24"/>
        </w:rPr>
        <w:t>o</w:t>
      </w:r>
      <w:r w:rsidRPr="00FE0B7E">
        <w:rPr>
          <w:color w:val="000000" w:themeColor="text1"/>
          <w:sz w:val="24"/>
          <w:szCs w:val="24"/>
        </w:rPr>
        <w:t xml:space="preserve">rientation of </w:t>
      </w:r>
      <w:r>
        <w:rPr>
          <w:color w:val="000000" w:themeColor="text1"/>
          <w:sz w:val="24"/>
          <w:szCs w:val="24"/>
        </w:rPr>
        <w:t>s</w:t>
      </w:r>
      <w:r w:rsidRPr="00FE0B7E">
        <w:rPr>
          <w:color w:val="000000" w:themeColor="text1"/>
          <w:sz w:val="24"/>
          <w:szCs w:val="24"/>
        </w:rPr>
        <w:t xml:space="preserve">tudents </w:t>
      </w:r>
      <w:r>
        <w:rPr>
          <w:color w:val="000000" w:themeColor="text1"/>
          <w:sz w:val="24"/>
          <w:szCs w:val="24"/>
        </w:rPr>
        <w:t>e</w:t>
      </w:r>
      <w:r w:rsidRPr="00FE0B7E">
        <w:rPr>
          <w:color w:val="000000" w:themeColor="text1"/>
          <w:sz w:val="24"/>
          <w:szCs w:val="24"/>
        </w:rPr>
        <w:t xml:space="preserve">nrolled in a </w:t>
      </w:r>
      <w:r>
        <w:rPr>
          <w:color w:val="000000" w:themeColor="text1"/>
          <w:sz w:val="24"/>
          <w:szCs w:val="24"/>
        </w:rPr>
        <w:t>c</w:t>
      </w:r>
      <w:r w:rsidRPr="00FE0B7E">
        <w:rPr>
          <w:color w:val="000000" w:themeColor="text1"/>
          <w:sz w:val="24"/>
          <w:szCs w:val="24"/>
        </w:rPr>
        <w:t xml:space="preserve">ounseling </w:t>
      </w:r>
      <w:r>
        <w:rPr>
          <w:color w:val="000000" w:themeColor="text1"/>
          <w:sz w:val="24"/>
          <w:szCs w:val="24"/>
        </w:rPr>
        <w:t>t</w:t>
      </w:r>
      <w:r w:rsidRPr="00FE0B7E">
        <w:rPr>
          <w:color w:val="000000" w:themeColor="text1"/>
          <w:sz w:val="24"/>
          <w:szCs w:val="24"/>
        </w:rPr>
        <w:t xml:space="preserve">heories </w:t>
      </w:r>
      <w:r>
        <w:rPr>
          <w:color w:val="000000" w:themeColor="text1"/>
          <w:sz w:val="24"/>
          <w:szCs w:val="24"/>
        </w:rPr>
        <w:t>c</w:t>
      </w:r>
      <w:r w:rsidRPr="00FE0B7E">
        <w:rPr>
          <w:color w:val="000000" w:themeColor="text1"/>
          <w:sz w:val="24"/>
          <w:szCs w:val="24"/>
        </w:rPr>
        <w:t xml:space="preserve">ourse. </w:t>
      </w:r>
      <w:r w:rsidRPr="00FE0B7E">
        <w:rPr>
          <w:i/>
          <w:iCs/>
          <w:color w:val="000000" w:themeColor="text1"/>
          <w:sz w:val="24"/>
          <w:szCs w:val="24"/>
        </w:rPr>
        <w:t>Counselor Education &amp; Supervision, 46</w:t>
      </w:r>
      <w:r w:rsidRPr="00FE0B7E">
        <w:rPr>
          <w:color w:val="000000" w:themeColor="text1"/>
          <w:sz w:val="24"/>
          <w:szCs w:val="24"/>
        </w:rPr>
        <w:t>(4), 254–265. https://doi-org.spot.lib.auburn.edu/10.1002/j.1556-6978.2007.tb00030.x</w:t>
      </w:r>
    </w:p>
    <w:p w14:paraId="2C172F31" w14:textId="77777777" w:rsidR="00FE0B7E" w:rsidRDefault="00FE0B7E" w:rsidP="004A5FB4">
      <w:pPr>
        <w:ind w:left="1170" w:hanging="720"/>
        <w:rPr>
          <w:color w:val="000000" w:themeColor="text1"/>
          <w:sz w:val="24"/>
          <w:szCs w:val="24"/>
        </w:rPr>
      </w:pPr>
    </w:p>
    <w:p w14:paraId="317440CF" w14:textId="0BF40958" w:rsidR="00FE5F4C" w:rsidRDefault="00FE5F4C" w:rsidP="004A5FB4">
      <w:pPr>
        <w:ind w:left="1170" w:hanging="720"/>
        <w:rPr>
          <w:color w:val="000000" w:themeColor="text1"/>
          <w:sz w:val="24"/>
          <w:szCs w:val="24"/>
        </w:rPr>
      </w:pPr>
      <w:r w:rsidRPr="00FE5F4C">
        <w:rPr>
          <w:color w:val="000000" w:themeColor="text1"/>
          <w:sz w:val="24"/>
          <w:szCs w:val="24"/>
        </w:rPr>
        <w:t xml:space="preserve">Gignac, K., &amp; </w:t>
      </w:r>
      <w:proofErr w:type="spellStart"/>
      <w:r w:rsidRPr="00FE5F4C">
        <w:rPr>
          <w:color w:val="000000" w:themeColor="text1"/>
          <w:sz w:val="24"/>
          <w:szCs w:val="24"/>
        </w:rPr>
        <w:t>Gazzola</w:t>
      </w:r>
      <w:proofErr w:type="spellEnd"/>
      <w:r w:rsidRPr="00FE5F4C">
        <w:rPr>
          <w:color w:val="000000" w:themeColor="text1"/>
          <w:sz w:val="24"/>
          <w:szCs w:val="24"/>
        </w:rPr>
        <w:t xml:space="preserve">, N. (2018). Embracing counsellor professional identity work: Experiential accounts of transformation and transition. </w:t>
      </w:r>
      <w:r w:rsidRPr="00FE5F4C">
        <w:rPr>
          <w:i/>
          <w:iCs/>
          <w:color w:val="000000" w:themeColor="text1"/>
          <w:sz w:val="24"/>
          <w:szCs w:val="24"/>
        </w:rPr>
        <w:t>Canadian Journal of Counselling and Psychotherapy, 52</w:t>
      </w:r>
      <w:r w:rsidRPr="00FE5F4C">
        <w:rPr>
          <w:color w:val="000000" w:themeColor="text1"/>
          <w:sz w:val="24"/>
          <w:szCs w:val="24"/>
        </w:rPr>
        <w:t>(3), 205–228.</w:t>
      </w:r>
    </w:p>
    <w:p w14:paraId="60CA6067" w14:textId="77777777" w:rsidR="00FE5F4C" w:rsidRDefault="00FE5F4C" w:rsidP="004A5FB4">
      <w:pPr>
        <w:ind w:left="1170" w:hanging="720"/>
        <w:rPr>
          <w:color w:val="000000" w:themeColor="text1"/>
          <w:sz w:val="24"/>
          <w:szCs w:val="24"/>
        </w:rPr>
      </w:pPr>
    </w:p>
    <w:p w14:paraId="511697B8" w14:textId="3ECF4AC5" w:rsidR="004A5FB4" w:rsidRDefault="004A5FB4" w:rsidP="004A5FB4">
      <w:pPr>
        <w:ind w:left="1170" w:hanging="720"/>
        <w:rPr>
          <w:color w:val="000000" w:themeColor="text1"/>
          <w:sz w:val="24"/>
          <w:szCs w:val="24"/>
        </w:rPr>
      </w:pPr>
      <w:r w:rsidRPr="004A5FB4">
        <w:rPr>
          <w:color w:val="000000" w:themeColor="text1"/>
          <w:sz w:val="24"/>
          <w:szCs w:val="24"/>
        </w:rPr>
        <w:t xml:space="preserve">Hanna, F. J., &amp; </w:t>
      </w:r>
      <w:proofErr w:type="spellStart"/>
      <w:r w:rsidRPr="004A5FB4">
        <w:rPr>
          <w:color w:val="000000" w:themeColor="text1"/>
          <w:sz w:val="24"/>
          <w:szCs w:val="24"/>
        </w:rPr>
        <w:t>Bemak</w:t>
      </w:r>
      <w:proofErr w:type="spellEnd"/>
      <w:r w:rsidRPr="004A5FB4">
        <w:rPr>
          <w:color w:val="000000" w:themeColor="text1"/>
          <w:sz w:val="24"/>
          <w:szCs w:val="24"/>
        </w:rPr>
        <w:t>, F. (1997). The quest for identity in the counseling profession. </w:t>
      </w:r>
      <w:r w:rsidRPr="004A5FB4">
        <w:rPr>
          <w:i/>
          <w:iCs/>
          <w:color w:val="000000" w:themeColor="text1"/>
          <w:sz w:val="24"/>
          <w:szCs w:val="24"/>
        </w:rPr>
        <w:t>Counselor Education &amp; Supervision</w:t>
      </w:r>
      <w:r w:rsidRPr="004A5FB4">
        <w:rPr>
          <w:color w:val="000000" w:themeColor="text1"/>
          <w:sz w:val="24"/>
          <w:szCs w:val="24"/>
        </w:rPr>
        <w:t>, </w:t>
      </w:r>
      <w:r w:rsidRPr="004A5FB4">
        <w:rPr>
          <w:i/>
          <w:iCs/>
          <w:color w:val="000000" w:themeColor="text1"/>
          <w:sz w:val="24"/>
          <w:szCs w:val="24"/>
        </w:rPr>
        <w:t>36</w:t>
      </w:r>
      <w:r w:rsidRPr="004A5FB4">
        <w:rPr>
          <w:color w:val="000000" w:themeColor="text1"/>
          <w:sz w:val="24"/>
          <w:szCs w:val="24"/>
        </w:rPr>
        <w:t>(3), 194. https://doi-org.spot.lib.auburn.edu/10.1002/j.1556-6978.1997.tb00386.x</w:t>
      </w:r>
    </w:p>
    <w:p w14:paraId="7B663293" w14:textId="77777777" w:rsidR="004A5FB4" w:rsidRDefault="004A5FB4" w:rsidP="00E31547">
      <w:pPr>
        <w:ind w:left="1170" w:hanging="720"/>
        <w:rPr>
          <w:color w:val="000000" w:themeColor="text1"/>
          <w:sz w:val="24"/>
          <w:szCs w:val="24"/>
        </w:rPr>
      </w:pPr>
    </w:p>
    <w:p w14:paraId="638DCD7F" w14:textId="06B8A34D" w:rsidR="00E31547" w:rsidRPr="00785696" w:rsidRDefault="00E31547" w:rsidP="00E31547">
      <w:pPr>
        <w:ind w:left="1170" w:hanging="720"/>
        <w:rPr>
          <w:color w:val="000000" w:themeColor="text1"/>
          <w:sz w:val="24"/>
          <w:szCs w:val="24"/>
        </w:rPr>
      </w:pPr>
      <w:r w:rsidRPr="00785696">
        <w:rPr>
          <w:color w:val="000000" w:themeColor="text1"/>
          <w:sz w:val="24"/>
          <w:szCs w:val="24"/>
        </w:rPr>
        <w:t xml:space="preserve">Jordan, K., &amp; Kelly, W. E. (2011). A </w:t>
      </w:r>
      <w:r w:rsidR="002D5BF0">
        <w:rPr>
          <w:color w:val="000000" w:themeColor="text1"/>
          <w:sz w:val="24"/>
          <w:szCs w:val="24"/>
        </w:rPr>
        <w:t>p</w:t>
      </w:r>
      <w:r w:rsidRPr="00785696">
        <w:rPr>
          <w:color w:val="000000" w:themeColor="text1"/>
          <w:sz w:val="24"/>
          <w:szCs w:val="24"/>
        </w:rPr>
        <w:t xml:space="preserve">reliminary </w:t>
      </w:r>
      <w:r w:rsidR="002D5BF0">
        <w:rPr>
          <w:color w:val="000000" w:themeColor="text1"/>
          <w:sz w:val="24"/>
          <w:szCs w:val="24"/>
        </w:rPr>
        <w:t>f</w:t>
      </w:r>
      <w:r w:rsidRPr="00785696">
        <w:rPr>
          <w:color w:val="000000" w:themeColor="text1"/>
          <w:sz w:val="24"/>
          <w:szCs w:val="24"/>
        </w:rPr>
        <w:t xml:space="preserve">actor </w:t>
      </w:r>
      <w:r w:rsidR="002D5BF0">
        <w:rPr>
          <w:color w:val="000000" w:themeColor="text1"/>
          <w:sz w:val="24"/>
          <w:szCs w:val="24"/>
        </w:rPr>
        <w:t>a</w:t>
      </w:r>
      <w:r w:rsidRPr="00785696">
        <w:rPr>
          <w:color w:val="000000" w:themeColor="text1"/>
          <w:sz w:val="24"/>
          <w:szCs w:val="24"/>
        </w:rPr>
        <w:t xml:space="preserve">nalytic </w:t>
      </w:r>
      <w:r w:rsidR="002D5BF0">
        <w:rPr>
          <w:color w:val="000000" w:themeColor="text1"/>
          <w:sz w:val="24"/>
          <w:szCs w:val="24"/>
        </w:rPr>
        <w:t>i</w:t>
      </w:r>
      <w:r w:rsidRPr="00785696">
        <w:rPr>
          <w:color w:val="000000" w:themeColor="text1"/>
          <w:sz w:val="24"/>
          <w:szCs w:val="24"/>
        </w:rPr>
        <w:t xml:space="preserve">nvestigation of </w:t>
      </w:r>
      <w:r w:rsidR="002D5BF0">
        <w:rPr>
          <w:color w:val="000000" w:themeColor="text1"/>
          <w:sz w:val="24"/>
          <w:szCs w:val="24"/>
        </w:rPr>
        <w:t>b</w:t>
      </w:r>
      <w:r w:rsidRPr="00785696">
        <w:rPr>
          <w:color w:val="000000" w:themeColor="text1"/>
          <w:sz w:val="24"/>
          <w:szCs w:val="24"/>
        </w:rPr>
        <w:t xml:space="preserve">eginning </w:t>
      </w:r>
      <w:r w:rsidR="002D5BF0">
        <w:rPr>
          <w:color w:val="000000" w:themeColor="text1"/>
          <w:sz w:val="24"/>
          <w:szCs w:val="24"/>
        </w:rPr>
        <w:t>c</w:t>
      </w:r>
      <w:r w:rsidRPr="00785696">
        <w:rPr>
          <w:color w:val="000000" w:themeColor="text1"/>
          <w:sz w:val="24"/>
          <w:szCs w:val="24"/>
        </w:rPr>
        <w:t xml:space="preserve">ounseling </w:t>
      </w:r>
      <w:r w:rsidR="002D5BF0">
        <w:rPr>
          <w:color w:val="000000" w:themeColor="text1"/>
          <w:sz w:val="24"/>
          <w:szCs w:val="24"/>
        </w:rPr>
        <w:t>s</w:t>
      </w:r>
      <w:r w:rsidRPr="00785696">
        <w:rPr>
          <w:color w:val="000000" w:themeColor="text1"/>
          <w:sz w:val="24"/>
          <w:szCs w:val="24"/>
        </w:rPr>
        <w:t xml:space="preserve">tudents </w:t>
      </w:r>
      <w:r w:rsidR="002D5BF0">
        <w:rPr>
          <w:color w:val="000000" w:themeColor="text1"/>
          <w:sz w:val="24"/>
          <w:szCs w:val="24"/>
        </w:rPr>
        <w:t>w</w:t>
      </w:r>
      <w:r w:rsidRPr="00785696">
        <w:rPr>
          <w:color w:val="000000" w:themeColor="text1"/>
          <w:sz w:val="24"/>
          <w:szCs w:val="24"/>
        </w:rPr>
        <w:t>orries. </w:t>
      </w:r>
      <w:r w:rsidRPr="00785696">
        <w:rPr>
          <w:i/>
          <w:iCs/>
          <w:color w:val="000000" w:themeColor="text1"/>
          <w:sz w:val="24"/>
          <w:szCs w:val="24"/>
          <w:bdr w:val="none" w:sz="0" w:space="0" w:color="auto" w:frame="1"/>
        </w:rPr>
        <w:t>Psychology Journal</w:t>
      </w:r>
      <w:r w:rsidRPr="00785696">
        <w:rPr>
          <w:color w:val="000000" w:themeColor="text1"/>
          <w:sz w:val="24"/>
          <w:szCs w:val="24"/>
        </w:rPr>
        <w:t>, </w:t>
      </w:r>
      <w:r w:rsidRPr="00785696">
        <w:rPr>
          <w:i/>
          <w:iCs/>
          <w:color w:val="000000" w:themeColor="text1"/>
          <w:sz w:val="24"/>
          <w:szCs w:val="24"/>
          <w:bdr w:val="none" w:sz="0" w:space="0" w:color="auto" w:frame="1"/>
        </w:rPr>
        <w:t>8</w:t>
      </w:r>
      <w:r w:rsidRPr="00785696">
        <w:rPr>
          <w:color w:val="000000" w:themeColor="text1"/>
          <w:sz w:val="24"/>
          <w:szCs w:val="24"/>
        </w:rPr>
        <w:t>(1), 2–10.</w:t>
      </w:r>
    </w:p>
    <w:p w14:paraId="52116C49" w14:textId="77777777" w:rsidR="00E31547" w:rsidRPr="00785696" w:rsidRDefault="00E31547" w:rsidP="00E31547">
      <w:pPr>
        <w:pStyle w:val="BodyText"/>
        <w:spacing w:before="8"/>
        <w:rPr>
          <w:color w:val="000000" w:themeColor="text1"/>
        </w:rPr>
      </w:pPr>
    </w:p>
    <w:p w14:paraId="567FCD69" w14:textId="34CC5603" w:rsidR="002E18E6" w:rsidRDefault="002E18E6" w:rsidP="00B52465">
      <w:pPr>
        <w:ind w:left="1170" w:right="479" w:hanging="720"/>
        <w:rPr>
          <w:color w:val="000000" w:themeColor="text1"/>
          <w:sz w:val="24"/>
          <w:szCs w:val="24"/>
        </w:rPr>
      </w:pPr>
      <w:proofErr w:type="spellStart"/>
      <w:r w:rsidRPr="002E18E6">
        <w:rPr>
          <w:color w:val="000000" w:themeColor="text1"/>
          <w:sz w:val="24"/>
          <w:szCs w:val="24"/>
        </w:rPr>
        <w:t>Kaut</w:t>
      </w:r>
      <w:proofErr w:type="spellEnd"/>
      <w:r w:rsidRPr="002E18E6">
        <w:rPr>
          <w:color w:val="000000" w:themeColor="text1"/>
          <w:sz w:val="24"/>
          <w:szCs w:val="24"/>
        </w:rPr>
        <w:t xml:space="preserve">, K. P. (2011). Psychopharmacology and mental health practice: An important </w:t>
      </w:r>
      <w:r w:rsidRPr="002E18E6">
        <w:rPr>
          <w:color w:val="000000" w:themeColor="text1"/>
          <w:sz w:val="24"/>
          <w:szCs w:val="24"/>
        </w:rPr>
        <w:lastRenderedPageBreak/>
        <w:t xml:space="preserve">alliance. </w:t>
      </w:r>
      <w:r w:rsidRPr="002E18E6">
        <w:rPr>
          <w:i/>
          <w:iCs/>
          <w:color w:val="000000" w:themeColor="text1"/>
          <w:sz w:val="24"/>
          <w:szCs w:val="24"/>
        </w:rPr>
        <w:t>Journal of Mental Health Counseling, 33</w:t>
      </w:r>
      <w:r w:rsidRPr="002E18E6">
        <w:rPr>
          <w:color w:val="000000" w:themeColor="text1"/>
          <w:sz w:val="24"/>
          <w:szCs w:val="24"/>
        </w:rPr>
        <w:t>(3), 196–222. https://doi-org.spot.lib.auburn.edu/10.17744/mehc.33.3.u357803u508r4070</w:t>
      </w:r>
    </w:p>
    <w:p w14:paraId="6CD92EE5" w14:textId="77777777" w:rsidR="002E18E6" w:rsidRDefault="002E18E6" w:rsidP="00B52465">
      <w:pPr>
        <w:ind w:left="1170" w:right="479" w:hanging="720"/>
        <w:rPr>
          <w:color w:val="000000" w:themeColor="text1"/>
          <w:sz w:val="24"/>
          <w:szCs w:val="24"/>
        </w:rPr>
      </w:pPr>
    </w:p>
    <w:p w14:paraId="7E56D2FC" w14:textId="7FF81F64" w:rsidR="00B52465" w:rsidRDefault="00B52465" w:rsidP="00B52465">
      <w:pPr>
        <w:ind w:left="1170" w:right="479" w:hanging="720"/>
        <w:rPr>
          <w:color w:val="000000" w:themeColor="text1"/>
          <w:sz w:val="24"/>
          <w:szCs w:val="24"/>
        </w:rPr>
      </w:pPr>
      <w:r w:rsidRPr="00B52465">
        <w:rPr>
          <w:color w:val="000000" w:themeColor="text1"/>
          <w:sz w:val="24"/>
          <w:szCs w:val="24"/>
        </w:rPr>
        <w:t>Lloyd, H. J., &amp; Foster, V. A. (2017). Student Counselors’ Moral, Intellectual, and Professional Ethical Identity Development. </w:t>
      </w:r>
      <w:r w:rsidRPr="00B52465">
        <w:rPr>
          <w:i/>
          <w:iCs/>
          <w:color w:val="000000" w:themeColor="text1"/>
          <w:sz w:val="24"/>
          <w:szCs w:val="24"/>
        </w:rPr>
        <w:t>Counseling &amp; Values</w:t>
      </w:r>
      <w:r w:rsidRPr="00B52465">
        <w:rPr>
          <w:color w:val="000000" w:themeColor="text1"/>
          <w:sz w:val="24"/>
          <w:szCs w:val="24"/>
        </w:rPr>
        <w:t>, </w:t>
      </w:r>
      <w:r w:rsidRPr="00B52465">
        <w:rPr>
          <w:i/>
          <w:iCs/>
          <w:color w:val="000000" w:themeColor="text1"/>
          <w:sz w:val="24"/>
          <w:szCs w:val="24"/>
        </w:rPr>
        <w:t>62</w:t>
      </w:r>
      <w:r w:rsidRPr="00B52465">
        <w:rPr>
          <w:color w:val="000000" w:themeColor="text1"/>
          <w:sz w:val="24"/>
          <w:szCs w:val="24"/>
        </w:rPr>
        <w:t>(1), 90–105. https://doi-org.spot.lib.auburn.edu/10.1002/cvj.12051</w:t>
      </w:r>
    </w:p>
    <w:p w14:paraId="7FFAA252" w14:textId="77777777" w:rsidR="00B52465" w:rsidRDefault="00B52465" w:rsidP="00E31547">
      <w:pPr>
        <w:ind w:left="1170" w:right="479" w:hanging="720"/>
        <w:rPr>
          <w:color w:val="000000" w:themeColor="text1"/>
          <w:sz w:val="24"/>
          <w:szCs w:val="24"/>
        </w:rPr>
      </w:pPr>
    </w:p>
    <w:p w14:paraId="0173FC9F" w14:textId="63E915EA" w:rsidR="00E31547" w:rsidRPr="00785696" w:rsidRDefault="00E31547" w:rsidP="00E31547">
      <w:pPr>
        <w:ind w:left="1170" w:right="479" w:hanging="720"/>
        <w:rPr>
          <w:color w:val="000000" w:themeColor="text1"/>
          <w:sz w:val="24"/>
          <w:szCs w:val="24"/>
        </w:rPr>
      </w:pPr>
      <w:r w:rsidRPr="00785696">
        <w:rPr>
          <w:color w:val="000000" w:themeColor="text1"/>
          <w:sz w:val="24"/>
          <w:szCs w:val="24"/>
        </w:rPr>
        <w:t xml:space="preserve">Magnuson, S., </w:t>
      </w:r>
      <w:proofErr w:type="spellStart"/>
      <w:r w:rsidRPr="00785696">
        <w:rPr>
          <w:color w:val="000000" w:themeColor="text1"/>
          <w:sz w:val="24"/>
          <w:szCs w:val="24"/>
        </w:rPr>
        <w:t>Norem</w:t>
      </w:r>
      <w:proofErr w:type="spellEnd"/>
      <w:r w:rsidRPr="00785696">
        <w:rPr>
          <w:color w:val="000000" w:themeColor="text1"/>
          <w:sz w:val="24"/>
          <w:szCs w:val="24"/>
        </w:rPr>
        <w:t xml:space="preserve">, K., Wilcoxon, S.A. (2002). Clinical supervision for licensure: A consumer’s guide. </w:t>
      </w:r>
      <w:r w:rsidRPr="00785696">
        <w:rPr>
          <w:i/>
          <w:color w:val="000000" w:themeColor="text1"/>
          <w:sz w:val="24"/>
          <w:szCs w:val="24"/>
        </w:rPr>
        <w:t xml:space="preserve">Journal of Humanistic Counseling, Education &amp; Development, </w:t>
      </w:r>
      <w:r w:rsidRPr="00785696">
        <w:rPr>
          <w:color w:val="000000" w:themeColor="text1"/>
          <w:sz w:val="24"/>
          <w:szCs w:val="24"/>
        </w:rPr>
        <w:t>41, 52- 60.</w:t>
      </w:r>
    </w:p>
    <w:p w14:paraId="59AF19E8" w14:textId="77777777" w:rsidR="00E31547" w:rsidRPr="00785696" w:rsidRDefault="00E31547" w:rsidP="00E31547">
      <w:pPr>
        <w:pStyle w:val="BodyText"/>
        <w:spacing w:before="3"/>
        <w:rPr>
          <w:color w:val="000000" w:themeColor="text1"/>
        </w:rPr>
      </w:pPr>
    </w:p>
    <w:p w14:paraId="2D81B153" w14:textId="2F4C2A34" w:rsidR="00E31547" w:rsidRPr="00785696" w:rsidRDefault="00E31547" w:rsidP="00E31547">
      <w:pPr>
        <w:spacing w:line="237" w:lineRule="auto"/>
        <w:ind w:left="1189" w:right="939" w:hanging="720"/>
        <w:rPr>
          <w:color w:val="000000" w:themeColor="text1"/>
          <w:sz w:val="24"/>
          <w:szCs w:val="24"/>
        </w:rPr>
      </w:pPr>
      <w:proofErr w:type="spellStart"/>
      <w:r w:rsidRPr="00785696">
        <w:rPr>
          <w:color w:val="000000" w:themeColor="text1"/>
          <w:sz w:val="24"/>
          <w:szCs w:val="24"/>
        </w:rPr>
        <w:t>Moleski</w:t>
      </w:r>
      <w:proofErr w:type="spellEnd"/>
      <w:r w:rsidRPr="00785696">
        <w:rPr>
          <w:color w:val="000000" w:themeColor="text1"/>
          <w:sz w:val="24"/>
          <w:szCs w:val="24"/>
        </w:rPr>
        <w:t xml:space="preserve"> &amp; </w:t>
      </w:r>
      <w:proofErr w:type="spellStart"/>
      <w:r w:rsidRPr="00785696">
        <w:rPr>
          <w:color w:val="000000" w:themeColor="text1"/>
          <w:sz w:val="24"/>
          <w:szCs w:val="24"/>
        </w:rPr>
        <w:t>Kiselica</w:t>
      </w:r>
      <w:proofErr w:type="spellEnd"/>
      <w:r w:rsidRPr="00785696">
        <w:rPr>
          <w:color w:val="000000" w:themeColor="text1"/>
          <w:sz w:val="24"/>
          <w:szCs w:val="24"/>
        </w:rPr>
        <w:t xml:space="preserve"> (2005). Dual relationships: A continuum ranging from the destructive to therapeutic. </w:t>
      </w:r>
      <w:r w:rsidRPr="00785696">
        <w:rPr>
          <w:i/>
          <w:color w:val="000000" w:themeColor="text1"/>
          <w:sz w:val="24"/>
          <w:szCs w:val="24"/>
        </w:rPr>
        <w:t xml:space="preserve">Journal of Counseling and Development. </w:t>
      </w:r>
      <w:r w:rsidRPr="00785696">
        <w:rPr>
          <w:color w:val="000000" w:themeColor="text1"/>
          <w:sz w:val="24"/>
          <w:szCs w:val="24"/>
        </w:rPr>
        <w:t>83, 3-</w:t>
      </w:r>
    </w:p>
    <w:p w14:paraId="637C8C80" w14:textId="77777777" w:rsidR="00E31547" w:rsidRPr="00785696" w:rsidRDefault="00E31547" w:rsidP="00E31547">
      <w:pPr>
        <w:spacing w:line="237" w:lineRule="auto"/>
        <w:ind w:left="1189" w:right="939" w:hanging="720"/>
        <w:rPr>
          <w:color w:val="000000" w:themeColor="text1"/>
          <w:sz w:val="24"/>
          <w:szCs w:val="24"/>
        </w:rPr>
      </w:pPr>
    </w:p>
    <w:p w14:paraId="31433978" w14:textId="6DED8578" w:rsidR="00A72C7D" w:rsidRPr="00A72C7D" w:rsidRDefault="00A72C7D" w:rsidP="00A72C7D">
      <w:pPr>
        <w:widowControl/>
        <w:autoSpaceDE/>
        <w:autoSpaceDN/>
        <w:ind w:left="1170" w:hanging="701"/>
        <w:rPr>
          <w:color w:val="000000" w:themeColor="text1"/>
          <w:sz w:val="24"/>
          <w:szCs w:val="24"/>
        </w:rPr>
      </w:pPr>
      <w:r w:rsidRPr="00A72C7D">
        <w:rPr>
          <w:color w:val="000000" w:themeColor="text1"/>
          <w:sz w:val="24"/>
          <w:szCs w:val="24"/>
        </w:rPr>
        <w:t xml:space="preserve">MURGUIA, E., &amp; DÍAZ, K. (2015). The </w:t>
      </w:r>
      <w:r>
        <w:rPr>
          <w:color w:val="000000" w:themeColor="text1"/>
          <w:sz w:val="24"/>
          <w:szCs w:val="24"/>
        </w:rPr>
        <w:t>p</w:t>
      </w:r>
      <w:r w:rsidRPr="00A72C7D">
        <w:rPr>
          <w:color w:val="000000" w:themeColor="text1"/>
          <w:sz w:val="24"/>
          <w:szCs w:val="24"/>
        </w:rPr>
        <w:t xml:space="preserve">hilosophical </w:t>
      </w:r>
      <w:r>
        <w:rPr>
          <w:color w:val="000000" w:themeColor="text1"/>
          <w:sz w:val="24"/>
          <w:szCs w:val="24"/>
        </w:rPr>
        <w:t>f</w:t>
      </w:r>
      <w:r w:rsidRPr="00A72C7D">
        <w:rPr>
          <w:color w:val="000000" w:themeColor="text1"/>
          <w:sz w:val="24"/>
          <w:szCs w:val="24"/>
        </w:rPr>
        <w:t xml:space="preserve">oundations of </w:t>
      </w:r>
      <w:r>
        <w:rPr>
          <w:color w:val="000000" w:themeColor="text1"/>
          <w:sz w:val="24"/>
          <w:szCs w:val="24"/>
        </w:rPr>
        <w:t>c</w:t>
      </w:r>
      <w:r w:rsidRPr="00A72C7D">
        <w:rPr>
          <w:color w:val="000000" w:themeColor="text1"/>
          <w:sz w:val="24"/>
          <w:szCs w:val="24"/>
        </w:rPr>
        <w:t xml:space="preserve">ognitive </w:t>
      </w:r>
      <w:r>
        <w:rPr>
          <w:color w:val="000000" w:themeColor="text1"/>
          <w:sz w:val="24"/>
          <w:szCs w:val="24"/>
        </w:rPr>
        <w:t>b</w:t>
      </w:r>
      <w:r w:rsidRPr="00A72C7D">
        <w:rPr>
          <w:color w:val="000000" w:themeColor="text1"/>
          <w:sz w:val="24"/>
          <w:szCs w:val="24"/>
        </w:rPr>
        <w:t xml:space="preserve">ehavioral </w:t>
      </w:r>
      <w:r>
        <w:rPr>
          <w:color w:val="000000" w:themeColor="text1"/>
          <w:sz w:val="24"/>
          <w:szCs w:val="24"/>
        </w:rPr>
        <w:t>t</w:t>
      </w:r>
      <w:r w:rsidRPr="00A72C7D">
        <w:rPr>
          <w:color w:val="000000" w:themeColor="text1"/>
          <w:sz w:val="24"/>
          <w:szCs w:val="24"/>
        </w:rPr>
        <w:t xml:space="preserve">herapy: Stoicism, </w:t>
      </w:r>
      <w:r>
        <w:rPr>
          <w:color w:val="000000" w:themeColor="text1"/>
          <w:sz w:val="24"/>
          <w:szCs w:val="24"/>
        </w:rPr>
        <w:t>B</w:t>
      </w:r>
      <w:r w:rsidRPr="00A72C7D">
        <w:rPr>
          <w:color w:val="000000" w:themeColor="text1"/>
          <w:sz w:val="24"/>
          <w:szCs w:val="24"/>
        </w:rPr>
        <w:t>uddhism, Taoism, and Existentialism. </w:t>
      </w:r>
      <w:r w:rsidRPr="00A72C7D">
        <w:rPr>
          <w:i/>
          <w:iCs/>
          <w:color w:val="000000" w:themeColor="text1"/>
          <w:sz w:val="24"/>
          <w:szCs w:val="24"/>
        </w:rPr>
        <w:t>Journal of Evidence-Based Psychotherapies</w:t>
      </w:r>
      <w:r w:rsidRPr="00A72C7D">
        <w:rPr>
          <w:color w:val="000000" w:themeColor="text1"/>
          <w:sz w:val="24"/>
          <w:szCs w:val="24"/>
        </w:rPr>
        <w:t>, </w:t>
      </w:r>
      <w:r w:rsidRPr="00A72C7D">
        <w:rPr>
          <w:i/>
          <w:iCs/>
          <w:color w:val="000000" w:themeColor="text1"/>
          <w:sz w:val="24"/>
          <w:szCs w:val="24"/>
        </w:rPr>
        <w:t>15</w:t>
      </w:r>
      <w:r w:rsidRPr="00A72C7D">
        <w:rPr>
          <w:color w:val="000000" w:themeColor="text1"/>
          <w:sz w:val="24"/>
          <w:szCs w:val="24"/>
        </w:rPr>
        <w:t>(1), 37–50. Retrieved from http://search.ebscohost.com.spot.lib.auburn.edu/login.aspx?direct=true&amp;db=aph&amp;AN=101895847&amp;site=ehost-live</w:t>
      </w:r>
    </w:p>
    <w:p w14:paraId="6AFACD45" w14:textId="77777777" w:rsidR="00A72C7D" w:rsidRDefault="00A72C7D" w:rsidP="00A72C7D">
      <w:pPr>
        <w:widowControl/>
        <w:autoSpaceDE/>
        <w:autoSpaceDN/>
        <w:rPr>
          <w:color w:val="000000" w:themeColor="text1"/>
          <w:sz w:val="24"/>
          <w:szCs w:val="24"/>
        </w:rPr>
      </w:pPr>
    </w:p>
    <w:p w14:paraId="4B9E69CF" w14:textId="2E3FDC1D" w:rsidR="00FF0A22" w:rsidRDefault="00FF0A22" w:rsidP="00E31547">
      <w:pPr>
        <w:widowControl/>
        <w:autoSpaceDE/>
        <w:autoSpaceDN/>
        <w:ind w:left="1170" w:hanging="701"/>
        <w:rPr>
          <w:color w:val="000000" w:themeColor="text1"/>
          <w:sz w:val="24"/>
          <w:szCs w:val="24"/>
        </w:rPr>
      </w:pPr>
      <w:r w:rsidRPr="00FF0A22">
        <w:rPr>
          <w:color w:val="000000" w:themeColor="text1"/>
          <w:sz w:val="24"/>
          <w:szCs w:val="24"/>
        </w:rPr>
        <w:t xml:space="preserve">Naugle, K. A. (2009). Counseling and </w:t>
      </w:r>
      <w:r>
        <w:rPr>
          <w:color w:val="000000" w:themeColor="text1"/>
          <w:sz w:val="24"/>
          <w:szCs w:val="24"/>
        </w:rPr>
        <w:t>t</w:t>
      </w:r>
      <w:r w:rsidRPr="00FF0A22">
        <w:rPr>
          <w:color w:val="000000" w:themeColor="text1"/>
          <w:sz w:val="24"/>
          <w:szCs w:val="24"/>
        </w:rPr>
        <w:t xml:space="preserve">esting: What </w:t>
      </w:r>
      <w:r>
        <w:rPr>
          <w:color w:val="000000" w:themeColor="text1"/>
          <w:sz w:val="24"/>
          <w:szCs w:val="24"/>
        </w:rPr>
        <w:t>c</w:t>
      </w:r>
      <w:r w:rsidRPr="00FF0A22">
        <w:rPr>
          <w:color w:val="000000" w:themeColor="text1"/>
          <w:sz w:val="24"/>
          <w:szCs w:val="24"/>
        </w:rPr>
        <w:t xml:space="preserve">ounselors </w:t>
      </w:r>
      <w:r>
        <w:rPr>
          <w:color w:val="000000" w:themeColor="text1"/>
          <w:sz w:val="24"/>
          <w:szCs w:val="24"/>
        </w:rPr>
        <w:t>n</w:t>
      </w:r>
      <w:r w:rsidRPr="00FF0A22">
        <w:rPr>
          <w:color w:val="000000" w:themeColor="text1"/>
          <w:sz w:val="24"/>
          <w:szCs w:val="24"/>
        </w:rPr>
        <w:t xml:space="preserve">eed to </w:t>
      </w:r>
      <w:r>
        <w:rPr>
          <w:color w:val="000000" w:themeColor="text1"/>
          <w:sz w:val="24"/>
          <w:szCs w:val="24"/>
        </w:rPr>
        <w:t>k</w:t>
      </w:r>
      <w:r w:rsidRPr="00FF0A22">
        <w:rPr>
          <w:color w:val="000000" w:themeColor="text1"/>
          <w:sz w:val="24"/>
          <w:szCs w:val="24"/>
        </w:rPr>
        <w:t xml:space="preserve">now </w:t>
      </w:r>
      <w:r>
        <w:rPr>
          <w:color w:val="000000" w:themeColor="text1"/>
          <w:sz w:val="24"/>
          <w:szCs w:val="24"/>
        </w:rPr>
        <w:t>a</w:t>
      </w:r>
      <w:r w:rsidRPr="00FF0A22">
        <w:rPr>
          <w:color w:val="000000" w:themeColor="text1"/>
          <w:sz w:val="24"/>
          <w:szCs w:val="24"/>
        </w:rPr>
        <w:t xml:space="preserve">bout </w:t>
      </w:r>
      <w:r>
        <w:rPr>
          <w:color w:val="000000" w:themeColor="text1"/>
          <w:sz w:val="24"/>
          <w:szCs w:val="24"/>
        </w:rPr>
        <w:t>s</w:t>
      </w:r>
      <w:r w:rsidRPr="00FF0A22">
        <w:rPr>
          <w:color w:val="000000" w:themeColor="text1"/>
          <w:sz w:val="24"/>
          <w:szCs w:val="24"/>
        </w:rPr>
        <w:t xml:space="preserve">tate </w:t>
      </w:r>
      <w:r>
        <w:rPr>
          <w:color w:val="000000" w:themeColor="text1"/>
          <w:sz w:val="24"/>
          <w:szCs w:val="24"/>
        </w:rPr>
        <w:t>l</w:t>
      </w:r>
      <w:r w:rsidRPr="00FF0A22">
        <w:rPr>
          <w:color w:val="000000" w:themeColor="text1"/>
          <w:sz w:val="24"/>
          <w:szCs w:val="24"/>
        </w:rPr>
        <w:t xml:space="preserve">aws on </w:t>
      </w:r>
      <w:r>
        <w:rPr>
          <w:color w:val="000000" w:themeColor="text1"/>
          <w:sz w:val="24"/>
          <w:szCs w:val="24"/>
        </w:rPr>
        <w:t>a</w:t>
      </w:r>
      <w:r w:rsidRPr="00FF0A22">
        <w:rPr>
          <w:color w:val="000000" w:themeColor="text1"/>
          <w:sz w:val="24"/>
          <w:szCs w:val="24"/>
        </w:rPr>
        <w:t xml:space="preserve">ssessment and </w:t>
      </w:r>
      <w:r>
        <w:rPr>
          <w:color w:val="000000" w:themeColor="text1"/>
          <w:sz w:val="24"/>
          <w:szCs w:val="24"/>
        </w:rPr>
        <w:t>t</w:t>
      </w:r>
      <w:r w:rsidRPr="00FF0A22">
        <w:rPr>
          <w:color w:val="000000" w:themeColor="text1"/>
          <w:sz w:val="24"/>
          <w:szCs w:val="24"/>
        </w:rPr>
        <w:t xml:space="preserve">esting. Measurement &amp; Evaluation in Counseling &amp; Development, 42(1), 31–45. </w:t>
      </w:r>
      <w:hyperlink r:id="rId8" w:history="1">
        <w:r w:rsidRPr="00ED6D5C">
          <w:rPr>
            <w:rStyle w:val="Hyperlink"/>
            <w:sz w:val="24"/>
            <w:szCs w:val="24"/>
          </w:rPr>
          <w:t>https://doi-org.spot.lib.auburn.edu/10.1177/0748175609333561</w:t>
        </w:r>
      </w:hyperlink>
    </w:p>
    <w:p w14:paraId="63A46D01" w14:textId="77777777" w:rsidR="00FF0A22" w:rsidRDefault="00FF0A22" w:rsidP="00E31547">
      <w:pPr>
        <w:widowControl/>
        <w:autoSpaceDE/>
        <w:autoSpaceDN/>
        <w:ind w:left="1170" w:hanging="701"/>
        <w:rPr>
          <w:color w:val="000000" w:themeColor="text1"/>
          <w:sz w:val="24"/>
          <w:szCs w:val="24"/>
        </w:rPr>
      </w:pPr>
    </w:p>
    <w:p w14:paraId="3C26F20D" w14:textId="6E263A7B" w:rsidR="00E31547" w:rsidRDefault="00E31547" w:rsidP="00E31547">
      <w:pPr>
        <w:widowControl/>
        <w:autoSpaceDE/>
        <w:autoSpaceDN/>
        <w:ind w:left="1170" w:hanging="701"/>
        <w:rPr>
          <w:color w:val="000000" w:themeColor="text1"/>
          <w:sz w:val="24"/>
          <w:szCs w:val="24"/>
          <w:shd w:val="clear" w:color="auto" w:fill="F5F5F5"/>
        </w:rPr>
      </w:pPr>
      <w:r w:rsidRPr="00CC7988">
        <w:rPr>
          <w:color w:val="000000" w:themeColor="text1"/>
          <w:sz w:val="24"/>
          <w:szCs w:val="24"/>
        </w:rPr>
        <w:t>Sommers-Flanagan, J. (2015). Evidence-based relationship practice: Enhancing counselor competence. </w:t>
      </w:r>
      <w:r w:rsidRPr="00CC7988">
        <w:rPr>
          <w:i/>
          <w:iCs/>
          <w:color w:val="000000" w:themeColor="text1"/>
          <w:sz w:val="24"/>
          <w:szCs w:val="24"/>
          <w:bdr w:val="none" w:sz="0" w:space="0" w:color="auto" w:frame="1"/>
        </w:rPr>
        <w:t>Journal of Mental Health Counseling</w:t>
      </w:r>
      <w:r w:rsidRPr="00CC7988">
        <w:rPr>
          <w:color w:val="000000" w:themeColor="text1"/>
          <w:sz w:val="24"/>
          <w:szCs w:val="24"/>
          <w:shd w:val="clear" w:color="auto" w:fill="F5F5F5"/>
        </w:rPr>
        <w:t>, </w:t>
      </w:r>
      <w:r w:rsidRPr="00CC7988">
        <w:rPr>
          <w:i/>
          <w:iCs/>
          <w:color w:val="000000" w:themeColor="text1"/>
          <w:sz w:val="24"/>
          <w:szCs w:val="24"/>
          <w:bdr w:val="none" w:sz="0" w:space="0" w:color="auto" w:frame="1"/>
        </w:rPr>
        <w:t>37</w:t>
      </w:r>
      <w:r w:rsidRPr="00CC7988">
        <w:rPr>
          <w:color w:val="000000" w:themeColor="text1"/>
          <w:sz w:val="24"/>
          <w:szCs w:val="24"/>
          <w:shd w:val="clear" w:color="auto" w:fill="F5F5F5"/>
        </w:rPr>
        <w:t>, 95–108.</w:t>
      </w:r>
    </w:p>
    <w:p w14:paraId="40F786B5" w14:textId="72F7B693" w:rsidR="00432687" w:rsidRDefault="00432687" w:rsidP="00E31547">
      <w:pPr>
        <w:widowControl/>
        <w:autoSpaceDE/>
        <w:autoSpaceDN/>
        <w:ind w:left="1170" w:hanging="701"/>
        <w:rPr>
          <w:color w:val="000000" w:themeColor="text1"/>
          <w:sz w:val="24"/>
          <w:szCs w:val="24"/>
          <w:shd w:val="clear" w:color="auto" w:fill="F5F5F5"/>
        </w:rPr>
      </w:pPr>
    </w:p>
    <w:p w14:paraId="083B1109" w14:textId="2E3345D6" w:rsidR="00521F2E" w:rsidRDefault="00521F2E" w:rsidP="00432687">
      <w:pPr>
        <w:widowControl/>
        <w:autoSpaceDE/>
        <w:autoSpaceDN/>
        <w:ind w:left="1170" w:hanging="701"/>
        <w:rPr>
          <w:color w:val="000000" w:themeColor="text1"/>
          <w:sz w:val="24"/>
          <w:szCs w:val="24"/>
        </w:rPr>
      </w:pPr>
      <w:proofErr w:type="spellStart"/>
      <w:r w:rsidRPr="00521F2E">
        <w:rPr>
          <w:color w:val="000000" w:themeColor="text1"/>
          <w:sz w:val="24"/>
          <w:szCs w:val="24"/>
        </w:rPr>
        <w:t>Toporek</w:t>
      </w:r>
      <w:proofErr w:type="spellEnd"/>
      <w:r w:rsidRPr="00521F2E">
        <w:rPr>
          <w:color w:val="000000" w:themeColor="text1"/>
          <w:sz w:val="24"/>
          <w:szCs w:val="24"/>
        </w:rPr>
        <w:t xml:space="preserve">, R. L., Ortega-Villalobos, L., &amp; Pope-Davis, D. B. (2004). Critical </w:t>
      </w:r>
      <w:r w:rsidR="009B41DF">
        <w:rPr>
          <w:color w:val="000000" w:themeColor="text1"/>
          <w:sz w:val="24"/>
          <w:szCs w:val="24"/>
        </w:rPr>
        <w:t>i</w:t>
      </w:r>
      <w:r w:rsidRPr="00521F2E">
        <w:rPr>
          <w:color w:val="000000" w:themeColor="text1"/>
          <w:sz w:val="24"/>
          <w:szCs w:val="24"/>
        </w:rPr>
        <w:t xml:space="preserve">ncidents in </w:t>
      </w:r>
      <w:r w:rsidR="009B41DF">
        <w:rPr>
          <w:color w:val="000000" w:themeColor="text1"/>
          <w:sz w:val="24"/>
          <w:szCs w:val="24"/>
        </w:rPr>
        <w:t>m</w:t>
      </w:r>
      <w:r w:rsidRPr="00521F2E">
        <w:rPr>
          <w:color w:val="000000" w:themeColor="text1"/>
          <w:sz w:val="24"/>
          <w:szCs w:val="24"/>
        </w:rPr>
        <w:t xml:space="preserve">ulticultural </w:t>
      </w:r>
      <w:r w:rsidR="009B41DF">
        <w:rPr>
          <w:color w:val="000000" w:themeColor="text1"/>
          <w:sz w:val="24"/>
          <w:szCs w:val="24"/>
        </w:rPr>
        <w:t>s</w:t>
      </w:r>
      <w:r w:rsidRPr="00521F2E">
        <w:rPr>
          <w:color w:val="000000" w:themeColor="text1"/>
          <w:sz w:val="24"/>
          <w:szCs w:val="24"/>
        </w:rPr>
        <w:t xml:space="preserve">upervision: Exploring </w:t>
      </w:r>
      <w:r w:rsidR="009B41DF">
        <w:rPr>
          <w:color w:val="000000" w:themeColor="text1"/>
          <w:sz w:val="24"/>
          <w:szCs w:val="24"/>
        </w:rPr>
        <w:t>s</w:t>
      </w:r>
      <w:r w:rsidRPr="00521F2E">
        <w:rPr>
          <w:color w:val="000000" w:themeColor="text1"/>
          <w:sz w:val="24"/>
          <w:szCs w:val="24"/>
        </w:rPr>
        <w:t xml:space="preserve">upervisees’ and </w:t>
      </w:r>
      <w:r w:rsidR="009B41DF">
        <w:rPr>
          <w:color w:val="000000" w:themeColor="text1"/>
          <w:sz w:val="24"/>
          <w:szCs w:val="24"/>
        </w:rPr>
        <w:t>s</w:t>
      </w:r>
      <w:r w:rsidRPr="00521F2E">
        <w:rPr>
          <w:color w:val="000000" w:themeColor="text1"/>
          <w:sz w:val="24"/>
          <w:szCs w:val="24"/>
        </w:rPr>
        <w:t xml:space="preserve">upervisors’ </w:t>
      </w:r>
      <w:r w:rsidR="009B41DF">
        <w:rPr>
          <w:color w:val="000000" w:themeColor="text1"/>
          <w:sz w:val="24"/>
          <w:szCs w:val="24"/>
        </w:rPr>
        <w:t>e</w:t>
      </w:r>
      <w:r w:rsidRPr="00521F2E">
        <w:rPr>
          <w:color w:val="000000" w:themeColor="text1"/>
          <w:sz w:val="24"/>
          <w:szCs w:val="24"/>
        </w:rPr>
        <w:t xml:space="preserve">xperiences. </w:t>
      </w:r>
      <w:r w:rsidRPr="009B41DF">
        <w:rPr>
          <w:i/>
          <w:iCs/>
          <w:color w:val="000000" w:themeColor="text1"/>
          <w:sz w:val="24"/>
          <w:szCs w:val="24"/>
        </w:rPr>
        <w:t>Journal of Multicultural Counseling &amp; Development, 32</w:t>
      </w:r>
      <w:r w:rsidRPr="00521F2E">
        <w:rPr>
          <w:color w:val="000000" w:themeColor="text1"/>
          <w:sz w:val="24"/>
          <w:szCs w:val="24"/>
        </w:rPr>
        <w:t>(2), 66–83. https://doi-org.spot.lib.auburn.edu/10.1002/j.2161-1912.2004.tb00362.x</w:t>
      </w:r>
    </w:p>
    <w:p w14:paraId="47CADC9C" w14:textId="77777777" w:rsidR="00521F2E" w:rsidRDefault="00521F2E" w:rsidP="00432687">
      <w:pPr>
        <w:widowControl/>
        <w:autoSpaceDE/>
        <w:autoSpaceDN/>
        <w:ind w:left="1170" w:hanging="701"/>
        <w:rPr>
          <w:color w:val="000000" w:themeColor="text1"/>
          <w:sz w:val="24"/>
          <w:szCs w:val="24"/>
        </w:rPr>
      </w:pPr>
    </w:p>
    <w:p w14:paraId="24242A07" w14:textId="77777777" w:rsidR="00432687" w:rsidRPr="00785696" w:rsidRDefault="00432687" w:rsidP="00E31547">
      <w:pPr>
        <w:widowControl/>
        <w:autoSpaceDE/>
        <w:autoSpaceDN/>
        <w:ind w:left="1170" w:hanging="701"/>
        <w:rPr>
          <w:color w:val="000000" w:themeColor="text1"/>
          <w:sz w:val="24"/>
          <w:szCs w:val="24"/>
        </w:rPr>
      </w:pPr>
    </w:p>
    <w:p w14:paraId="3D20B79C" w14:textId="77777777" w:rsidR="00E31547" w:rsidRPr="00785696" w:rsidRDefault="00E31547" w:rsidP="00E31547">
      <w:pPr>
        <w:spacing w:line="237" w:lineRule="auto"/>
        <w:ind w:left="1189" w:right="939" w:hanging="720"/>
        <w:rPr>
          <w:color w:val="000000" w:themeColor="text1"/>
          <w:sz w:val="24"/>
          <w:szCs w:val="24"/>
        </w:rPr>
      </w:pPr>
      <w:r w:rsidRPr="00785696">
        <w:rPr>
          <w:color w:val="000000" w:themeColor="text1"/>
          <w:sz w:val="24"/>
          <w:szCs w:val="24"/>
        </w:rPr>
        <w:tab/>
        <w:t xml:space="preserve">  </w:t>
      </w:r>
    </w:p>
    <w:p w14:paraId="6D50FB66" w14:textId="77777777" w:rsidR="00E31547" w:rsidRPr="00785696" w:rsidRDefault="00E31547" w:rsidP="00E31547">
      <w:pPr>
        <w:pStyle w:val="Heading1"/>
        <w:tabs>
          <w:tab w:val="left" w:pos="1470"/>
        </w:tabs>
        <w:ind w:left="1188"/>
        <w:rPr>
          <w:b w:val="0"/>
          <w:bCs w:val="0"/>
          <w:color w:val="000000" w:themeColor="text1"/>
        </w:rPr>
      </w:pPr>
    </w:p>
    <w:sectPr w:rsidR="00E31547"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sig w:usb0="E0000AFF" w:usb1="00007843" w:usb2="0000000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6"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7"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abstractNumId w:val="1"/>
  </w:num>
  <w:num w:numId="2">
    <w:abstractNumId w:val="6"/>
  </w:num>
  <w:num w:numId="3">
    <w:abstractNumId w:val="8"/>
  </w:num>
  <w:num w:numId="4">
    <w:abstractNumId w:val="2"/>
  </w:num>
  <w:num w:numId="5">
    <w:abstractNumId w:val="7"/>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97887"/>
    <w:rsid w:val="00104E55"/>
    <w:rsid w:val="001C4956"/>
    <w:rsid w:val="002214AC"/>
    <w:rsid w:val="002D5BF0"/>
    <w:rsid w:val="002E18E6"/>
    <w:rsid w:val="00381EB5"/>
    <w:rsid w:val="00432687"/>
    <w:rsid w:val="00444CEC"/>
    <w:rsid w:val="004A5FB4"/>
    <w:rsid w:val="004C2848"/>
    <w:rsid w:val="004D306C"/>
    <w:rsid w:val="004E251E"/>
    <w:rsid w:val="00521F2E"/>
    <w:rsid w:val="00590FF0"/>
    <w:rsid w:val="00683DCC"/>
    <w:rsid w:val="006E2FE3"/>
    <w:rsid w:val="00724819"/>
    <w:rsid w:val="00785696"/>
    <w:rsid w:val="007C226C"/>
    <w:rsid w:val="007D07E9"/>
    <w:rsid w:val="00807EF7"/>
    <w:rsid w:val="00891FB7"/>
    <w:rsid w:val="008954F6"/>
    <w:rsid w:val="009248E7"/>
    <w:rsid w:val="00936905"/>
    <w:rsid w:val="00984DED"/>
    <w:rsid w:val="009955F1"/>
    <w:rsid w:val="009978B0"/>
    <w:rsid w:val="009B41DF"/>
    <w:rsid w:val="009E60A6"/>
    <w:rsid w:val="009F27AA"/>
    <w:rsid w:val="009F4A23"/>
    <w:rsid w:val="00A11653"/>
    <w:rsid w:val="00A268F8"/>
    <w:rsid w:val="00A72C7D"/>
    <w:rsid w:val="00B37A7C"/>
    <w:rsid w:val="00B439D1"/>
    <w:rsid w:val="00B52465"/>
    <w:rsid w:val="00B76B37"/>
    <w:rsid w:val="00CC7988"/>
    <w:rsid w:val="00D00CC7"/>
    <w:rsid w:val="00DB34D4"/>
    <w:rsid w:val="00E15380"/>
    <w:rsid w:val="00E31547"/>
    <w:rsid w:val="00F15A90"/>
    <w:rsid w:val="00FE0B7E"/>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77/0748175609333561"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5" Type="http://schemas.openxmlformats.org/officeDocument/2006/relationships/hyperlink" Target="mailto:jim0001@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3272</Words>
  <Characters>17866</Characters>
  <Application>Microsoft Office Word</Application>
  <DocSecurity>0</DocSecurity>
  <Lines>482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15</cp:revision>
  <dcterms:created xsi:type="dcterms:W3CDTF">2021-12-14T15:20:00Z</dcterms:created>
  <dcterms:modified xsi:type="dcterms:W3CDTF">2021-12-15T00:49:00Z</dcterms:modified>
</cp:coreProperties>
</file>