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8963" w14:textId="77777777"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2025</w:t>
      </w:r>
      <w:r w:rsidRPr="0088722A">
        <w:rPr>
          <w:color w:val="000000"/>
        </w:rPr>
        <w:br/>
      </w:r>
      <w:r w:rsidRPr="0088722A">
        <w:rPr>
          <w:rStyle w:val="Strong"/>
          <w:color w:val="000000"/>
        </w:rPr>
        <w:t>SYLLABUS</w:t>
      </w:r>
    </w:p>
    <w:p w14:paraId="4FE9D8A7" w14:textId="34698EF3" w:rsidR="007D4698" w:rsidRPr="0088722A" w:rsidRDefault="00C63D86" w:rsidP="00C63D86">
      <w:pPr>
        <w:pStyle w:val="NormalWeb"/>
        <w:rPr>
          <w:color w:val="000000"/>
        </w:rPr>
      </w:pPr>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4000-0</w:t>
      </w:r>
      <w:r w:rsidR="00AE465F">
        <w:rPr>
          <w:color w:val="000000"/>
        </w:rPr>
        <w:t>1</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credits/Graded</w:t>
      </w:r>
      <w:r w:rsidRPr="0088722A">
        <w:rPr>
          <w:color w:val="000000"/>
        </w:rPr>
        <w:br/>
      </w:r>
      <w:r w:rsidRPr="0088722A">
        <w:rPr>
          <w:rStyle w:val="Strong"/>
          <w:color w:val="000000"/>
        </w:rPr>
        <w:t>Class Meeting Times:</w:t>
      </w:r>
      <w:r w:rsidRPr="0088722A">
        <w:rPr>
          <w:rStyle w:val="apple-converted-space"/>
          <w:color w:val="000000"/>
        </w:rPr>
        <w:t> </w:t>
      </w:r>
      <w:r w:rsidRPr="0088722A">
        <w:rPr>
          <w:rStyle w:val="apple-converted-space"/>
          <w:color w:val="000000"/>
        </w:rPr>
        <w:tab/>
      </w:r>
      <w:r w:rsidR="00AE465F">
        <w:rPr>
          <w:color w:val="000000"/>
        </w:rPr>
        <w:t>Tues/Thurs</w:t>
      </w:r>
      <w:r w:rsidR="00AE465F" w:rsidRPr="0088722A">
        <w:rPr>
          <w:color w:val="000000"/>
        </w:rPr>
        <w:t xml:space="preserve"> </w:t>
      </w:r>
      <w:r w:rsidR="00AE465F">
        <w:rPr>
          <w:color w:val="000000"/>
        </w:rPr>
        <w:t>9:30-10:45</w:t>
      </w:r>
      <w:r w:rsidRPr="0088722A">
        <w:rPr>
          <w:color w:val="000000"/>
        </w:rPr>
        <w:br/>
      </w:r>
      <w:r w:rsidRPr="0088722A">
        <w:rPr>
          <w:rStyle w:val="Strong"/>
          <w:color w:val="000000"/>
        </w:rPr>
        <w:t>Class Location:</w:t>
      </w:r>
      <w:r w:rsidRPr="0088722A">
        <w:rPr>
          <w:rStyle w:val="apple-converted-space"/>
          <w:color w:val="000000"/>
        </w:rPr>
        <w:tab/>
      </w:r>
      <w:r w:rsidRPr="0088722A">
        <w:rPr>
          <w:rStyle w:val="apple-converted-space"/>
          <w:color w:val="000000"/>
        </w:rPr>
        <w:tab/>
      </w:r>
      <w:r w:rsidRPr="0088722A">
        <w:rPr>
          <w:color w:val="000000"/>
        </w:rPr>
        <w:t>Haley Center, Room 2454</w:t>
      </w:r>
      <w:r w:rsidRPr="0088722A">
        <w:rPr>
          <w:color w:val="000000"/>
        </w:rPr>
        <w:br/>
      </w:r>
      <w:r w:rsidRPr="0088722A">
        <w:rPr>
          <w:rStyle w:val="Strong"/>
          <w:color w:val="000000"/>
        </w:rPr>
        <w:t>Instructor:</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AE465F">
        <w:rPr>
          <w:color w:val="000000"/>
        </w:rPr>
        <w:t xml:space="preserve">Olivia Kudick, MS. </w:t>
      </w:r>
      <w:r w:rsidRPr="0088722A">
        <w:rPr>
          <w:color w:val="000000"/>
        </w:rPr>
        <w:t>(She/Her)</w:t>
      </w:r>
      <w:r w:rsidRPr="0088722A">
        <w:rPr>
          <w:color w:val="000000"/>
        </w:rPr>
        <w:br/>
      </w:r>
      <w:r w:rsidRPr="0088722A">
        <w:rPr>
          <w:rStyle w:val="Strong"/>
          <w:color w:val="000000"/>
        </w:rPr>
        <w:t>Office Hours: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By appointment only</w:t>
      </w:r>
      <w:r w:rsidRPr="0088722A">
        <w:rPr>
          <w:color w:val="000000"/>
        </w:rPr>
        <w:br/>
      </w:r>
      <w:r w:rsidRPr="0088722A">
        <w:rPr>
          <w:rStyle w:val="Strong"/>
          <w:color w:val="000000"/>
        </w:rPr>
        <w:t>E-mail:</w:t>
      </w:r>
      <w:r w:rsidRPr="0088722A">
        <w:rPr>
          <w:rStyle w:val="apple-converted-space"/>
          <w:color w:val="000000"/>
        </w:rPr>
        <w:tab/>
      </w:r>
      <w:r w:rsidRPr="0088722A">
        <w:rPr>
          <w:rStyle w:val="apple-converted-space"/>
          <w:color w:val="000000"/>
        </w:rPr>
        <w:tab/>
      </w:r>
      <w:r w:rsidRPr="0088722A">
        <w:rPr>
          <w:rStyle w:val="apple-converted-space"/>
          <w:color w:val="000000"/>
        </w:rPr>
        <w:tab/>
      </w:r>
      <w:r w:rsidR="00AE465F">
        <w:rPr>
          <w:color w:val="000000"/>
        </w:rPr>
        <w:t>ozk0019</w:t>
      </w:r>
      <w:r w:rsidRPr="0088722A">
        <w:rPr>
          <w:color w:val="000000"/>
        </w:rPr>
        <w:t>@auburn.edu</w:t>
      </w:r>
      <w:r w:rsidRPr="0088722A">
        <w:rPr>
          <w:u w:color="000000"/>
        </w:rPr>
        <w:tab/>
      </w:r>
    </w:p>
    <w:p w14:paraId="303F59FD" w14:textId="77777777" w:rsidR="00C63D86" w:rsidRPr="0088722A" w:rsidRDefault="00C63D86" w:rsidP="00C63D86">
      <w:pPr>
        <w:autoSpaceDE w:val="0"/>
        <w:autoSpaceDN w:val="0"/>
        <w:adjustRightInd w:val="0"/>
        <w:rPr>
          <w:b/>
          <w:bCs/>
          <w:i/>
          <w:iCs/>
          <w:color w:val="000000"/>
        </w:rPr>
      </w:pPr>
      <w:r w:rsidRPr="0088722A">
        <w:rPr>
          <w:i/>
          <w:iCs/>
          <w:color w:val="000000"/>
        </w:rPr>
        <w:t>The syllabus (revised in January 2025)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39F60496" w14:textId="2F7CD960"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lastRenderedPageBreak/>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AF93050" w:rsidR="00CA50B2" w:rsidRPr="0088722A" w:rsidRDefault="00543909" w:rsidP="00CA50B2">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Attendance</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4C790AE5" w14:textId="0D51F27B" w:rsidR="00CA50B2" w:rsidRPr="0088722A" w:rsidRDefault="00FC7667" w:rsidP="00FC7667">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Regular attendance and active participation are essential for your success in this course. Attendance will be recorded within the first 2 minutes of class, and late arrivals will result in point deductions. Points may also be deducted for behaviors that disrupt engagement, such as phone usage, leaving the classroom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8E0D0F6" w14:textId="77777777" w:rsidR="00FC7667" w:rsidRPr="0088722A" w:rsidRDefault="00FC7667"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FD4DC1" w:rsidRPr="0088722A">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 xml:space="preserve">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10 </w:t>
      </w:r>
      <w:proofErr w:type="spellStart"/>
      <w:r w:rsidR="00CA50B2" w:rsidRPr="00CA50B2">
        <w:rPr>
          <w:rFonts w:ascii="Times New Roman" w:eastAsia="Times New Roman" w:hAnsi="Times New Roman" w:cs="Times New Roman"/>
          <w:i/>
          <w:iCs/>
          <w:sz w:val="24"/>
          <w:szCs w:val="24"/>
          <w:bdr w:val="none" w:sz="0" w:space="0" w:color="auto"/>
        </w:rPr>
        <w:t>points</w:t>
      </w:r>
      <w:proofErr w:type="spellEnd"/>
      <w:r w:rsidR="00CA50B2" w:rsidRPr="00CA50B2">
        <w:rPr>
          <w:rFonts w:ascii="Times New Roman" w:eastAsia="Times New Roman" w:hAnsi="Times New Roman" w:cs="Times New Roman"/>
          <w:i/>
          <w:iCs/>
          <w:sz w:val="24"/>
          <w:szCs w:val="24"/>
          <w:bdr w:val="none" w:sz="0" w:space="0" w:color="auto"/>
        </w:rPr>
        <w:t xml:space="preserve"> </w:t>
      </w:r>
      <w:proofErr w:type="spellStart"/>
      <w:r w:rsidR="00CA50B2" w:rsidRPr="00CA50B2">
        <w:rPr>
          <w:rFonts w:ascii="Times New Roman" w:eastAsia="Times New Roman" w:hAnsi="Times New Roman" w:cs="Times New Roman"/>
          <w:i/>
          <w:iCs/>
          <w:sz w:val="24"/>
          <w:szCs w:val="24"/>
          <w:bdr w:val="none" w:sz="0" w:space="0" w:color="auto"/>
        </w:rPr>
        <w:t>each</w:t>
      </w:r>
      <w:proofErr w:type="spellEnd"/>
      <w:r w:rsidR="00CA50B2" w:rsidRPr="00CA50B2">
        <w:rPr>
          <w:rFonts w:ascii="Times New Roman" w:eastAsia="Times New Roman" w:hAnsi="Times New Roman" w:cs="Times New Roman"/>
          <w:i/>
          <w:iCs/>
          <w:sz w:val="24"/>
          <w:szCs w:val="24"/>
          <w:bdr w:val="none" w:sz="0" w:space="0" w:color="auto"/>
        </w:rPr>
        <w:t>)</w:t>
      </w:r>
    </w:p>
    <w:p w14:paraId="02046F86" w14:textId="77777777" w:rsidR="00E77302" w:rsidRDefault="00E77302" w:rsidP="00E77302">
      <w:pPr>
        <w:spacing w:before="100" w:beforeAutospacing="1" w:after="100" w:afterAutospacing="1"/>
        <w:rPr>
          <w:color w:val="000000"/>
        </w:rPr>
      </w:pPr>
      <w:r w:rsidRPr="00E77302">
        <w:rPr>
          <w:color w:val="000000"/>
        </w:rPr>
        <w:t>You will submit four critical reflection journals, each consisting of a minimum of </w:t>
      </w:r>
      <w:r w:rsidRPr="00E77302">
        <w:rPr>
          <w:b/>
          <w:bCs/>
          <w:color w:val="000000"/>
        </w:rPr>
        <w:t>500 words</w:t>
      </w:r>
      <w:r w:rsidRPr="00E77302">
        <w:rPr>
          <w:color w:val="000000"/>
        </w:rPr>
        <w:t xml:space="preserve">, in response to classroom discussions and course materials. These journals provide an opportunity to critically analyze, question, and connect with the material, rather than simply summarizing it. </w:t>
      </w:r>
      <w:r w:rsidRPr="00E77302">
        <w:rPr>
          <w:color w:val="000000"/>
        </w:rPr>
        <w:lastRenderedPageBreak/>
        <w:t>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1AD843E9"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CA067F">
        <w:rPr>
          <w:color w:val="000000"/>
        </w:rPr>
        <w:t>January 2</w:t>
      </w:r>
      <w:r w:rsidR="001A2CAE">
        <w:rPr>
          <w:color w:val="000000"/>
        </w:rPr>
        <w:t>6</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3D0F735E"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February </w:t>
      </w:r>
      <w:r w:rsidR="002104F6">
        <w:rPr>
          <w:color w:val="000000"/>
        </w:rPr>
        <w:t>9</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49CD18A3"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Pr>
          <w:color w:val="000000"/>
        </w:rPr>
        <w:t>February 2</w:t>
      </w:r>
      <w:r w:rsidR="001A2CAE">
        <w:rPr>
          <w:color w:val="000000"/>
        </w:rPr>
        <w:t>3</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lastRenderedPageBreak/>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0512D94B" w14:textId="44D80E46"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Pr>
          <w:color w:val="000000"/>
        </w:rPr>
        <w:t xml:space="preserve">April </w:t>
      </w:r>
      <w:r w:rsidR="001A2CAE">
        <w:rPr>
          <w:color w:val="000000"/>
        </w:rPr>
        <w:t>6</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0A119D13" w:rsidR="00CA50B2" w:rsidRPr="0088722A" w:rsidRDefault="00CA50B2" w:rsidP="00CA067F">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62BEE75E" w14:textId="554E3C9D" w:rsidR="00CA50B2" w:rsidRPr="00CA50B2" w:rsidRDefault="00CA50B2" w:rsidP="00CA50B2">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50BEE122" w14:textId="53123C20" w:rsidR="00CA50B2" w:rsidRPr="00CA50B2" w:rsidRDefault="00CA50B2" w:rsidP="00CA50B2">
      <w:pPr>
        <w:numPr>
          <w:ilvl w:val="0"/>
          <w:numId w:val="13"/>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Pr="0088722A">
        <w:rPr>
          <w:color w:val="000000"/>
        </w:rPr>
        <w:t>before Spring Break</w:t>
      </w:r>
      <w:r w:rsidRPr="00CA50B2">
        <w:rPr>
          <w:color w:val="000000"/>
        </w:rPr>
        <w:t>.</w:t>
      </w:r>
    </w:p>
    <w:p w14:paraId="7597E419" w14:textId="4C8AE191" w:rsidR="007D4698" w:rsidRPr="0088722A" w:rsidRDefault="00CA50B2" w:rsidP="00CA50B2">
      <w:pPr>
        <w:numPr>
          <w:ilvl w:val="0"/>
          <w:numId w:val="13"/>
        </w:numPr>
        <w:spacing w:before="100" w:beforeAutospacing="1" w:after="100" w:afterAutospacing="1"/>
        <w:rPr>
          <w:color w:val="000000"/>
        </w:rPr>
      </w:pPr>
      <w:r w:rsidRPr="00CA50B2">
        <w:rPr>
          <w:b/>
          <w:bCs/>
          <w:color w:val="000000"/>
        </w:rPr>
        <w:t>Expectations</w:t>
      </w:r>
      <w:r w:rsidRPr="00CA50B2">
        <w:rPr>
          <w:color w:val="000000"/>
        </w:rPr>
        <w:t>: Presentations should be well-organized, research-driven, and include insights from both academic literature and practical applications.</w:t>
      </w:r>
    </w:p>
    <w:p w14:paraId="0725168B" w14:textId="43642929" w:rsidR="00CA50B2" w:rsidRPr="0088722A" w:rsidRDefault="00CA50B2" w:rsidP="00CA50B2">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1C631F21"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either Luhrmann (2000) or Gladding (2018).</w:t>
      </w:r>
    </w:p>
    <w:p w14:paraId="27A3E6A9" w14:textId="3A4A4761"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p>
    <w:p w14:paraId="281ACAA3" w14:textId="53B8DF52"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p>
    <w:p w14:paraId="435C7A12" w14:textId="77777777" w:rsidR="00CA50B2" w:rsidRPr="0088722A" w:rsidRDefault="00CA50B2" w:rsidP="00CA50B2">
      <w:pPr>
        <w:numPr>
          <w:ilvl w:val="1"/>
          <w:numId w:val="14"/>
        </w:numPr>
        <w:spacing w:before="100" w:beforeAutospacing="1" w:after="100" w:afterAutospacing="1"/>
        <w:rPr>
          <w:color w:val="000000"/>
        </w:rPr>
      </w:pPr>
      <w:r w:rsidRPr="00CA50B2">
        <w:rPr>
          <w:color w:val="000000"/>
        </w:rPr>
        <w:t>Speculation on the implications of this issue for the future of the field.</w:t>
      </w:r>
    </w:p>
    <w:p w14:paraId="7C9F3232" w14:textId="1E63DC2A" w:rsidR="00CA50B2" w:rsidRPr="00CA50B2" w:rsidRDefault="00CA50B2" w:rsidP="00CA50B2">
      <w:pPr>
        <w:numPr>
          <w:ilvl w:val="1"/>
          <w:numId w:val="14"/>
        </w:numPr>
        <w:spacing w:before="100" w:beforeAutospacing="1" w:after="100" w:afterAutospacing="1"/>
        <w:rPr>
          <w:color w:val="000000"/>
        </w:rPr>
      </w:pPr>
      <w:r w:rsidRPr="0088722A">
        <w:rPr>
          <w:color w:val="000000"/>
        </w:rPr>
        <w:t>Your paper will be 1,000-1,</w:t>
      </w:r>
      <w:r w:rsidR="0088722A">
        <w:rPr>
          <w:color w:val="000000"/>
        </w:rPr>
        <w:t>5</w:t>
      </w:r>
      <w:r w:rsidRPr="0088722A">
        <w:rPr>
          <w:color w:val="000000"/>
        </w:rPr>
        <w:t xml:space="preserve">00 words, excluding </w:t>
      </w:r>
      <w:r w:rsidR="0088722A">
        <w:rPr>
          <w:color w:val="000000"/>
        </w:rPr>
        <w:t xml:space="preserve">the </w:t>
      </w:r>
      <w:r w:rsidRPr="0088722A">
        <w:rPr>
          <w:color w:val="000000"/>
        </w:rPr>
        <w:t>title page and references.</w:t>
      </w:r>
    </w:p>
    <w:p w14:paraId="4DC3CDE5"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Avoid plagiarism; any violation will result in a grade of zero. Limit direct quotations to 50 words total, and ensure they are properly cited.</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lastRenderedPageBreak/>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77777777" w:rsidR="0088722A" w:rsidRPr="009753D6" w:rsidRDefault="0088722A" w:rsidP="0088722A">
      <w:pPr>
        <w:numPr>
          <w:ilvl w:val="0"/>
          <w:numId w:val="18"/>
        </w:numPr>
        <w:spacing w:before="100" w:beforeAutospacing="1" w:after="100" w:afterAutospacing="1"/>
        <w:rPr>
          <w:color w:val="000000"/>
        </w:rPr>
      </w:pPr>
      <w:r w:rsidRPr="009753D6">
        <w:rPr>
          <w:b/>
          <w:bCs/>
          <w:color w:val="000000"/>
        </w:rPr>
        <w:t>1 SONA credit = 1 bonus point.</w:t>
      </w:r>
    </w:p>
    <w:p w14:paraId="4E8BDEB3" w14:textId="77777777" w:rsidR="0088722A" w:rsidRPr="009753D6" w:rsidRDefault="0088722A" w:rsidP="0088722A">
      <w:pPr>
        <w:numPr>
          <w:ilvl w:val="0"/>
          <w:numId w:val="18"/>
        </w:numPr>
        <w:spacing w:before="100" w:beforeAutospacing="1" w:after="100" w:afterAutospacing="1"/>
        <w:rPr>
          <w:color w:val="000000"/>
        </w:rPr>
      </w:pPr>
      <w:r w:rsidRPr="009753D6">
        <w:rPr>
          <w:color w:val="000000"/>
        </w:rPr>
        <w:t>You can earn up to </w:t>
      </w:r>
      <w:r w:rsidRPr="009753D6">
        <w:rPr>
          <w:b/>
          <w:bCs/>
          <w:color w:val="000000"/>
        </w:rPr>
        <w:t>5 extra credit points</w:t>
      </w:r>
      <w:r w:rsidRPr="009753D6">
        <w:rPr>
          <w:color w:val="000000"/>
        </w:rPr>
        <w:t> through SONA participation.</w:t>
      </w:r>
    </w:p>
    <w:p w14:paraId="6112E786" w14:textId="2DC0DA40" w:rsidR="007D4698" w:rsidRDefault="0088722A" w:rsidP="0088722A">
      <w:pPr>
        <w:spacing w:before="100" w:beforeAutospacing="1" w:after="100" w:afterAutospacing="1"/>
        <w:rPr>
          <w:color w:val="000000"/>
        </w:rPr>
      </w:pPr>
      <w:r w:rsidRPr="009753D6">
        <w:rPr>
          <w:color w:val="000000"/>
        </w:rPr>
        <w:t>Take advantage of this opportunity to boost your grade while contributing to valuable research!</w:t>
      </w:r>
    </w:p>
    <w:tbl>
      <w:tblPr>
        <w:tblStyle w:val="TableGrid"/>
        <w:tblW w:w="0" w:type="auto"/>
        <w:tblLook w:val="04A0" w:firstRow="1" w:lastRow="0" w:firstColumn="1" w:lastColumn="0" w:noHBand="0" w:noVBand="1"/>
      </w:tblPr>
      <w:tblGrid>
        <w:gridCol w:w="2337"/>
        <w:gridCol w:w="2337"/>
        <w:gridCol w:w="2338"/>
        <w:gridCol w:w="2338"/>
      </w:tblGrid>
      <w:tr w:rsidR="0088722A" w14:paraId="38E8AFEF" w14:textId="77777777" w:rsidTr="007839B3">
        <w:tc>
          <w:tcPr>
            <w:tcW w:w="2337" w:type="dxa"/>
            <w:vAlign w:val="center"/>
          </w:tcPr>
          <w:p w14:paraId="061F00C9" w14:textId="3297B8F7" w:rsidR="0088722A" w:rsidRPr="007748F7" w:rsidRDefault="0088722A" w:rsidP="007839B3">
            <w:pPr>
              <w:spacing w:before="100" w:beforeAutospacing="1" w:after="100" w:afterAutospacing="1"/>
              <w:jc w:val="center"/>
              <w:rPr>
                <w:b/>
                <w:bCs/>
                <w:color w:val="000000"/>
              </w:rPr>
            </w:pPr>
            <w:r w:rsidRPr="007748F7">
              <w:rPr>
                <w:b/>
                <w:bCs/>
                <w:color w:val="000000"/>
              </w:rPr>
              <w:t>Week</w:t>
            </w:r>
          </w:p>
        </w:tc>
        <w:tc>
          <w:tcPr>
            <w:tcW w:w="2337" w:type="dxa"/>
            <w:vAlign w:val="center"/>
          </w:tcPr>
          <w:p w14:paraId="6E6DCC93" w14:textId="343E4DBF" w:rsidR="0088722A" w:rsidRPr="007748F7" w:rsidRDefault="007839B3" w:rsidP="007839B3">
            <w:pPr>
              <w:spacing w:before="100" w:beforeAutospacing="1" w:after="100" w:afterAutospacing="1"/>
              <w:jc w:val="center"/>
              <w:rPr>
                <w:b/>
                <w:bCs/>
                <w:color w:val="000000"/>
              </w:rPr>
            </w:pPr>
            <w:r w:rsidRPr="007748F7">
              <w:rPr>
                <w:b/>
                <w:bCs/>
                <w:color w:val="000000"/>
              </w:rPr>
              <w:t>Course content</w:t>
            </w:r>
          </w:p>
        </w:tc>
        <w:tc>
          <w:tcPr>
            <w:tcW w:w="2338" w:type="dxa"/>
            <w:vAlign w:val="center"/>
          </w:tcPr>
          <w:p w14:paraId="054E0E07" w14:textId="13CF491E" w:rsidR="0088722A" w:rsidRPr="007748F7" w:rsidRDefault="007839B3" w:rsidP="007839B3">
            <w:pPr>
              <w:spacing w:before="100" w:beforeAutospacing="1" w:after="100" w:afterAutospacing="1"/>
              <w:jc w:val="center"/>
              <w:rPr>
                <w:b/>
                <w:bCs/>
                <w:color w:val="000000"/>
              </w:rPr>
            </w:pPr>
            <w:r w:rsidRPr="007748F7">
              <w:rPr>
                <w:b/>
                <w:bCs/>
                <w:color w:val="000000"/>
              </w:rPr>
              <w:t>Reading</w:t>
            </w:r>
          </w:p>
        </w:tc>
        <w:tc>
          <w:tcPr>
            <w:tcW w:w="2338" w:type="dxa"/>
            <w:vAlign w:val="center"/>
          </w:tcPr>
          <w:p w14:paraId="1E7CE84E" w14:textId="473BA186" w:rsidR="0088722A" w:rsidRPr="007748F7" w:rsidRDefault="007839B3" w:rsidP="007839B3">
            <w:pPr>
              <w:spacing w:before="100" w:beforeAutospacing="1" w:after="100" w:afterAutospacing="1"/>
              <w:jc w:val="center"/>
              <w:rPr>
                <w:b/>
                <w:bCs/>
                <w:color w:val="000000"/>
              </w:rPr>
            </w:pPr>
            <w:r w:rsidRPr="007748F7">
              <w:rPr>
                <w:b/>
                <w:bCs/>
                <w:color w:val="000000"/>
              </w:rPr>
              <w:t>Assignments</w:t>
            </w:r>
          </w:p>
        </w:tc>
      </w:tr>
      <w:tr w:rsidR="00CD3F54" w14:paraId="1048246D" w14:textId="77777777" w:rsidTr="00E9700E">
        <w:trPr>
          <w:trHeight w:val="602"/>
        </w:trPr>
        <w:tc>
          <w:tcPr>
            <w:tcW w:w="2337" w:type="dxa"/>
            <w:shd w:val="clear" w:color="auto" w:fill="CCECFF" w:themeFill="accent1" w:themeFillTint="33"/>
            <w:vAlign w:val="center"/>
          </w:tcPr>
          <w:p w14:paraId="51B2351F" w14:textId="2BA7EDA6" w:rsidR="00CD3F54" w:rsidRDefault="00147495" w:rsidP="007839B3">
            <w:pPr>
              <w:spacing w:before="100" w:beforeAutospacing="1" w:after="100" w:afterAutospacing="1"/>
              <w:jc w:val="center"/>
              <w:rPr>
                <w:color w:val="000000"/>
              </w:rPr>
            </w:pPr>
            <w:r>
              <w:rPr>
                <w:color w:val="000000"/>
              </w:rPr>
              <w:t>1/14</w:t>
            </w:r>
          </w:p>
        </w:tc>
        <w:tc>
          <w:tcPr>
            <w:tcW w:w="2337" w:type="dxa"/>
            <w:shd w:val="clear" w:color="auto" w:fill="CCECFF" w:themeFill="accent1" w:themeFillTint="33"/>
            <w:vAlign w:val="center"/>
          </w:tcPr>
          <w:p w14:paraId="3CACC32C" w14:textId="0F7E299A" w:rsidR="00CD3F54" w:rsidRDefault="00CD3F54" w:rsidP="00147495">
            <w:pPr>
              <w:spacing w:before="100" w:beforeAutospacing="1" w:after="100" w:afterAutospacing="1"/>
              <w:jc w:val="center"/>
              <w:rPr>
                <w:color w:val="000000"/>
              </w:rPr>
            </w:pPr>
            <w:r>
              <w:rPr>
                <w:color w:val="000000"/>
              </w:rPr>
              <w:t>Introductions, syllabus and overview</w:t>
            </w:r>
          </w:p>
        </w:tc>
        <w:tc>
          <w:tcPr>
            <w:tcW w:w="2338" w:type="dxa"/>
            <w:vMerge w:val="restart"/>
            <w:shd w:val="clear" w:color="auto" w:fill="CCECFF" w:themeFill="accent1" w:themeFillTint="33"/>
            <w:vAlign w:val="center"/>
          </w:tcPr>
          <w:p w14:paraId="4AC851D1" w14:textId="77777777" w:rsidR="00CD3F54" w:rsidRDefault="00CD3F54" w:rsidP="007839B3">
            <w:pPr>
              <w:spacing w:before="100" w:beforeAutospacing="1" w:after="100" w:afterAutospacing="1"/>
              <w:jc w:val="center"/>
              <w:rPr>
                <w:color w:val="000000"/>
              </w:rPr>
            </w:pPr>
          </w:p>
        </w:tc>
        <w:tc>
          <w:tcPr>
            <w:tcW w:w="2338" w:type="dxa"/>
            <w:vMerge w:val="restart"/>
            <w:shd w:val="clear" w:color="auto" w:fill="CCECFF" w:themeFill="accent1" w:themeFillTint="33"/>
            <w:vAlign w:val="center"/>
          </w:tcPr>
          <w:p w14:paraId="01F788CF" w14:textId="77777777" w:rsidR="00CD3F54" w:rsidRDefault="00CD3F54" w:rsidP="007839B3">
            <w:pPr>
              <w:spacing w:before="100" w:beforeAutospacing="1" w:after="100" w:afterAutospacing="1"/>
              <w:jc w:val="center"/>
              <w:rPr>
                <w:color w:val="000000"/>
              </w:rPr>
            </w:pPr>
          </w:p>
        </w:tc>
      </w:tr>
      <w:tr w:rsidR="00E9700E" w14:paraId="233480BD" w14:textId="77777777" w:rsidTr="00E9700E">
        <w:trPr>
          <w:trHeight w:val="350"/>
        </w:trPr>
        <w:tc>
          <w:tcPr>
            <w:tcW w:w="2337" w:type="dxa"/>
            <w:shd w:val="clear" w:color="auto" w:fill="CCECFF" w:themeFill="accent1" w:themeFillTint="33"/>
            <w:vAlign w:val="center"/>
          </w:tcPr>
          <w:p w14:paraId="3AAA180E" w14:textId="7744D449" w:rsidR="00E9700E" w:rsidRDefault="00147495" w:rsidP="00E9700E">
            <w:pPr>
              <w:spacing w:before="100" w:beforeAutospacing="1" w:after="100" w:afterAutospacing="1"/>
              <w:jc w:val="center"/>
              <w:rPr>
                <w:color w:val="000000"/>
              </w:rPr>
            </w:pPr>
            <w:r>
              <w:rPr>
                <w:color w:val="000000"/>
              </w:rPr>
              <w:t>1/16</w:t>
            </w:r>
          </w:p>
        </w:tc>
        <w:tc>
          <w:tcPr>
            <w:tcW w:w="2337" w:type="dxa"/>
            <w:shd w:val="clear" w:color="auto" w:fill="CCECFF" w:themeFill="accent1" w:themeFillTint="33"/>
            <w:vAlign w:val="center"/>
          </w:tcPr>
          <w:p w14:paraId="2A69B33E" w14:textId="6A99F5B4" w:rsidR="00E9700E" w:rsidRDefault="00147495" w:rsidP="007839B3">
            <w:pPr>
              <w:spacing w:before="100" w:beforeAutospacing="1" w:after="100" w:afterAutospacing="1"/>
              <w:jc w:val="center"/>
              <w:rPr>
                <w:color w:val="000000"/>
              </w:rPr>
            </w:pPr>
            <w:r>
              <w:rPr>
                <w:color w:val="000000"/>
              </w:rPr>
              <w:t>What is counseling?</w:t>
            </w:r>
          </w:p>
        </w:tc>
        <w:tc>
          <w:tcPr>
            <w:tcW w:w="2338" w:type="dxa"/>
            <w:vMerge/>
            <w:shd w:val="clear" w:color="auto" w:fill="CCECFF" w:themeFill="accent1" w:themeFillTint="33"/>
            <w:vAlign w:val="center"/>
          </w:tcPr>
          <w:p w14:paraId="340E296A" w14:textId="77777777" w:rsidR="00E9700E" w:rsidRDefault="00E9700E"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1E57A3D2" w14:textId="77777777" w:rsidR="00E9700E" w:rsidRDefault="00E9700E" w:rsidP="007839B3">
            <w:pPr>
              <w:spacing w:before="100" w:beforeAutospacing="1" w:after="100" w:afterAutospacing="1"/>
              <w:jc w:val="center"/>
              <w:rPr>
                <w:color w:val="000000"/>
              </w:rPr>
            </w:pPr>
          </w:p>
        </w:tc>
      </w:tr>
      <w:tr w:rsidR="00137A15" w14:paraId="791085A5" w14:textId="77777777" w:rsidTr="00E9700E">
        <w:trPr>
          <w:trHeight w:val="575"/>
        </w:trPr>
        <w:tc>
          <w:tcPr>
            <w:tcW w:w="2337" w:type="dxa"/>
            <w:vAlign w:val="center"/>
          </w:tcPr>
          <w:p w14:paraId="7C702B2A" w14:textId="7A60B7BB" w:rsidR="00137A15" w:rsidRDefault="00137A15" w:rsidP="007839B3">
            <w:pPr>
              <w:spacing w:before="100" w:beforeAutospacing="1" w:after="100" w:afterAutospacing="1"/>
              <w:jc w:val="center"/>
              <w:rPr>
                <w:color w:val="000000"/>
              </w:rPr>
            </w:pPr>
            <w:r>
              <w:rPr>
                <w:color w:val="000000"/>
              </w:rPr>
              <w:t>1/21</w:t>
            </w:r>
          </w:p>
        </w:tc>
        <w:tc>
          <w:tcPr>
            <w:tcW w:w="2337" w:type="dxa"/>
            <w:vMerge w:val="restart"/>
            <w:vAlign w:val="center"/>
          </w:tcPr>
          <w:p w14:paraId="7634F4CC" w14:textId="27FCCD5B" w:rsidR="00137A15" w:rsidRDefault="00137A15" w:rsidP="007839B3">
            <w:pPr>
              <w:spacing w:before="100" w:beforeAutospacing="1" w:after="100" w:afterAutospacing="1"/>
              <w:jc w:val="center"/>
              <w:rPr>
                <w:color w:val="000000"/>
              </w:rPr>
            </w:pPr>
            <w:r>
              <w:rPr>
                <w:color w:val="000000"/>
              </w:rPr>
              <w:t>Personal and professional aspects of counseling</w:t>
            </w:r>
          </w:p>
        </w:tc>
        <w:tc>
          <w:tcPr>
            <w:tcW w:w="2338" w:type="dxa"/>
            <w:vMerge w:val="restart"/>
            <w:vAlign w:val="center"/>
          </w:tcPr>
          <w:p w14:paraId="68A030C4" w14:textId="4F17C3DA" w:rsidR="00137A15" w:rsidRDefault="00137A15" w:rsidP="007839B3">
            <w:pPr>
              <w:spacing w:before="100" w:beforeAutospacing="1" w:after="100" w:afterAutospacing="1"/>
              <w:jc w:val="center"/>
              <w:rPr>
                <w:color w:val="000000"/>
              </w:rPr>
            </w:pPr>
            <w:r>
              <w:rPr>
                <w:color w:val="000000"/>
              </w:rPr>
              <w:t>Gladding, Chapter 1</w:t>
            </w:r>
          </w:p>
        </w:tc>
        <w:tc>
          <w:tcPr>
            <w:tcW w:w="2338" w:type="dxa"/>
            <w:vMerge w:val="restart"/>
            <w:vAlign w:val="center"/>
          </w:tcPr>
          <w:p w14:paraId="647BB661" w14:textId="0F7A0B3D" w:rsidR="00137A15" w:rsidRDefault="00137A15" w:rsidP="007839B3">
            <w:pPr>
              <w:spacing w:before="100" w:beforeAutospacing="1" w:after="100" w:afterAutospacing="1"/>
              <w:jc w:val="center"/>
              <w:rPr>
                <w:color w:val="000000"/>
              </w:rPr>
            </w:pPr>
            <w:r>
              <w:rPr>
                <w:color w:val="000000"/>
              </w:rPr>
              <w:t>Journal 1</w:t>
            </w:r>
            <w:r w:rsidR="00DF3ADA">
              <w:rPr>
                <w:color w:val="000000"/>
              </w:rPr>
              <w:t>- Due Jan 26</w:t>
            </w:r>
            <w:r w:rsidR="00DF3ADA" w:rsidRPr="00DF3ADA">
              <w:rPr>
                <w:color w:val="000000"/>
                <w:vertAlign w:val="superscript"/>
              </w:rPr>
              <w:t>th</w:t>
            </w:r>
            <w:r w:rsidR="00DF3ADA">
              <w:rPr>
                <w:color w:val="000000"/>
              </w:rPr>
              <w:t xml:space="preserve"> </w:t>
            </w:r>
          </w:p>
        </w:tc>
      </w:tr>
      <w:tr w:rsidR="00137A15" w14:paraId="23B06605" w14:textId="77777777" w:rsidTr="00147495">
        <w:trPr>
          <w:trHeight w:val="719"/>
        </w:trPr>
        <w:tc>
          <w:tcPr>
            <w:tcW w:w="2337" w:type="dxa"/>
            <w:vAlign w:val="center"/>
          </w:tcPr>
          <w:p w14:paraId="09E4060D" w14:textId="59CB5AB6" w:rsidR="00137A15" w:rsidRDefault="00137A15" w:rsidP="00E9700E">
            <w:pPr>
              <w:spacing w:before="100" w:beforeAutospacing="1" w:after="100" w:afterAutospacing="1"/>
              <w:jc w:val="center"/>
              <w:rPr>
                <w:color w:val="000000"/>
              </w:rPr>
            </w:pPr>
            <w:r>
              <w:rPr>
                <w:color w:val="000000"/>
              </w:rPr>
              <w:t>1/23</w:t>
            </w:r>
          </w:p>
        </w:tc>
        <w:tc>
          <w:tcPr>
            <w:tcW w:w="2337" w:type="dxa"/>
            <w:vMerge/>
            <w:vAlign w:val="center"/>
          </w:tcPr>
          <w:p w14:paraId="0BC8E4FC" w14:textId="5CF46CBF" w:rsidR="00137A15" w:rsidRDefault="00137A15" w:rsidP="007839B3">
            <w:pPr>
              <w:spacing w:before="100" w:beforeAutospacing="1" w:after="100" w:afterAutospacing="1"/>
              <w:jc w:val="center"/>
              <w:rPr>
                <w:color w:val="000000"/>
              </w:rPr>
            </w:pPr>
          </w:p>
        </w:tc>
        <w:tc>
          <w:tcPr>
            <w:tcW w:w="2338" w:type="dxa"/>
            <w:vMerge/>
            <w:vAlign w:val="center"/>
          </w:tcPr>
          <w:p w14:paraId="35055D3B" w14:textId="77777777" w:rsidR="00137A15" w:rsidRDefault="00137A15" w:rsidP="007839B3">
            <w:pPr>
              <w:spacing w:before="100" w:beforeAutospacing="1" w:after="100" w:afterAutospacing="1"/>
              <w:jc w:val="center"/>
              <w:rPr>
                <w:color w:val="000000"/>
              </w:rPr>
            </w:pPr>
          </w:p>
        </w:tc>
        <w:tc>
          <w:tcPr>
            <w:tcW w:w="2338" w:type="dxa"/>
            <w:vMerge/>
            <w:vAlign w:val="center"/>
          </w:tcPr>
          <w:p w14:paraId="29D6776D" w14:textId="77777777" w:rsidR="00137A15" w:rsidRDefault="00137A15" w:rsidP="007839B3">
            <w:pPr>
              <w:spacing w:before="100" w:beforeAutospacing="1" w:after="100" w:afterAutospacing="1"/>
              <w:jc w:val="center"/>
              <w:rPr>
                <w:color w:val="000000"/>
              </w:rPr>
            </w:pPr>
          </w:p>
        </w:tc>
      </w:tr>
      <w:tr w:rsidR="00700FE5" w14:paraId="2EB1BF6A" w14:textId="77777777" w:rsidTr="00147495">
        <w:trPr>
          <w:trHeight w:val="413"/>
        </w:trPr>
        <w:tc>
          <w:tcPr>
            <w:tcW w:w="2337" w:type="dxa"/>
            <w:shd w:val="clear" w:color="auto" w:fill="CCECFF" w:themeFill="accent1" w:themeFillTint="33"/>
            <w:vAlign w:val="center"/>
          </w:tcPr>
          <w:p w14:paraId="2CF02412" w14:textId="029CC593" w:rsidR="00700FE5" w:rsidRDefault="00147495" w:rsidP="007839B3">
            <w:pPr>
              <w:spacing w:before="100" w:beforeAutospacing="1" w:after="100" w:afterAutospacing="1"/>
              <w:jc w:val="center"/>
              <w:rPr>
                <w:color w:val="000000"/>
              </w:rPr>
            </w:pPr>
            <w:r>
              <w:rPr>
                <w:color w:val="000000"/>
              </w:rPr>
              <w:t>1/28</w:t>
            </w:r>
          </w:p>
        </w:tc>
        <w:tc>
          <w:tcPr>
            <w:tcW w:w="2337" w:type="dxa"/>
            <w:vMerge w:val="restart"/>
            <w:shd w:val="clear" w:color="auto" w:fill="CCECFF" w:themeFill="accent1" w:themeFillTint="33"/>
            <w:vAlign w:val="center"/>
          </w:tcPr>
          <w:p w14:paraId="13A49E22" w14:textId="708A597C" w:rsidR="00700FE5" w:rsidRDefault="00700FE5" w:rsidP="007839B3">
            <w:pPr>
              <w:spacing w:before="100" w:beforeAutospacing="1" w:after="100" w:afterAutospacing="1"/>
              <w:jc w:val="center"/>
              <w:rPr>
                <w:color w:val="000000"/>
              </w:rPr>
            </w:pPr>
            <w:r>
              <w:rPr>
                <w:color w:val="000000"/>
              </w:rPr>
              <w:t>Ethics and Cultural Competence</w:t>
            </w:r>
          </w:p>
        </w:tc>
        <w:tc>
          <w:tcPr>
            <w:tcW w:w="2338" w:type="dxa"/>
            <w:vMerge w:val="restart"/>
            <w:shd w:val="clear" w:color="auto" w:fill="CCECFF" w:themeFill="accent1" w:themeFillTint="33"/>
            <w:vAlign w:val="center"/>
          </w:tcPr>
          <w:p w14:paraId="2D533ECB" w14:textId="7F772D6B" w:rsidR="00700FE5" w:rsidRDefault="00700FE5" w:rsidP="007839B3">
            <w:pPr>
              <w:spacing w:before="100" w:beforeAutospacing="1" w:after="100" w:afterAutospacing="1"/>
              <w:jc w:val="center"/>
              <w:rPr>
                <w:color w:val="000000"/>
              </w:rPr>
            </w:pPr>
            <w:r>
              <w:rPr>
                <w:color w:val="000000"/>
              </w:rPr>
              <w:t>Gladding, Chapter 3</w:t>
            </w:r>
          </w:p>
        </w:tc>
        <w:tc>
          <w:tcPr>
            <w:tcW w:w="2338" w:type="dxa"/>
            <w:vMerge w:val="restart"/>
            <w:shd w:val="clear" w:color="auto" w:fill="CCECFF" w:themeFill="accent1" w:themeFillTint="33"/>
            <w:vAlign w:val="center"/>
          </w:tcPr>
          <w:p w14:paraId="6D9CAD50" w14:textId="77777777" w:rsidR="00700FE5" w:rsidRDefault="00700FE5" w:rsidP="007839B3">
            <w:pPr>
              <w:spacing w:before="100" w:beforeAutospacing="1" w:after="100" w:afterAutospacing="1"/>
              <w:jc w:val="center"/>
              <w:rPr>
                <w:color w:val="000000"/>
              </w:rPr>
            </w:pPr>
          </w:p>
        </w:tc>
      </w:tr>
      <w:tr w:rsidR="00147495" w14:paraId="3F8A0E03" w14:textId="77777777" w:rsidTr="00147495">
        <w:trPr>
          <w:trHeight w:val="449"/>
        </w:trPr>
        <w:tc>
          <w:tcPr>
            <w:tcW w:w="2337" w:type="dxa"/>
            <w:shd w:val="clear" w:color="auto" w:fill="CCECFF" w:themeFill="accent1" w:themeFillTint="33"/>
            <w:vAlign w:val="center"/>
          </w:tcPr>
          <w:p w14:paraId="740907F7" w14:textId="43552D17" w:rsidR="00147495" w:rsidRDefault="00147495" w:rsidP="00147495">
            <w:pPr>
              <w:spacing w:before="100" w:beforeAutospacing="1" w:after="100" w:afterAutospacing="1"/>
              <w:jc w:val="center"/>
              <w:rPr>
                <w:color w:val="000000"/>
              </w:rPr>
            </w:pPr>
            <w:r>
              <w:rPr>
                <w:color w:val="000000"/>
              </w:rPr>
              <w:t>1/30</w:t>
            </w:r>
          </w:p>
        </w:tc>
        <w:tc>
          <w:tcPr>
            <w:tcW w:w="2337" w:type="dxa"/>
            <w:vMerge/>
            <w:shd w:val="clear" w:color="auto" w:fill="CCECFF" w:themeFill="accent1" w:themeFillTint="33"/>
            <w:vAlign w:val="center"/>
          </w:tcPr>
          <w:p w14:paraId="1983935B" w14:textId="77777777" w:rsidR="00147495" w:rsidRDefault="0014749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7B8D103" w14:textId="77777777" w:rsidR="00147495" w:rsidRDefault="0014749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83760D1" w14:textId="77777777" w:rsidR="00147495" w:rsidRDefault="00147495" w:rsidP="007839B3">
            <w:pPr>
              <w:spacing w:before="100" w:beforeAutospacing="1" w:after="100" w:afterAutospacing="1"/>
              <w:jc w:val="center"/>
              <w:rPr>
                <w:color w:val="000000"/>
              </w:rPr>
            </w:pPr>
          </w:p>
        </w:tc>
      </w:tr>
      <w:tr w:rsidR="00700FE5" w14:paraId="25D1986A" w14:textId="77777777" w:rsidTr="00147495">
        <w:trPr>
          <w:trHeight w:val="413"/>
        </w:trPr>
        <w:tc>
          <w:tcPr>
            <w:tcW w:w="2337" w:type="dxa"/>
            <w:vAlign w:val="center"/>
          </w:tcPr>
          <w:p w14:paraId="431FF305" w14:textId="2995CDD3" w:rsidR="00700FE5" w:rsidRDefault="00F528C8" w:rsidP="007839B3">
            <w:pPr>
              <w:spacing w:before="100" w:beforeAutospacing="1" w:after="100" w:afterAutospacing="1"/>
              <w:jc w:val="center"/>
              <w:rPr>
                <w:color w:val="000000"/>
              </w:rPr>
            </w:pPr>
            <w:r>
              <w:rPr>
                <w:color w:val="000000"/>
              </w:rPr>
              <w:t>2/4</w:t>
            </w:r>
          </w:p>
        </w:tc>
        <w:tc>
          <w:tcPr>
            <w:tcW w:w="2337" w:type="dxa"/>
            <w:vMerge w:val="restart"/>
            <w:vAlign w:val="center"/>
          </w:tcPr>
          <w:p w14:paraId="3BBAE42D" w14:textId="4D3D57A7" w:rsidR="00700FE5" w:rsidRDefault="00700FE5" w:rsidP="007839B3">
            <w:pPr>
              <w:spacing w:before="100" w:beforeAutospacing="1" w:after="100" w:afterAutospacing="1"/>
              <w:jc w:val="center"/>
              <w:rPr>
                <w:color w:val="000000"/>
              </w:rPr>
            </w:pPr>
            <w:r>
              <w:rPr>
                <w:color w:val="000000"/>
              </w:rPr>
              <w:t>Building Counseling Relationships</w:t>
            </w:r>
          </w:p>
        </w:tc>
        <w:tc>
          <w:tcPr>
            <w:tcW w:w="2338" w:type="dxa"/>
            <w:vMerge w:val="restart"/>
            <w:vAlign w:val="center"/>
          </w:tcPr>
          <w:p w14:paraId="0BD078A1" w14:textId="7039D4DE" w:rsidR="00700FE5" w:rsidRDefault="00700FE5" w:rsidP="007839B3">
            <w:pPr>
              <w:spacing w:before="100" w:beforeAutospacing="1" w:after="100" w:afterAutospacing="1"/>
              <w:jc w:val="center"/>
              <w:rPr>
                <w:color w:val="000000"/>
              </w:rPr>
            </w:pPr>
            <w:r>
              <w:rPr>
                <w:color w:val="000000"/>
              </w:rPr>
              <w:t>Gladding, Chapter 5</w:t>
            </w:r>
          </w:p>
        </w:tc>
        <w:tc>
          <w:tcPr>
            <w:tcW w:w="2338" w:type="dxa"/>
            <w:vMerge w:val="restart"/>
            <w:vAlign w:val="center"/>
          </w:tcPr>
          <w:p w14:paraId="57B069A4" w14:textId="5656FA96" w:rsidR="00700FE5" w:rsidRDefault="00700FE5" w:rsidP="007839B3">
            <w:pPr>
              <w:spacing w:before="100" w:beforeAutospacing="1" w:after="100" w:afterAutospacing="1"/>
              <w:jc w:val="center"/>
              <w:rPr>
                <w:color w:val="000000"/>
              </w:rPr>
            </w:pPr>
            <w:r>
              <w:rPr>
                <w:color w:val="000000"/>
              </w:rPr>
              <w:t>Journal 2</w:t>
            </w:r>
            <w:r w:rsidR="00DF3ADA">
              <w:rPr>
                <w:color w:val="000000"/>
              </w:rPr>
              <w:t xml:space="preserve">- Due Feb </w:t>
            </w:r>
            <w:r w:rsidR="002104F6">
              <w:rPr>
                <w:color w:val="000000"/>
              </w:rPr>
              <w:t>9th</w:t>
            </w:r>
          </w:p>
        </w:tc>
      </w:tr>
      <w:tr w:rsidR="00147495" w14:paraId="05DC6879" w14:textId="77777777" w:rsidTr="00147495">
        <w:trPr>
          <w:trHeight w:val="449"/>
        </w:trPr>
        <w:tc>
          <w:tcPr>
            <w:tcW w:w="2337" w:type="dxa"/>
            <w:vAlign w:val="center"/>
          </w:tcPr>
          <w:p w14:paraId="74D0DA32" w14:textId="504AC7D4" w:rsidR="00147495" w:rsidRDefault="00F528C8" w:rsidP="00147495">
            <w:pPr>
              <w:spacing w:before="100" w:beforeAutospacing="1" w:after="100" w:afterAutospacing="1"/>
              <w:jc w:val="center"/>
              <w:rPr>
                <w:color w:val="000000"/>
              </w:rPr>
            </w:pPr>
            <w:r>
              <w:rPr>
                <w:color w:val="000000"/>
              </w:rPr>
              <w:t>2/6</w:t>
            </w:r>
          </w:p>
        </w:tc>
        <w:tc>
          <w:tcPr>
            <w:tcW w:w="2337" w:type="dxa"/>
            <w:vMerge/>
            <w:vAlign w:val="center"/>
          </w:tcPr>
          <w:p w14:paraId="0B4F9924" w14:textId="77777777" w:rsidR="00147495" w:rsidRDefault="00147495" w:rsidP="007839B3">
            <w:pPr>
              <w:spacing w:before="100" w:beforeAutospacing="1" w:after="100" w:afterAutospacing="1"/>
              <w:jc w:val="center"/>
              <w:rPr>
                <w:color w:val="000000"/>
              </w:rPr>
            </w:pPr>
          </w:p>
        </w:tc>
        <w:tc>
          <w:tcPr>
            <w:tcW w:w="2338" w:type="dxa"/>
            <w:vMerge/>
            <w:vAlign w:val="center"/>
          </w:tcPr>
          <w:p w14:paraId="07B2BFFD" w14:textId="77777777" w:rsidR="00147495" w:rsidRDefault="00147495" w:rsidP="007839B3">
            <w:pPr>
              <w:spacing w:before="100" w:beforeAutospacing="1" w:after="100" w:afterAutospacing="1"/>
              <w:jc w:val="center"/>
              <w:rPr>
                <w:color w:val="000000"/>
              </w:rPr>
            </w:pPr>
          </w:p>
        </w:tc>
        <w:tc>
          <w:tcPr>
            <w:tcW w:w="2338" w:type="dxa"/>
            <w:vMerge/>
            <w:vAlign w:val="center"/>
          </w:tcPr>
          <w:p w14:paraId="6F7C1271" w14:textId="77777777" w:rsidR="00147495" w:rsidRDefault="00147495" w:rsidP="007839B3">
            <w:pPr>
              <w:spacing w:before="100" w:beforeAutospacing="1" w:after="100" w:afterAutospacing="1"/>
              <w:jc w:val="center"/>
              <w:rPr>
                <w:color w:val="000000"/>
              </w:rPr>
            </w:pPr>
          </w:p>
        </w:tc>
      </w:tr>
      <w:tr w:rsidR="00700FE5" w14:paraId="68E3BE98" w14:textId="77777777" w:rsidTr="00147495">
        <w:trPr>
          <w:trHeight w:val="368"/>
        </w:trPr>
        <w:tc>
          <w:tcPr>
            <w:tcW w:w="2337" w:type="dxa"/>
            <w:shd w:val="clear" w:color="auto" w:fill="CCECFF" w:themeFill="accent1" w:themeFillTint="33"/>
            <w:vAlign w:val="center"/>
          </w:tcPr>
          <w:p w14:paraId="36C1DA33" w14:textId="09164E2C" w:rsidR="00700FE5" w:rsidRDefault="00F528C8" w:rsidP="007839B3">
            <w:pPr>
              <w:spacing w:before="100" w:beforeAutospacing="1" w:after="100" w:afterAutospacing="1"/>
              <w:jc w:val="center"/>
              <w:rPr>
                <w:color w:val="000000"/>
              </w:rPr>
            </w:pPr>
            <w:r>
              <w:rPr>
                <w:color w:val="000000"/>
              </w:rPr>
              <w:t>2/11</w:t>
            </w:r>
          </w:p>
        </w:tc>
        <w:tc>
          <w:tcPr>
            <w:tcW w:w="2337" w:type="dxa"/>
            <w:vMerge w:val="restart"/>
            <w:shd w:val="clear" w:color="auto" w:fill="CCECFF" w:themeFill="accent1" w:themeFillTint="33"/>
            <w:vAlign w:val="center"/>
          </w:tcPr>
          <w:p w14:paraId="45DC9F0F" w14:textId="52CFA72A" w:rsidR="00700FE5" w:rsidRDefault="00700FE5" w:rsidP="007839B3">
            <w:pPr>
              <w:spacing w:before="100" w:beforeAutospacing="1" w:after="100" w:afterAutospacing="1"/>
              <w:jc w:val="center"/>
              <w:rPr>
                <w:color w:val="000000"/>
              </w:rPr>
            </w:pPr>
            <w:r>
              <w:rPr>
                <w:color w:val="000000"/>
              </w:rPr>
              <w:t>Humanistic theories of counseling</w:t>
            </w:r>
          </w:p>
        </w:tc>
        <w:tc>
          <w:tcPr>
            <w:tcW w:w="2338" w:type="dxa"/>
            <w:vMerge w:val="restart"/>
            <w:shd w:val="clear" w:color="auto" w:fill="CCECFF" w:themeFill="accent1" w:themeFillTint="33"/>
            <w:vAlign w:val="center"/>
          </w:tcPr>
          <w:p w14:paraId="3BCED5B2" w14:textId="35278ECD" w:rsidR="00700FE5" w:rsidRDefault="00700FE5" w:rsidP="007839B3">
            <w:pPr>
              <w:spacing w:before="100" w:beforeAutospacing="1" w:after="100" w:afterAutospacing="1"/>
              <w:jc w:val="center"/>
              <w:rPr>
                <w:color w:val="000000"/>
              </w:rPr>
            </w:pPr>
            <w:r>
              <w:rPr>
                <w:color w:val="000000"/>
              </w:rPr>
              <w:t>Gladding, Chapter 7</w:t>
            </w:r>
          </w:p>
        </w:tc>
        <w:tc>
          <w:tcPr>
            <w:tcW w:w="2338" w:type="dxa"/>
            <w:vMerge w:val="restart"/>
            <w:shd w:val="clear" w:color="auto" w:fill="CCECFF" w:themeFill="accent1" w:themeFillTint="33"/>
            <w:vAlign w:val="center"/>
          </w:tcPr>
          <w:p w14:paraId="08E8DFF0" w14:textId="77777777" w:rsidR="00700FE5" w:rsidRDefault="00700FE5" w:rsidP="007839B3">
            <w:pPr>
              <w:spacing w:before="100" w:beforeAutospacing="1" w:after="100" w:afterAutospacing="1"/>
              <w:jc w:val="center"/>
              <w:rPr>
                <w:color w:val="000000"/>
              </w:rPr>
            </w:pPr>
          </w:p>
        </w:tc>
      </w:tr>
      <w:tr w:rsidR="00147495" w14:paraId="497FA43E" w14:textId="77777777" w:rsidTr="00147495">
        <w:trPr>
          <w:trHeight w:val="440"/>
        </w:trPr>
        <w:tc>
          <w:tcPr>
            <w:tcW w:w="2337" w:type="dxa"/>
            <w:shd w:val="clear" w:color="auto" w:fill="CCECFF" w:themeFill="accent1" w:themeFillTint="33"/>
            <w:vAlign w:val="center"/>
          </w:tcPr>
          <w:p w14:paraId="0413C735" w14:textId="47A592F8" w:rsidR="00147495" w:rsidRDefault="00F528C8" w:rsidP="00147495">
            <w:pPr>
              <w:spacing w:before="100" w:beforeAutospacing="1" w:after="100" w:afterAutospacing="1"/>
              <w:jc w:val="center"/>
              <w:rPr>
                <w:color w:val="000000"/>
              </w:rPr>
            </w:pPr>
            <w:r>
              <w:rPr>
                <w:color w:val="000000"/>
              </w:rPr>
              <w:t>2/13</w:t>
            </w:r>
          </w:p>
        </w:tc>
        <w:tc>
          <w:tcPr>
            <w:tcW w:w="2337" w:type="dxa"/>
            <w:vMerge/>
            <w:shd w:val="clear" w:color="auto" w:fill="CCECFF" w:themeFill="accent1" w:themeFillTint="33"/>
            <w:vAlign w:val="center"/>
          </w:tcPr>
          <w:p w14:paraId="05CDE4A5" w14:textId="77777777" w:rsidR="00147495" w:rsidRDefault="0014749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46C93DBF" w14:textId="77777777" w:rsidR="00147495" w:rsidRDefault="00147495"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1529DE2" w14:textId="77777777" w:rsidR="00147495" w:rsidRDefault="00147495" w:rsidP="007839B3">
            <w:pPr>
              <w:spacing w:before="100" w:beforeAutospacing="1" w:after="100" w:afterAutospacing="1"/>
              <w:jc w:val="center"/>
              <w:rPr>
                <w:color w:val="000000"/>
              </w:rPr>
            </w:pPr>
          </w:p>
        </w:tc>
      </w:tr>
      <w:tr w:rsidR="00700FE5" w14:paraId="76740754" w14:textId="77777777" w:rsidTr="00F528C8">
        <w:trPr>
          <w:trHeight w:val="440"/>
        </w:trPr>
        <w:tc>
          <w:tcPr>
            <w:tcW w:w="2337" w:type="dxa"/>
            <w:vAlign w:val="center"/>
          </w:tcPr>
          <w:p w14:paraId="4B3A34A0" w14:textId="035AC82A" w:rsidR="00700FE5" w:rsidRDefault="00F528C8" w:rsidP="007839B3">
            <w:pPr>
              <w:spacing w:before="100" w:beforeAutospacing="1" w:after="100" w:afterAutospacing="1"/>
              <w:jc w:val="center"/>
              <w:rPr>
                <w:color w:val="000000"/>
              </w:rPr>
            </w:pPr>
            <w:r>
              <w:rPr>
                <w:color w:val="000000"/>
              </w:rPr>
              <w:t>2/18</w:t>
            </w:r>
          </w:p>
        </w:tc>
        <w:tc>
          <w:tcPr>
            <w:tcW w:w="2337" w:type="dxa"/>
            <w:vMerge w:val="restart"/>
            <w:vAlign w:val="center"/>
          </w:tcPr>
          <w:p w14:paraId="1301AAA1" w14:textId="58696439" w:rsidR="00700FE5" w:rsidRDefault="006F11FD" w:rsidP="006F11FD">
            <w:pPr>
              <w:spacing w:before="100" w:beforeAutospacing="1" w:after="100" w:afterAutospacing="1"/>
              <w:jc w:val="center"/>
              <w:rPr>
                <w:color w:val="000000"/>
              </w:rPr>
            </w:pPr>
            <w:r>
              <w:rPr>
                <w:color w:val="000000"/>
              </w:rPr>
              <w:t>Topic TBD</w:t>
            </w:r>
          </w:p>
        </w:tc>
        <w:tc>
          <w:tcPr>
            <w:tcW w:w="2338" w:type="dxa"/>
            <w:vMerge w:val="restart"/>
            <w:vAlign w:val="center"/>
          </w:tcPr>
          <w:p w14:paraId="41FBA76C" w14:textId="77777777" w:rsidR="00700FE5" w:rsidRDefault="00700FE5" w:rsidP="007839B3">
            <w:pPr>
              <w:spacing w:before="100" w:beforeAutospacing="1" w:after="100" w:afterAutospacing="1"/>
              <w:jc w:val="center"/>
              <w:rPr>
                <w:color w:val="000000"/>
              </w:rPr>
            </w:pPr>
          </w:p>
        </w:tc>
        <w:tc>
          <w:tcPr>
            <w:tcW w:w="2338" w:type="dxa"/>
            <w:vMerge w:val="restart"/>
            <w:vAlign w:val="center"/>
          </w:tcPr>
          <w:p w14:paraId="6E52B844" w14:textId="3288BFA7" w:rsidR="00700FE5" w:rsidRDefault="00700FE5" w:rsidP="007839B3">
            <w:pPr>
              <w:spacing w:before="100" w:beforeAutospacing="1" w:after="100" w:afterAutospacing="1"/>
              <w:jc w:val="center"/>
              <w:rPr>
                <w:color w:val="000000"/>
              </w:rPr>
            </w:pPr>
            <w:r>
              <w:rPr>
                <w:color w:val="000000"/>
              </w:rPr>
              <w:t>Journal 3</w:t>
            </w:r>
            <w:r w:rsidR="00DF3ADA">
              <w:rPr>
                <w:color w:val="000000"/>
              </w:rPr>
              <w:t>- Due Feb 23</w:t>
            </w:r>
            <w:r w:rsidR="00DF3ADA" w:rsidRPr="00DF3ADA">
              <w:rPr>
                <w:color w:val="000000"/>
                <w:vertAlign w:val="superscript"/>
              </w:rPr>
              <w:t>rd</w:t>
            </w:r>
            <w:r w:rsidR="00DF3ADA">
              <w:rPr>
                <w:color w:val="000000"/>
              </w:rPr>
              <w:t xml:space="preserve"> </w:t>
            </w:r>
          </w:p>
        </w:tc>
      </w:tr>
      <w:tr w:rsidR="00F528C8" w14:paraId="532D15B1" w14:textId="77777777" w:rsidTr="00F528C8">
        <w:trPr>
          <w:trHeight w:val="440"/>
        </w:trPr>
        <w:tc>
          <w:tcPr>
            <w:tcW w:w="2337" w:type="dxa"/>
            <w:vAlign w:val="center"/>
          </w:tcPr>
          <w:p w14:paraId="5C4A20D1" w14:textId="666D677C" w:rsidR="00F528C8" w:rsidRDefault="00F528C8" w:rsidP="00F528C8">
            <w:pPr>
              <w:spacing w:before="100" w:beforeAutospacing="1" w:after="100" w:afterAutospacing="1"/>
              <w:jc w:val="center"/>
              <w:rPr>
                <w:color w:val="000000"/>
              </w:rPr>
            </w:pPr>
            <w:r>
              <w:rPr>
                <w:color w:val="000000"/>
              </w:rPr>
              <w:t>2/20</w:t>
            </w:r>
          </w:p>
        </w:tc>
        <w:tc>
          <w:tcPr>
            <w:tcW w:w="2337" w:type="dxa"/>
            <w:vMerge/>
            <w:vAlign w:val="center"/>
          </w:tcPr>
          <w:p w14:paraId="22D9E325" w14:textId="77777777" w:rsidR="00F528C8" w:rsidRDefault="00F528C8" w:rsidP="007839B3">
            <w:pPr>
              <w:spacing w:before="100" w:beforeAutospacing="1" w:after="100" w:afterAutospacing="1"/>
              <w:jc w:val="center"/>
              <w:rPr>
                <w:color w:val="000000"/>
              </w:rPr>
            </w:pPr>
          </w:p>
        </w:tc>
        <w:tc>
          <w:tcPr>
            <w:tcW w:w="2338" w:type="dxa"/>
            <w:vMerge/>
            <w:vAlign w:val="center"/>
          </w:tcPr>
          <w:p w14:paraId="1BEBC787" w14:textId="77777777" w:rsidR="00F528C8" w:rsidRDefault="00F528C8" w:rsidP="007839B3">
            <w:pPr>
              <w:spacing w:before="100" w:beforeAutospacing="1" w:after="100" w:afterAutospacing="1"/>
              <w:jc w:val="center"/>
              <w:rPr>
                <w:color w:val="000000"/>
              </w:rPr>
            </w:pPr>
          </w:p>
        </w:tc>
        <w:tc>
          <w:tcPr>
            <w:tcW w:w="2338" w:type="dxa"/>
            <w:vMerge/>
            <w:vAlign w:val="center"/>
          </w:tcPr>
          <w:p w14:paraId="3F524BA7" w14:textId="77777777" w:rsidR="00F528C8" w:rsidRDefault="00F528C8" w:rsidP="007839B3">
            <w:pPr>
              <w:spacing w:before="100" w:beforeAutospacing="1" w:after="100" w:afterAutospacing="1"/>
              <w:jc w:val="center"/>
              <w:rPr>
                <w:color w:val="000000"/>
              </w:rPr>
            </w:pPr>
          </w:p>
        </w:tc>
      </w:tr>
      <w:tr w:rsidR="00F528C8" w14:paraId="513D7B3E" w14:textId="77777777" w:rsidTr="004371C1">
        <w:trPr>
          <w:trHeight w:val="807"/>
        </w:trPr>
        <w:tc>
          <w:tcPr>
            <w:tcW w:w="2337" w:type="dxa"/>
            <w:shd w:val="clear" w:color="auto" w:fill="CCECFF" w:themeFill="accent1" w:themeFillTint="33"/>
            <w:vAlign w:val="center"/>
          </w:tcPr>
          <w:p w14:paraId="6FC067B4" w14:textId="4E6BBC43" w:rsidR="00F528C8" w:rsidRDefault="00F528C8" w:rsidP="007839B3">
            <w:pPr>
              <w:spacing w:before="100" w:beforeAutospacing="1" w:after="100" w:afterAutospacing="1"/>
              <w:jc w:val="center"/>
              <w:rPr>
                <w:color w:val="000000"/>
              </w:rPr>
            </w:pPr>
            <w:r>
              <w:rPr>
                <w:color w:val="000000"/>
              </w:rPr>
              <w:t>2/25</w:t>
            </w:r>
          </w:p>
        </w:tc>
        <w:tc>
          <w:tcPr>
            <w:tcW w:w="2337" w:type="dxa"/>
            <w:tcBorders>
              <w:bottom w:val="single" w:sz="4" w:space="0" w:color="auto"/>
            </w:tcBorders>
            <w:shd w:val="clear" w:color="auto" w:fill="CCECFF" w:themeFill="accent1" w:themeFillTint="33"/>
            <w:vAlign w:val="center"/>
          </w:tcPr>
          <w:p w14:paraId="43576425" w14:textId="01F441FC" w:rsidR="00F528C8" w:rsidRDefault="00F528C8" w:rsidP="007839B3">
            <w:pPr>
              <w:spacing w:before="100" w:beforeAutospacing="1" w:after="100" w:afterAutospacing="1"/>
              <w:jc w:val="center"/>
              <w:rPr>
                <w:color w:val="000000"/>
              </w:rPr>
            </w:pPr>
            <w:r>
              <w:rPr>
                <w:color w:val="000000"/>
              </w:rPr>
              <w:t>Testing and Assessment</w:t>
            </w:r>
          </w:p>
        </w:tc>
        <w:tc>
          <w:tcPr>
            <w:tcW w:w="2338" w:type="dxa"/>
            <w:tcBorders>
              <w:bottom w:val="single" w:sz="4" w:space="0" w:color="auto"/>
            </w:tcBorders>
            <w:shd w:val="clear" w:color="auto" w:fill="CCECFF" w:themeFill="accent1" w:themeFillTint="33"/>
            <w:vAlign w:val="center"/>
          </w:tcPr>
          <w:p w14:paraId="0AA9ADBF" w14:textId="6D805EB8" w:rsidR="00F528C8" w:rsidRDefault="00F528C8" w:rsidP="007839B3">
            <w:pPr>
              <w:spacing w:before="100" w:beforeAutospacing="1" w:after="100" w:afterAutospacing="1"/>
              <w:jc w:val="center"/>
              <w:rPr>
                <w:color w:val="000000"/>
              </w:rPr>
            </w:pPr>
            <w:r>
              <w:rPr>
                <w:color w:val="000000"/>
              </w:rPr>
              <w:t>Gladding, Chapter 12</w:t>
            </w:r>
          </w:p>
        </w:tc>
        <w:tc>
          <w:tcPr>
            <w:tcW w:w="2338" w:type="dxa"/>
            <w:tcBorders>
              <w:bottom w:val="single" w:sz="4" w:space="0" w:color="auto"/>
            </w:tcBorders>
            <w:shd w:val="clear" w:color="auto" w:fill="CCECFF" w:themeFill="accent1" w:themeFillTint="33"/>
            <w:vAlign w:val="center"/>
          </w:tcPr>
          <w:p w14:paraId="2A7B24BF" w14:textId="77777777" w:rsidR="00F528C8" w:rsidRDefault="00F528C8" w:rsidP="007839B3">
            <w:pPr>
              <w:spacing w:before="100" w:beforeAutospacing="1" w:after="100" w:afterAutospacing="1"/>
              <w:jc w:val="center"/>
              <w:rPr>
                <w:color w:val="000000"/>
              </w:rPr>
            </w:pPr>
          </w:p>
        </w:tc>
      </w:tr>
      <w:tr w:rsidR="00F528C8" w14:paraId="2C3CD427" w14:textId="77777777" w:rsidTr="00F528C8">
        <w:trPr>
          <w:trHeight w:val="611"/>
        </w:trPr>
        <w:tc>
          <w:tcPr>
            <w:tcW w:w="2337" w:type="dxa"/>
            <w:shd w:val="clear" w:color="auto" w:fill="CCECFF" w:themeFill="accent1" w:themeFillTint="33"/>
            <w:vAlign w:val="center"/>
          </w:tcPr>
          <w:p w14:paraId="5142CDD7" w14:textId="045B664A" w:rsidR="00F528C8" w:rsidRDefault="00F528C8" w:rsidP="007839B3">
            <w:pPr>
              <w:spacing w:before="100" w:beforeAutospacing="1" w:after="100" w:afterAutospacing="1"/>
              <w:jc w:val="center"/>
              <w:rPr>
                <w:color w:val="000000"/>
              </w:rPr>
            </w:pPr>
            <w:r>
              <w:rPr>
                <w:color w:val="000000"/>
              </w:rPr>
              <w:t>2/27</w:t>
            </w:r>
          </w:p>
        </w:tc>
        <w:tc>
          <w:tcPr>
            <w:tcW w:w="7013" w:type="dxa"/>
            <w:gridSpan w:val="3"/>
            <w:shd w:val="clear" w:color="auto" w:fill="CCECFF" w:themeFill="accent1" w:themeFillTint="33"/>
            <w:vAlign w:val="center"/>
          </w:tcPr>
          <w:p w14:paraId="2DF507E6" w14:textId="4C867BA2" w:rsidR="00F528C8" w:rsidRDefault="00F528C8" w:rsidP="007839B3">
            <w:pPr>
              <w:spacing w:before="100" w:beforeAutospacing="1" w:after="100" w:afterAutospacing="1"/>
              <w:jc w:val="center"/>
              <w:rPr>
                <w:color w:val="000000"/>
              </w:rPr>
            </w:pPr>
            <w:r>
              <w:rPr>
                <w:color w:val="000000"/>
              </w:rPr>
              <w:t>Exam 1</w:t>
            </w:r>
            <w:r w:rsidR="00DF3ADA">
              <w:rPr>
                <w:color w:val="000000"/>
              </w:rPr>
              <w:t>- FEBRUARY 27</w:t>
            </w:r>
            <w:r w:rsidR="00DF3ADA" w:rsidRPr="00DF3ADA">
              <w:rPr>
                <w:color w:val="000000"/>
                <w:vertAlign w:val="superscript"/>
              </w:rPr>
              <w:t>th</w:t>
            </w:r>
            <w:r w:rsidR="00DF3ADA">
              <w:rPr>
                <w:color w:val="000000"/>
              </w:rPr>
              <w:t xml:space="preserve"> </w:t>
            </w:r>
          </w:p>
        </w:tc>
      </w:tr>
      <w:tr w:rsidR="00700FE5" w14:paraId="59436ACD" w14:textId="77777777" w:rsidTr="00F528C8">
        <w:trPr>
          <w:trHeight w:val="431"/>
        </w:trPr>
        <w:tc>
          <w:tcPr>
            <w:tcW w:w="2337" w:type="dxa"/>
            <w:vAlign w:val="center"/>
          </w:tcPr>
          <w:p w14:paraId="34A3AE97" w14:textId="7834C28D" w:rsidR="00700FE5" w:rsidRDefault="00DB618D" w:rsidP="007839B3">
            <w:pPr>
              <w:spacing w:before="100" w:beforeAutospacing="1" w:after="100" w:afterAutospacing="1"/>
              <w:jc w:val="center"/>
              <w:rPr>
                <w:color w:val="000000"/>
              </w:rPr>
            </w:pPr>
            <w:r>
              <w:rPr>
                <w:color w:val="000000"/>
              </w:rPr>
              <w:t>3/4</w:t>
            </w:r>
          </w:p>
        </w:tc>
        <w:tc>
          <w:tcPr>
            <w:tcW w:w="2337" w:type="dxa"/>
            <w:vMerge w:val="restart"/>
            <w:vAlign w:val="center"/>
          </w:tcPr>
          <w:p w14:paraId="066DA935" w14:textId="01E7F2D3" w:rsidR="00700FE5" w:rsidRDefault="00700FE5" w:rsidP="007839B3">
            <w:pPr>
              <w:spacing w:before="100" w:beforeAutospacing="1" w:after="100" w:afterAutospacing="1"/>
              <w:jc w:val="center"/>
              <w:rPr>
                <w:color w:val="000000"/>
              </w:rPr>
            </w:pPr>
            <w:r>
              <w:rPr>
                <w:color w:val="000000"/>
              </w:rPr>
              <w:t>In-Class Documentary</w:t>
            </w:r>
          </w:p>
        </w:tc>
        <w:tc>
          <w:tcPr>
            <w:tcW w:w="2338" w:type="dxa"/>
            <w:vMerge w:val="restart"/>
            <w:vAlign w:val="center"/>
          </w:tcPr>
          <w:p w14:paraId="3800FB45" w14:textId="77777777" w:rsidR="00700FE5" w:rsidRDefault="00700FE5" w:rsidP="007839B3">
            <w:pPr>
              <w:spacing w:before="100" w:beforeAutospacing="1" w:after="100" w:afterAutospacing="1"/>
              <w:jc w:val="center"/>
              <w:rPr>
                <w:color w:val="000000"/>
              </w:rPr>
            </w:pPr>
          </w:p>
        </w:tc>
        <w:tc>
          <w:tcPr>
            <w:tcW w:w="2338" w:type="dxa"/>
            <w:vMerge w:val="restart"/>
            <w:vAlign w:val="center"/>
          </w:tcPr>
          <w:p w14:paraId="18B45591" w14:textId="77777777" w:rsidR="00700FE5" w:rsidRDefault="00700FE5" w:rsidP="007839B3">
            <w:pPr>
              <w:spacing w:before="100" w:beforeAutospacing="1" w:after="100" w:afterAutospacing="1"/>
              <w:jc w:val="center"/>
              <w:rPr>
                <w:color w:val="000000"/>
              </w:rPr>
            </w:pPr>
          </w:p>
        </w:tc>
      </w:tr>
      <w:tr w:rsidR="00F528C8" w14:paraId="7DB55095" w14:textId="77777777" w:rsidTr="000F239B">
        <w:trPr>
          <w:trHeight w:val="562"/>
        </w:trPr>
        <w:tc>
          <w:tcPr>
            <w:tcW w:w="2337" w:type="dxa"/>
            <w:vAlign w:val="center"/>
          </w:tcPr>
          <w:p w14:paraId="0A650D1F" w14:textId="2750E4A0" w:rsidR="00F528C8" w:rsidRDefault="00DB618D" w:rsidP="00F528C8">
            <w:pPr>
              <w:spacing w:before="100" w:beforeAutospacing="1" w:after="100" w:afterAutospacing="1"/>
              <w:jc w:val="center"/>
              <w:rPr>
                <w:color w:val="000000"/>
              </w:rPr>
            </w:pPr>
            <w:r>
              <w:rPr>
                <w:color w:val="000000"/>
              </w:rPr>
              <w:t>3/6</w:t>
            </w:r>
          </w:p>
        </w:tc>
        <w:tc>
          <w:tcPr>
            <w:tcW w:w="2337" w:type="dxa"/>
            <w:vMerge/>
            <w:vAlign w:val="center"/>
          </w:tcPr>
          <w:p w14:paraId="61B51F26" w14:textId="77777777" w:rsidR="00F528C8" w:rsidRDefault="00F528C8" w:rsidP="007839B3">
            <w:pPr>
              <w:spacing w:before="100" w:beforeAutospacing="1" w:after="100" w:afterAutospacing="1"/>
              <w:jc w:val="center"/>
              <w:rPr>
                <w:color w:val="000000"/>
              </w:rPr>
            </w:pPr>
          </w:p>
        </w:tc>
        <w:tc>
          <w:tcPr>
            <w:tcW w:w="2338" w:type="dxa"/>
            <w:vMerge/>
            <w:vAlign w:val="center"/>
          </w:tcPr>
          <w:p w14:paraId="7C78DA2E" w14:textId="77777777" w:rsidR="00F528C8" w:rsidRDefault="00F528C8" w:rsidP="007839B3">
            <w:pPr>
              <w:spacing w:before="100" w:beforeAutospacing="1" w:after="100" w:afterAutospacing="1"/>
              <w:jc w:val="center"/>
              <w:rPr>
                <w:color w:val="000000"/>
              </w:rPr>
            </w:pPr>
          </w:p>
        </w:tc>
        <w:tc>
          <w:tcPr>
            <w:tcW w:w="2338" w:type="dxa"/>
            <w:vMerge/>
            <w:vAlign w:val="center"/>
          </w:tcPr>
          <w:p w14:paraId="43570DB2" w14:textId="77777777" w:rsidR="00F528C8" w:rsidRDefault="00F528C8" w:rsidP="007839B3">
            <w:pPr>
              <w:spacing w:before="100" w:beforeAutospacing="1" w:after="100" w:afterAutospacing="1"/>
              <w:jc w:val="center"/>
              <w:rPr>
                <w:color w:val="000000"/>
              </w:rPr>
            </w:pPr>
          </w:p>
        </w:tc>
      </w:tr>
      <w:tr w:rsidR="00CD3F54" w14:paraId="737B3AEB" w14:textId="77777777" w:rsidTr="00CD3F54">
        <w:tc>
          <w:tcPr>
            <w:tcW w:w="9350" w:type="dxa"/>
            <w:gridSpan w:val="4"/>
            <w:shd w:val="clear" w:color="auto" w:fill="CCECFF" w:themeFill="accent1" w:themeFillTint="33"/>
            <w:vAlign w:val="center"/>
          </w:tcPr>
          <w:p w14:paraId="584BEACA" w14:textId="315D9A71" w:rsidR="00CD3F54" w:rsidRDefault="00CD3F54" w:rsidP="007839B3">
            <w:pPr>
              <w:spacing w:before="100" w:beforeAutospacing="1" w:after="100" w:afterAutospacing="1"/>
              <w:jc w:val="center"/>
              <w:rPr>
                <w:color w:val="000000"/>
              </w:rPr>
            </w:pPr>
            <w:r>
              <w:rPr>
                <w:color w:val="000000"/>
              </w:rPr>
              <w:t>Spring break</w:t>
            </w:r>
          </w:p>
        </w:tc>
      </w:tr>
      <w:tr w:rsidR="00CD3F54" w14:paraId="594BED0F" w14:textId="77777777" w:rsidTr="007839B3">
        <w:tc>
          <w:tcPr>
            <w:tcW w:w="2337" w:type="dxa"/>
            <w:vAlign w:val="center"/>
          </w:tcPr>
          <w:p w14:paraId="37A1BA5A" w14:textId="7C008721" w:rsidR="00CD3F54" w:rsidRDefault="00DB618D" w:rsidP="007839B3">
            <w:pPr>
              <w:spacing w:before="100" w:beforeAutospacing="1" w:after="100" w:afterAutospacing="1"/>
              <w:jc w:val="center"/>
              <w:rPr>
                <w:color w:val="000000"/>
              </w:rPr>
            </w:pPr>
            <w:r>
              <w:rPr>
                <w:color w:val="000000"/>
              </w:rPr>
              <w:t>3/18</w:t>
            </w:r>
          </w:p>
        </w:tc>
        <w:tc>
          <w:tcPr>
            <w:tcW w:w="2337" w:type="dxa"/>
            <w:vMerge w:val="restart"/>
            <w:vAlign w:val="center"/>
          </w:tcPr>
          <w:p w14:paraId="5276E815" w14:textId="535064F0" w:rsidR="00CD3F54" w:rsidRDefault="00CD3F54" w:rsidP="007839B3">
            <w:pPr>
              <w:spacing w:before="100" w:beforeAutospacing="1" w:after="100" w:afterAutospacing="1"/>
              <w:jc w:val="center"/>
              <w:rPr>
                <w:color w:val="000000"/>
              </w:rPr>
            </w:pPr>
            <w:r>
              <w:rPr>
                <w:color w:val="000000"/>
              </w:rPr>
              <w:t>Group Work</w:t>
            </w:r>
          </w:p>
        </w:tc>
        <w:tc>
          <w:tcPr>
            <w:tcW w:w="2338" w:type="dxa"/>
            <w:vMerge w:val="restart"/>
            <w:vAlign w:val="center"/>
          </w:tcPr>
          <w:p w14:paraId="36B26238" w14:textId="77777777" w:rsidR="00CD3F54" w:rsidRDefault="00CD3F54" w:rsidP="007839B3">
            <w:pPr>
              <w:spacing w:before="100" w:beforeAutospacing="1" w:after="100" w:afterAutospacing="1"/>
              <w:jc w:val="center"/>
              <w:rPr>
                <w:color w:val="000000"/>
              </w:rPr>
            </w:pPr>
          </w:p>
        </w:tc>
        <w:tc>
          <w:tcPr>
            <w:tcW w:w="2338" w:type="dxa"/>
            <w:vMerge w:val="restart"/>
            <w:vAlign w:val="center"/>
          </w:tcPr>
          <w:p w14:paraId="746ECA18" w14:textId="75AE1C7B" w:rsidR="00CD3F54" w:rsidRDefault="00CD3F54" w:rsidP="00D05863">
            <w:pPr>
              <w:spacing w:before="100" w:beforeAutospacing="1" w:after="100" w:afterAutospacing="1"/>
              <w:rPr>
                <w:color w:val="000000"/>
              </w:rPr>
            </w:pPr>
          </w:p>
        </w:tc>
      </w:tr>
      <w:tr w:rsidR="00DB618D" w14:paraId="313B018E" w14:textId="77777777" w:rsidTr="00ED00AE">
        <w:trPr>
          <w:trHeight w:val="562"/>
        </w:trPr>
        <w:tc>
          <w:tcPr>
            <w:tcW w:w="2337" w:type="dxa"/>
            <w:vAlign w:val="center"/>
          </w:tcPr>
          <w:p w14:paraId="08BBE68A" w14:textId="2176B03F" w:rsidR="00DB618D" w:rsidRDefault="00DB618D" w:rsidP="007839B3">
            <w:pPr>
              <w:spacing w:before="100" w:beforeAutospacing="1" w:after="100" w:afterAutospacing="1"/>
              <w:jc w:val="center"/>
              <w:rPr>
                <w:color w:val="000000"/>
              </w:rPr>
            </w:pPr>
            <w:r>
              <w:rPr>
                <w:color w:val="000000"/>
              </w:rPr>
              <w:t>3/20</w:t>
            </w:r>
          </w:p>
        </w:tc>
        <w:tc>
          <w:tcPr>
            <w:tcW w:w="2337" w:type="dxa"/>
            <w:vMerge/>
            <w:vAlign w:val="center"/>
          </w:tcPr>
          <w:p w14:paraId="2B87F288" w14:textId="77777777" w:rsidR="00DB618D" w:rsidRDefault="00DB618D" w:rsidP="007839B3">
            <w:pPr>
              <w:spacing w:before="100" w:beforeAutospacing="1" w:after="100" w:afterAutospacing="1"/>
              <w:jc w:val="center"/>
              <w:rPr>
                <w:color w:val="000000"/>
              </w:rPr>
            </w:pPr>
          </w:p>
        </w:tc>
        <w:tc>
          <w:tcPr>
            <w:tcW w:w="2338" w:type="dxa"/>
            <w:vMerge/>
            <w:vAlign w:val="center"/>
          </w:tcPr>
          <w:p w14:paraId="1970204D" w14:textId="77777777" w:rsidR="00DB618D" w:rsidRDefault="00DB618D" w:rsidP="007839B3">
            <w:pPr>
              <w:spacing w:before="100" w:beforeAutospacing="1" w:after="100" w:afterAutospacing="1"/>
              <w:jc w:val="center"/>
              <w:rPr>
                <w:color w:val="000000"/>
              </w:rPr>
            </w:pPr>
          </w:p>
        </w:tc>
        <w:tc>
          <w:tcPr>
            <w:tcW w:w="2338" w:type="dxa"/>
            <w:vMerge/>
            <w:vAlign w:val="center"/>
          </w:tcPr>
          <w:p w14:paraId="7D93FC17" w14:textId="77777777" w:rsidR="00DB618D" w:rsidRDefault="00DB618D" w:rsidP="007839B3">
            <w:pPr>
              <w:spacing w:before="100" w:beforeAutospacing="1" w:after="100" w:afterAutospacing="1"/>
              <w:jc w:val="center"/>
              <w:rPr>
                <w:color w:val="000000"/>
              </w:rPr>
            </w:pPr>
          </w:p>
        </w:tc>
      </w:tr>
      <w:tr w:rsidR="00700FE5" w14:paraId="7A096144" w14:textId="77777777" w:rsidTr="00DB618D">
        <w:trPr>
          <w:trHeight w:val="413"/>
        </w:trPr>
        <w:tc>
          <w:tcPr>
            <w:tcW w:w="2337" w:type="dxa"/>
            <w:shd w:val="clear" w:color="auto" w:fill="CCECFF" w:themeFill="accent1" w:themeFillTint="33"/>
            <w:vAlign w:val="center"/>
          </w:tcPr>
          <w:p w14:paraId="2DA7F54F" w14:textId="68A65751" w:rsidR="00700FE5" w:rsidRDefault="00700FE5" w:rsidP="007839B3">
            <w:pPr>
              <w:spacing w:before="100" w:beforeAutospacing="1" w:after="100" w:afterAutospacing="1"/>
              <w:jc w:val="center"/>
              <w:rPr>
                <w:color w:val="000000"/>
              </w:rPr>
            </w:pPr>
            <w:r>
              <w:rPr>
                <w:color w:val="000000"/>
              </w:rPr>
              <w:lastRenderedPageBreak/>
              <w:t>3/2</w:t>
            </w:r>
            <w:r w:rsidR="00DB618D">
              <w:rPr>
                <w:color w:val="000000"/>
              </w:rPr>
              <w:t>5</w:t>
            </w:r>
          </w:p>
        </w:tc>
        <w:tc>
          <w:tcPr>
            <w:tcW w:w="2337" w:type="dxa"/>
            <w:vMerge w:val="restart"/>
            <w:shd w:val="clear" w:color="auto" w:fill="CCECFF" w:themeFill="accent1" w:themeFillTint="33"/>
            <w:vAlign w:val="center"/>
          </w:tcPr>
          <w:p w14:paraId="1F7AB0CB" w14:textId="3AE0167A" w:rsidR="00700FE5" w:rsidRDefault="00700FE5" w:rsidP="007839B3">
            <w:pPr>
              <w:spacing w:before="100" w:beforeAutospacing="1" w:after="100" w:afterAutospacing="1"/>
              <w:jc w:val="center"/>
              <w:rPr>
                <w:color w:val="000000"/>
              </w:rPr>
            </w:pPr>
            <w:r>
              <w:rPr>
                <w:color w:val="000000"/>
              </w:rPr>
              <w:t>Cognitive and Behavioral theories of counseling</w:t>
            </w:r>
          </w:p>
        </w:tc>
        <w:tc>
          <w:tcPr>
            <w:tcW w:w="2338" w:type="dxa"/>
            <w:vMerge w:val="restart"/>
            <w:shd w:val="clear" w:color="auto" w:fill="CCECFF" w:themeFill="accent1" w:themeFillTint="33"/>
            <w:vAlign w:val="center"/>
          </w:tcPr>
          <w:p w14:paraId="40DD0E19" w14:textId="411BFCDB" w:rsidR="00700FE5" w:rsidRDefault="00700FE5" w:rsidP="007839B3">
            <w:pPr>
              <w:spacing w:before="100" w:beforeAutospacing="1" w:after="100" w:afterAutospacing="1"/>
              <w:jc w:val="center"/>
              <w:rPr>
                <w:color w:val="000000"/>
              </w:rPr>
            </w:pPr>
            <w:r>
              <w:rPr>
                <w:color w:val="000000"/>
              </w:rPr>
              <w:t>Gladding, Chapter 8</w:t>
            </w:r>
          </w:p>
        </w:tc>
        <w:tc>
          <w:tcPr>
            <w:tcW w:w="2338" w:type="dxa"/>
            <w:vMerge w:val="restart"/>
            <w:shd w:val="clear" w:color="auto" w:fill="CCECFF" w:themeFill="accent1" w:themeFillTint="33"/>
            <w:vAlign w:val="center"/>
          </w:tcPr>
          <w:p w14:paraId="7B72B151" w14:textId="77777777" w:rsidR="00700FE5" w:rsidRDefault="00700FE5" w:rsidP="007839B3">
            <w:pPr>
              <w:spacing w:before="100" w:beforeAutospacing="1" w:after="100" w:afterAutospacing="1"/>
              <w:jc w:val="center"/>
              <w:rPr>
                <w:color w:val="000000"/>
              </w:rPr>
            </w:pPr>
          </w:p>
        </w:tc>
      </w:tr>
      <w:tr w:rsidR="00DB618D" w14:paraId="5DD82C29" w14:textId="77777777" w:rsidTr="00DB618D">
        <w:trPr>
          <w:trHeight w:val="341"/>
        </w:trPr>
        <w:tc>
          <w:tcPr>
            <w:tcW w:w="2337" w:type="dxa"/>
            <w:shd w:val="clear" w:color="auto" w:fill="CCECFF" w:themeFill="accent1" w:themeFillTint="33"/>
            <w:vAlign w:val="center"/>
          </w:tcPr>
          <w:p w14:paraId="4BEDA0EB" w14:textId="5D8CE0CE" w:rsidR="00DB618D" w:rsidRDefault="00DB618D" w:rsidP="007839B3">
            <w:pPr>
              <w:spacing w:before="100" w:beforeAutospacing="1" w:after="100" w:afterAutospacing="1"/>
              <w:jc w:val="center"/>
              <w:rPr>
                <w:color w:val="000000"/>
              </w:rPr>
            </w:pPr>
            <w:r>
              <w:rPr>
                <w:color w:val="000000"/>
              </w:rPr>
              <w:t>3/26</w:t>
            </w:r>
          </w:p>
        </w:tc>
        <w:tc>
          <w:tcPr>
            <w:tcW w:w="2337" w:type="dxa"/>
            <w:vMerge/>
            <w:shd w:val="clear" w:color="auto" w:fill="CCECFF" w:themeFill="accent1" w:themeFillTint="33"/>
            <w:vAlign w:val="center"/>
          </w:tcPr>
          <w:p w14:paraId="76432944" w14:textId="77777777" w:rsidR="00DB618D" w:rsidRDefault="00DB618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9930400" w14:textId="77777777" w:rsidR="00DB618D" w:rsidRDefault="00DB618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680D35DC" w14:textId="77777777" w:rsidR="00DB618D" w:rsidRDefault="00DB618D" w:rsidP="007839B3">
            <w:pPr>
              <w:spacing w:before="100" w:beforeAutospacing="1" w:after="100" w:afterAutospacing="1"/>
              <w:jc w:val="center"/>
              <w:rPr>
                <w:color w:val="000000"/>
              </w:rPr>
            </w:pPr>
          </w:p>
        </w:tc>
      </w:tr>
      <w:tr w:rsidR="0048717C" w14:paraId="3BF99B70" w14:textId="77777777" w:rsidTr="00DB618D">
        <w:trPr>
          <w:trHeight w:val="467"/>
        </w:trPr>
        <w:tc>
          <w:tcPr>
            <w:tcW w:w="2337" w:type="dxa"/>
            <w:vAlign w:val="center"/>
          </w:tcPr>
          <w:p w14:paraId="06665B6E" w14:textId="263625AF" w:rsidR="0048717C" w:rsidRDefault="00DB618D" w:rsidP="007839B3">
            <w:pPr>
              <w:spacing w:before="100" w:beforeAutospacing="1" w:after="100" w:afterAutospacing="1"/>
              <w:jc w:val="center"/>
              <w:rPr>
                <w:color w:val="000000"/>
              </w:rPr>
            </w:pPr>
            <w:r>
              <w:rPr>
                <w:color w:val="000000"/>
              </w:rPr>
              <w:t>4/1</w:t>
            </w:r>
          </w:p>
        </w:tc>
        <w:tc>
          <w:tcPr>
            <w:tcW w:w="2337" w:type="dxa"/>
            <w:vMerge w:val="restart"/>
            <w:vAlign w:val="center"/>
          </w:tcPr>
          <w:p w14:paraId="1FCE2F87" w14:textId="679DA5D1" w:rsidR="0048717C" w:rsidRDefault="0048717C" w:rsidP="007839B3">
            <w:pPr>
              <w:spacing w:before="100" w:beforeAutospacing="1" w:after="100" w:afterAutospacing="1"/>
              <w:jc w:val="center"/>
              <w:rPr>
                <w:color w:val="000000"/>
              </w:rPr>
            </w:pPr>
            <w:r>
              <w:rPr>
                <w:color w:val="000000"/>
              </w:rPr>
              <w:t>Couple and family counseling</w:t>
            </w:r>
          </w:p>
        </w:tc>
        <w:tc>
          <w:tcPr>
            <w:tcW w:w="2338" w:type="dxa"/>
            <w:vMerge w:val="restart"/>
            <w:vAlign w:val="center"/>
          </w:tcPr>
          <w:p w14:paraId="44021A18" w14:textId="2562DD62" w:rsidR="0048717C" w:rsidRDefault="0048717C" w:rsidP="007839B3">
            <w:pPr>
              <w:spacing w:before="100" w:beforeAutospacing="1" w:after="100" w:afterAutospacing="1"/>
              <w:jc w:val="center"/>
              <w:rPr>
                <w:color w:val="000000"/>
              </w:rPr>
            </w:pPr>
            <w:r>
              <w:rPr>
                <w:color w:val="000000"/>
              </w:rPr>
              <w:t>Gladding, Chapter 14</w:t>
            </w:r>
          </w:p>
        </w:tc>
        <w:tc>
          <w:tcPr>
            <w:tcW w:w="2338" w:type="dxa"/>
            <w:vMerge w:val="restart"/>
            <w:vAlign w:val="center"/>
          </w:tcPr>
          <w:p w14:paraId="1FAFF292" w14:textId="1EBFC92D" w:rsidR="0048717C" w:rsidRDefault="0048717C" w:rsidP="007839B3">
            <w:pPr>
              <w:spacing w:before="100" w:beforeAutospacing="1" w:after="100" w:afterAutospacing="1"/>
              <w:jc w:val="center"/>
              <w:rPr>
                <w:color w:val="000000"/>
              </w:rPr>
            </w:pPr>
            <w:r>
              <w:rPr>
                <w:color w:val="000000"/>
              </w:rPr>
              <w:t>Journal 4</w:t>
            </w:r>
            <w:r w:rsidR="00DF3ADA">
              <w:rPr>
                <w:color w:val="000000"/>
              </w:rPr>
              <w:t>- Due April 6</w:t>
            </w:r>
            <w:r w:rsidR="00DF3ADA" w:rsidRPr="00DF3ADA">
              <w:rPr>
                <w:color w:val="000000"/>
                <w:vertAlign w:val="superscript"/>
              </w:rPr>
              <w:t>th</w:t>
            </w:r>
            <w:r w:rsidR="00DF3ADA">
              <w:rPr>
                <w:color w:val="000000"/>
              </w:rPr>
              <w:t xml:space="preserve"> </w:t>
            </w:r>
          </w:p>
        </w:tc>
      </w:tr>
      <w:tr w:rsidR="00DB618D" w14:paraId="271E582E" w14:textId="77777777" w:rsidTr="00DB618D">
        <w:trPr>
          <w:trHeight w:val="440"/>
        </w:trPr>
        <w:tc>
          <w:tcPr>
            <w:tcW w:w="2337" w:type="dxa"/>
            <w:vAlign w:val="center"/>
          </w:tcPr>
          <w:p w14:paraId="75123170" w14:textId="57298D1C" w:rsidR="00DB618D" w:rsidRDefault="00DB618D" w:rsidP="007839B3">
            <w:pPr>
              <w:spacing w:before="100" w:beforeAutospacing="1" w:after="100" w:afterAutospacing="1"/>
              <w:jc w:val="center"/>
              <w:rPr>
                <w:color w:val="000000"/>
              </w:rPr>
            </w:pPr>
            <w:r>
              <w:rPr>
                <w:color w:val="000000"/>
              </w:rPr>
              <w:t>4/3</w:t>
            </w:r>
          </w:p>
        </w:tc>
        <w:tc>
          <w:tcPr>
            <w:tcW w:w="2337" w:type="dxa"/>
            <w:vMerge/>
            <w:vAlign w:val="center"/>
          </w:tcPr>
          <w:p w14:paraId="55FF8C00" w14:textId="77777777" w:rsidR="00DB618D" w:rsidRDefault="00DB618D" w:rsidP="007839B3">
            <w:pPr>
              <w:spacing w:before="100" w:beforeAutospacing="1" w:after="100" w:afterAutospacing="1"/>
              <w:jc w:val="center"/>
              <w:rPr>
                <w:color w:val="000000"/>
              </w:rPr>
            </w:pPr>
          </w:p>
        </w:tc>
        <w:tc>
          <w:tcPr>
            <w:tcW w:w="2338" w:type="dxa"/>
            <w:vMerge/>
            <w:vAlign w:val="center"/>
          </w:tcPr>
          <w:p w14:paraId="47AAAEA5" w14:textId="77777777" w:rsidR="00DB618D" w:rsidRDefault="00DB618D" w:rsidP="007839B3">
            <w:pPr>
              <w:spacing w:before="100" w:beforeAutospacing="1" w:after="100" w:afterAutospacing="1"/>
              <w:jc w:val="center"/>
              <w:rPr>
                <w:color w:val="000000"/>
              </w:rPr>
            </w:pPr>
          </w:p>
        </w:tc>
        <w:tc>
          <w:tcPr>
            <w:tcW w:w="2338" w:type="dxa"/>
            <w:vMerge/>
            <w:vAlign w:val="center"/>
          </w:tcPr>
          <w:p w14:paraId="79FAD730" w14:textId="77777777" w:rsidR="00DB618D" w:rsidRDefault="00DB618D" w:rsidP="007839B3">
            <w:pPr>
              <w:spacing w:before="100" w:beforeAutospacing="1" w:after="100" w:afterAutospacing="1"/>
              <w:jc w:val="center"/>
              <w:rPr>
                <w:color w:val="000000"/>
              </w:rPr>
            </w:pPr>
          </w:p>
        </w:tc>
      </w:tr>
      <w:tr w:rsidR="0048717C" w14:paraId="3A0FE7A3" w14:textId="77777777" w:rsidTr="00AA4705">
        <w:trPr>
          <w:trHeight w:val="68"/>
        </w:trPr>
        <w:tc>
          <w:tcPr>
            <w:tcW w:w="2337" w:type="dxa"/>
            <w:shd w:val="clear" w:color="auto" w:fill="CCECFF" w:themeFill="accent1" w:themeFillTint="33"/>
            <w:vAlign w:val="center"/>
          </w:tcPr>
          <w:p w14:paraId="244E6FCC" w14:textId="4776D189" w:rsidR="0048717C" w:rsidRDefault="0048717C" w:rsidP="007839B3">
            <w:pPr>
              <w:spacing w:before="100" w:beforeAutospacing="1" w:after="100" w:afterAutospacing="1"/>
              <w:jc w:val="center"/>
              <w:rPr>
                <w:color w:val="000000"/>
              </w:rPr>
            </w:pPr>
            <w:r>
              <w:rPr>
                <w:color w:val="000000"/>
              </w:rPr>
              <w:t>4/</w:t>
            </w:r>
            <w:r w:rsidR="00DB618D">
              <w:rPr>
                <w:color w:val="000000"/>
              </w:rPr>
              <w:t>8</w:t>
            </w:r>
          </w:p>
        </w:tc>
        <w:tc>
          <w:tcPr>
            <w:tcW w:w="2337" w:type="dxa"/>
            <w:vMerge w:val="restart"/>
            <w:shd w:val="clear" w:color="auto" w:fill="CCECFF" w:themeFill="accent1" w:themeFillTint="33"/>
            <w:vAlign w:val="center"/>
          </w:tcPr>
          <w:p w14:paraId="70239EF4" w14:textId="14E1FAF9" w:rsidR="0048717C" w:rsidRDefault="0048717C" w:rsidP="007839B3">
            <w:pPr>
              <w:spacing w:before="100" w:beforeAutospacing="1" w:after="100" w:afterAutospacing="1"/>
              <w:jc w:val="center"/>
              <w:rPr>
                <w:color w:val="000000"/>
              </w:rPr>
            </w:pPr>
            <w:r>
              <w:rPr>
                <w:color w:val="000000"/>
              </w:rPr>
              <w:t>Abuse and addiction</w:t>
            </w:r>
          </w:p>
        </w:tc>
        <w:tc>
          <w:tcPr>
            <w:tcW w:w="2338" w:type="dxa"/>
            <w:vMerge w:val="restart"/>
            <w:shd w:val="clear" w:color="auto" w:fill="CCECFF" w:themeFill="accent1" w:themeFillTint="33"/>
            <w:vAlign w:val="center"/>
          </w:tcPr>
          <w:p w14:paraId="2195D92C" w14:textId="72E5FBE9" w:rsidR="0048717C" w:rsidRDefault="0048717C" w:rsidP="007839B3">
            <w:pPr>
              <w:spacing w:before="100" w:beforeAutospacing="1" w:after="100" w:afterAutospacing="1"/>
              <w:jc w:val="center"/>
              <w:rPr>
                <w:color w:val="000000"/>
              </w:rPr>
            </w:pPr>
            <w:r>
              <w:rPr>
                <w:color w:val="000000"/>
              </w:rPr>
              <w:t>Gladding, Chapter 17</w:t>
            </w:r>
          </w:p>
        </w:tc>
        <w:tc>
          <w:tcPr>
            <w:tcW w:w="2338" w:type="dxa"/>
            <w:vMerge w:val="restart"/>
            <w:shd w:val="clear" w:color="auto" w:fill="CCECFF" w:themeFill="accent1" w:themeFillTint="33"/>
            <w:vAlign w:val="center"/>
          </w:tcPr>
          <w:p w14:paraId="0CB9416F" w14:textId="77777777" w:rsidR="0048717C" w:rsidRDefault="0048717C" w:rsidP="007839B3">
            <w:pPr>
              <w:spacing w:before="100" w:beforeAutospacing="1" w:after="100" w:afterAutospacing="1"/>
              <w:jc w:val="center"/>
              <w:rPr>
                <w:color w:val="000000"/>
              </w:rPr>
            </w:pPr>
          </w:p>
        </w:tc>
      </w:tr>
      <w:tr w:rsidR="00DB618D" w14:paraId="453F57BB" w14:textId="77777777" w:rsidTr="00AA4705">
        <w:trPr>
          <w:trHeight w:val="68"/>
        </w:trPr>
        <w:tc>
          <w:tcPr>
            <w:tcW w:w="2337" w:type="dxa"/>
            <w:shd w:val="clear" w:color="auto" w:fill="CCECFF" w:themeFill="accent1" w:themeFillTint="33"/>
            <w:vAlign w:val="center"/>
          </w:tcPr>
          <w:p w14:paraId="0F36276B" w14:textId="75543CE7" w:rsidR="00DB618D" w:rsidRDefault="00DB618D" w:rsidP="00AA4705">
            <w:pPr>
              <w:spacing w:before="100" w:beforeAutospacing="1" w:after="100" w:afterAutospacing="1"/>
              <w:jc w:val="center"/>
              <w:rPr>
                <w:color w:val="000000"/>
              </w:rPr>
            </w:pPr>
            <w:r>
              <w:rPr>
                <w:color w:val="000000"/>
              </w:rPr>
              <w:t>4/10</w:t>
            </w:r>
          </w:p>
        </w:tc>
        <w:tc>
          <w:tcPr>
            <w:tcW w:w="2337" w:type="dxa"/>
            <w:vMerge/>
            <w:shd w:val="clear" w:color="auto" w:fill="CCECFF" w:themeFill="accent1" w:themeFillTint="33"/>
            <w:vAlign w:val="center"/>
          </w:tcPr>
          <w:p w14:paraId="2B92E720" w14:textId="77777777" w:rsidR="00DB618D" w:rsidRDefault="00DB618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3DB97364" w14:textId="77777777" w:rsidR="00DB618D" w:rsidRDefault="00DB618D" w:rsidP="007839B3">
            <w:pPr>
              <w:spacing w:before="100" w:beforeAutospacing="1" w:after="100" w:afterAutospacing="1"/>
              <w:jc w:val="center"/>
              <w:rPr>
                <w:color w:val="000000"/>
              </w:rPr>
            </w:pPr>
          </w:p>
        </w:tc>
        <w:tc>
          <w:tcPr>
            <w:tcW w:w="2338" w:type="dxa"/>
            <w:vMerge/>
            <w:shd w:val="clear" w:color="auto" w:fill="CCECFF" w:themeFill="accent1" w:themeFillTint="33"/>
            <w:vAlign w:val="center"/>
          </w:tcPr>
          <w:p w14:paraId="0E8CA916" w14:textId="77777777" w:rsidR="00DB618D" w:rsidRDefault="00DB618D" w:rsidP="007839B3">
            <w:pPr>
              <w:spacing w:before="100" w:beforeAutospacing="1" w:after="100" w:afterAutospacing="1"/>
              <w:jc w:val="center"/>
              <w:rPr>
                <w:color w:val="000000"/>
              </w:rPr>
            </w:pPr>
          </w:p>
        </w:tc>
      </w:tr>
      <w:tr w:rsidR="0048717C" w14:paraId="10DFB7BC" w14:textId="77777777" w:rsidTr="00AA4705">
        <w:trPr>
          <w:trHeight w:val="413"/>
        </w:trPr>
        <w:tc>
          <w:tcPr>
            <w:tcW w:w="2337" w:type="dxa"/>
            <w:vAlign w:val="center"/>
          </w:tcPr>
          <w:p w14:paraId="1F8E8FEC" w14:textId="0E154CD7" w:rsidR="0048717C" w:rsidRDefault="0048717C" w:rsidP="007839B3">
            <w:pPr>
              <w:spacing w:before="100" w:beforeAutospacing="1" w:after="100" w:afterAutospacing="1"/>
              <w:jc w:val="center"/>
              <w:rPr>
                <w:color w:val="000000"/>
              </w:rPr>
            </w:pPr>
            <w:r>
              <w:rPr>
                <w:color w:val="000000"/>
              </w:rPr>
              <w:t>4/1</w:t>
            </w:r>
            <w:r w:rsidR="00AA4705">
              <w:rPr>
                <w:color w:val="000000"/>
              </w:rPr>
              <w:t>5</w:t>
            </w:r>
          </w:p>
        </w:tc>
        <w:tc>
          <w:tcPr>
            <w:tcW w:w="2337" w:type="dxa"/>
            <w:vMerge w:val="restart"/>
            <w:vAlign w:val="center"/>
          </w:tcPr>
          <w:p w14:paraId="3B3400EA" w14:textId="18E1AA14" w:rsidR="0048717C" w:rsidRDefault="0048717C" w:rsidP="007839B3">
            <w:pPr>
              <w:spacing w:before="100" w:beforeAutospacing="1" w:after="100" w:afterAutospacing="1"/>
              <w:jc w:val="center"/>
              <w:rPr>
                <w:color w:val="000000"/>
              </w:rPr>
            </w:pPr>
            <w:r>
              <w:rPr>
                <w:color w:val="000000"/>
              </w:rPr>
              <w:t>Consultation, supervision, and ethics</w:t>
            </w:r>
          </w:p>
        </w:tc>
        <w:tc>
          <w:tcPr>
            <w:tcW w:w="2338" w:type="dxa"/>
            <w:vMerge w:val="restart"/>
            <w:vAlign w:val="center"/>
          </w:tcPr>
          <w:p w14:paraId="5513E2FA" w14:textId="36C0AAF0" w:rsidR="0048717C" w:rsidRDefault="0048717C" w:rsidP="007839B3">
            <w:pPr>
              <w:spacing w:before="100" w:beforeAutospacing="1" w:after="100" w:afterAutospacing="1"/>
              <w:jc w:val="center"/>
              <w:rPr>
                <w:color w:val="000000"/>
              </w:rPr>
            </w:pPr>
            <w:r>
              <w:rPr>
                <w:color w:val="000000"/>
              </w:rPr>
              <w:t>Gladding, Chapter 10</w:t>
            </w:r>
          </w:p>
        </w:tc>
        <w:tc>
          <w:tcPr>
            <w:tcW w:w="2338" w:type="dxa"/>
            <w:vMerge w:val="restart"/>
            <w:vAlign w:val="center"/>
          </w:tcPr>
          <w:p w14:paraId="76F78614" w14:textId="0E41402B" w:rsidR="0048717C" w:rsidRDefault="0048717C" w:rsidP="007839B3">
            <w:pPr>
              <w:spacing w:before="100" w:beforeAutospacing="1" w:after="100" w:afterAutospacing="1"/>
              <w:jc w:val="center"/>
              <w:rPr>
                <w:color w:val="000000"/>
              </w:rPr>
            </w:pPr>
            <w:r>
              <w:rPr>
                <w:color w:val="000000"/>
              </w:rPr>
              <w:t>Research Paper</w:t>
            </w:r>
            <w:r w:rsidR="00DF3ADA">
              <w:rPr>
                <w:color w:val="000000"/>
              </w:rPr>
              <w:t>- Due April 20</w:t>
            </w:r>
            <w:r w:rsidR="00DF3ADA" w:rsidRPr="00DF3ADA">
              <w:rPr>
                <w:color w:val="000000"/>
                <w:vertAlign w:val="superscript"/>
              </w:rPr>
              <w:t>th</w:t>
            </w:r>
            <w:r w:rsidR="00DF3ADA">
              <w:rPr>
                <w:color w:val="000000"/>
              </w:rPr>
              <w:t xml:space="preserve"> </w:t>
            </w:r>
          </w:p>
        </w:tc>
      </w:tr>
      <w:tr w:rsidR="00AA4705" w14:paraId="3AAA5A87" w14:textId="77777777" w:rsidTr="00AA4705">
        <w:trPr>
          <w:trHeight w:val="440"/>
        </w:trPr>
        <w:tc>
          <w:tcPr>
            <w:tcW w:w="2337" w:type="dxa"/>
            <w:vAlign w:val="center"/>
          </w:tcPr>
          <w:p w14:paraId="7198748C" w14:textId="7F483E30" w:rsidR="00AA4705" w:rsidRDefault="00AA4705" w:rsidP="007839B3">
            <w:pPr>
              <w:spacing w:before="100" w:beforeAutospacing="1" w:after="100" w:afterAutospacing="1"/>
              <w:jc w:val="center"/>
              <w:rPr>
                <w:color w:val="000000"/>
              </w:rPr>
            </w:pPr>
            <w:r>
              <w:rPr>
                <w:color w:val="000000"/>
              </w:rPr>
              <w:t>4/17</w:t>
            </w:r>
          </w:p>
        </w:tc>
        <w:tc>
          <w:tcPr>
            <w:tcW w:w="2337" w:type="dxa"/>
            <w:vMerge/>
            <w:vAlign w:val="center"/>
          </w:tcPr>
          <w:p w14:paraId="00BC031E" w14:textId="77777777" w:rsidR="00AA4705" w:rsidRDefault="00AA4705" w:rsidP="007839B3">
            <w:pPr>
              <w:spacing w:before="100" w:beforeAutospacing="1" w:after="100" w:afterAutospacing="1"/>
              <w:jc w:val="center"/>
              <w:rPr>
                <w:color w:val="000000"/>
              </w:rPr>
            </w:pPr>
          </w:p>
        </w:tc>
        <w:tc>
          <w:tcPr>
            <w:tcW w:w="2338" w:type="dxa"/>
            <w:vMerge/>
            <w:vAlign w:val="center"/>
          </w:tcPr>
          <w:p w14:paraId="47D04ADF" w14:textId="77777777" w:rsidR="00AA4705" w:rsidRDefault="00AA4705" w:rsidP="007839B3">
            <w:pPr>
              <w:spacing w:before="100" w:beforeAutospacing="1" w:after="100" w:afterAutospacing="1"/>
              <w:jc w:val="center"/>
              <w:rPr>
                <w:color w:val="000000"/>
              </w:rPr>
            </w:pPr>
          </w:p>
        </w:tc>
        <w:tc>
          <w:tcPr>
            <w:tcW w:w="2338" w:type="dxa"/>
            <w:vMerge/>
            <w:vAlign w:val="center"/>
          </w:tcPr>
          <w:p w14:paraId="1CD536F7" w14:textId="77777777" w:rsidR="00AA4705" w:rsidRDefault="00AA4705" w:rsidP="007839B3">
            <w:pPr>
              <w:spacing w:before="100" w:beforeAutospacing="1" w:after="100" w:afterAutospacing="1"/>
              <w:jc w:val="center"/>
              <w:rPr>
                <w:color w:val="000000"/>
              </w:rPr>
            </w:pPr>
          </w:p>
        </w:tc>
      </w:tr>
      <w:tr w:rsidR="007839B3" w14:paraId="7D76652F" w14:textId="77777777" w:rsidTr="00CD3F54">
        <w:tc>
          <w:tcPr>
            <w:tcW w:w="2337" w:type="dxa"/>
            <w:shd w:val="clear" w:color="auto" w:fill="CCECFF" w:themeFill="accent1" w:themeFillTint="33"/>
            <w:vAlign w:val="center"/>
          </w:tcPr>
          <w:p w14:paraId="7EBD40D0" w14:textId="6EA8A329" w:rsidR="007839B3" w:rsidRDefault="007839B3" w:rsidP="007839B3">
            <w:pPr>
              <w:spacing w:before="100" w:beforeAutospacing="1" w:after="100" w:afterAutospacing="1"/>
              <w:jc w:val="center"/>
              <w:rPr>
                <w:color w:val="000000"/>
              </w:rPr>
            </w:pPr>
            <w:r>
              <w:rPr>
                <w:color w:val="000000"/>
              </w:rPr>
              <w:t>4/</w:t>
            </w:r>
            <w:r w:rsidR="00AA4705">
              <w:rPr>
                <w:color w:val="000000"/>
              </w:rPr>
              <w:t>22</w:t>
            </w:r>
          </w:p>
        </w:tc>
        <w:tc>
          <w:tcPr>
            <w:tcW w:w="2337" w:type="dxa"/>
            <w:shd w:val="clear" w:color="auto" w:fill="CCECFF" w:themeFill="accent1" w:themeFillTint="33"/>
            <w:vAlign w:val="center"/>
          </w:tcPr>
          <w:p w14:paraId="3D6C6D90" w14:textId="46A90046" w:rsidR="007839B3" w:rsidRDefault="0048717C" w:rsidP="007839B3">
            <w:pPr>
              <w:spacing w:before="100" w:beforeAutospacing="1" w:after="100" w:afterAutospacing="1"/>
              <w:jc w:val="center"/>
              <w:rPr>
                <w:color w:val="000000"/>
              </w:rPr>
            </w:pPr>
            <w:r>
              <w:rPr>
                <w:color w:val="000000"/>
              </w:rPr>
              <w:t>Catch-up</w:t>
            </w:r>
          </w:p>
        </w:tc>
        <w:tc>
          <w:tcPr>
            <w:tcW w:w="2338" w:type="dxa"/>
            <w:shd w:val="clear" w:color="auto" w:fill="CCECFF" w:themeFill="accent1" w:themeFillTint="33"/>
            <w:vAlign w:val="center"/>
          </w:tcPr>
          <w:p w14:paraId="03B40CDA" w14:textId="77777777" w:rsidR="007839B3" w:rsidRDefault="007839B3" w:rsidP="007839B3">
            <w:pPr>
              <w:spacing w:before="100" w:beforeAutospacing="1" w:after="100" w:afterAutospacing="1"/>
              <w:jc w:val="center"/>
              <w:rPr>
                <w:color w:val="000000"/>
              </w:rPr>
            </w:pPr>
          </w:p>
        </w:tc>
        <w:tc>
          <w:tcPr>
            <w:tcW w:w="2338" w:type="dxa"/>
            <w:shd w:val="clear" w:color="auto" w:fill="CCECFF" w:themeFill="accent1" w:themeFillTint="33"/>
            <w:vAlign w:val="center"/>
          </w:tcPr>
          <w:p w14:paraId="2D5DAB03" w14:textId="77777777" w:rsidR="007839B3" w:rsidRDefault="007839B3" w:rsidP="007839B3">
            <w:pPr>
              <w:spacing w:before="100" w:beforeAutospacing="1" w:after="100" w:afterAutospacing="1"/>
              <w:jc w:val="center"/>
              <w:rPr>
                <w:color w:val="000000"/>
              </w:rPr>
            </w:pPr>
          </w:p>
        </w:tc>
      </w:tr>
      <w:tr w:rsidR="00AA4705" w14:paraId="397A751A" w14:textId="77777777" w:rsidTr="00AA4705">
        <w:trPr>
          <w:trHeight w:val="503"/>
        </w:trPr>
        <w:tc>
          <w:tcPr>
            <w:tcW w:w="2337" w:type="dxa"/>
            <w:shd w:val="clear" w:color="auto" w:fill="CCECFF" w:themeFill="accent1" w:themeFillTint="33"/>
            <w:vAlign w:val="center"/>
          </w:tcPr>
          <w:p w14:paraId="511122C3" w14:textId="7526811F" w:rsidR="00AA4705" w:rsidRDefault="00AA4705" w:rsidP="00AA4705">
            <w:pPr>
              <w:spacing w:before="100" w:beforeAutospacing="1" w:after="100" w:afterAutospacing="1"/>
              <w:jc w:val="center"/>
              <w:rPr>
                <w:color w:val="000000"/>
              </w:rPr>
            </w:pPr>
            <w:r>
              <w:rPr>
                <w:color w:val="000000"/>
              </w:rPr>
              <w:t>4/24</w:t>
            </w:r>
          </w:p>
        </w:tc>
        <w:tc>
          <w:tcPr>
            <w:tcW w:w="7013" w:type="dxa"/>
            <w:gridSpan w:val="3"/>
            <w:shd w:val="clear" w:color="auto" w:fill="CCECFF" w:themeFill="accent1" w:themeFillTint="33"/>
            <w:vAlign w:val="center"/>
          </w:tcPr>
          <w:p w14:paraId="07AAAB4E" w14:textId="227E2510" w:rsidR="00AA4705" w:rsidRDefault="00AA4705" w:rsidP="007839B3">
            <w:pPr>
              <w:spacing w:before="100" w:beforeAutospacing="1" w:after="100" w:afterAutospacing="1"/>
              <w:jc w:val="center"/>
              <w:rPr>
                <w:color w:val="000000"/>
              </w:rPr>
            </w:pPr>
            <w:r>
              <w:rPr>
                <w:color w:val="000000"/>
              </w:rPr>
              <w:t>Exam 2</w:t>
            </w:r>
            <w:r w:rsidR="00DF3ADA">
              <w:rPr>
                <w:color w:val="000000"/>
              </w:rPr>
              <w:t>- APRIL 24</w:t>
            </w:r>
            <w:r w:rsidR="00DF3ADA" w:rsidRPr="00DF3ADA">
              <w:rPr>
                <w:color w:val="000000"/>
                <w:vertAlign w:val="superscript"/>
              </w:rPr>
              <w:t>th</w:t>
            </w:r>
            <w:r w:rsidR="00DF3ADA">
              <w:rPr>
                <w:color w:val="000000"/>
              </w:rPr>
              <w:t xml:space="preserve"> </w:t>
            </w:r>
          </w:p>
        </w:tc>
      </w:tr>
      <w:tr w:rsidR="00700FE5" w14:paraId="05424630" w14:textId="77777777" w:rsidTr="003229F3">
        <w:tc>
          <w:tcPr>
            <w:tcW w:w="2337" w:type="dxa"/>
            <w:vAlign w:val="center"/>
          </w:tcPr>
          <w:p w14:paraId="43E76C01" w14:textId="1E5FD94C" w:rsidR="00700FE5" w:rsidRDefault="00700FE5" w:rsidP="007839B3">
            <w:pPr>
              <w:spacing w:before="100" w:beforeAutospacing="1" w:after="100" w:afterAutospacing="1"/>
              <w:jc w:val="center"/>
              <w:rPr>
                <w:color w:val="000000"/>
              </w:rPr>
            </w:pPr>
            <w:r>
              <w:rPr>
                <w:color w:val="000000"/>
              </w:rPr>
              <w:t>4/2</w:t>
            </w:r>
            <w:r w:rsidR="00390AC0">
              <w:rPr>
                <w:color w:val="000000"/>
              </w:rPr>
              <w:t>9</w:t>
            </w:r>
          </w:p>
        </w:tc>
        <w:tc>
          <w:tcPr>
            <w:tcW w:w="7013" w:type="dxa"/>
            <w:gridSpan w:val="3"/>
            <w:vMerge w:val="restart"/>
            <w:vAlign w:val="center"/>
          </w:tcPr>
          <w:p w14:paraId="4F943F03" w14:textId="77797EBE" w:rsidR="00700FE5" w:rsidRDefault="00700FE5" w:rsidP="007839B3">
            <w:pPr>
              <w:spacing w:before="100" w:beforeAutospacing="1" w:after="100" w:afterAutospacing="1"/>
              <w:jc w:val="center"/>
              <w:rPr>
                <w:color w:val="000000"/>
              </w:rPr>
            </w:pPr>
            <w:r>
              <w:rPr>
                <w:color w:val="000000"/>
              </w:rPr>
              <w:t>Group presentations</w:t>
            </w:r>
          </w:p>
        </w:tc>
      </w:tr>
      <w:tr w:rsidR="00700FE5" w14:paraId="64104184" w14:textId="77777777" w:rsidTr="003229F3">
        <w:tc>
          <w:tcPr>
            <w:tcW w:w="2337" w:type="dxa"/>
            <w:vAlign w:val="center"/>
          </w:tcPr>
          <w:p w14:paraId="573CBB8D" w14:textId="4B5303FC" w:rsidR="00700FE5" w:rsidRDefault="00390AC0" w:rsidP="007839B3">
            <w:pPr>
              <w:spacing w:before="100" w:beforeAutospacing="1" w:after="100" w:afterAutospacing="1"/>
              <w:jc w:val="center"/>
              <w:rPr>
                <w:color w:val="000000"/>
              </w:rPr>
            </w:pPr>
            <w:r>
              <w:rPr>
                <w:color w:val="000000"/>
              </w:rPr>
              <w:t>5/1</w:t>
            </w:r>
          </w:p>
        </w:tc>
        <w:tc>
          <w:tcPr>
            <w:tcW w:w="7013" w:type="dxa"/>
            <w:gridSpan w:val="3"/>
            <w:vMerge/>
            <w:vAlign w:val="center"/>
          </w:tcPr>
          <w:p w14:paraId="5812CB5B" w14:textId="77777777" w:rsidR="00700FE5" w:rsidRDefault="00700FE5" w:rsidP="007839B3">
            <w:pPr>
              <w:spacing w:before="100" w:beforeAutospacing="1" w:after="100" w:afterAutospacing="1"/>
              <w:jc w:val="center"/>
              <w:rPr>
                <w:color w:val="000000"/>
              </w:rPr>
            </w:pPr>
          </w:p>
        </w:tc>
      </w:tr>
    </w:tbl>
    <w:p w14:paraId="18293FD9" w14:textId="77777777" w:rsidR="00C63D86" w:rsidRPr="0088722A" w:rsidRDefault="00C63D86">
      <w:pPr>
        <w:pStyle w:val="Body"/>
        <w:jc w:val="both"/>
        <w:rPr>
          <w:rFonts w:ascii="Times New Roman" w:eastAsia="Times New Roman" w:hAnsi="Times New Roman" w:cs="Times New Roman"/>
          <w:sz w:val="24"/>
          <w:szCs w:val="24"/>
          <w:u w:color="000000"/>
        </w:rPr>
      </w:pPr>
    </w:p>
    <w:p w14:paraId="1456FD13" w14:textId="77777777"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7B70159B"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w:t>
      </w:r>
      <w:r w:rsidR="00AA4705">
        <w:rPr>
          <w:color w:val="000000"/>
          <w:kern w:val="1"/>
          <w:u w:color="000000"/>
        </w:rPr>
        <w:t>Sundays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Attendance (20 points)</w:t>
      </w:r>
    </w:p>
    <w:p w14:paraId="06993BE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59C0B755"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Group Presentation (20 points)</w:t>
      </w:r>
    </w:p>
    <w:p w14:paraId="5146243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17257957"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7FC6D8F1"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Grading Scale Breakdown (Out of 140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5E922EA"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3BED564E"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1B14CC60"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07F130C8"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0461761B" w14:textId="77777777" w:rsidR="007D4698" w:rsidRPr="0088722A" w:rsidRDefault="007D4698">
      <w:pPr>
        <w:pStyle w:val="Body"/>
        <w:widowControl w:val="0"/>
        <w:rPr>
          <w:rFonts w:ascii="Times New Roman" w:eastAsia="Times New Roman" w:hAnsi="Times New Roman" w:cs="Times New Roman"/>
          <w:sz w:val="24"/>
          <w:szCs w:val="24"/>
          <w:u w:color="000000"/>
        </w:rPr>
      </w:pP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3F61196B" w14:textId="77777777" w:rsidR="0088722A" w:rsidRPr="0088722A" w:rsidRDefault="0088722A" w:rsidP="0088722A">
      <w:pPr>
        <w:tabs>
          <w:tab w:val="left" w:pos="820"/>
        </w:tabs>
        <w:autoSpaceDE w:val="0"/>
        <w:autoSpaceDN w:val="0"/>
        <w:adjustRightInd w:val="0"/>
        <w:rPr>
          <w:color w:val="000000"/>
          <w:kern w:val="1"/>
          <w:u w:val="single" w:color="000000"/>
        </w:rPr>
      </w:pPr>
      <w:r w:rsidRPr="0088722A">
        <w:rPr>
          <w:b/>
          <w:bCs/>
          <w:color w:val="000000"/>
          <w:kern w:val="1"/>
          <w:u w:val="single" w:color="000000"/>
        </w:rPr>
        <w:lastRenderedPageBreak/>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0B18F790" w14:textId="77777777" w:rsidR="0088722A" w:rsidRPr="0088722A" w:rsidRDefault="0088722A" w:rsidP="0088722A">
      <w:pPr>
        <w:pStyle w:val="NormalWeb"/>
        <w:rPr>
          <w:color w:val="000000"/>
        </w:rPr>
      </w:pPr>
      <w:r w:rsidRPr="0088722A">
        <w:rPr>
          <w:rStyle w:val="Strong"/>
          <w:color w:val="000000"/>
        </w:rPr>
        <w:t>Names and Pronouns:</w:t>
      </w:r>
      <w:r w:rsidRPr="0088722A">
        <w:rPr>
          <w:color w:val="000000"/>
        </w:rPr>
        <w:t xml:space="preserve"> Please inform me of your name and pronouns early in the semester, either in person or via email.</w:t>
      </w:r>
    </w:p>
    <w:p w14:paraId="57DE130C" w14:textId="77777777" w:rsidR="0088722A" w:rsidRPr="0088722A" w:rsidRDefault="0088722A" w:rsidP="0088722A">
      <w:pPr>
        <w:pStyle w:val="NormalWeb"/>
        <w:rPr>
          <w:color w:val="000000"/>
        </w:rPr>
      </w:pPr>
      <w:r w:rsidRPr="0088722A">
        <w:rPr>
          <w:rStyle w:val="Strong"/>
          <w:color w:val="000000"/>
        </w:rPr>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7D8D94FD" w14:textId="77777777" w:rsidR="0088722A" w:rsidRPr="0088722A" w:rsidRDefault="0088722A" w:rsidP="0088722A">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3B99A1C0" w14:textId="77777777" w:rsidR="0088722A" w:rsidRPr="0088722A" w:rsidRDefault="0088722A" w:rsidP="0088722A">
      <w:pPr>
        <w:pStyle w:val="NormalWeb"/>
        <w:rPr>
          <w:color w:val="000000"/>
        </w:rPr>
      </w:pPr>
      <w:r w:rsidRPr="0088722A">
        <w:rPr>
          <w:rStyle w:val="Strong"/>
          <w:color w:val="000000"/>
        </w:rPr>
        <w:t>Personal Technology:</w:t>
      </w:r>
      <w:r w:rsidRPr="0088722A">
        <w:rPr>
          <w:color w:val="000000"/>
        </w:rPr>
        <w:t xml:space="preserve"> Laptops and tablets may only be used </w:t>
      </w:r>
      <w:r w:rsidRPr="0088722A">
        <w:rPr>
          <w:b/>
          <w:bCs/>
          <w:color w:val="000000"/>
        </w:rPr>
        <w:t>with prior approval</w:t>
      </w:r>
      <w:r w:rsidRPr="0088722A">
        <w:rPr>
          <w:color w:val="000000"/>
        </w:rPr>
        <w:t>. All devices must be silenced, and cell phones should be stored away unless required for a specific activity. If you need your phone for emergencies, please notify me in advance.</w:t>
      </w:r>
    </w:p>
    <w:p w14:paraId="0A5609B0" w14:textId="77777777" w:rsidR="00E77302" w:rsidRPr="009753D6" w:rsidRDefault="00E77302" w:rsidP="00E77302">
      <w:pPr>
        <w:pStyle w:val="NormalWeb"/>
        <w:rPr>
          <w:color w:val="000000"/>
        </w:rPr>
      </w:pPr>
      <w:r w:rsidRPr="009753D6">
        <w:rPr>
          <w:rStyle w:val="Strong"/>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21BE6980" w14:textId="77777777" w:rsidR="00E77302" w:rsidRDefault="00E77302" w:rsidP="00E77302">
      <w:pPr>
        <w:pStyle w:val="NormalWeb"/>
        <w:rPr>
          <w:color w:val="000000"/>
        </w:rPr>
      </w:pPr>
      <w:r w:rsidRPr="009753D6">
        <w:rPr>
          <w:rStyle w:val="Strong"/>
          <w:color w:val="000000"/>
        </w:rPr>
        <w:t>Recording Policy:</w:t>
      </w:r>
      <w:r w:rsidRPr="009753D6">
        <w:rPr>
          <w:color w:val="000000"/>
        </w:rPr>
        <w:t xml:space="preserve"> </w:t>
      </w:r>
      <w:r>
        <w:rPr>
          <w:color w:val="000000"/>
        </w:rPr>
        <w:t>R</w:t>
      </w:r>
      <w:r w:rsidRPr="009753D6">
        <w:rPr>
          <w:color w:val="000000"/>
        </w:rPr>
        <w:t>ecording class sessions—whether audio or video—is strictly prohibited.</w:t>
      </w:r>
    </w:p>
    <w:p w14:paraId="20E20EB2" w14:textId="77777777" w:rsidR="00E77302" w:rsidRPr="009753D6" w:rsidRDefault="00E77302" w:rsidP="00E77302">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A786C7E" w14:textId="77777777" w:rsidR="0088722A" w:rsidRPr="0088722A" w:rsidRDefault="0088722A" w:rsidP="0088722A">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68E6EFF8" w14:textId="77777777" w:rsidR="0088722A" w:rsidRPr="0088722A" w:rsidRDefault="0088722A" w:rsidP="0088722A">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7E90E0E5" w14:textId="77777777" w:rsidR="0088722A" w:rsidRPr="0088722A" w:rsidRDefault="0088722A" w:rsidP="0088722A">
      <w:pPr>
        <w:pStyle w:val="NormalWeb"/>
        <w:rPr>
          <w:color w:val="000000"/>
        </w:rPr>
      </w:pPr>
      <w:r w:rsidRPr="0088722A">
        <w:rPr>
          <w:b/>
          <w:bCs/>
          <w:color w:val="000000"/>
          <w:kern w:val="1"/>
          <w:u w:color="000000"/>
        </w:rPr>
        <w:t xml:space="preserve">Late Work Policy: </w:t>
      </w:r>
      <w:r w:rsidRPr="0088722A">
        <w:rPr>
          <w:color w:val="000000"/>
          <w:kern w:val="1"/>
          <w:u w:color="000000"/>
        </w:rPr>
        <w:t>Assignments and papers submitted late will incur an immediate 10% grade deduction per day.</w:t>
      </w:r>
    </w:p>
    <w:p w14:paraId="1710AF4C" w14:textId="4A7C4BD9"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lastRenderedPageBreak/>
        <w:t>Academic Honesty</w:t>
      </w:r>
      <w:r w:rsidRPr="0088722A">
        <w:rPr>
          <w:color w:val="000000"/>
          <w:kern w:val="1"/>
          <w:u w:color="000000"/>
        </w:rPr>
        <w:t>: The University Honesty Code and related policies on cheating and plagiarism apply to this course. Details are available at </w:t>
      </w:r>
      <w:hyperlink r:id="rId7" w:tgtFrame="_new" w:history="1">
        <w:r w:rsidRPr="0088722A">
          <w:rPr>
            <w:rStyle w:val="Hyperlink"/>
            <w:kern w:val="1"/>
          </w:rPr>
          <w:t>Auburn University Policies</w:t>
        </w:r>
      </w:hyperlink>
      <w:r w:rsidRPr="0088722A">
        <w:rPr>
          <w:color w:val="000000"/>
          <w:kern w:val="1"/>
          <w:u w:color="000000"/>
        </w:rPr>
        <w:t>. Many instances of plagiarism result from poor note-taking, citation errors, procrastination, or panic. To avoid issues, practice careful reading, timely work, and clear communication. Always cite sources you consult or borrow from directly.</w:t>
      </w:r>
    </w:p>
    <w:p w14:paraId="7621C50E" w14:textId="77777777" w:rsidR="0088722A" w:rsidRPr="0088722A" w:rsidRDefault="0088722A" w:rsidP="0088722A">
      <w:pPr>
        <w:autoSpaceDE w:val="0"/>
        <w:autoSpaceDN w:val="0"/>
        <w:adjustRightInd w:val="0"/>
        <w:jc w:val="both"/>
        <w:rPr>
          <w:color w:val="000000"/>
          <w:kern w:val="1"/>
          <w:u w:color="000000"/>
        </w:rPr>
      </w:pPr>
    </w:p>
    <w:p w14:paraId="0891B11C" w14:textId="77777777" w:rsidR="0088722A" w:rsidRPr="0088722A" w:rsidRDefault="0088722A" w:rsidP="0088722A">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58443EEF" w14:textId="77777777" w:rsidR="0088722A" w:rsidRPr="0088722A" w:rsidRDefault="0088722A" w:rsidP="0088722A">
      <w:pPr>
        <w:autoSpaceDE w:val="0"/>
        <w:autoSpaceDN w:val="0"/>
        <w:adjustRightInd w:val="0"/>
        <w:jc w:val="both"/>
        <w:rPr>
          <w:color w:val="000000"/>
          <w:kern w:val="1"/>
          <w:u w:color="000000"/>
        </w:rPr>
      </w:pPr>
    </w:p>
    <w:p w14:paraId="4D2F46C4" w14:textId="77777777" w:rsidR="0088722A" w:rsidRPr="0088722A" w:rsidRDefault="0088722A" w:rsidP="0088722A">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88722A">
          <w:rPr>
            <w:rStyle w:val="Hyperlink"/>
            <w:kern w:val="1"/>
          </w:rPr>
          <w:t>SCPS</w:t>
        </w:r>
      </w:hyperlink>
      <w:r w:rsidRPr="0088722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29BAB548" w14:textId="77777777" w:rsidR="0088722A" w:rsidRPr="0088722A" w:rsidRDefault="0088722A" w:rsidP="0088722A">
      <w:pPr>
        <w:autoSpaceDE w:val="0"/>
        <w:autoSpaceDN w:val="0"/>
        <w:adjustRightInd w:val="0"/>
        <w:jc w:val="both"/>
        <w:rPr>
          <w:color w:val="000000"/>
          <w:kern w:val="1"/>
          <w:u w:color="000000"/>
        </w:rPr>
      </w:pPr>
    </w:p>
    <w:p w14:paraId="20C2CA56" w14:textId="3FF84C0F" w:rsidR="007D4698" w:rsidRPr="0088722A" w:rsidRDefault="0088722A" w:rsidP="0088722A">
      <w:pPr>
        <w:autoSpaceDE w:val="0"/>
        <w:autoSpaceDN w:val="0"/>
        <w:adjustRightInd w:val="0"/>
        <w:jc w:val="both"/>
      </w:pPr>
      <w:r w:rsidRPr="0088722A">
        <w:rPr>
          <w:rStyle w:val="Strong"/>
          <w:color w:val="000000"/>
        </w:rPr>
        <w:t>Title IX Compliance:</w:t>
      </w:r>
      <w:r w:rsidRPr="0088722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88722A">
        <w:rPr>
          <w:rStyle w:val="apple-converted-space"/>
          <w:color w:val="000000"/>
        </w:rPr>
        <w:t> </w:t>
      </w:r>
      <w:hyperlink r:id="rId9" w:history="1">
        <w:r w:rsidRPr="0088722A">
          <w:rPr>
            <w:rStyle w:val="Hyperlink"/>
          </w:rPr>
          <w:t>Auburn</w:t>
        </w:r>
        <w:r w:rsidRPr="0088722A">
          <w:rPr>
            <w:rStyle w:val="apple-converted-space"/>
            <w:color w:val="0000FF"/>
            <w:u w:val="single"/>
          </w:rPr>
          <w:t> </w:t>
        </w:r>
        <w:r w:rsidRPr="0088722A">
          <w:rPr>
            <w:rStyle w:val="Hyperlink"/>
          </w:rPr>
          <w:t>Title</w:t>
        </w:r>
        <w:r w:rsidRPr="0088722A">
          <w:rPr>
            <w:rStyle w:val="apple-converted-space"/>
            <w:color w:val="0000FF"/>
            <w:u w:val="single"/>
          </w:rPr>
          <w:t> </w:t>
        </w:r>
        <w:r w:rsidRPr="0088722A">
          <w:rPr>
            <w:rStyle w:val="Hyperlink"/>
          </w:rPr>
          <w:t>IX</w:t>
        </w:r>
      </w:hyperlink>
      <w:r w:rsidRPr="0088722A">
        <w:rPr>
          <w:color w:val="000000"/>
        </w:rPr>
        <w:t>.</w:t>
      </w:r>
    </w:p>
    <w:sectPr w:rsidR="007D4698" w:rsidRPr="0088722A">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667F" w14:textId="77777777" w:rsidR="00531FB4" w:rsidRDefault="00531FB4">
      <w:r>
        <w:separator/>
      </w:r>
    </w:p>
  </w:endnote>
  <w:endnote w:type="continuationSeparator" w:id="0">
    <w:p w14:paraId="13716926" w14:textId="77777777" w:rsidR="00531FB4" w:rsidRDefault="0053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1278" w14:textId="77777777" w:rsidR="00531FB4" w:rsidRDefault="00531FB4">
      <w:r>
        <w:separator/>
      </w:r>
    </w:p>
  </w:footnote>
  <w:footnote w:type="continuationSeparator" w:id="0">
    <w:p w14:paraId="7C8C06B3" w14:textId="77777777" w:rsidR="00531FB4" w:rsidRDefault="0053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3" w15:restartNumberingAfterBreak="0">
    <w:nsid w:val="36D01661"/>
    <w:multiLevelType w:val="hybridMultilevel"/>
    <w:tmpl w:val="5058A606"/>
    <w:numStyleLink w:val="ImportedStyle1"/>
  </w:abstractNum>
  <w:abstractNum w:abstractNumId="14"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4"/>
  </w:num>
  <w:num w:numId="2" w16cid:durableId="857738435">
    <w:abstractNumId w:val="13"/>
  </w:num>
  <w:num w:numId="3" w16cid:durableId="1661932314">
    <w:abstractNumId w:val="10"/>
  </w:num>
  <w:num w:numId="4" w16cid:durableId="1565798702">
    <w:abstractNumId w:val="5"/>
  </w:num>
  <w:num w:numId="5" w16cid:durableId="325087174">
    <w:abstractNumId w:val="12"/>
  </w:num>
  <w:num w:numId="6" w16cid:durableId="874804530">
    <w:abstractNumId w:val="6"/>
  </w:num>
  <w:num w:numId="7" w16cid:durableId="459763238">
    <w:abstractNumId w:val="27"/>
  </w:num>
  <w:num w:numId="8" w16cid:durableId="1637954816">
    <w:abstractNumId w:val="9"/>
  </w:num>
  <w:num w:numId="9" w16cid:durableId="27729972">
    <w:abstractNumId w:val="20"/>
  </w:num>
  <w:num w:numId="10" w16cid:durableId="396979366">
    <w:abstractNumId w:val="0"/>
  </w:num>
  <w:num w:numId="11" w16cid:durableId="957641863">
    <w:abstractNumId w:val="17"/>
  </w:num>
  <w:num w:numId="12" w16cid:durableId="1643997948">
    <w:abstractNumId w:val="24"/>
  </w:num>
  <w:num w:numId="13" w16cid:durableId="1732538199">
    <w:abstractNumId w:val="22"/>
  </w:num>
  <w:num w:numId="14" w16cid:durableId="1227911302">
    <w:abstractNumId w:val="19"/>
  </w:num>
  <w:num w:numId="15" w16cid:durableId="1110122566">
    <w:abstractNumId w:val="23"/>
  </w:num>
  <w:num w:numId="16" w16cid:durableId="1045636582">
    <w:abstractNumId w:val="28"/>
  </w:num>
  <w:num w:numId="17" w16cid:durableId="1683509292">
    <w:abstractNumId w:val="7"/>
  </w:num>
  <w:num w:numId="18" w16cid:durableId="835613883">
    <w:abstractNumId w:val="2"/>
  </w:num>
  <w:num w:numId="19" w16cid:durableId="1523086413">
    <w:abstractNumId w:val="4"/>
  </w:num>
  <w:num w:numId="20" w16cid:durableId="1441798887">
    <w:abstractNumId w:val="25"/>
  </w:num>
  <w:num w:numId="21" w16cid:durableId="987824395">
    <w:abstractNumId w:val="16"/>
  </w:num>
  <w:num w:numId="22" w16cid:durableId="613680798">
    <w:abstractNumId w:val="21"/>
  </w:num>
  <w:num w:numId="23" w16cid:durableId="808547482">
    <w:abstractNumId w:val="1"/>
  </w:num>
  <w:num w:numId="24" w16cid:durableId="1300955664">
    <w:abstractNumId w:val="18"/>
  </w:num>
  <w:num w:numId="25" w16cid:durableId="896670508">
    <w:abstractNumId w:val="26"/>
  </w:num>
  <w:num w:numId="26" w16cid:durableId="246811181">
    <w:abstractNumId w:val="3"/>
  </w:num>
  <w:num w:numId="27" w16cid:durableId="501357167">
    <w:abstractNumId w:val="8"/>
  </w:num>
  <w:num w:numId="28" w16cid:durableId="1990671168">
    <w:abstractNumId w:val="15"/>
  </w:num>
  <w:num w:numId="29" w16cid:durableId="13031931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20DBD"/>
    <w:rsid w:val="00073932"/>
    <w:rsid w:val="000949F9"/>
    <w:rsid w:val="000F7E02"/>
    <w:rsid w:val="00137A15"/>
    <w:rsid w:val="00147495"/>
    <w:rsid w:val="001A2CAE"/>
    <w:rsid w:val="001E565E"/>
    <w:rsid w:val="002104F6"/>
    <w:rsid w:val="002600FF"/>
    <w:rsid w:val="002B02D7"/>
    <w:rsid w:val="002F4EE8"/>
    <w:rsid w:val="003454B0"/>
    <w:rsid w:val="003739DD"/>
    <w:rsid w:val="00390AC0"/>
    <w:rsid w:val="003A4A2A"/>
    <w:rsid w:val="00425743"/>
    <w:rsid w:val="0048717C"/>
    <w:rsid w:val="004F1B85"/>
    <w:rsid w:val="00513497"/>
    <w:rsid w:val="00531FB4"/>
    <w:rsid w:val="00543909"/>
    <w:rsid w:val="00584950"/>
    <w:rsid w:val="005D0DC1"/>
    <w:rsid w:val="005E27AF"/>
    <w:rsid w:val="005E6F24"/>
    <w:rsid w:val="00633933"/>
    <w:rsid w:val="006852C1"/>
    <w:rsid w:val="00690000"/>
    <w:rsid w:val="006A2716"/>
    <w:rsid w:val="006E4A70"/>
    <w:rsid w:val="006F11FD"/>
    <w:rsid w:val="00700FE5"/>
    <w:rsid w:val="0070599B"/>
    <w:rsid w:val="007748F7"/>
    <w:rsid w:val="007839B3"/>
    <w:rsid w:val="007B15C9"/>
    <w:rsid w:val="007D4698"/>
    <w:rsid w:val="0080488C"/>
    <w:rsid w:val="00820F4B"/>
    <w:rsid w:val="00834B84"/>
    <w:rsid w:val="0088722A"/>
    <w:rsid w:val="0098700C"/>
    <w:rsid w:val="009A019A"/>
    <w:rsid w:val="009A6475"/>
    <w:rsid w:val="00A1776F"/>
    <w:rsid w:val="00A256D8"/>
    <w:rsid w:val="00A651C9"/>
    <w:rsid w:val="00A9185F"/>
    <w:rsid w:val="00AA4705"/>
    <w:rsid w:val="00AC028C"/>
    <w:rsid w:val="00AC52C1"/>
    <w:rsid w:val="00AE465F"/>
    <w:rsid w:val="00AF129C"/>
    <w:rsid w:val="00BA2966"/>
    <w:rsid w:val="00C2195D"/>
    <w:rsid w:val="00C63D86"/>
    <w:rsid w:val="00CA067F"/>
    <w:rsid w:val="00CA50B2"/>
    <w:rsid w:val="00CD3F54"/>
    <w:rsid w:val="00D05863"/>
    <w:rsid w:val="00D6174F"/>
    <w:rsid w:val="00DB618D"/>
    <w:rsid w:val="00DE16A7"/>
    <w:rsid w:val="00DF0BB9"/>
    <w:rsid w:val="00DF3ADA"/>
    <w:rsid w:val="00E0379E"/>
    <w:rsid w:val="00E77302"/>
    <w:rsid w:val="00E9700E"/>
    <w:rsid w:val="00ED5957"/>
    <w:rsid w:val="00F528C8"/>
    <w:rsid w:val="00F67A75"/>
    <w:rsid w:val="00FB3A94"/>
    <w:rsid w:val="00FC7667"/>
    <w:rsid w:val="00FD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ROSE KUDICK</cp:lastModifiedBy>
  <cp:revision>4</cp:revision>
  <dcterms:created xsi:type="dcterms:W3CDTF">2025-01-11T00:35:00Z</dcterms:created>
  <dcterms:modified xsi:type="dcterms:W3CDTF">2025-01-11T02:53:00Z</dcterms:modified>
</cp:coreProperties>
</file>