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5AEA" w14:textId="77777777" w:rsidR="007F365D" w:rsidRDefault="007F365D" w:rsidP="007F365D">
      <w:pPr>
        <w:jc w:val="center"/>
        <w:rPr>
          <w:color w:val="001643"/>
          <w:sz w:val="32"/>
          <w:szCs w:val="32"/>
        </w:rPr>
      </w:pPr>
      <w:r w:rsidRPr="00C133FB">
        <w:rPr>
          <w:noProof/>
          <w:color w:val="001643"/>
        </w:rPr>
        <w:drawing>
          <wp:inline distT="0" distB="0" distL="0" distR="0" wp14:anchorId="73F51D30" wp14:editId="1D6DB792">
            <wp:extent cx="3267145" cy="795494"/>
            <wp:effectExtent l="0" t="0" r="0" b="5080"/>
            <wp:docPr id="995965844"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65844" name="Picture 1" descr="A logo of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5409" cy="804811"/>
                    </a:xfrm>
                    <a:prstGeom prst="rect">
                      <a:avLst/>
                    </a:prstGeom>
                  </pic:spPr>
                </pic:pic>
              </a:graphicData>
            </a:graphic>
          </wp:inline>
        </w:drawing>
      </w:r>
      <w:r w:rsidRPr="007F365D">
        <w:rPr>
          <w:color w:val="001643"/>
          <w:sz w:val="32"/>
          <w:szCs w:val="32"/>
        </w:rPr>
        <w:t xml:space="preserve"> </w:t>
      </w:r>
    </w:p>
    <w:p w14:paraId="169D7F79" w14:textId="62344B94" w:rsidR="007F365D" w:rsidRPr="007F365D" w:rsidRDefault="007F365D" w:rsidP="007F365D">
      <w:pPr>
        <w:jc w:val="center"/>
        <w:rPr>
          <w:rFonts w:ascii="Aptos" w:hAnsi="Aptos"/>
          <w:color w:val="001643"/>
        </w:rPr>
      </w:pPr>
      <w:r w:rsidRPr="007F365D">
        <w:rPr>
          <w:rFonts w:ascii="Aptos" w:hAnsi="Aptos"/>
          <w:color w:val="001643"/>
          <w:sz w:val="32"/>
          <w:szCs w:val="32"/>
        </w:rPr>
        <w:t>COUNSELOR EDUCATION &amp; SUPERVISION PH.D.</w:t>
      </w:r>
    </w:p>
    <w:p w14:paraId="07BF83F2" w14:textId="77777777" w:rsidR="007F365D" w:rsidRPr="007F365D" w:rsidRDefault="007F365D" w:rsidP="007F365D">
      <w:pPr>
        <w:jc w:val="center"/>
        <w:rPr>
          <w:rFonts w:ascii="Aptos" w:hAnsi="Aptos"/>
          <w:color w:val="001643"/>
          <w:sz w:val="20"/>
          <w:szCs w:val="20"/>
        </w:rPr>
      </w:pPr>
      <w:r w:rsidRPr="007F365D">
        <w:rPr>
          <w:rFonts w:ascii="Aptos" w:hAnsi="Aptos"/>
          <w:noProof/>
          <w:color w:val="001643"/>
          <w:sz w:val="20"/>
          <w:szCs w:val="20"/>
        </w:rPr>
        <mc:AlternateContent>
          <mc:Choice Requires="wps">
            <w:drawing>
              <wp:anchor distT="0" distB="0" distL="114300" distR="114300" simplePos="0" relativeHeight="251659264" behindDoc="0" locked="0" layoutInCell="1" allowOverlap="1" wp14:anchorId="331B7BFB" wp14:editId="4070244D">
                <wp:simplePos x="0" y="0"/>
                <wp:positionH relativeFrom="column">
                  <wp:posOffset>-177800</wp:posOffset>
                </wp:positionH>
                <wp:positionV relativeFrom="paragraph">
                  <wp:posOffset>248285</wp:posOffset>
                </wp:positionV>
                <wp:extent cx="7137400" cy="0"/>
                <wp:effectExtent l="0" t="0" r="12700" b="12700"/>
                <wp:wrapNone/>
                <wp:docPr id="620367365" name="Straight Connector 2"/>
                <wp:cNvGraphicFramePr/>
                <a:graphic xmlns:a="http://schemas.openxmlformats.org/drawingml/2006/main">
                  <a:graphicData uri="http://schemas.microsoft.com/office/word/2010/wordprocessingShape">
                    <wps:wsp>
                      <wps:cNvCnPr/>
                      <wps:spPr>
                        <a:xfrm>
                          <a:off x="0" y="0"/>
                          <a:ext cx="7137400" cy="0"/>
                        </a:xfrm>
                        <a:prstGeom prst="line">
                          <a:avLst/>
                        </a:prstGeom>
                        <a:ln w="9525">
                          <a:solidFill>
                            <a:srgbClr val="002060"/>
                          </a:solidFill>
                          <a:prstDash val="solid"/>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0653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9.55pt" to="548pt,1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" strokecolor="#002060">
                <v:stroke joinstyle="miter"/>
              </v:line>
            </w:pict>
          </mc:Fallback>
        </mc:AlternateContent>
      </w:r>
      <w:r w:rsidRPr="007F365D">
        <w:rPr>
          <w:rFonts w:ascii="Aptos" w:hAnsi="Aptos"/>
          <w:color w:val="001643"/>
          <w:sz w:val="20"/>
          <w:szCs w:val="20"/>
        </w:rPr>
        <w:t>Department of Special Education Rehabilitation and Counseling</w:t>
      </w:r>
    </w:p>
    <w:p w14:paraId="33300399" w14:textId="586076EF" w:rsidR="007F365D" w:rsidRPr="007F365D" w:rsidRDefault="007F365D" w:rsidP="007F365D">
      <w:pPr>
        <w:jc w:val="center"/>
        <w:rPr>
          <w:rFonts w:ascii="Aptos" w:hAnsi="Aptos"/>
          <w:color w:val="001643"/>
          <w:sz w:val="10"/>
          <w:szCs w:val="10"/>
        </w:rPr>
      </w:pPr>
      <w:r w:rsidRPr="007F365D">
        <w:rPr>
          <w:rFonts w:ascii="Aptos" w:hAnsi="Aptos"/>
          <w:color w:val="001643"/>
          <w:sz w:val="20"/>
          <w:szCs w:val="20"/>
        </w:rPr>
        <w:br/>
      </w:r>
    </w:p>
    <w:p w14:paraId="5406D8BA" w14:textId="2380C20A" w:rsidR="007F365D" w:rsidRPr="007F365D" w:rsidRDefault="007F365D" w:rsidP="007F365D">
      <w:pPr>
        <w:jc w:val="center"/>
        <w:rPr>
          <w:rFonts w:ascii="Aptos" w:hAnsi="Aptos"/>
          <w:color w:val="001643"/>
          <w:sz w:val="28"/>
          <w:szCs w:val="28"/>
        </w:rPr>
      </w:pPr>
      <w:r w:rsidRPr="007F365D">
        <w:rPr>
          <w:rFonts w:ascii="Aptos" w:hAnsi="Aptos"/>
          <w:color w:val="001643"/>
          <w:sz w:val="28"/>
          <w:szCs w:val="28"/>
        </w:rPr>
        <w:t xml:space="preserve">COUN 8910 </w:t>
      </w:r>
      <w:r w:rsidR="007D4D1A">
        <w:rPr>
          <w:rFonts w:ascii="Aptos" w:hAnsi="Aptos"/>
          <w:color w:val="001643"/>
          <w:sz w:val="28"/>
          <w:szCs w:val="28"/>
        </w:rPr>
        <w:t>Advanced Counseling</w:t>
      </w:r>
      <w:r w:rsidRPr="007F365D">
        <w:rPr>
          <w:rFonts w:ascii="Aptos" w:hAnsi="Aptos"/>
          <w:color w:val="001643"/>
          <w:sz w:val="28"/>
          <w:szCs w:val="28"/>
        </w:rPr>
        <w:t xml:space="preserve"> Practicum Syllabus </w:t>
      </w:r>
    </w:p>
    <w:p w14:paraId="0FB545EA" w14:textId="77777777" w:rsidR="0008276D" w:rsidRPr="0042466C" w:rsidRDefault="0008276D">
      <w:pPr>
        <w:rPr>
          <w:rFonts w:ascii="Aptos" w:hAnsi="Aptos"/>
        </w:rPr>
      </w:pPr>
    </w:p>
    <w:p w14:paraId="3847E944" w14:textId="18A3BF74" w:rsidR="0008276D" w:rsidRPr="0042466C" w:rsidRDefault="0008276D" w:rsidP="003C3426">
      <w:pPr>
        <w:rPr>
          <w:rFonts w:ascii="Aptos" w:hAnsi="Aptos"/>
        </w:rPr>
      </w:pPr>
      <w:r w:rsidRPr="00612B14">
        <w:rPr>
          <w:rFonts w:ascii="Aptos" w:hAnsi="Aptos"/>
          <w:b/>
          <w:color w:val="001643"/>
        </w:rPr>
        <w:t>Course Number:</w:t>
      </w:r>
      <w:r w:rsidR="00EA2AE0" w:rsidRPr="0042466C">
        <w:rPr>
          <w:rFonts w:ascii="Aptos" w:hAnsi="Aptos"/>
        </w:rPr>
        <w:tab/>
      </w:r>
      <w:r w:rsidR="00EA2AE0" w:rsidRPr="0042466C">
        <w:rPr>
          <w:rFonts w:ascii="Aptos" w:hAnsi="Aptos"/>
        </w:rPr>
        <w:tab/>
      </w:r>
      <w:r w:rsidRPr="0042466C">
        <w:rPr>
          <w:rFonts w:ascii="Aptos" w:hAnsi="Aptos"/>
        </w:rPr>
        <w:t xml:space="preserve">COUN </w:t>
      </w:r>
      <w:r w:rsidR="00060421" w:rsidRPr="0042466C">
        <w:rPr>
          <w:rFonts w:ascii="Aptos" w:hAnsi="Aptos"/>
        </w:rPr>
        <w:t xml:space="preserve">8910 </w:t>
      </w:r>
    </w:p>
    <w:p w14:paraId="39CCA594" w14:textId="0E8797A0" w:rsidR="0008276D" w:rsidRPr="0042466C" w:rsidRDefault="0008276D" w:rsidP="003C3426">
      <w:pPr>
        <w:rPr>
          <w:rFonts w:ascii="Aptos" w:hAnsi="Aptos"/>
        </w:rPr>
      </w:pPr>
      <w:r w:rsidRPr="00612B14">
        <w:rPr>
          <w:rFonts w:ascii="Aptos" w:hAnsi="Aptos"/>
          <w:b/>
          <w:color w:val="001643"/>
        </w:rPr>
        <w:t>Course Title:</w:t>
      </w:r>
      <w:r w:rsidRPr="00612B14">
        <w:rPr>
          <w:rFonts w:ascii="Aptos" w:hAnsi="Aptos"/>
          <w:color w:val="001643"/>
        </w:rPr>
        <w:tab/>
      </w:r>
      <w:r w:rsidRPr="0042466C">
        <w:rPr>
          <w:rFonts w:ascii="Aptos" w:hAnsi="Aptos"/>
        </w:rPr>
        <w:tab/>
      </w:r>
      <w:r w:rsidRPr="0042466C">
        <w:rPr>
          <w:rFonts w:ascii="Aptos" w:hAnsi="Aptos"/>
        </w:rPr>
        <w:tab/>
      </w:r>
      <w:r w:rsidR="00060421" w:rsidRPr="0042466C">
        <w:rPr>
          <w:rFonts w:ascii="Aptos" w:hAnsi="Aptos"/>
        </w:rPr>
        <w:t xml:space="preserve">Practicum </w:t>
      </w:r>
      <w:r w:rsidR="007D4D1A">
        <w:rPr>
          <w:rFonts w:ascii="Aptos" w:hAnsi="Aptos"/>
        </w:rPr>
        <w:t>- Advanced</w:t>
      </w:r>
      <w:r w:rsidR="00060421" w:rsidRPr="0042466C">
        <w:rPr>
          <w:rFonts w:ascii="Aptos" w:hAnsi="Aptos"/>
        </w:rPr>
        <w:t xml:space="preserve"> Counseling</w:t>
      </w:r>
      <w:r w:rsidR="00F86708" w:rsidRPr="0042466C">
        <w:rPr>
          <w:rFonts w:ascii="Aptos" w:hAnsi="Aptos"/>
        </w:rPr>
        <w:t xml:space="preserve"> </w:t>
      </w:r>
    </w:p>
    <w:p w14:paraId="7AF8EA5D" w14:textId="068CAE57" w:rsidR="0008276D" w:rsidRPr="0042466C" w:rsidRDefault="0008276D" w:rsidP="003C3426">
      <w:pPr>
        <w:rPr>
          <w:rFonts w:ascii="Aptos" w:hAnsi="Aptos"/>
        </w:rPr>
      </w:pPr>
      <w:r w:rsidRPr="00612B14">
        <w:rPr>
          <w:rFonts w:ascii="Aptos" w:hAnsi="Aptos"/>
          <w:b/>
          <w:color w:val="001643"/>
        </w:rPr>
        <w:t>Credit Hours:</w:t>
      </w:r>
      <w:r w:rsidR="006217F4" w:rsidRPr="0042466C">
        <w:rPr>
          <w:rFonts w:ascii="Aptos" w:hAnsi="Aptos"/>
        </w:rPr>
        <w:tab/>
      </w:r>
      <w:r w:rsidR="006217F4" w:rsidRPr="0042466C">
        <w:rPr>
          <w:rFonts w:ascii="Aptos" w:hAnsi="Aptos"/>
        </w:rPr>
        <w:tab/>
        <w:t>3 Semester hours</w:t>
      </w:r>
    </w:p>
    <w:p w14:paraId="3A43FC8E" w14:textId="7A350A02" w:rsidR="0008276D" w:rsidRPr="0042466C" w:rsidRDefault="0008276D" w:rsidP="003C3426">
      <w:pPr>
        <w:rPr>
          <w:rFonts w:ascii="Aptos" w:hAnsi="Aptos"/>
        </w:rPr>
      </w:pPr>
      <w:r w:rsidRPr="00612B14">
        <w:rPr>
          <w:rFonts w:ascii="Aptos" w:hAnsi="Aptos"/>
          <w:b/>
          <w:color w:val="001643"/>
        </w:rPr>
        <w:t>Prerequisites:</w:t>
      </w:r>
      <w:r w:rsidRPr="00612B14">
        <w:rPr>
          <w:rFonts w:ascii="Aptos" w:hAnsi="Aptos"/>
          <w:color w:val="001643"/>
        </w:rPr>
        <w:tab/>
      </w:r>
      <w:r w:rsidRPr="0042466C">
        <w:rPr>
          <w:rFonts w:ascii="Aptos" w:hAnsi="Aptos"/>
        </w:rPr>
        <w:tab/>
        <w:t xml:space="preserve">COUN </w:t>
      </w:r>
      <w:r w:rsidR="007D4D1A">
        <w:rPr>
          <w:rFonts w:ascii="Aptos" w:hAnsi="Aptos"/>
        </w:rPr>
        <w:t xml:space="preserve">7910 &amp; Department Approval </w:t>
      </w:r>
    </w:p>
    <w:p w14:paraId="5D3C9658" w14:textId="7DC99522" w:rsidR="0008276D" w:rsidRPr="0042466C" w:rsidRDefault="0008276D" w:rsidP="003C3426">
      <w:pPr>
        <w:rPr>
          <w:rFonts w:ascii="Aptos" w:hAnsi="Aptos"/>
        </w:rPr>
      </w:pPr>
      <w:r w:rsidRPr="00612B14">
        <w:rPr>
          <w:rFonts w:ascii="Aptos" w:hAnsi="Aptos"/>
          <w:b/>
          <w:color w:val="001643"/>
        </w:rPr>
        <w:t xml:space="preserve">Date Syllabus </w:t>
      </w:r>
      <w:r w:rsidR="006E0FAF" w:rsidRPr="00612B14">
        <w:rPr>
          <w:rFonts w:ascii="Aptos" w:hAnsi="Aptos"/>
          <w:b/>
          <w:color w:val="001643"/>
        </w:rPr>
        <w:t>Revised</w:t>
      </w:r>
      <w:r w:rsidRPr="00612B14">
        <w:rPr>
          <w:rFonts w:ascii="Aptos" w:hAnsi="Aptos"/>
          <w:b/>
          <w:color w:val="001643"/>
        </w:rPr>
        <w:t>:</w:t>
      </w:r>
      <w:r w:rsidR="00EA2AE0" w:rsidRPr="00612B14">
        <w:rPr>
          <w:rFonts w:ascii="Aptos" w:hAnsi="Aptos"/>
          <w:color w:val="001643"/>
        </w:rPr>
        <w:t xml:space="preserve"> </w:t>
      </w:r>
      <w:r w:rsidR="005C2A17" w:rsidRPr="0042466C">
        <w:rPr>
          <w:rFonts w:ascii="Aptos" w:hAnsi="Aptos"/>
        </w:rPr>
        <w:tab/>
      </w:r>
      <w:r w:rsidR="00376EC2">
        <w:rPr>
          <w:rFonts w:ascii="Aptos" w:hAnsi="Aptos"/>
        </w:rPr>
        <w:t>December</w:t>
      </w:r>
      <w:r w:rsidR="00721650" w:rsidRPr="0042466C">
        <w:rPr>
          <w:rFonts w:ascii="Aptos" w:hAnsi="Aptos"/>
        </w:rPr>
        <w:t xml:space="preserve"> 2025</w:t>
      </w:r>
    </w:p>
    <w:p w14:paraId="7860A819" w14:textId="77777777" w:rsidR="005C2A17" w:rsidRPr="0042466C" w:rsidRDefault="005C2A17" w:rsidP="005C2A17">
      <w:pPr>
        <w:ind w:right="-360"/>
        <w:contextualSpacing/>
        <w:rPr>
          <w:rFonts w:ascii="Aptos" w:hAnsi="Aptos"/>
        </w:rPr>
      </w:pPr>
    </w:p>
    <w:p w14:paraId="2F1DCA22" w14:textId="11F3A2ED" w:rsidR="00C06816" w:rsidRPr="0042466C" w:rsidRDefault="005C2A17" w:rsidP="00C06816">
      <w:pPr>
        <w:ind w:left="720" w:right="-360" w:hanging="720"/>
        <w:contextualSpacing/>
        <w:rPr>
          <w:rFonts w:ascii="Aptos" w:hAnsi="Aptos"/>
        </w:rPr>
      </w:pPr>
      <w:r w:rsidRPr="00612B14">
        <w:rPr>
          <w:rFonts w:ascii="Aptos" w:hAnsi="Aptos"/>
          <w:b/>
          <w:color w:val="001643"/>
        </w:rPr>
        <w:t>Instructor:</w:t>
      </w:r>
      <w:r w:rsidR="00C06816" w:rsidRPr="0042466C">
        <w:rPr>
          <w:rFonts w:ascii="Aptos" w:hAnsi="Aptos"/>
        </w:rPr>
        <w:t xml:space="preserve"> </w:t>
      </w:r>
      <w:r w:rsidR="00721650" w:rsidRPr="0042466C">
        <w:rPr>
          <w:rFonts w:ascii="Aptos" w:hAnsi="Aptos"/>
        </w:rPr>
        <w:t xml:space="preserve">Lindsay Portela, Ph.D., LPC, NCC </w:t>
      </w:r>
    </w:p>
    <w:p w14:paraId="24E0485B" w14:textId="7EAA8545" w:rsidR="005C2A17" w:rsidRPr="0042466C" w:rsidRDefault="00C06816" w:rsidP="00C06816">
      <w:pPr>
        <w:ind w:left="720" w:right="-360" w:hanging="720"/>
        <w:contextualSpacing/>
        <w:rPr>
          <w:rFonts w:ascii="Aptos" w:hAnsi="Aptos"/>
        </w:rPr>
      </w:pPr>
      <w:r w:rsidRPr="0042466C">
        <w:rPr>
          <w:rFonts w:ascii="Aptos" w:hAnsi="Aptos"/>
        </w:rPr>
        <w:t xml:space="preserve">Email: </w:t>
      </w:r>
      <w:r w:rsidR="00721650" w:rsidRPr="0042466C">
        <w:rPr>
          <w:rFonts w:ascii="Aptos" w:hAnsi="Aptos"/>
        </w:rPr>
        <w:t>lkp0004</w:t>
      </w:r>
      <w:r w:rsidR="005C2A17" w:rsidRPr="0042466C">
        <w:rPr>
          <w:rFonts w:ascii="Aptos" w:hAnsi="Aptos"/>
        </w:rPr>
        <w:t>@auburn.edu</w:t>
      </w:r>
    </w:p>
    <w:p w14:paraId="779EA884" w14:textId="77777777" w:rsidR="005C2A17" w:rsidRPr="0042466C" w:rsidRDefault="005C2A17" w:rsidP="005C2A17">
      <w:pPr>
        <w:ind w:left="720" w:right="-360" w:hanging="720"/>
        <w:contextualSpacing/>
        <w:rPr>
          <w:rFonts w:ascii="Aptos" w:hAnsi="Aptos"/>
        </w:rPr>
      </w:pPr>
      <w:r w:rsidRPr="0042466C">
        <w:rPr>
          <w:rFonts w:ascii="Aptos" w:hAnsi="Aptos"/>
        </w:rPr>
        <w:t>Office Hours: By appointment</w:t>
      </w:r>
    </w:p>
    <w:p w14:paraId="1CB3D567" w14:textId="77777777" w:rsidR="0008276D" w:rsidRPr="0042466C" w:rsidRDefault="0008276D" w:rsidP="003C3426">
      <w:pPr>
        <w:rPr>
          <w:rFonts w:ascii="Aptos" w:hAnsi="Aptos"/>
        </w:rPr>
      </w:pPr>
    </w:p>
    <w:p w14:paraId="14288B64" w14:textId="6EC79EC0" w:rsidR="00E1686B" w:rsidRDefault="00C75865" w:rsidP="007E0F79">
      <w:pPr>
        <w:rPr>
          <w:rFonts w:ascii="Aptos" w:hAnsi="Aptos"/>
          <w:b/>
          <w:color w:val="001643"/>
        </w:rPr>
      </w:pPr>
      <w:bookmarkStart w:id="0" w:name="_Hlk89933887"/>
      <w:r w:rsidRPr="00612B14">
        <w:rPr>
          <w:rFonts w:ascii="Aptos" w:hAnsi="Aptos"/>
          <w:b/>
          <w:color w:val="001643"/>
        </w:rPr>
        <w:t xml:space="preserve">Required </w:t>
      </w:r>
      <w:r w:rsidR="0008276D" w:rsidRPr="00612B14">
        <w:rPr>
          <w:rFonts w:ascii="Aptos" w:hAnsi="Aptos"/>
          <w:b/>
          <w:color w:val="001643"/>
        </w:rPr>
        <w:t>Text</w:t>
      </w:r>
      <w:r w:rsidR="00A30A77" w:rsidRPr="00612B14">
        <w:rPr>
          <w:rFonts w:ascii="Aptos" w:hAnsi="Aptos"/>
          <w:b/>
          <w:color w:val="001643"/>
        </w:rPr>
        <w:t>s:</w:t>
      </w:r>
    </w:p>
    <w:p w14:paraId="6646BA36" w14:textId="77777777" w:rsidR="007D4D1A" w:rsidRPr="007D4D1A" w:rsidRDefault="007D4D1A" w:rsidP="007E0F79">
      <w:pPr>
        <w:rPr>
          <w:rFonts w:ascii="Aptos" w:hAnsi="Aptos"/>
          <w:b/>
          <w:color w:val="001643"/>
          <w:sz w:val="10"/>
          <w:szCs w:val="10"/>
        </w:rPr>
      </w:pPr>
    </w:p>
    <w:p w14:paraId="301F633D" w14:textId="70B73F6B" w:rsidR="007D4D1A" w:rsidRPr="007D4D1A" w:rsidRDefault="007D4D1A" w:rsidP="007D4D1A">
      <w:pPr>
        <w:ind w:left="360" w:hanging="360"/>
        <w:rPr>
          <w:rFonts w:ascii="Aptos" w:hAnsi="Aptos"/>
        </w:rPr>
      </w:pPr>
      <w:r w:rsidRPr="007D4D1A">
        <w:rPr>
          <w:rFonts w:ascii="Aptos" w:hAnsi="Aptos"/>
          <w:i/>
        </w:rPr>
        <w:t>Counselor Education Doctoral Degree Handbook</w:t>
      </w:r>
      <w:r w:rsidRPr="007D4D1A">
        <w:rPr>
          <w:rFonts w:ascii="Aptos" w:hAnsi="Aptos"/>
        </w:rPr>
        <w:t xml:space="preserve">, </w:t>
      </w:r>
      <w:r>
        <w:rPr>
          <w:rFonts w:ascii="Aptos" w:hAnsi="Aptos"/>
        </w:rPr>
        <w:t xml:space="preserve">provided via Canvas </w:t>
      </w:r>
    </w:p>
    <w:p w14:paraId="3F2EF0E1" w14:textId="77777777" w:rsidR="007D4D1A" w:rsidRPr="007D4D1A" w:rsidRDefault="007D4D1A" w:rsidP="007D4D1A">
      <w:pPr>
        <w:ind w:left="360" w:hanging="360"/>
        <w:rPr>
          <w:rFonts w:ascii="Aptos" w:hAnsi="Aptos"/>
        </w:rPr>
      </w:pPr>
    </w:p>
    <w:p w14:paraId="06DBB9CA" w14:textId="77777777" w:rsidR="007D4D1A" w:rsidRPr="007D4D1A" w:rsidRDefault="007D4D1A" w:rsidP="007D4D1A">
      <w:pPr>
        <w:ind w:left="360" w:hanging="360"/>
        <w:rPr>
          <w:rFonts w:ascii="Aptos" w:hAnsi="Aptos"/>
        </w:rPr>
      </w:pPr>
      <w:r w:rsidRPr="007D4D1A">
        <w:rPr>
          <w:rFonts w:ascii="Aptos" w:hAnsi="Aptos"/>
        </w:rPr>
        <w:t xml:space="preserve">American Counseling Association. (2014). </w:t>
      </w:r>
      <w:r w:rsidRPr="007D4D1A">
        <w:rPr>
          <w:rFonts w:ascii="Aptos" w:hAnsi="Aptos"/>
          <w:i/>
        </w:rPr>
        <w:t>Code of ethics</w:t>
      </w:r>
      <w:r w:rsidRPr="007D4D1A">
        <w:rPr>
          <w:rFonts w:ascii="Aptos" w:hAnsi="Aptos"/>
        </w:rPr>
        <w:t xml:space="preserve">. Alexandria, VA: Author. Retrieved from </w:t>
      </w:r>
      <w:hyperlink r:id="rId8" w:history="1">
        <w:r w:rsidRPr="007D4D1A">
          <w:rPr>
            <w:rStyle w:val="Hyperlink"/>
            <w:rFonts w:ascii="Aptos" w:hAnsi="Aptos"/>
          </w:rPr>
          <w:t>http://www.counseling.org/docs/ethics/2014-aca-code-of-ethics.pdf?sfvrsn=4</w:t>
        </w:r>
      </w:hyperlink>
    </w:p>
    <w:p w14:paraId="367329E3" w14:textId="77777777" w:rsidR="007D4D1A" w:rsidRPr="007D4D1A" w:rsidRDefault="007D4D1A" w:rsidP="007D4D1A">
      <w:pPr>
        <w:ind w:left="360" w:hanging="360"/>
        <w:rPr>
          <w:rFonts w:ascii="Aptos" w:hAnsi="Aptos"/>
        </w:rPr>
      </w:pPr>
    </w:p>
    <w:p w14:paraId="7B1AC972" w14:textId="075A8B3A" w:rsidR="007D4D1A" w:rsidRPr="007D4D1A" w:rsidRDefault="007D4D1A" w:rsidP="007D4D1A">
      <w:pPr>
        <w:ind w:left="360" w:hanging="360"/>
        <w:rPr>
          <w:rFonts w:ascii="Aptos" w:hAnsi="Aptos"/>
        </w:rPr>
      </w:pPr>
      <w:r w:rsidRPr="007D4D1A">
        <w:rPr>
          <w:rFonts w:ascii="Aptos" w:hAnsi="Aptos"/>
        </w:rPr>
        <w:t>American Psychiatric Association. (20</w:t>
      </w:r>
      <w:r>
        <w:rPr>
          <w:rFonts w:ascii="Aptos" w:hAnsi="Aptos"/>
        </w:rPr>
        <w:t>22</w:t>
      </w:r>
      <w:r w:rsidRPr="007D4D1A">
        <w:rPr>
          <w:rFonts w:ascii="Aptos" w:hAnsi="Aptos"/>
        </w:rPr>
        <w:t xml:space="preserve">). </w:t>
      </w:r>
      <w:r w:rsidRPr="007D4D1A">
        <w:rPr>
          <w:rFonts w:ascii="Aptos" w:hAnsi="Aptos"/>
          <w:i/>
        </w:rPr>
        <w:t>Diagnostic and statistical manual of mental disorders: DSM-5</w:t>
      </w:r>
      <w:r>
        <w:rPr>
          <w:rFonts w:ascii="Aptos" w:hAnsi="Aptos"/>
          <w:i/>
        </w:rPr>
        <w:t xml:space="preserve"> TR</w:t>
      </w:r>
      <w:r w:rsidRPr="007D4D1A">
        <w:rPr>
          <w:rFonts w:ascii="Aptos" w:hAnsi="Aptos"/>
        </w:rPr>
        <w:t>. Washington, D.C: American Psychiatric Association.</w:t>
      </w:r>
    </w:p>
    <w:p w14:paraId="7491CB96" w14:textId="77777777" w:rsidR="00F15A18" w:rsidRPr="00F15A18" w:rsidRDefault="00F15A18" w:rsidP="007D4D1A">
      <w:pPr>
        <w:rPr>
          <w:rFonts w:ascii="Aptos" w:hAnsi="Aptos"/>
          <w:bCs/>
          <w:sz w:val="10"/>
          <w:szCs w:val="10"/>
        </w:rPr>
      </w:pPr>
    </w:p>
    <w:p w14:paraId="6090FA85" w14:textId="34E7B08F" w:rsidR="00F15A18" w:rsidRPr="00F15A18" w:rsidRDefault="00F15A18" w:rsidP="00A53DD2">
      <w:pPr>
        <w:rPr>
          <w:rFonts w:ascii="Aptos" w:hAnsi="Aptos"/>
          <w:bCs/>
        </w:rPr>
      </w:pPr>
      <w:r w:rsidRPr="00F15A18">
        <w:rPr>
          <w:rFonts w:ascii="Aptos" w:hAnsi="Aptos"/>
          <w:bCs/>
        </w:rPr>
        <w:t xml:space="preserve">Articles posted on Canvas </w:t>
      </w:r>
    </w:p>
    <w:p w14:paraId="574ACCC2" w14:textId="77777777" w:rsidR="00F15A18" w:rsidRPr="00F15A18" w:rsidRDefault="00F15A18" w:rsidP="00A53DD2">
      <w:pPr>
        <w:rPr>
          <w:rFonts w:ascii="Aptos" w:hAnsi="Aptos"/>
          <w:b/>
          <w:sz w:val="10"/>
          <w:szCs w:val="10"/>
        </w:rPr>
      </w:pPr>
    </w:p>
    <w:p w14:paraId="7C534336" w14:textId="2D637814" w:rsidR="0042466C" w:rsidRDefault="00A53DD2" w:rsidP="0042466C">
      <w:pPr>
        <w:ind w:left="360" w:hanging="360"/>
        <w:rPr>
          <w:rFonts w:ascii="Aptos" w:hAnsi="Aptos"/>
          <w:b/>
          <w:color w:val="001643"/>
        </w:rPr>
      </w:pPr>
      <w:r w:rsidRPr="00612B14">
        <w:rPr>
          <w:rFonts w:ascii="Aptos" w:hAnsi="Aptos"/>
          <w:b/>
          <w:color w:val="001643"/>
        </w:rPr>
        <w:t>Recommended Texts:</w:t>
      </w:r>
    </w:p>
    <w:p w14:paraId="346E5A59" w14:textId="77777777" w:rsidR="007D4D1A" w:rsidRPr="007D4D1A" w:rsidRDefault="007D4D1A" w:rsidP="0042466C">
      <w:pPr>
        <w:ind w:left="360" w:hanging="360"/>
        <w:rPr>
          <w:rFonts w:ascii="Aptos" w:hAnsi="Aptos"/>
          <w:b/>
          <w:color w:val="001643"/>
          <w:sz w:val="10"/>
          <w:szCs w:val="10"/>
        </w:rPr>
      </w:pPr>
    </w:p>
    <w:bookmarkEnd w:id="0"/>
    <w:p w14:paraId="66D03D4E" w14:textId="77777777" w:rsidR="007D4D1A" w:rsidRPr="007D4D1A" w:rsidRDefault="007D4D1A" w:rsidP="007D4D1A">
      <w:pPr>
        <w:ind w:left="360" w:hanging="360"/>
        <w:rPr>
          <w:rFonts w:ascii="Aptos" w:hAnsi="Aptos"/>
        </w:rPr>
      </w:pPr>
      <w:r w:rsidRPr="007D4D1A">
        <w:rPr>
          <w:rFonts w:ascii="Aptos" w:hAnsi="Aptos"/>
        </w:rPr>
        <w:t xml:space="preserve">Jongsma, A. E., Peterson, M., &amp; Bruce, T. J. (2014). </w:t>
      </w:r>
      <w:r w:rsidRPr="007D4D1A">
        <w:rPr>
          <w:rFonts w:ascii="Aptos" w:hAnsi="Aptos"/>
          <w:i/>
        </w:rPr>
        <w:t>The complete adult psychotherapy treatment planner</w:t>
      </w:r>
      <w:r w:rsidRPr="007D4D1A">
        <w:rPr>
          <w:rFonts w:ascii="Aptos" w:hAnsi="Aptos"/>
        </w:rPr>
        <w:t>. Hoboken, NJ: John Wiley &amp; Sons, Inc.</w:t>
      </w:r>
    </w:p>
    <w:p w14:paraId="5DCCCEAC" w14:textId="77777777" w:rsidR="007D4D1A" w:rsidRPr="007D4D1A" w:rsidRDefault="007D4D1A" w:rsidP="007D4D1A">
      <w:pPr>
        <w:ind w:left="360" w:hanging="360"/>
        <w:rPr>
          <w:rFonts w:ascii="Aptos" w:hAnsi="Aptos"/>
        </w:rPr>
      </w:pPr>
    </w:p>
    <w:p w14:paraId="1521878F" w14:textId="77777777" w:rsidR="007D4D1A" w:rsidRPr="007D4D1A" w:rsidRDefault="007D4D1A" w:rsidP="007D4D1A">
      <w:pPr>
        <w:ind w:left="360" w:hanging="360"/>
        <w:rPr>
          <w:rFonts w:ascii="Aptos" w:hAnsi="Aptos"/>
        </w:rPr>
      </w:pPr>
      <w:r w:rsidRPr="007D4D1A">
        <w:rPr>
          <w:rFonts w:ascii="Aptos" w:hAnsi="Aptos"/>
        </w:rPr>
        <w:t xml:space="preserve">Jongsma, A. E., Peterson, M., McInnis, W. P., &amp; Bruce, T. J. (2014). </w:t>
      </w:r>
      <w:r w:rsidRPr="007D4D1A">
        <w:rPr>
          <w:rFonts w:ascii="Aptos" w:hAnsi="Aptos"/>
          <w:i/>
        </w:rPr>
        <w:t>The adolescent psychotherapy treatment planner.</w:t>
      </w:r>
      <w:r w:rsidRPr="007D4D1A">
        <w:rPr>
          <w:rFonts w:ascii="Aptos" w:hAnsi="Aptos"/>
        </w:rPr>
        <w:t xml:space="preserve"> Hoboken, NJ: John Wiley &amp; Sons, Inc.</w:t>
      </w:r>
    </w:p>
    <w:p w14:paraId="001A3880" w14:textId="77777777" w:rsidR="0042466C" w:rsidRPr="0042466C" w:rsidRDefault="0042466C" w:rsidP="0042466C">
      <w:pPr>
        <w:ind w:left="360" w:hanging="360"/>
        <w:rPr>
          <w:rFonts w:ascii="Aptos" w:hAnsi="Aptos"/>
        </w:rPr>
      </w:pPr>
    </w:p>
    <w:p w14:paraId="673C035E" w14:textId="3A9BAC37" w:rsidR="00592989" w:rsidRPr="00612B14" w:rsidRDefault="0008276D" w:rsidP="003C3426">
      <w:pPr>
        <w:jc w:val="both"/>
        <w:rPr>
          <w:rFonts w:ascii="Aptos" w:hAnsi="Aptos"/>
          <w:b/>
          <w:color w:val="001643"/>
        </w:rPr>
      </w:pPr>
      <w:r w:rsidRPr="00612B14">
        <w:rPr>
          <w:rFonts w:ascii="Aptos" w:hAnsi="Aptos"/>
          <w:b/>
          <w:color w:val="001643"/>
        </w:rPr>
        <w:t>Course Description</w:t>
      </w:r>
    </w:p>
    <w:p w14:paraId="05D21AD1" w14:textId="77777777" w:rsidR="007D4D1A" w:rsidRPr="007D4D1A" w:rsidRDefault="007D4D1A" w:rsidP="007D4D1A">
      <w:pPr>
        <w:jc w:val="both"/>
        <w:rPr>
          <w:rFonts w:ascii="Aptos" w:hAnsi="Aptos"/>
        </w:rPr>
      </w:pPr>
      <w:r w:rsidRPr="007D4D1A">
        <w:rPr>
          <w:rFonts w:ascii="Aptos" w:hAnsi="Aptos"/>
        </w:rPr>
        <w:t>This practicum is designed for doctoral students who will provide counseling services at pre-arranged sites appropriate to their program emphasis. The course requires integration of theoretical, clinical, and technical expertise in counseling. In addition, students are expected to demonstrate advanced counseling and conceptualization skills.</w:t>
      </w:r>
    </w:p>
    <w:p w14:paraId="29FC6E3A" w14:textId="77777777" w:rsidR="00F15A18" w:rsidRPr="0042466C" w:rsidRDefault="00F15A18" w:rsidP="003C3426">
      <w:pPr>
        <w:jc w:val="both"/>
        <w:rPr>
          <w:rFonts w:ascii="Aptos" w:hAnsi="Aptos"/>
        </w:rPr>
      </w:pPr>
    </w:p>
    <w:p w14:paraId="1A34A752" w14:textId="565F3486" w:rsidR="007D4D1A" w:rsidRDefault="007D4D1A" w:rsidP="007D4D1A">
      <w:pPr>
        <w:tabs>
          <w:tab w:val="left" w:pos="1379"/>
        </w:tabs>
        <w:autoSpaceDE w:val="0"/>
        <w:autoSpaceDN w:val="0"/>
        <w:rPr>
          <w:rFonts w:ascii="Aptos" w:hAnsi="Aptos"/>
          <w:color w:val="000000" w:themeColor="text1"/>
        </w:rPr>
      </w:pPr>
      <w:r w:rsidRPr="007D4D1A">
        <w:rPr>
          <w:rFonts w:ascii="Aptos" w:hAnsi="Aptos"/>
          <w:b/>
          <w:bCs/>
          <w:color w:val="001643"/>
        </w:rPr>
        <w:t>Course Objectives</w:t>
      </w:r>
    </w:p>
    <w:p w14:paraId="35CC334B" w14:textId="7103C3C3" w:rsidR="007D4D1A" w:rsidRPr="007D4D1A" w:rsidRDefault="007D4D1A" w:rsidP="007D4D1A">
      <w:pPr>
        <w:tabs>
          <w:tab w:val="left" w:pos="1379"/>
        </w:tabs>
        <w:autoSpaceDE w:val="0"/>
        <w:autoSpaceDN w:val="0"/>
        <w:rPr>
          <w:rFonts w:ascii="Aptos" w:hAnsi="Aptos"/>
          <w:color w:val="000000" w:themeColor="text1"/>
        </w:rPr>
      </w:pPr>
      <w:r w:rsidRPr="007D4D1A">
        <w:rPr>
          <w:rFonts w:ascii="Aptos" w:hAnsi="Aptos"/>
          <w:color w:val="000000" w:themeColor="text1"/>
        </w:rPr>
        <w:t xml:space="preserve">This course is focused on students’ development of advanced individual and group counseling skills. This course meets CACREP 2024 standards section and includes the following accreditation standards </w:t>
      </w:r>
      <w:r w:rsidRPr="007D4D1A">
        <w:rPr>
          <w:rFonts w:ascii="Aptos" w:hAnsi="Aptos"/>
          <w:color w:val="000000" w:themeColor="text1"/>
        </w:rPr>
        <w:lastRenderedPageBreak/>
        <w:t>for Doctoral Curriculum related to counseling practice. Students will demonstrate knowledge and skills related to:</w:t>
      </w:r>
    </w:p>
    <w:p w14:paraId="75D89F0E" w14:textId="77777777" w:rsidR="007D4D1A" w:rsidRPr="007D4D1A" w:rsidRDefault="007D4D1A" w:rsidP="007D4D1A">
      <w:pPr>
        <w:pStyle w:val="ListParagraph"/>
        <w:numPr>
          <w:ilvl w:val="1"/>
          <w:numId w:val="50"/>
        </w:numPr>
        <w:tabs>
          <w:tab w:val="left" w:pos="1379"/>
        </w:tabs>
        <w:rPr>
          <w:rFonts w:ascii="Aptos" w:hAnsi="Aptos"/>
          <w:color w:val="000000" w:themeColor="text1"/>
        </w:rPr>
      </w:pPr>
      <w:r w:rsidRPr="007D4D1A">
        <w:rPr>
          <w:rFonts w:ascii="Aptos" w:hAnsi="Aptos"/>
          <w:color w:val="000000" w:themeColor="text1"/>
        </w:rPr>
        <w:t>scholarly examination of the evidence base counseling processes and theories (CACREP VI.B.1.a)</w:t>
      </w:r>
    </w:p>
    <w:p w14:paraId="125AE1FC" w14:textId="77777777" w:rsidR="007D4D1A" w:rsidRPr="007D4D1A" w:rsidRDefault="007D4D1A" w:rsidP="007D4D1A">
      <w:pPr>
        <w:pStyle w:val="ListParagraph"/>
        <w:numPr>
          <w:ilvl w:val="1"/>
          <w:numId w:val="50"/>
        </w:numPr>
        <w:tabs>
          <w:tab w:val="left" w:pos="1379"/>
        </w:tabs>
        <w:rPr>
          <w:rFonts w:ascii="Aptos" w:hAnsi="Aptos"/>
          <w:color w:val="000000" w:themeColor="text1"/>
        </w:rPr>
      </w:pPr>
      <w:r w:rsidRPr="007D4D1A">
        <w:rPr>
          <w:rFonts w:ascii="Aptos" w:hAnsi="Aptos"/>
          <w:color w:val="000000" w:themeColor="text1"/>
        </w:rPr>
        <w:t>integration of theories relevant to counseling (CACREP VI.B.1.b)</w:t>
      </w:r>
      <w:r w:rsidRPr="007D4D1A">
        <w:rPr>
          <w:rFonts w:ascii="Aptos" w:hAnsi="Aptos"/>
          <w:color w:val="000000" w:themeColor="text1"/>
        </w:rPr>
        <w:tab/>
      </w:r>
      <w:r w:rsidRPr="007D4D1A">
        <w:rPr>
          <w:rFonts w:ascii="Aptos" w:hAnsi="Aptos"/>
          <w:color w:val="000000" w:themeColor="text1"/>
        </w:rPr>
        <w:tab/>
      </w:r>
    </w:p>
    <w:p w14:paraId="439C4ACD" w14:textId="77777777" w:rsidR="007D4D1A" w:rsidRPr="007D4D1A" w:rsidRDefault="007D4D1A" w:rsidP="007D4D1A">
      <w:pPr>
        <w:pStyle w:val="ListParagraph"/>
        <w:numPr>
          <w:ilvl w:val="1"/>
          <w:numId w:val="50"/>
        </w:numPr>
        <w:tabs>
          <w:tab w:val="left" w:pos="1379"/>
        </w:tabs>
        <w:rPr>
          <w:rFonts w:ascii="Aptos" w:hAnsi="Aptos"/>
          <w:color w:val="000000" w:themeColor="text1"/>
        </w:rPr>
      </w:pPr>
      <w:r w:rsidRPr="007D4D1A">
        <w:rPr>
          <w:rFonts w:ascii="Aptos" w:hAnsi="Aptos"/>
          <w:color w:val="000000" w:themeColor="text1"/>
        </w:rPr>
        <w:t xml:space="preserve">conceptualization of clients from multiple theoretical perspectives (CACREP VI.B.1.c) </w:t>
      </w:r>
    </w:p>
    <w:p w14:paraId="5DEE7489" w14:textId="77777777" w:rsidR="007D4D1A" w:rsidRPr="007D4D1A" w:rsidRDefault="007D4D1A" w:rsidP="007D4D1A">
      <w:pPr>
        <w:pStyle w:val="ListParagraph"/>
        <w:numPr>
          <w:ilvl w:val="1"/>
          <w:numId w:val="50"/>
        </w:numPr>
        <w:tabs>
          <w:tab w:val="left" w:pos="1379"/>
        </w:tabs>
        <w:rPr>
          <w:rFonts w:ascii="Aptos" w:hAnsi="Aptos"/>
          <w:color w:val="000000" w:themeColor="text1"/>
        </w:rPr>
      </w:pPr>
      <w:r w:rsidRPr="007D4D1A">
        <w:rPr>
          <w:rFonts w:ascii="Aptos" w:hAnsi="Aptos"/>
          <w:color w:val="000000" w:themeColor="text1"/>
        </w:rPr>
        <w:t>scholarly examination of culturally sustaining counseling practice across multiple settings, contexts, and across service delivery modalities (CACREP VI.B.1.d)</w:t>
      </w:r>
      <w:r w:rsidRPr="007D4D1A">
        <w:rPr>
          <w:rFonts w:ascii="Aptos" w:hAnsi="Aptos"/>
          <w:color w:val="000000" w:themeColor="text1"/>
        </w:rPr>
        <w:tab/>
      </w:r>
    </w:p>
    <w:p w14:paraId="1FF99259" w14:textId="77777777" w:rsidR="007D4D1A" w:rsidRPr="007D4D1A" w:rsidRDefault="007D4D1A" w:rsidP="007D4D1A">
      <w:pPr>
        <w:pStyle w:val="ListParagraph"/>
        <w:numPr>
          <w:ilvl w:val="1"/>
          <w:numId w:val="50"/>
        </w:numPr>
        <w:tabs>
          <w:tab w:val="left" w:pos="1379"/>
        </w:tabs>
        <w:rPr>
          <w:rFonts w:ascii="Aptos" w:hAnsi="Aptos"/>
          <w:color w:val="000000" w:themeColor="text1"/>
        </w:rPr>
      </w:pPr>
      <w:r w:rsidRPr="007D4D1A">
        <w:rPr>
          <w:rFonts w:ascii="Aptos" w:hAnsi="Aptos"/>
          <w:color w:val="000000" w:themeColor="text1"/>
        </w:rPr>
        <w:t>methods for evaluating counseling effectiveness (CACREP VI.B.1.e)</w:t>
      </w:r>
      <w:r w:rsidRPr="007D4D1A">
        <w:rPr>
          <w:rFonts w:ascii="Aptos" w:hAnsi="Aptos"/>
          <w:color w:val="000000" w:themeColor="text1"/>
        </w:rPr>
        <w:tab/>
        <w:t xml:space="preserve"> </w:t>
      </w:r>
    </w:p>
    <w:p w14:paraId="21CA5511" w14:textId="44702D5C" w:rsidR="006B7EC5" w:rsidRPr="007D4D1A" w:rsidRDefault="007D4D1A" w:rsidP="007D4D1A">
      <w:pPr>
        <w:pStyle w:val="ListParagraph"/>
        <w:widowControl w:val="0"/>
        <w:tabs>
          <w:tab w:val="left" w:pos="1379"/>
        </w:tabs>
        <w:autoSpaceDE w:val="0"/>
        <w:autoSpaceDN w:val="0"/>
        <w:ind w:left="1379"/>
        <w:rPr>
          <w:rFonts w:ascii="Aptos" w:hAnsi="Aptos"/>
          <w:color w:val="000000" w:themeColor="text1"/>
        </w:rPr>
      </w:pPr>
      <w:r w:rsidRPr="007D4D1A">
        <w:rPr>
          <w:rFonts w:ascii="Aptos" w:hAnsi="Aptos"/>
          <w:color w:val="000000" w:themeColor="text1"/>
        </w:rPr>
        <w:t>legal and ethical issues and responsibilities in counseling across multiple settings and across service delivery modalities (CACREP VI.B.1.f)</w:t>
      </w:r>
    </w:p>
    <w:p w14:paraId="468D6FCC" w14:textId="77777777" w:rsidR="007D4D1A" w:rsidRPr="006B7EC5" w:rsidRDefault="007D4D1A" w:rsidP="007D4D1A">
      <w:pPr>
        <w:pStyle w:val="ListParagraph"/>
        <w:widowControl w:val="0"/>
        <w:tabs>
          <w:tab w:val="left" w:pos="1379"/>
        </w:tabs>
        <w:autoSpaceDE w:val="0"/>
        <w:autoSpaceDN w:val="0"/>
        <w:ind w:left="1379"/>
        <w:rPr>
          <w:rFonts w:ascii="Aptos" w:hAnsi="Aptos"/>
        </w:rPr>
      </w:pPr>
    </w:p>
    <w:p w14:paraId="23E19521" w14:textId="10016599" w:rsidR="00B971A3" w:rsidRPr="00612B14" w:rsidRDefault="007D4D1A" w:rsidP="00B971A3">
      <w:pPr>
        <w:rPr>
          <w:rFonts w:ascii="Aptos" w:hAnsi="Aptos"/>
          <w:b/>
          <w:color w:val="001643"/>
        </w:rPr>
      </w:pPr>
      <w:r>
        <w:rPr>
          <w:rFonts w:ascii="Aptos" w:hAnsi="Aptos"/>
          <w:b/>
          <w:color w:val="001643"/>
        </w:rPr>
        <w:t xml:space="preserve">Course Requirements &amp; </w:t>
      </w:r>
      <w:r w:rsidR="00B971A3" w:rsidRPr="00612B14">
        <w:rPr>
          <w:rFonts w:ascii="Aptos" w:hAnsi="Aptos"/>
          <w:b/>
          <w:color w:val="001643"/>
        </w:rPr>
        <w:t xml:space="preserve">Assignment Description </w:t>
      </w:r>
    </w:p>
    <w:p w14:paraId="5687A6C8" w14:textId="77777777" w:rsidR="003E0BCA" w:rsidRPr="004A6ABC" w:rsidRDefault="003E0BCA" w:rsidP="006B7EC5">
      <w:pPr>
        <w:rPr>
          <w:rFonts w:ascii="Aptos" w:hAnsi="Aptos"/>
          <w:bCs/>
          <w:sz w:val="10"/>
          <w:szCs w:val="10"/>
        </w:rPr>
      </w:pPr>
      <w:bookmarkStart w:id="1" w:name="_Hlk89933758"/>
    </w:p>
    <w:p w14:paraId="3244883B" w14:textId="34CBC384" w:rsidR="007D4D1A" w:rsidRPr="004A6ABC" w:rsidRDefault="007D4D1A" w:rsidP="007D4D1A">
      <w:pPr>
        <w:pStyle w:val="ListParagraph"/>
        <w:numPr>
          <w:ilvl w:val="0"/>
          <w:numId w:val="51"/>
        </w:numPr>
        <w:rPr>
          <w:rFonts w:ascii="Aptos" w:hAnsi="Aptos"/>
          <w:b/>
          <w:color w:val="001643"/>
        </w:rPr>
      </w:pPr>
      <w:r w:rsidRPr="004A6ABC">
        <w:rPr>
          <w:rFonts w:ascii="Aptos" w:hAnsi="Aptos"/>
          <w:b/>
          <w:color w:val="001643"/>
        </w:rPr>
        <w:t>Readings and Discussions</w:t>
      </w:r>
    </w:p>
    <w:p w14:paraId="560D5AC7" w14:textId="77777777" w:rsidR="007D4D1A" w:rsidRDefault="007D4D1A" w:rsidP="007D4D1A">
      <w:pPr>
        <w:pStyle w:val="ListParagraph"/>
        <w:numPr>
          <w:ilvl w:val="1"/>
          <w:numId w:val="51"/>
        </w:numPr>
        <w:rPr>
          <w:rFonts w:ascii="Aptos" w:hAnsi="Aptos"/>
          <w:bCs/>
        </w:rPr>
      </w:pPr>
      <w:r w:rsidRPr="007D4D1A">
        <w:rPr>
          <w:rFonts w:ascii="Aptos" w:hAnsi="Aptos"/>
          <w:bCs/>
        </w:rPr>
        <w:t xml:space="preserve">It is imperative that students read diligently to keep </w:t>
      </w:r>
      <w:proofErr w:type="gramStart"/>
      <w:r w:rsidRPr="007D4D1A">
        <w:rPr>
          <w:rFonts w:ascii="Aptos" w:hAnsi="Aptos"/>
          <w:bCs/>
        </w:rPr>
        <w:t>up-to-date</w:t>
      </w:r>
      <w:proofErr w:type="gramEnd"/>
      <w:r w:rsidRPr="007D4D1A">
        <w:rPr>
          <w:rFonts w:ascii="Aptos" w:hAnsi="Aptos"/>
          <w:bCs/>
        </w:rPr>
        <w:t xml:space="preserve"> with the counseling profession. </w:t>
      </w:r>
    </w:p>
    <w:p w14:paraId="5FBA9F06" w14:textId="77777777" w:rsidR="007D4D1A" w:rsidRDefault="007D4D1A" w:rsidP="007D4D1A">
      <w:pPr>
        <w:pStyle w:val="ListParagraph"/>
        <w:numPr>
          <w:ilvl w:val="1"/>
          <w:numId w:val="51"/>
        </w:numPr>
        <w:rPr>
          <w:rFonts w:ascii="Aptos" w:hAnsi="Aptos"/>
          <w:bCs/>
        </w:rPr>
      </w:pPr>
      <w:r w:rsidRPr="007D4D1A">
        <w:rPr>
          <w:rFonts w:ascii="Aptos" w:hAnsi="Aptos"/>
          <w:bCs/>
        </w:rPr>
        <w:t xml:space="preserve">Readings have been selected to assist students in examining and integrating counseling theories including applying theories to client conceptualization, understand and implement counseling practices with empirical support, and understand and implement </w:t>
      </w:r>
      <w:proofErr w:type="gramStart"/>
      <w:r w:rsidRPr="007D4D1A">
        <w:rPr>
          <w:rFonts w:ascii="Aptos" w:hAnsi="Aptos"/>
          <w:bCs/>
        </w:rPr>
        <w:t>culturally-competent</w:t>
      </w:r>
      <w:proofErr w:type="gramEnd"/>
      <w:r w:rsidRPr="007D4D1A">
        <w:rPr>
          <w:rFonts w:ascii="Aptos" w:hAnsi="Aptos"/>
          <w:bCs/>
        </w:rPr>
        <w:t xml:space="preserve"> counseling practices. </w:t>
      </w:r>
    </w:p>
    <w:p w14:paraId="6EBD54CC" w14:textId="59605570" w:rsidR="007D4D1A" w:rsidRDefault="007D4D1A" w:rsidP="007D4D1A">
      <w:pPr>
        <w:pStyle w:val="ListParagraph"/>
        <w:numPr>
          <w:ilvl w:val="1"/>
          <w:numId w:val="51"/>
        </w:numPr>
        <w:rPr>
          <w:rFonts w:ascii="Aptos" w:hAnsi="Aptos"/>
          <w:bCs/>
        </w:rPr>
      </w:pPr>
      <w:r w:rsidRPr="007D4D1A">
        <w:rPr>
          <w:rFonts w:ascii="Aptos" w:hAnsi="Aptos"/>
          <w:bCs/>
        </w:rPr>
        <w:t>Knowledge gained through readings will be advanced and applied via class discussions.</w:t>
      </w:r>
    </w:p>
    <w:p w14:paraId="696BFC5C" w14:textId="77777777" w:rsidR="007D4D1A" w:rsidRPr="007D4D1A" w:rsidRDefault="007D4D1A" w:rsidP="007D4D1A">
      <w:pPr>
        <w:rPr>
          <w:rFonts w:ascii="Aptos" w:hAnsi="Aptos"/>
          <w:bCs/>
          <w:sz w:val="10"/>
          <w:szCs w:val="10"/>
        </w:rPr>
      </w:pPr>
    </w:p>
    <w:p w14:paraId="268D1FEA" w14:textId="77777777" w:rsidR="007D4D1A" w:rsidRPr="004A6ABC" w:rsidRDefault="007D4D1A" w:rsidP="007D4D1A">
      <w:pPr>
        <w:pStyle w:val="ListParagraph"/>
        <w:numPr>
          <w:ilvl w:val="0"/>
          <w:numId w:val="51"/>
        </w:numPr>
        <w:rPr>
          <w:rFonts w:ascii="Aptos" w:hAnsi="Aptos"/>
          <w:b/>
          <w:bCs/>
          <w:color w:val="001643"/>
        </w:rPr>
      </w:pPr>
      <w:r w:rsidRPr="004A6ABC">
        <w:rPr>
          <w:rFonts w:ascii="Aptos" w:hAnsi="Aptos"/>
          <w:b/>
          <w:bCs/>
          <w:color w:val="001643"/>
        </w:rPr>
        <w:t>Class and practicum</w:t>
      </w:r>
      <w:r w:rsidRPr="004A6ABC">
        <w:rPr>
          <w:rFonts w:ascii="Aptos" w:hAnsi="Aptos"/>
          <w:b/>
          <w:bCs/>
          <w:color w:val="001643"/>
          <w:spacing w:val="-2"/>
        </w:rPr>
        <w:t xml:space="preserve"> </w:t>
      </w:r>
      <w:r w:rsidRPr="004A6ABC">
        <w:rPr>
          <w:rFonts w:ascii="Aptos" w:hAnsi="Aptos"/>
          <w:b/>
          <w:bCs/>
          <w:color w:val="001643"/>
        </w:rPr>
        <w:t>atten</w:t>
      </w:r>
      <w:r w:rsidRPr="004A6ABC">
        <w:rPr>
          <w:rFonts w:ascii="Aptos" w:hAnsi="Aptos"/>
          <w:b/>
          <w:bCs/>
          <w:color w:val="001643"/>
          <w:spacing w:val="-1"/>
        </w:rPr>
        <w:t>d</w:t>
      </w:r>
      <w:r w:rsidRPr="004A6ABC">
        <w:rPr>
          <w:rFonts w:ascii="Aptos" w:hAnsi="Aptos"/>
          <w:b/>
          <w:bCs/>
          <w:color w:val="001643"/>
        </w:rPr>
        <w:t>ance</w:t>
      </w:r>
    </w:p>
    <w:p w14:paraId="6D1DC052" w14:textId="77777777" w:rsidR="007D4D1A" w:rsidRPr="007D4D1A" w:rsidRDefault="007D4D1A" w:rsidP="007D4D1A">
      <w:pPr>
        <w:pStyle w:val="ListParagraph"/>
        <w:numPr>
          <w:ilvl w:val="1"/>
          <w:numId w:val="51"/>
        </w:numPr>
        <w:rPr>
          <w:rFonts w:ascii="Aptos" w:hAnsi="Aptos"/>
          <w:bCs/>
        </w:rPr>
      </w:pPr>
      <w:r w:rsidRPr="007D4D1A">
        <w:rPr>
          <w:rFonts w:ascii="Aptos" w:hAnsi="Aptos"/>
        </w:rPr>
        <w:t>Stu</w:t>
      </w:r>
      <w:r w:rsidRPr="007D4D1A">
        <w:rPr>
          <w:rFonts w:ascii="Aptos" w:hAnsi="Aptos"/>
          <w:spacing w:val="-1"/>
        </w:rPr>
        <w:t>d</w:t>
      </w:r>
      <w:r w:rsidRPr="007D4D1A">
        <w:rPr>
          <w:rFonts w:ascii="Aptos" w:hAnsi="Aptos"/>
        </w:rPr>
        <w:t xml:space="preserve">ents are expected to </w:t>
      </w:r>
      <w:r w:rsidRPr="007D4D1A">
        <w:rPr>
          <w:rFonts w:ascii="Aptos" w:hAnsi="Aptos"/>
          <w:spacing w:val="-1"/>
        </w:rPr>
        <w:t>a</w:t>
      </w:r>
      <w:r w:rsidRPr="007D4D1A">
        <w:rPr>
          <w:rFonts w:ascii="Aptos" w:hAnsi="Aptos"/>
        </w:rPr>
        <w:t xml:space="preserve">ttend </w:t>
      </w:r>
      <w:r w:rsidRPr="007D4D1A">
        <w:rPr>
          <w:rFonts w:ascii="Aptos" w:hAnsi="Aptos"/>
          <w:b/>
          <w:bCs/>
          <w:i/>
        </w:rPr>
        <w:t>all</w:t>
      </w:r>
      <w:r w:rsidRPr="007D4D1A">
        <w:rPr>
          <w:rFonts w:ascii="Aptos" w:hAnsi="Aptos"/>
          <w:i/>
        </w:rPr>
        <w:t xml:space="preserve"> </w:t>
      </w:r>
      <w:r w:rsidRPr="007D4D1A">
        <w:rPr>
          <w:rFonts w:ascii="Aptos" w:hAnsi="Aptos"/>
        </w:rPr>
        <w:t>class meetings.</w:t>
      </w:r>
    </w:p>
    <w:p w14:paraId="50257790" w14:textId="2A6483B7" w:rsidR="007D4D1A" w:rsidRPr="007D4D1A" w:rsidRDefault="007D4D1A" w:rsidP="007D4D1A">
      <w:pPr>
        <w:pStyle w:val="ListParagraph"/>
        <w:numPr>
          <w:ilvl w:val="1"/>
          <w:numId w:val="51"/>
        </w:numPr>
        <w:rPr>
          <w:rFonts w:ascii="Aptos" w:hAnsi="Aptos"/>
          <w:bCs/>
        </w:rPr>
      </w:pPr>
      <w:r w:rsidRPr="007D4D1A">
        <w:rPr>
          <w:rFonts w:ascii="Aptos" w:hAnsi="Aptos"/>
        </w:rPr>
        <w:t xml:space="preserve">students will work with </w:t>
      </w:r>
      <w:r w:rsidRPr="007D4D1A">
        <w:rPr>
          <w:rFonts w:ascii="Aptos" w:hAnsi="Aptos"/>
          <w:spacing w:val="-1"/>
        </w:rPr>
        <w:t>s</w:t>
      </w:r>
      <w:r w:rsidRPr="007D4D1A">
        <w:rPr>
          <w:rFonts w:ascii="Aptos" w:hAnsi="Aptos"/>
        </w:rPr>
        <w:t>ite su</w:t>
      </w:r>
      <w:r w:rsidRPr="007D4D1A">
        <w:rPr>
          <w:rFonts w:ascii="Aptos" w:hAnsi="Aptos"/>
          <w:spacing w:val="-1"/>
        </w:rPr>
        <w:t>p</w:t>
      </w:r>
      <w:r w:rsidRPr="007D4D1A">
        <w:rPr>
          <w:rFonts w:ascii="Aptos" w:hAnsi="Aptos"/>
        </w:rPr>
        <w:t>ervis</w:t>
      </w:r>
      <w:r w:rsidRPr="007D4D1A">
        <w:rPr>
          <w:rFonts w:ascii="Aptos" w:hAnsi="Aptos"/>
          <w:spacing w:val="-1"/>
        </w:rPr>
        <w:t>o</w:t>
      </w:r>
      <w:r w:rsidRPr="007D4D1A">
        <w:rPr>
          <w:rFonts w:ascii="Aptos" w:hAnsi="Aptos"/>
        </w:rPr>
        <w:t xml:space="preserve">rs to schedule </w:t>
      </w:r>
      <w:r w:rsidRPr="007D4D1A">
        <w:rPr>
          <w:rFonts w:ascii="Aptos" w:hAnsi="Aptos"/>
          <w:b/>
          <w:bCs/>
          <w:i/>
          <w:spacing w:val="-1"/>
        </w:rPr>
        <w:t>8</w:t>
      </w:r>
      <w:r w:rsidRPr="007D4D1A">
        <w:rPr>
          <w:rFonts w:ascii="Aptos" w:hAnsi="Aptos"/>
          <w:b/>
          <w:bCs/>
          <w:i/>
        </w:rPr>
        <w:t>-</w:t>
      </w:r>
      <w:r w:rsidRPr="007D4D1A">
        <w:rPr>
          <w:rFonts w:ascii="Aptos" w:hAnsi="Aptos"/>
          <w:b/>
          <w:bCs/>
          <w:i/>
          <w:spacing w:val="-1"/>
        </w:rPr>
        <w:t>1</w:t>
      </w:r>
      <w:r w:rsidRPr="007D4D1A">
        <w:rPr>
          <w:rFonts w:ascii="Aptos" w:hAnsi="Aptos"/>
          <w:b/>
          <w:bCs/>
          <w:i/>
        </w:rPr>
        <w:t>0 hours per week</w:t>
      </w:r>
      <w:r w:rsidRPr="007D4D1A">
        <w:rPr>
          <w:rFonts w:ascii="Aptos" w:hAnsi="Aptos"/>
          <w:i/>
        </w:rPr>
        <w:t xml:space="preserve"> </w:t>
      </w:r>
      <w:r w:rsidRPr="007D4D1A">
        <w:rPr>
          <w:rFonts w:ascii="Aptos" w:hAnsi="Aptos"/>
        </w:rPr>
        <w:t xml:space="preserve">in which students will be at their practicum site, and students are expected to </w:t>
      </w:r>
      <w:r w:rsidRPr="007D4D1A">
        <w:rPr>
          <w:rFonts w:ascii="Aptos" w:hAnsi="Aptos"/>
          <w:spacing w:val="-2"/>
        </w:rPr>
        <w:t>m</w:t>
      </w:r>
      <w:r w:rsidRPr="007D4D1A">
        <w:rPr>
          <w:rFonts w:ascii="Aptos" w:hAnsi="Aptos"/>
        </w:rPr>
        <w:t>aintain that schedule t</w:t>
      </w:r>
      <w:r w:rsidRPr="007D4D1A">
        <w:rPr>
          <w:rFonts w:ascii="Aptos" w:hAnsi="Aptos"/>
          <w:spacing w:val="-1"/>
        </w:rPr>
        <w:t>h</w:t>
      </w:r>
      <w:r w:rsidRPr="007D4D1A">
        <w:rPr>
          <w:rFonts w:ascii="Aptos" w:hAnsi="Aptos"/>
        </w:rPr>
        <w:t>ro</w:t>
      </w:r>
      <w:r w:rsidRPr="007D4D1A">
        <w:rPr>
          <w:rFonts w:ascii="Aptos" w:hAnsi="Aptos"/>
          <w:spacing w:val="-1"/>
        </w:rPr>
        <w:t>u</w:t>
      </w:r>
      <w:r w:rsidRPr="007D4D1A">
        <w:rPr>
          <w:rFonts w:ascii="Aptos" w:hAnsi="Aptos"/>
        </w:rPr>
        <w:t xml:space="preserve">ghout the semester unless changes are mutually agreed upon between the student and site supervisor and approved by the course instructor. </w:t>
      </w:r>
    </w:p>
    <w:p w14:paraId="29F6826D" w14:textId="34B64944" w:rsidR="007D4D1A" w:rsidRPr="007D4D1A" w:rsidRDefault="007D4D1A" w:rsidP="007D4D1A">
      <w:pPr>
        <w:pStyle w:val="ListParagraph"/>
        <w:numPr>
          <w:ilvl w:val="1"/>
          <w:numId w:val="51"/>
        </w:numPr>
        <w:rPr>
          <w:rFonts w:ascii="Aptos" w:hAnsi="Aptos"/>
          <w:bCs/>
        </w:rPr>
      </w:pPr>
      <w:r w:rsidRPr="007D4D1A">
        <w:rPr>
          <w:rFonts w:ascii="Aptos" w:hAnsi="Aptos"/>
        </w:rPr>
        <w:t>In case of absences due to illness</w:t>
      </w:r>
      <w:r w:rsidRPr="007D4D1A">
        <w:rPr>
          <w:rFonts w:ascii="Aptos" w:hAnsi="Aptos"/>
          <w:spacing w:val="-1"/>
        </w:rPr>
        <w:t xml:space="preserve"> </w:t>
      </w:r>
      <w:r w:rsidRPr="007D4D1A">
        <w:rPr>
          <w:rFonts w:ascii="Aptos" w:hAnsi="Aptos"/>
        </w:rPr>
        <w:t xml:space="preserve">or </w:t>
      </w:r>
      <w:proofErr w:type="gramStart"/>
      <w:r w:rsidRPr="007D4D1A">
        <w:rPr>
          <w:rFonts w:ascii="Aptos" w:hAnsi="Aptos"/>
        </w:rPr>
        <w:t>crisis situation</w:t>
      </w:r>
      <w:proofErr w:type="gramEnd"/>
      <w:r w:rsidRPr="007D4D1A">
        <w:rPr>
          <w:rFonts w:ascii="Aptos" w:hAnsi="Aptos"/>
        </w:rPr>
        <w:t>, students will noti</w:t>
      </w:r>
      <w:r w:rsidRPr="007D4D1A">
        <w:rPr>
          <w:rFonts w:ascii="Aptos" w:hAnsi="Aptos"/>
          <w:spacing w:val="-1"/>
        </w:rPr>
        <w:t>f</w:t>
      </w:r>
      <w:r w:rsidRPr="007D4D1A">
        <w:rPr>
          <w:rFonts w:ascii="Aptos" w:hAnsi="Aptos"/>
        </w:rPr>
        <w:t>y all sup</w:t>
      </w:r>
      <w:r w:rsidRPr="007D4D1A">
        <w:rPr>
          <w:rFonts w:ascii="Aptos" w:hAnsi="Aptos"/>
          <w:spacing w:val="-1"/>
        </w:rPr>
        <w:t>e</w:t>
      </w:r>
      <w:r w:rsidRPr="007D4D1A">
        <w:rPr>
          <w:rFonts w:ascii="Aptos" w:hAnsi="Aptos"/>
        </w:rPr>
        <w:t>rvis</w:t>
      </w:r>
      <w:r w:rsidRPr="007D4D1A">
        <w:rPr>
          <w:rFonts w:ascii="Aptos" w:hAnsi="Aptos"/>
          <w:spacing w:val="-1"/>
        </w:rPr>
        <w:t>or</w:t>
      </w:r>
      <w:r w:rsidRPr="007D4D1A">
        <w:rPr>
          <w:rFonts w:ascii="Aptos" w:hAnsi="Aptos"/>
        </w:rPr>
        <w:t>s. Students are responsible for working with their site supervisor to ensure client care is considered in the case of a student’s absence.</w:t>
      </w:r>
    </w:p>
    <w:p w14:paraId="05402AB4" w14:textId="77777777" w:rsidR="004A6ABC" w:rsidRPr="004A6ABC" w:rsidRDefault="007D4D1A" w:rsidP="007D4D1A">
      <w:pPr>
        <w:pStyle w:val="ListParagraph"/>
        <w:numPr>
          <w:ilvl w:val="0"/>
          <w:numId w:val="51"/>
        </w:numPr>
        <w:ind w:right="-20"/>
        <w:rPr>
          <w:rFonts w:ascii="Aptos" w:hAnsi="Aptos"/>
          <w:b/>
          <w:bCs/>
        </w:rPr>
      </w:pPr>
      <w:r w:rsidRPr="004A6ABC">
        <w:rPr>
          <w:rFonts w:ascii="Aptos" w:hAnsi="Aptos"/>
          <w:b/>
          <w:bCs/>
          <w:color w:val="001643"/>
        </w:rPr>
        <w:t>Provision of counseling services</w:t>
      </w:r>
    </w:p>
    <w:p w14:paraId="42CD2D98" w14:textId="5DAE5D5A" w:rsidR="007D4D1A" w:rsidRPr="007D4D1A" w:rsidRDefault="007D4D1A" w:rsidP="004A6ABC">
      <w:pPr>
        <w:pStyle w:val="ListParagraph"/>
        <w:ind w:right="-20"/>
        <w:rPr>
          <w:rFonts w:ascii="Aptos" w:hAnsi="Aptos"/>
          <w:b/>
          <w:bCs/>
        </w:rPr>
      </w:pPr>
      <w:r w:rsidRPr="007D4D1A">
        <w:rPr>
          <w:rFonts w:ascii="Aptos" w:hAnsi="Aptos"/>
        </w:rPr>
        <w:t>Students must co</w:t>
      </w:r>
      <w:r w:rsidRPr="007D4D1A">
        <w:rPr>
          <w:rFonts w:ascii="Aptos" w:hAnsi="Aptos"/>
          <w:spacing w:val="-2"/>
        </w:rPr>
        <w:t>m</w:t>
      </w:r>
      <w:r w:rsidRPr="007D4D1A">
        <w:rPr>
          <w:rFonts w:ascii="Aptos" w:hAnsi="Aptos"/>
        </w:rPr>
        <w:t>p</w:t>
      </w:r>
      <w:r w:rsidRPr="007D4D1A">
        <w:rPr>
          <w:rFonts w:ascii="Aptos" w:hAnsi="Aptos"/>
          <w:spacing w:val="2"/>
        </w:rPr>
        <w:t>l</w:t>
      </w:r>
      <w:r w:rsidRPr="007D4D1A">
        <w:rPr>
          <w:rFonts w:ascii="Aptos" w:hAnsi="Aptos"/>
        </w:rPr>
        <w:t xml:space="preserve">ete </w:t>
      </w:r>
      <w:r w:rsidRPr="007D4D1A">
        <w:rPr>
          <w:rFonts w:ascii="Aptos" w:hAnsi="Aptos"/>
          <w:b/>
          <w:bCs/>
          <w:i/>
        </w:rPr>
        <w:t>a mini</w:t>
      </w:r>
      <w:r w:rsidRPr="007D4D1A">
        <w:rPr>
          <w:rFonts w:ascii="Aptos" w:hAnsi="Aptos"/>
          <w:b/>
          <w:bCs/>
          <w:i/>
          <w:spacing w:val="-2"/>
        </w:rPr>
        <w:t>m</w:t>
      </w:r>
      <w:r w:rsidRPr="007D4D1A">
        <w:rPr>
          <w:rFonts w:ascii="Aptos" w:hAnsi="Aptos"/>
          <w:b/>
          <w:bCs/>
          <w:i/>
        </w:rPr>
        <w:t>um of 100 total</w:t>
      </w:r>
    </w:p>
    <w:p w14:paraId="05D00195" w14:textId="77777777" w:rsidR="004A6ABC" w:rsidRDefault="007D4D1A" w:rsidP="004A6ABC">
      <w:pPr>
        <w:ind w:left="720" w:right="43"/>
        <w:rPr>
          <w:rFonts w:ascii="Aptos" w:hAnsi="Aptos"/>
        </w:rPr>
      </w:pPr>
      <w:r w:rsidRPr="007D4D1A">
        <w:rPr>
          <w:rFonts w:ascii="Aptos" w:hAnsi="Aptos"/>
          <w:b/>
          <w:bCs/>
          <w:i/>
        </w:rPr>
        <w:t>practicum hour</w:t>
      </w:r>
      <w:r w:rsidRPr="007D4D1A">
        <w:rPr>
          <w:rFonts w:ascii="Aptos" w:hAnsi="Aptos"/>
          <w:i/>
        </w:rPr>
        <w:t>s</w:t>
      </w:r>
      <w:r w:rsidRPr="007D4D1A">
        <w:rPr>
          <w:rFonts w:ascii="Aptos" w:hAnsi="Aptos"/>
          <w:i/>
          <w:spacing w:val="1"/>
        </w:rPr>
        <w:t xml:space="preserve"> </w:t>
      </w:r>
      <w:proofErr w:type="gramStart"/>
      <w:r w:rsidRPr="007D4D1A">
        <w:rPr>
          <w:rFonts w:ascii="Aptos" w:hAnsi="Aptos"/>
        </w:rPr>
        <w:t>in order to</w:t>
      </w:r>
      <w:proofErr w:type="gramEnd"/>
      <w:r w:rsidRPr="007D4D1A">
        <w:rPr>
          <w:rFonts w:ascii="Aptos" w:hAnsi="Aptos"/>
        </w:rPr>
        <w:t xml:space="preserve"> complete the requirements of this course. A</w:t>
      </w:r>
      <w:r w:rsidRPr="007D4D1A">
        <w:rPr>
          <w:rFonts w:ascii="Aptos" w:hAnsi="Aptos"/>
          <w:i/>
        </w:rPr>
        <w:t xml:space="preserve"> </w:t>
      </w:r>
      <w:r w:rsidRPr="007D4D1A">
        <w:rPr>
          <w:rFonts w:ascii="Aptos" w:hAnsi="Aptos"/>
          <w:b/>
          <w:bCs/>
          <w:i/>
        </w:rPr>
        <w:t>minimum of 40 direct service hour</w:t>
      </w:r>
      <w:r w:rsidRPr="007D4D1A">
        <w:rPr>
          <w:rFonts w:ascii="Aptos" w:hAnsi="Aptos"/>
          <w:i/>
        </w:rPr>
        <w:t>s</w:t>
      </w:r>
      <w:r w:rsidRPr="007D4D1A">
        <w:rPr>
          <w:rFonts w:ascii="Aptos" w:hAnsi="Aptos"/>
        </w:rPr>
        <w:t xml:space="preserve"> is required as part of the total 100 hours</w:t>
      </w:r>
      <w:r w:rsidR="004A6ABC">
        <w:rPr>
          <w:rFonts w:ascii="Aptos" w:hAnsi="Aptos"/>
        </w:rPr>
        <w:t>.</w:t>
      </w:r>
    </w:p>
    <w:p w14:paraId="1B12E762" w14:textId="77777777" w:rsidR="004A6ABC" w:rsidRDefault="007D4D1A" w:rsidP="004A6ABC">
      <w:pPr>
        <w:pStyle w:val="ListParagraph"/>
        <w:numPr>
          <w:ilvl w:val="1"/>
          <w:numId w:val="51"/>
        </w:numPr>
        <w:ind w:right="43"/>
        <w:rPr>
          <w:rFonts w:ascii="Aptos" w:hAnsi="Aptos"/>
        </w:rPr>
      </w:pPr>
      <w:r w:rsidRPr="004A6ABC">
        <w:rPr>
          <w:rFonts w:ascii="Aptos" w:hAnsi="Aptos"/>
        </w:rPr>
        <w:t>Two individual counseling sessions a week are to be taped (digital audio) for the purpose of supervision.</w:t>
      </w:r>
    </w:p>
    <w:p w14:paraId="6F45604A" w14:textId="2DF4484A" w:rsidR="004A6ABC" w:rsidRDefault="007D4D1A" w:rsidP="004A6ABC">
      <w:pPr>
        <w:pStyle w:val="ListParagraph"/>
        <w:numPr>
          <w:ilvl w:val="2"/>
          <w:numId w:val="51"/>
        </w:numPr>
        <w:ind w:right="43"/>
        <w:rPr>
          <w:rFonts w:ascii="Aptos" w:hAnsi="Aptos"/>
        </w:rPr>
      </w:pPr>
      <w:r w:rsidRPr="004A6ABC">
        <w:rPr>
          <w:rFonts w:ascii="Aptos" w:hAnsi="Aptos"/>
        </w:rPr>
        <w:t xml:space="preserve"> A “Consent to Tape” form </w:t>
      </w:r>
      <w:r w:rsidRPr="004A6ABC">
        <w:rPr>
          <w:rFonts w:ascii="Aptos" w:hAnsi="Aptos"/>
          <w:spacing w:val="-2"/>
        </w:rPr>
        <w:t>m</w:t>
      </w:r>
      <w:r w:rsidRPr="004A6ABC">
        <w:rPr>
          <w:rFonts w:ascii="Aptos" w:hAnsi="Aptos"/>
        </w:rPr>
        <w:t xml:space="preserve">ust be obtained from each client (a signed consent from parents is required for </w:t>
      </w:r>
      <w:r w:rsidRPr="004A6ABC">
        <w:rPr>
          <w:rFonts w:ascii="Aptos" w:hAnsi="Aptos"/>
          <w:spacing w:val="-2"/>
        </w:rPr>
        <w:t>m</w:t>
      </w:r>
      <w:r w:rsidRPr="004A6ABC">
        <w:rPr>
          <w:rFonts w:ascii="Aptos" w:hAnsi="Aptos"/>
          <w:spacing w:val="1"/>
        </w:rPr>
        <w:t>i</w:t>
      </w:r>
      <w:r w:rsidRPr="004A6ABC">
        <w:rPr>
          <w:rFonts w:ascii="Aptos" w:hAnsi="Aptos"/>
        </w:rPr>
        <w:t xml:space="preserve">nors). </w:t>
      </w:r>
      <w:r w:rsidR="004A6ABC">
        <w:rPr>
          <w:rFonts w:ascii="Aptos" w:hAnsi="Aptos"/>
        </w:rPr>
        <w:t xml:space="preserve">Documentation will be provided to you. </w:t>
      </w:r>
    </w:p>
    <w:p w14:paraId="3A80077C" w14:textId="77777777" w:rsidR="004A6ABC" w:rsidRDefault="007D4D1A" w:rsidP="004A6ABC">
      <w:pPr>
        <w:pStyle w:val="ListParagraph"/>
        <w:numPr>
          <w:ilvl w:val="1"/>
          <w:numId w:val="51"/>
        </w:numPr>
        <w:ind w:right="43"/>
        <w:rPr>
          <w:rFonts w:ascii="Aptos" w:hAnsi="Aptos"/>
        </w:rPr>
      </w:pPr>
      <w:r w:rsidRPr="004A6ABC">
        <w:rPr>
          <w:rFonts w:ascii="Aptos" w:hAnsi="Aptos"/>
        </w:rPr>
        <w:t xml:space="preserve">Recording devices can be obtained from the LRC. If you would like to purchase your own device, it will need to be approved by the instructor. </w:t>
      </w:r>
    </w:p>
    <w:p w14:paraId="3BDAB56E" w14:textId="7FF37943" w:rsidR="004A6ABC" w:rsidRDefault="007D4D1A" w:rsidP="004A6ABC">
      <w:pPr>
        <w:pStyle w:val="ListParagraph"/>
        <w:numPr>
          <w:ilvl w:val="2"/>
          <w:numId w:val="51"/>
        </w:numPr>
        <w:ind w:right="43"/>
        <w:rPr>
          <w:rFonts w:ascii="Aptos" w:hAnsi="Aptos"/>
        </w:rPr>
      </w:pPr>
      <w:r w:rsidRPr="004A6ABC">
        <w:rPr>
          <w:rFonts w:ascii="Aptos" w:hAnsi="Aptos"/>
        </w:rPr>
        <w:t xml:space="preserve">You are not permitted to use your phone as a recording device. </w:t>
      </w:r>
    </w:p>
    <w:p w14:paraId="265E03A8" w14:textId="77777777" w:rsidR="004A6ABC" w:rsidRPr="004A6ABC" w:rsidRDefault="007D4D1A" w:rsidP="004A6ABC">
      <w:pPr>
        <w:pStyle w:val="ListParagraph"/>
        <w:numPr>
          <w:ilvl w:val="1"/>
          <w:numId w:val="51"/>
        </w:numPr>
        <w:ind w:right="43"/>
        <w:rPr>
          <w:rFonts w:ascii="Aptos" w:hAnsi="Aptos"/>
        </w:rPr>
      </w:pPr>
      <w:r w:rsidRPr="004A6ABC">
        <w:rPr>
          <w:rFonts w:ascii="Aptos" w:hAnsi="Aptos"/>
          <w:color w:val="000000"/>
          <w:shd w:val="clear" w:color="auto" w:fill="FFFFFF"/>
        </w:rPr>
        <w:t xml:space="preserve">Once you have recorded the session, the session must be uploaded to Box and immediately deleted from the recording device. </w:t>
      </w:r>
    </w:p>
    <w:p w14:paraId="5FCD5DFF" w14:textId="77777777" w:rsidR="004A6ABC" w:rsidRPr="004A6ABC" w:rsidRDefault="007D4D1A" w:rsidP="004A6ABC">
      <w:pPr>
        <w:pStyle w:val="ListParagraph"/>
        <w:numPr>
          <w:ilvl w:val="2"/>
          <w:numId w:val="51"/>
        </w:numPr>
        <w:ind w:right="43"/>
        <w:rPr>
          <w:rFonts w:ascii="Aptos" w:hAnsi="Aptos"/>
        </w:rPr>
      </w:pPr>
      <w:r w:rsidRPr="004A6ABC">
        <w:rPr>
          <w:rFonts w:ascii="Aptos" w:hAnsi="Aptos"/>
          <w:color w:val="000000"/>
          <w:shd w:val="clear" w:color="auto" w:fill="FFFFFF"/>
        </w:rPr>
        <w:t xml:space="preserve">At the end of the semester, all recordings are to be deleted from Box. </w:t>
      </w:r>
    </w:p>
    <w:p w14:paraId="03F4070E" w14:textId="7FBF0FC8" w:rsidR="007D4D1A" w:rsidRPr="004A6ABC" w:rsidRDefault="007D4D1A" w:rsidP="004A6ABC">
      <w:pPr>
        <w:pStyle w:val="ListParagraph"/>
        <w:numPr>
          <w:ilvl w:val="2"/>
          <w:numId w:val="51"/>
        </w:numPr>
        <w:ind w:right="43"/>
        <w:rPr>
          <w:rFonts w:ascii="Aptos" w:hAnsi="Aptos"/>
        </w:rPr>
      </w:pPr>
      <w:proofErr w:type="gramStart"/>
      <w:r w:rsidRPr="004A6ABC">
        <w:rPr>
          <w:rFonts w:ascii="Aptos" w:hAnsi="Aptos"/>
          <w:color w:val="000000"/>
          <w:shd w:val="clear" w:color="auto" w:fill="FFFFFF"/>
        </w:rPr>
        <w:t>As long as</w:t>
      </w:r>
      <w:proofErr w:type="gramEnd"/>
      <w:r w:rsidRPr="004A6ABC">
        <w:rPr>
          <w:rFonts w:ascii="Aptos" w:hAnsi="Aptos"/>
          <w:color w:val="000000"/>
          <w:shd w:val="clear" w:color="auto" w:fill="FFFFFF"/>
        </w:rPr>
        <w:t xml:space="preserve"> there is a recording on the device, it should be kept in a safe and secure place as it contains confidential material.  </w:t>
      </w:r>
    </w:p>
    <w:p w14:paraId="1F637CCD" w14:textId="4DB93D01" w:rsidR="007D4D1A" w:rsidRDefault="007D4D1A" w:rsidP="004A6ABC">
      <w:pPr>
        <w:spacing w:line="239" w:lineRule="auto"/>
        <w:ind w:left="720" w:right="253"/>
        <w:rPr>
          <w:rFonts w:ascii="Aptos" w:hAnsi="Aptos"/>
          <w:b/>
          <w:bCs/>
        </w:rPr>
      </w:pPr>
      <w:r w:rsidRPr="007D4D1A">
        <w:rPr>
          <w:rFonts w:ascii="Aptos" w:hAnsi="Aptos"/>
          <w:b/>
          <w:bCs/>
        </w:rPr>
        <w:lastRenderedPageBreak/>
        <w:t xml:space="preserve">* Students must attend university-provided individual and group supervision </w:t>
      </w:r>
      <w:proofErr w:type="gramStart"/>
      <w:r w:rsidRPr="007D4D1A">
        <w:rPr>
          <w:rFonts w:ascii="Aptos" w:hAnsi="Aptos"/>
          <w:b/>
          <w:bCs/>
        </w:rPr>
        <w:t>in order to</w:t>
      </w:r>
      <w:proofErr w:type="gramEnd"/>
      <w:r w:rsidRPr="007D4D1A">
        <w:rPr>
          <w:rFonts w:ascii="Aptos" w:hAnsi="Aptos"/>
          <w:b/>
          <w:bCs/>
        </w:rPr>
        <w:t xml:space="preserve"> accrue client hours</w:t>
      </w:r>
      <w:r w:rsidR="004A6ABC">
        <w:rPr>
          <w:rFonts w:ascii="Aptos" w:hAnsi="Aptos"/>
          <w:b/>
          <w:bCs/>
        </w:rPr>
        <w:t>.</w:t>
      </w:r>
    </w:p>
    <w:p w14:paraId="2BC85937" w14:textId="77777777" w:rsidR="004A6ABC" w:rsidRDefault="004A6ABC" w:rsidP="004A6ABC">
      <w:pPr>
        <w:spacing w:line="239" w:lineRule="auto"/>
        <w:ind w:left="720" w:right="253"/>
        <w:rPr>
          <w:rFonts w:ascii="Aptos" w:hAnsi="Aptos"/>
          <w:b/>
          <w:bCs/>
        </w:rPr>
      </w:pPr>
    </w:p>
    <w:p w14:paraId="280CC18C" w14:textId="77777777" w:rsidR="004A6ABC" w:rsidRDefault="004A6ABC" w:rsidP="004A6ABC">
      <w:pPr>
        <w:pStyle w:val="ListParagraph"/>
        <w:numPr>
          <w:ilvl w:val="0"/>
          <w:numId w:val="51"/>
        </w:numPr>
        <w:ind w:right="60"/>
        <w:rPr>
          <w:rFonts w:ascii="Aptos" w:hAnsi="Aptos"/>
          <w:b/>
          <w:bCs/>
          <w:color w:val="001643"/>
        </w:rPr>
      </w:pPr>
      <w:r w:rsidRPr="004A6ABC">
        <w:rPr>
          <w:rFonts w:ascii="Aptos" w:hAnsi="Aptos"/>
          <w:b/>
          <w:bCs/>
          <w:color w:val="001643"/>
        </w:rPr>
        <w:t>Clinical documentation&amp; Required Work Samples</w:t>
      </w:r>
    </w:p>
    <w:p w14:paraId="1596F99B" w14:textId="77777777" w:rsidR="004A6ABC" w:rsidRPr="004A6ABC" w:rsidRDefault="004A6ABC" w:rsidP="004A6ABC">
      <w:pPr>
        <w:pStyle w:val="ListParagraph"/>
        <w:numPr>
          <w:ilvl w:val="1"/>
          <w:numId w:val="51"/>
        </w:numPr>
        <w:ind w:right="60"/>
        <w:rPr>
          <w:rFonts w:ascii="Aptos" w:hAnsi="Aptos"/>
          <w:b/>
          <w:bCs/>
          <w:color w:val="001643"/>
        </w:rPr>
      </w:pPr>
      <w:r w:rsidRPr="004A6ABC">
        <w:rPr>
          <w:rFonts w:ascii="Aptos" w:hAnsi="Aptos"/>
        </w:rPr>
        <w:t xml:space="preserve">Students are required to </w:t>
      </w:r>
      <w:r w:rsidRPr="004A6ABC">
        <w:rPr>
          <w:rFonts w:ascii="Aptos" w:hAnsi="Aptos"/>
          <w:spacing w:val="-2"/>
        </w:rPr>
        <w:t>write a progress note for</w:t>
      </w:r>
      <w:r w:rsidRPr="004A6ABC">
        <w:rPr>
          <w:rFonts w:ascii="Aptos" w:hAnsi="Aptos"/>
        </w:rPr>
        <w:t xml:space="preserve"> each individual or group counseling hour recorded on the students’ hour log. </w:t>
      </w:r>
    </w:p>
    <w:p w14:paraId="5117A630" w14:textId="323425B2" w:rsidR="004A6ABC" w:rsidRPr="004A6ABC" w:rsidRDefault="004A6ABC" w:rsidP="004A6ABC">
      <w:pPr>
        <w:pStyle w:val="ListParagraph"/>
        <w:numPr>
          <w:ilvl w:val="2"/>
          <w:numId w:val="51"/>
        </w:numPr>
        <w:ind w:right="60"/>
        <w:rPr>
          <w:rFonts w:ascii="Aptos" w:hAnsi="Aptos"/>
          <w:b/>
          <w:bCs/>
          <w:color w:val="001643"/>
        </w:rPr>
      </w:pPr>
      <w:r w:rsidRPr="004A6ABC">
        <w:rPr>
          <w:rFonts w:ascii="Aptos" w:hAnsi="Aptos"/>
        </w:rPr>
        <w:t xml:space="preserve">Students are also required to complete a session summary for each client after reviewing the recorded counseling session and prior to the student’s individual supervision session with the university supervisor. </w:t>
      </w:r>
    </w:p>
    <w:p w14:paraId="4FD9735C" w14:textId="77777777" w:rsidR="004A6ABC" w:rsidRPr="004A6ABC" w:rsidRDefault="004A6ABC" w:rsidP="004A6ABC">
      <w:pPr>
        <w:pStyle w:val="ListParagraph"/>
        <w:numPr>
          <w:ilvl w:val="1"/>
          <w:numId w:val="51"/>
        </w:numPr>
        <w:ind w:right="60"/>
        <w:rPr>
          <w:rFonts w:ascii="Aptos" w:hAnsi="Aptos"/>
          <w:b/>
          <w:bCs/>
          <w:color w:val="001643"/>
        </w:rPr>
      </w:pPr>
      <w:r w:rsidRPr="004A6ABC">
        <w:rPr>
          <w:rFonts w:ascii="Aptos" w:hAnsi="Aptos"/>
          <w:spacing w:val="-2"/>
        </w:rPr>
        <w:t xml:space="preserve">Students are required to complete treatment plans for every individual or group client after three counseling sessions. </w:t>
      </w:r>
    </w:p>
    <w:p w14:paraId="6FDAA68B" w14:textId="77777777" w:rsidR="004A6ABC" w:rsidRPr="004A6ABC" w:rsidRDefault="004A6ABC" w:rsidP="004A6ABC">
      <w:pPr>
        <w:pStyle w:val="ListParagraph"/>
        <w:numPr>
          <w:ilvl w:val="2"/>
          <w:numId w:val="51"/>
        </w:numPr>
        <w:ind w:right="60"/>
        <w:rPr>
          <w:rFonts w:ascii="Aptos" w:hAnsi="Aptos"/>
          <w:b/>
          <w:bCs/>
          <w:color w:val="001643"/>
        </w:rPr>
      </w:pPr>
      <w:r w:rsidRPr="004A6ABC">
        <w:rPr>
          <w:rFonts w:ascii="Aptos" w:hAnsi="Aptos"/>
          <w:spacing w:val="-2"/>
        </w:rPr>
        <w:t xml:space="preserve">Treatment plans should be reviewed and updated after every three additional sessions. </w:t>
      </w:r>
    </w:p>
    <w:p w14:paraId="32BF84BA" w14:textId="642B6550" w:rsidR="004A6ABC" w:rsidRPr="004A6ABC" w:rsidRDefault="004A6ABC" w:rsidP="004A6ABC">
      <w:pPr>
        <w:pStyle w:val="ListParagraph"/>
        <w:numPr>
          <w:ilvl w:val="2"/>
          <w:numId w:val="51"/>
        </w:numPr>
        <w:ind w:right="60"/>
        <w:rPr>
          <w:rFonts w:ascii="Aptos" w:hAnsi="Aptos"/>
          <w:b/>
          <w:bCs/>
          <w:color w:val="001643"/>
        </w:rPr>
      </w:pPr>
      <w:r w:rsidRPr="004A6ABC">
        <w:rPr>
          <w:rFonts w:ascii="Aptos" w:hAnsi="Aptos"/>
          <w:spacing w:val="-2"/>
        </w:rPr>
        <w:t xml:space="preserve">Treatment plan must show evidence of students’ knowledge and application of counseling theory, including </w:t>
      </w:r>
      <w:proofErr w:type="gramStart"/>
      <w:r w:rsidRPr="004A6ABC">
        <w:rPr>
          <w:rFonts w:ascii="Aptos" w:hAnsi="Aptos"/>
          <w:spacing w:val="-2"/>
        </w:rPr>
        <w:t>empirically-supported</w:t>
      </w:r>
      <w:proofErr w:type="gramEnd"/>
      <w:r w:rsidRPr="004A6ABC">
        <w:rPr>
          <w:rFonts w:ascii="Aptos" w:hAnsi="Aptos"/>
          <w:spacing w:val="-2"/>
        </w:rPr>
        <w:t xml:space="preserve"> and </w:t>
      </w:r>
      <w:proofErr w:type="gramStart"/>
      <w:r w:rsidRPr="004A6ABC">
        <w:rPr>
          <w:rFonts w:ascii="Aptos" w:hAnsi="Aptos"/>
          <w:spacing w:val="-2"/>
        </w:rPr>
        <w:t>culturally-relevant</w:t>
      </w:r>
      <w:proofErr w:type="gramEnd"/>
      <w:r w:rsidRPr="004A6ABC">
        <w:rPr>
          <w:rFonts w:ascii="Aptos" w:hAnsi="Aptos"/>
          <w:spacing w:val="-2"/>
        </w:rPr>
        <w:t xml:space="preserve"> practices.  For example, s</w:t>
      </w:r>
      <w:r w:rsidRPr="004A6ABC">
        <w:rPr>
          <w:rFonts w:ascii="Aptos" w:hAnsi="Aptos"/>
        </w:rPr>
        <w:t xml:space="preserve">tudents’ theoretical approaches should be evident in the goals and objectives, interventions, and evaluation of the outcomes included on the treatment plan. </w:t>
      </w:r>
    </w:p>
    <w:p w14:paraId="6C7E6935" w14:textId="489715A2" w:rsidR="004A6ABC" w:rsidRPr="004A6ABC" w:rsidRDefault="004A6ABC" w:rsidP="004A6ABC">
      <w:pPr>
        <w:pStyle w:val="ListParagraph"/>
        <w:numPr>
          <w:ilvl w:val="1"/>
          <w:numId w:val="51"/>
        </w:numPr>
        <w:ind w:right="60"/>
        <w:rPr>
          <w:rFonts w:ascii="Aptos" w:hAnsi="Aptos"/>
          <w:b/>
          <w:bCs/>
          <w:color w:val="001643"/>
        </w:rPr>
      </w:pPr>
      <w:r w:rsidRPr="004A6ABC">
        <w:rPr>
          <w:rFonts w:ascii="Aptos" w:hAnsi="Aptos"/>
        </w:rPr>
        <w:t xml:space="preserve">Students should use templates provided for </w:t>
      </w:r>
      <w:proofErr w:type="gramStart"/>
      <w:r w:rsidRPr="004A6ABC">
        <w:rPr>
          <w:rFonts w:ascii="Aptos" w:hAnsi="Aptos"/>
        </w:rPr>
        <w:t>aforementioned documentation</w:t>
      </w:r>
      <w:proofErr w:type="gramEnd"/>
    </w:p>
    <w:p w14:paraId="24D3A1A8" w14:textId="77777777" w:rsidR="004A6ABC" w:rsidRPr="004A6ABC" w:rsidRDefault="004A6ABC" w:rsidP="004A6ABC">
      <w:pPr>
        <w:pStyle w:val="ListParagraph"/>
        <w:numPr>
          <w:ilvl w:val="1"/>
          <w:numId w:val="51"/>
        </w:numPr>
        <w:ind w:right="60"/>
        <w:rPr>
          <w:rFonts w:ascii="Aptos" w:hAnsi="Aptos"/>
          <w:b/>
          <w:bCs/>
          <w:color w:val="001643"/>
        </w:rPr>
      </w:pPr>
      <w:r w:rsidRPr="004A6ABC">
        <w:rPr>
          <w:rFonts w:ascii="Aptos" w:hAnsi="Aptos"/>
          <w:b/>
          <w:bCs/>
        </w:rPr>
        <w:t>Documentation should be completed within 48 hours of the counseling session.</w:t>
      </w:r>
    </w:p>
    <w:p w14:paraId="32A5C5D7" w14:textId="77777777" w:rsidR="004A6ABC" w:rsidRPr="004A6ABC" w:rsidRDefault="004A6ABC" w:rsidP="004A6ABC">
      <w:pPr>
        <w:pStyle w:val="ListParagraph"/>
        <w:numPr>
          <w:ilvl w:val="2"/>
          <w:numId w:val="51"/>
        </w:numPr>
        <w:ind w:right="60"/>
        <w:rPr>
          <w:rFonts w:ascii="Aptos" w:hAnsi="Aptos"/>
          <w:b/>
          <w:bCs/>
          <w:color w:val="001643"/>
        </w:rPr>
      </w:pPr>
      <w:r w:rsidRPr="004A6ABC">
        <w:rPr>
          <w:rFonts w:ascii="Aptos" w:hAnsi="Aptos"/>
        </w:rPr>
        <w:t>Recorded counseling sessions and corresponding documentation should be uploaded to the student’s folder in Box at least 48 hours prior to the student’s scheduled supervision session with their university supervisor.</w:t>
      </w:r>
    </w:p>
    <w:p w14:paraId="7BA0F238" w14:textId="5E0C0273" w:rsidR="004A6ABC" w:rsidRPr="004A6ABC" w:rsidRDefault="004A6ABC" w:rsidP="004A6ABC">
      <w:pPr>
        <w:pStyle w:val="ListParagraph"/>
        <w:numPr>
          <w:ilvl w:val="2"/>
          <w:numId w:val="51"/>
        </w:numPr>
        <w:ind w:right="60"/>
        <w:rPr>
          <w:rFonts w:ascii="Aptos" w:hAnsi="Aptos"/>
          <w:b/>
          <w:bCs/>
          <w:color w:val="001643"/>
        </w:rPr>
      </w:pPr>
      <w:r w:rsidRPr="004A6ABC">
        <w:rPr>
          <w:rFonts w:ascii="Aptos" w:hAnsi="Aptos"/>
          <w:b/>
          <w:bCs/>
        </w:rPr>
        <w:t xml:space="preserve">If a student fails to upload documentation 48 hours prior to supervision more than 3 times throughout the semester, then the student will receive an incomplete for the course. </w:t>
      </w:r>
    </w:p>
    <w:p w14:paraId="68794028" w14:textId="4EAF0A70" w:rsidR="004A6ABC" w:rsidRPr="004A6ABC" w:rsidRDefault="004A6ABC" w:rsidP="004A6ABC">
      <w:pPr>
        <w:pStyle w:val="ListParagraph"/>
        <w:numPr>
          <w:ilvl w:val="1"/>
          <w:numId w:val="51"/>
        </w:numPr>
        <w:ind w:right="389"/>
        <w:rPr>
          <w:rFonts w:ascii="Aptos" w:hAnsi="Aptos"/>
        </w:rPr>
      </w:pPr>
      <w:r w:rsidRPr="004A6ABC">
        <w:rPr>
          <w:rFonts w:ascii="Aptos" w:hAnsi="Aptos"/>
          <w:b/>
          <w:bCs/>
        </w:rPr>
        <w:t>ALL</w:t>
      </w:r>
      <w:r w:rsidRPr="004A6ABC">
        <w:rPr>
          <w:rFonts w:ascii="Aptos" w:hAnsi="Aptos"/>
        </w:rPr>
        <w:t xml:space="preserve"> clinical documents should be uploaded in a designated Box folder and shared with both your University Supervisor and Group Practicum Instructor. The following documents will need to be submitted to Tevera: </w:t>
      </w:r>
    </w:p>
    <w:p w14:paraId="0E9F3B71" w14:textId="77777777" w:rsidR="004A6ABC" w:rsidRPr="004A6ABC" w:rsidRDefault="004A6ABC" w:rsidP="004A6ABC">
      <w:pPr>
        <w:pStyle w:val="ListParagraph"/>
        <w:widowControl w:val="0"/>
        <w:numPr>
          <w:ilvl w:val="0"/>
          <w:numId w:val="52"/>
        </w:numPr>
        <w:spacing w:after="200" w:line="276" w:lineRule="auto"/>
        <w:ind w:right="389"/>
        <w:rPr>
          <w:rFonts w:ascii="Aptos" w:hAnsi="Aptos"/>
        </w:rPr>
      </w:pPr>
      <w:r w:rsidRPr="004A6ABC">
        <w:rPr>
          <w:rFonts w:ascii="Aptos" w:hAnsi="Aptos"/>
        </w:rPr>
        <w:t>Memorandum of Agreement</w:t>
      </w:r>
    </w:p>
    <w:p w14:paraId="0DB809AA" w14:textId="77777777" w:rsidR="004A6ABC" w:rsidRPr="004A6ABC" w:rsidRDefault="004A6ABC" w:rsidP="004A6ABC">
      <w:pPr>
        <w:pStyle w:val="ListParagraph"/>
        <w:widowControl w:val="0"/>
        <w:numPr>
          <w:ilvl w:val="0"/>
          <w:numId w:val="52"/>
        </w:numPr>
        <w:spacing w:after="200" w:line="276" w:lineRule="auto"/>
        <w:ind w:right="389"/>
        <w:rPr>
          <w:rFonts w:ascii="Aptos" w:hAnsi="Aptos"/>
        </w:rPr>
      </w:pPr>
      <w:r w:rsidRPr="004A6ABC">
        <w:rPr>
          <w:rFonts w:ascii="Aptos" w:hAnsi="Aptos"/>
        </w:rPr>
        <w:t>Proof of Liability Insurance</w:t>
      </w:r>
    </w:p>
    <w:p w14:paraId="6857674B" w14:textId="77777777" w:rsidR="004A6ABC" w:rsidRPr="004A6ABC" w:rsidRDefault="004A6ABC" w:rsidP="004A6ABC">
      <w:pPr>
        <w:pStyle w:val="ListParagraph"/>
        <w:widowControl w:val="0"/>
        <w:numPr>
          <w:ilvl w:val="0"/>
          <w:numId w:val="52"/>
        </w:numPr>
        <w:spacing w:after="200" w:line="276" w:lineRule="auto"/>
        <w:ind w:right="389"/>
        <w:rPr>
          <w:rFonts w:ascii="Aptos" w:hAnsi="Aptos"/>
        </w:rPr>
      </w:pPr>
      <w:r w:rsidRPr="004A6ABC">
        <w:rPr>
          <w:rFonts w:ascii="Aptos" w:hAnsi="Aptos"/>
        </w:rPr>
        <w:t>Midterm Evaluation from Site Supervisor</w:t>
      </w:r>
    </w:p>
    <w:p w14:paraId="7C228C59" w14:textId="77777777" w:rsidR="004A6ABC" w:rsidRPr="004A6ABC" w:rsidRDefault="004A6ABC" w:rsidP="004A6ABC">
      <w:pPr>
        <w:pStyle w:val="ListParagraph"/>
        <w:widowControl w:val="0"/>
        <w:numPr>
          <w:ilvl w:val="0"/>
          <w:numId w:val="52"/>
        </w:numPr>
        <w:spacing w:after="200" w:line="276" w:lineRule="auto"/>
        <w:ind w:right="389"/>
        <w:rPr>
          <w:rFonts w:ascii="Aptos" w:hAnsi="Aptos"/>
        </w:rPr>
      </w:pPr>
      <w:r w:rsidRPr="004A6ABC">
        <w:rPr>
          <w:rFonts w:ascii="Aptos" w:hAnsi="Aptos"/>
        </w:rPr>
        <w:t>Final Evaluation from Site Supervisor</w:t>
      </w:r>
    </w:p>
    <w:p w14:paraId="546F25F2" w14:textId="77777777" w:rsidR="004A6ABC" w:rsidRPr="004A6ABC" w:rsidRDefault="004A6ABC" w:rsidP="004A6ABC">
      <w:pPr>
        <w:pStyle w:val="ListParagraph"/>
        <w:widowControl w:val="0"/>
        <w:numPr>
          <w:ilvl w:val="0"/>
          <w:numId w:val="52"/>
        </w:numPr>
        <w:spacing w:after="200" w:line="276" w:lineRule="auto"/>
        <w:ind w:right="389"/>
        <w:rPr>
          <w:rFonts w:ascii="Aptos" w:hAnsi="Aptos"/>
        </w:rPr>
      </w:pPr>
      <w:r w:rsidRPr="004A6ABC">
        <w:rPr>
          <w:rFonts w:ascii="Aptos" w:hAnsi="Aptos"/>
        </w:rPr>
        <w:t>Weekly Time Log</w:t>
      </w:r>
    </w:p>
    <w:p w14:paraId="470F993E" w14:textId="77777777" w:rsidR="004A6ABC" w:rsidRPr="004A6ABC" w:rsidRDefault="004A6ABC" w:rsidP="004A6ABC">
      <w:pPr>
        <w:pStyle w:val="ListParagraph"/>
        <w:widowControl w:val="0"/>
        <w:numPr>
          <w:ilvl w:val="0"/>
          <w:numId w:val="52"/>
        </w:numPr>
        <w:spacing w:after="200" w:line="276" w:lineRule="auto"/>
        <w:ind w:right="389"/>
        <w:rPr>
          <w:rFonts w:ascii="Aptos" w:hAnsi="Aptos"/>
        </w:rPr>
      </w:pPr>
      <w:r w:rsidRPr="004A6ABC">
        <w:rPr>
          <w:rFonts w:ascii="Aptos" w:hAnsi="Aptos"/>
        </w:rPr>
        <w:t xml:space="preserve">Final Signed Time Log </w:t>
      </w:r>
    </w:p>
    <w:p w14:paraId="71514630" w14:textId="6C2457AE" w:rsidR="004A6ABC" w:rsidRPr="004A6ABC" w:rsidRDefault="004A6ABC" w:rsidP="004A6ABC">
      <w:pPr>
        <w:pStyle w:val="ListParagraph"/>
        <w:numPr>
          <w:ilvl w:val="0"/>
          <w:numId w:val="51"/>
        </w:numPr>
        <w:ind w:right="107"/>
        <w:rPr>
          <w:rFonts w:ascii="Aptos" w:hAnsi="Aptos"/>
          <w:b/>
          <w:bCs/>
          <w:color w:val="001643"/>
        </w:rPr>
      </w:pPr>
      <w:r w:rsidRPr="004A6ABC">
        <w:rPr>
          <w:rFonts w:ascii="Aptos" w:hAnsi="Aptos"/>
          <w:b/>
          <w:bCs/>
          <w:color w:val="001643"/>
        </w:rPr>
        <w:t>Individ</w:t>
      </w:r>
      <w:r w:rsidRPr="004A6ABC">
        <w:rPr>
          <w:rFonts w:ascii="Aptos" w:hAnsi="Aptos"/>
          <w:b/>
          <w:bCs/>
          <w:color w:val="001643"/>
          <w:spacing w:val="-1"/>
        </w:rPr>
        <w:t>u</w:t>
      </w:r>
      <w:r w:rsidRPr="004A6ABC">
        <w:rPr>
          <w:rFonts w:ascii="Aptos" w:hAnsi="Aptos"/>
          <w:b/>
          <w:bCs/>
          <w:color w:val="001643"/>
        </w:rPr>
        <w:t>al Super</w:t>
      </w:r>
      <w:r w:rsidRPr="004A6ABC">
        <w:rPr>
          <w:rFonts w:ascii="Aptos" w:hAnsi="Aptos"/>
          <w:b/>
          <w:bCs/>
          <w:color w:val="001643"/>
          <w:spacing w:val="-1"/>
        </w:rPr>
        <w:t>v</w:t>
      </w:r>
      <w:r w:rsidRPr="004A6ABC">
        <w:rPr>
          <w:rFonts w:ascii="Aptos" w:hAnsi="Aptos"/>
          <w:b/>
          <w:bCs/>
          <w:color w:val="001643"/>
        </w:rPr>
        <w:t>ision</w:t>
      </w:r>
    </w:p>
    <w:p w14:paraId="2AA3C758" w14:textId="77777777" w:rsidR="004A6ABC" w:rsidRPr="004A6ABC" w:rsidRDefault="004A6ABC" w:rsidP="004A6ABC">
      <w:pPr>
        <w:pStyle w:val="ListParagraph"/>
        <w:numPr>
          <w:ilvl w:val="1"/>
          <w:numId w:val="51"/>
        </w:numPr>
        <w:ind w:right="107"/>
        <w:rPr>
          <w:rFonts w:ascii="Aptos" w:hAnsi="Aptos"/>
        </w:rPr>
      </w:pPr>
      <w:r w:rsidRPr="004A6ABC">
        <w:rPr>
          <w:rFonts w:ascii="Aptos" w:hAnsi="Aptos"/>
        </w:rPr>
        <w:t>Each student must identify a qualified fieldwork supervi</w:t>
      </w:r>
      <w:r w:rsidRPr="004A6ABC">
        <w:rPr>
          <w:rFonts w:ascii="Aptos" w:hAnsi="Aptos"/>
          <w:spacing w:val="-1"/>
        </w:rPr>
        <w:t>s</w:t>
      </w:r>
      <w:r w:rsidRPr="004A6ABC">
        <w:rPr>
          <w:rFonts w:ascii="Aptos" w:hAnsi="Aptos"/>
        </w:rPr>
        <w:t xml:space="preserve">or with whom the student will meet for weekly individual or triadic supervision. </w:t>
      </w:r>
    </w:p>
    <w:p w14:paraId="37AA0B36" w14:textId="77777777" w:rsidR="004A6ABC" w:rsidRPr="004A6ABC" w:rsidRDefault="004A6ABC" w:rsidP="004A6ABC">
      <w:pPr>
        <w:pStyle w:val="ListParagraph"/>
        <w:numPr>
          <w:ilvl w:val="1"/>
          <w:numId w:val="51"/>
        </w:numPr>
        <w:ind w:right="107"/>
        <w:rPr>
          <w:rFonts w:ascii="Aptos" w:hAnsi="Aptos"/>
        </w:rPr>
      </w:pPr>
      <w:r w:rsidRPr="004A6ABC">
        <w:rPr>
          <w:rFonts w:ascii="Aptos" w:hAnsi="Aptos"/>
        </w:rPr>
        <w:t xml:space="preserve">Prior to engaging in supervision students will obtain a signed supervision contract, site information sheet, supervisor information sheet, and signed MOA. </w:t>
      </w:r>
    </w:p>
    <w:p w14:paraId="3AF66476" w14:textId="77777777" w:rsidR="004A6ABC" w:rsidRPr="004A6ABC" w:rsidRDefault="004A6ABC" w:rsidP="004A6ABC">
      <w:pPr>
        <w:pStyle w:val="ListParagraph"/>
        <w:numPr>
          <w:ilvl w:val="1"/>
          <w:numId w:val="51"/>
        </w:numPr>
        <w:ind w:right="107"/>
        <w:rPr>
          <w:rFonts w:ascii="Aptos" w:hAnsi="Aptos"/>
        </w:rPr>
      </w:pPr>
      <w:r w:rsidRPr="004A6ABC">
        <w:rPr>
          <w:rFonts w:ascii="Aptos" w:hAnsi="Aptos"/>
        </w:rPr>
        <w:t>Prior attending their weekly scheduled supervision session, s</w:t>
      </w:r>
      <w:r w:rsidRPr="004A6ABC">
        <w:rPr>
          <w:rFonts w:ascii="Aptos" w:hAnsi="Aptos"/>
          <w:spacing w:val="1"/>
        </w:rPr>
        <w:t>t</w:t>
      </w:r>
      <w:r w:rsidRPr="004A6ABC">
        <w:rPr>
          <w:rFonts w:ascii="Aptos" w:hAnsi="Aptos"/>
        </w:rPr>
        <w:t xml:space="preserve">udents will review their recorded counseling sessions and complete the </w:t>
      </w:r>
      <w:proofErr w:type="gramStart"/>
      <w:r w:rsidRPr="004A6ABC">
        <w:rPr>
          <w:rFonts w:ascii="Aptos" w:hAnsi="Aptos"/>
        </w:rPr>
        <w:t>aforementioned clinical</w:t>
      </w:r>
      <w:proofErr w:type="gramEnd"/>
      <w:r w:rsidRPr="004A6ABC">
        <w:rPr>
          <w:rFonts w:ascii="Aptos" w:hAnsi="Aptos"/>
        </w:rPr>
        <w:t xml:space="preserve"> documentation. </w:t>
      </w:r>
    </w:p>
    <w:p w14:paraId="2CFA373B" w14:textId="77777777" w:rsidR="004A6ABC" w:rsidRPr="004A6ABC" w:rsidRDefault="004A6ABC" w:rsidP="004A6ABC">
      <w:pPr>
        <w:pStyle w:val="ListParagraph"/>
        <w:numPr>
          <w:ilvl w:val="2"/>
          <w:numId w:val="51"/>
        </w:numPr>
        <w:ind w:right="107"/>
        <w:rPr>
          <w:rFonts w:ascii="Aptos" w:hAnsi="Aptos"/>
        </w:rPr>
      </w:pPr>
      <w:r w:rsidRPr="004A6ABC">
        <w:rPr>
          <w:rFonts w:ascii="Aptos" w:hAnsi="Aptos"/>
        </w:rPr>
        <w:t xml:space="preserve">Students </w:t>
      </w:r>
      <w:r w:rsidRPr="004A6ABC">
        <w:rPr>
          <w:rFonts w:ascii="Aptos" w:hAnsi="Aptos"/>
          <w:spacing w:val="-2"/>
        </w:rPr>
        <w:t>m</w:t>
      </w:r>
      <w:r w:rsidRPr="004A6ABC">
        <w:rPr>
          <w:rFonts w:ascii="Aptos" w:hAnsi="Aptos"/>
        </w:rPr>
        <w:t xml:space="preserve">ust upload a </w:t>
      </w:r>
      <w:r w:rsidRPr="004A6ABC">
        <w:rPr>
          <w:rFonts w:ascii="Aptos" w:hAnsi="Aptos"/>
          <w:spacing w:val="-2"/>
        </w:rPr>
        <w:t>m</w:t>
      </w:r>
      <w:r w:rsidRPr="004A6ABC">
        <w:rPr>
          <w:rFonts w:ascii="Aptos" w:hAnsi="Aptos"/>
          <w:spacing w:val="1"/>
        </w:rPr>
        <w:t>i</w:t>
      </w:r>
      <w:r w:rsidRPr="004A6ABC">
        <w:rPr>
          <w:rFonts w:ascii="Aptos" w:hAnsi="Aptos"/>
        </w:rPr>
        <w:t>n</w:t>
      </w:r>
      <w:r w:rsidRPr="004A6ABC">
        <w:rPr>
          <w:rFonts w:ascii="Aptos" w:hAnsi="Aptos"/>
          <w:spacing w:val="2"/>
        </w:rPr>
        <w:t>i</w:t>
      </w:r>
      <w:r w:rsidRPr="004A6ABC">
        <w:rPr>
          <w:rFonts w:ascii="Aptos" w:hAnsi="Aptos"/>
          <w:spacing w:val="-2"/>
        </w:rPr>
        <w:t>m</w:t>
      </w:r>
      <w:r w:rsidRPr="004A6ABC">
        <w:rPr>
          <w:rFonts w:ascii="Aptos" w:hAnsi="Aptos"/>
          <w:spacing w:val="1"/>
        </w:rPr>
        <w:t>u</w:t>
      </w:r>
      <w:r w:rsidRPr="004A6ABC">
        <w:rPr>
          <w:rFonts w:ascii="Aptos" w:hAnsi="Aptos"/>
        </w:rPr>
        <w:t>m of two (2) recorded counseling sessions and corresponding documentation for all counseling sessions documented on the students’ log at least 48 hours prior to supervision.</w:t>
      </w:r>
      <w:r w:rsidRPr="004A6ABC">
        <w:rPr>
          <w:rFonts w:ascii="Aptos" w:hAnsi="Aptos"/>
          <w:spacing w:val="59"/>
        </w:rPr>
        <w:t xml:space="preserve"> </w:t>
      </w:r>
    </w:p>
    <w:p w14:paraId="30F3EF24" w14:textId="3A4610AB" w:rsidR="004A6ABC" w:rsidRPr="004A6ABC" w:rsidRDefault="004A6ABC" w:rsidP="004A6ABC">
      <w:pPr>
        <w:pStyle w:val="ListParagraph"/>
        <w:numPr>
          <w:ilvl w:val="2"/>
          <w:numId w:val="51"/>
        </w:numPr>
        <w:ind w:right="107"/>
        <w:rPr>
          <w:rFonts w:ascii="Aptos" w:hAnsi="Aptos"/>
        </w:rPr>
      </w:pPr>
      <w:r w:rsidRPr="004A6ABC">
        <w:rPr>
          <w:rFonts w:ascii="Aptos" w:hAnsi="Aptos"/>
        </w:rPr>
        <w:lastRenderedPageBreak/>
        <w:t>If a student fails to upload recordings 48 hours prior to supervision more than 3 times throughout the semester, then the student will receive an incomplete for the course.</w:t>
      </w:r>
    </w:p>
    <w:p w14:paraId="42A31C78" w14:textId="3A91F2EC" w:rsidR="004A6ABC" w:rsidRPr="004A6ABC" w:rsidRDefault="004A6ABC" w:rsidP="004A6ABC">
      <w:pPr>
        <w:pStyle w:val="ListParagraph"/>
        <w:numPr>
          <w:ilvl w:val="0"/>
          <w:numId w:val="51"/>
        </w:numPr>
        <w:spacing w:line="239" w:lineRule="auto"/>
        <w:ind w:right="253"/>
        <w:rPr>
          <w:rFonts w:ascii="Aptos" w:hAnsi="Aptos"/>
          <w:b/>
          <w:bCs/>
          <w:color w:val="001643"/>
          <w:sz w:val="28"/>
          <w:szCs w:val="28"/>
        </w:rPr>
      </w:pPr>
      <w:r w:rsidRPr="004A6ABC">
        <w:rPr>
          <w:rFonts w:ascii="Aptos" w:hAnsi="Aptos"/>
          <w:b/>
          <w:bCs/>
          <w:color w:val="001643"/>
        </w:rPr>
        <w:t>Group supervi</w:t>
      </w:r>
      <w:r w:rsidRPr="004A6ABC">
        <w:rPr>
          <w:rFonts w:ascii="Aptos" w:hAnsi="Aptos"/>
          <w:b/>
          <w:bCs/>
          <w:color w:val="001643"/>
          <w:spacing w:val="-1"/>
        </w:rPr>
        <w:t>s</w:t>
      </w:r>
      <w:r w:rsidRPr="004A6ABC">
        <w:rPr>
          <w:rFonts w:ascii="Aptos" w:hAnsi="Aptos"/>
          <w:b/>
          <w:bCs/>
          <w:color w:val="001643"/>
        </w:rPr>
        <w:t>ion</w:t>
      </w:r>
    </w:p>
    <w:p w14:paraId="69585A1C" w14:textId="77777777" w:rsidR="004A6ABC" w:rsidRPr="004A6ABC" w:rsidRDefault="004A6ABC" w:rsidP="004A6ABC">
      <w:pPr>
        <w:pStyle w:val="ListParagraph"/>
        <w:numPr>
          <w:ilvl w:val="1"/>
          <w:numId w:val="51"/>
        </w:numPr>
        <w:spacing w:line="239" w:lineRule="auto"/>
        <w:ind w:right="253"/>
        <w:rPr>
          <w:rFonts w:ascii="Aptos" w:hAnsi="Aptos"/>
          <w:b/>
          <w:bCs/>
          <w:sz w:val="28"/>
          <w:szCs w:val="28"/>
        </w:rPr>
      </w:pPr>
      <w:r w:rsidRPr="004A6ABC">
        <w:rPr>
          <w:rFonts w:ascii="Aptos" w:hAnsi="Aptos"/>
          <w:spacing w:val="-1"/>
        </w:rPr>
        <w:t>Group supervision will take place</w:t>
      </w:r>
      <w:r w:rsidRPr="004A6ABC">
        <w:rPr>
          <w:rFonts w:ascii="Aptos" w:hAnsi="Aptos"/>
        </w:rPr>
        <w:t xml:space="preserve"> during scheduled cla</w:t>
      </w:r>
      <w:r w:rsidRPr="004A6ABC">
        <w:rPr>
          <w:rFonts w:ascii="Aptos" w:hAnsi="Aptos"/>
          <w:spacing w:val="-1"/>
        </w:rPr>
        <w:t>s</w:t>
      </w:r>
      <w:r w:rsidRPr="004A6ABC">
        <w:rPr>
          <w:rFonts w:ascii="Aptos" w:hAnsi="Aptos"/>
        </w:rPr>
        <w:t>s ti</w:t>
      </w:r>
      <w:r w:rsidRPr="004A6ABC">
        <w:rPr>
          <w:rFonts w:ascii="Aptos" w:hAnsi="Aptos"/>
          <w:spacing w:val="-2"/>
        </w:rPr>
        <w:t>m</w:t>
      </w:r>
      <w:r w:rsidRPr="004A6ABC">
        <w:rPr>
          <w:rFonts w:ascii="Aptos" w:hAnsi="Aptos"/>
        </w:rPr>
        <w:t xml:space="preserve">e.  </w:t>
      </w:r>
    </w:p>
    <w:p w14:paraId="131E797E" w14:textId="77777777" w:rsidR="004A6ABC" w:rsidRPr="004A6ABC" w:rsidRDefault="004A6ABC" w:rsidP="004A6ABC">
      <w:pPr>
        <w:pStyle w:val="ListParagraph"/>
        <w:numPr>
          <w:ilvl w:val="1"/>
          <w:numId w:val="51"/>
        </w:numPr>
        <w:spacing w:line="239" w:lineRule="auto"/>
        <w:ind w:right="253"/>
        <w:rPr>
          <w:rFonts w:ascii="Aptos" w:hAnsi="Aptos"/>
          <w:b/>
          <w:bCs/>
          <w:sz w:val="28"/>
          <w:szCs w:val="28"/>
        </w:rPr>
      </w:pPr>
      <w:r w:rsidRPr="004A6ABC">
        <w:rPr>
          <w:rFonts w:ascii="Aptos" w:hAnsi="Aptos"/>
        </w:rPr>
        <w:t>Students will present and discuss client cases that are of concer</w:t>
      </w:r>
      <w:r w:rsidRPr="004A6ABC">
        <w:rPr>
          <w:rFonts w:ascii="Aptos" w:hAnsi="Aptos"/>
          <w:spacing w:val="-1"/>
        </w:rPr>
        <w:t>n</w:t>
      </w:r>
      <w:r w:rsidRPr="004A6ABC">
        <w:rPr>
          <w:rFonts w:ascii="Aptos" w:hAnsi="Aptos"/>
        </w:rPr>
        <w:t xml:space="preserve"> or</w:t>
      </w:r>
      <w:r w:rsidRPr="004A6ABC">
        <w:rPr>
          <w:rFonts w:ascii="Aptos" w:hAnsi="Aptos"/>
          <w:spacing w:val="1"/>
        </w:rPr>
        <w:t xml:space="preserve"> that might be </w:t>
      </w:r>
      <w:r w:rsidRPr="004A6ABC">
        <w:rPr>
          <w:rFonts w:ascii="Aptos" w:hAnsi="Aptos"/>
        </w:rPr>
        <w:t xml:space="preserve">beneficial to the learning of students. </w:t>
      </w:r>
    </w:p>
    <w:p w14:paraId="6F4B86C8" w14:textId="77777777" w:rsidR="004A6ABC" w:rsidRPr="004A6ABC" w:rsidRDefault="004A6ABC" w:rsidP="004A6ABC">
      <w:pPr>
        <w:pStyle w:val="ListParagraph"/>
        <w:numPr>
          <w:ilvl w:val="1"/>
          <w:numId w:val="51"/>
        </w:numPr>
        <w:spacing w:line="239" w:lineRule="auto"/>
        <w:ind w:right="253"/>
        <w:rPr>
          <w:rFonts w:ascii="Aptos" w:hAnsi="Aptos"/>
          <w:b/>
          <w:bCs/>
          <w:sz w:val="28"/>
          <w:szCs w:val="28"/>
        </w:rPr>
      </w:pPr>
      <w:r w:rsidRPr="004A6ABC">
        <w:rPr>
          <w:rFonts w:ascii="Aptos" w:hAnsi="Aptos"/>
        </w:rPr>
        <w:t>Each student is expected to</w:t>
      </w:r>
      <w:r w:rsidRPr="004A6ABC">
        <w:rPr>
          <w:rFonts w:ascii="Aptos" w:hAnsi="Aptos"/>
          <w:spacing w:val="-1"/>
        </w:rPr>
        <w:t xml:space="preserve"> </w:t>
      </w:r>
      <w:r w:rsidRPr="004A6ABC">
        <w:rPr>
          <w:rFonts w:ascii="Aptos" w:hAnsi="Aptos"/>
        </w:rPr>
        <w:t xml:space="preserve">discuss client cases and to contribute to the learning process of their peers each week. </w:t>
      </w:r>
    </w:p>
    <w:p w14:paraId="413A68E1" w14:textId="13278CA6" w:rsidR="004A6ABC" w:rsidRPr="004A6ABC" w:rsidRDefault="004A6ABC" w:rsidP="004A6ABC">
      <w:pPr>
        <w:pStyle w:val="ListParagraph"/>
        <w:numPr>
          <w:ilvl w:val="1"/>
          <w:numId w:val="51"/>
        </w:numPr>
        <w:spacing w:line="239" w:lineRule="auto"/>
        <w:ind w:right="253"/>
        <w:rPr>
          <w:rFonts w:ascii="Aptos" w:hAnsi="Aptos"/>
          <w:b/>
          <w:bCs/>
          <w:sz w:val="28"/>
          <w:szCs w:val="28"/>
        </w:rPr>
      </w:pPr>
      <w:r w:rsidRPr="004A6ABC">
        <w:rPr>
          <w:rFonts w:ascii="Aptos" w:hAnsi="Aptos"/>
          <w:b/>
          <w:bCs/>
        </w:rPr>
        <w:t>Attendance is required</w:t>
      </w:r>
      <w:r w:rsidRPr="004A6ABC">
        <w:rPr>
          <w:rFonts w:ascii="Aptos" w:hAnsi="Aptos"/>
        </w:rPr>
        <w:t>.</w:t>
      </w:r>
    </w:p>
    <w:p w14:paraId="11860E7A" w14:textId="77777777" w:rsidR="004A6ABC" w:rsidRPr="004A6ABC" w:rsidRDefault="004A6ABC" w:rsidP="004A6ABC">
      <w:pPr>
        <w:pStyle w:val="ListParagraph"/>
        <w:numPr>
          <w:ilvl w:val="0"/>
          <w:numId w:val="51"/>
        </w:numPr>
        <w:spacing w:line="239" w:lineRule="auto"/>
        <w:ind w:right="253"/>
        <w:rPr>
          <w:rFonts w:ascii="Aptos" w:hAnsi="Aptos"/>
          <w:b/>
          <w:bCs/>
          <w:color w:val="001643"/>
          <w:sz w:val="32"/>
          <w:szCs w:val="32"/>
        </w:rPr>
      </w:pPr>
      <w:r w:rsidRPr="004A6ABC">
        <w:rPr>
          <w:rFonts w:ascii="Aptos" w:hAnsi="Aptos"/>
          <w:b/>
          <w:bCs/>
          <w:color w:val="001643"/>
        </w:rPr>
        <w:t>Client case pre</w:t>
      </w:r>
      <w:r w:rsidRPr="004A6ABC">
        <w:rPr>
          <w:rFonts w:ascii="Aptos" w:hAnsi="Aptos"/>
          <w:b/>
          <w:bCs/>
          <w:color w:val="001643"/>
          <w:spacing w:val="-1"/>
        </w:rPr>
        <w:t>s</w:t>
      </w:r>
      <w:r w:rsidRPr="004A6ABC">
        <w:rPr>
          <w:rFonts w:ascii="Aptos" w:hAnsi="Aptos"/>
          <w:b/>
          <w:bCs/>
          <w:color w:val="001643"/>
        </w:rPr>
        <w:t xml:space="preserve">entation.  </w:t>
      </w:r>
    </w:p>
    <w:p w14:paraId="37F3000E" w14:textId="77777777" w:rsidR="004A6ABC" w:rsidRPr="004A6ABC" w:rsidRDefault="004A6ABC" w:rsidP="004A6ABC">
      <w:pPr>
        <w:pStyle w:val="ListParagraph"/>
        <w:numPr>
          <w:ilvl w:val="1"/>
          <w:numId w:val="51"/>
        </w:numPr>
        <w:spacing w:line="239" w:lineRule="auto"/>
        <w:ind w:right="253"/>
        <w:rPr>
          <w:rFonts w:ascii="Aptos" w:hAnsi="Aptos"/>
          <w:b/>
          <w:bCs/>
          <w:sz w:val="32"/>
          <w:szCs w:val="32"/>
        </w:rPr>
      </w:pPr>
      <w:r w:rsidRPr="004A6ABC">
        <w:rPr>
          <w:rFonts w:ascii="Aptos" w:hAnsi="Aptos"/>
        </w:rPr>
        <w:t>Each student will present a client case</w:t>
      </w:r>
      <w:r>
        <w:rPr>
          <w:rFonts w:ascii="Aptos" w:hAnsi="Aptos"/>
        </w:rPr>
        <w:t xml:space="preserve">. </w:t>
      </w:r>
    </w:p>
    <w:p w14:paraId="789AEAB4" w14:textId="77777777" w:rsidR="004A6ABC" w:rsidRPr="004A6ABC" w:rsidRDefault="004A6ABC" w:rsidP="004A6ABC">
      <w:pPr>
        <w:pStyle w:val="ListParagraph"/>
        <w:numPr>
          <w:ilvl w:val="1"/>
          <w:numId w:val="51"/>
        </w:numPr>
        <w:spacing w:line="239" w:lineRule="auto"/>
        <w:ind w:right="253"/>
        <w:rPr>
          <w:rFonts w:ascii="Aptos" w:hAnsi="Aptos"/>
          <w:b/>
          <w:bCs/>
          <w:sz w:val="32"/>
          <w:szCs w:val="32"/>
        </w:rPr>
      </w:pPr>
      <w:r w:rsidRPr="004A6ABC">
        <w:rPr>
          <w:rFonts w:ascii="Aptos" w:hAnsi="Aptos"/>
        </w:rPr>
        <w:t>The p</w:t>
      </w:r>
      <w:r w:rsidRPr="004A6ABC">
        <w:rPr>
          <w:rFonts w:ascii="Aptos" w:hAnsi="Aptos"/>
          <w:spacing w:val="-1"/>
        </w:rPr>
        <w:t>r</w:t>
      </w:r>
      <w:r w:rsidRPr="004A6ABC">
        <w:rPr>
          <w:rFonts w:ascii="Aptos" w:hAnsi="Aptos"/>
        </w:rPr>
        <w:t>esentations should be approxi</w:t>
      </w:r>
      <w:r w:rsidRPr="004A6ABC">
        <w:rPr>
          <w:rFonts w:ascii="Aptos" w:hAnsi="Aptos"/>
          <w:spacing w:val="-2"/>
        </w:rPr>
        <w:t>m</w:t>
      </w:r>
      <w:r w:rsidRPr="004A6ABC">
        <w:rPr>
          <w:rFonts w:ascii="Aptos" w:hAnsi="Aptos"/>
        </w:rPr>
        <w:t xml:space="preserve">ately one hour in length. </w:t>
      </w:r>
    </w:p>
    <w:p w14:paraId="105F8E96" w14:textId="2F093CAB" w:rsidR="004A6ABC" w:rsidRPr="004A6ABC" w:rsidRDefault="004A6ABC" w:rsidP="004A6ABC">
      <w:pPr>
        <w:pStyle w:val="ListParagraph"/>
        <w:numPr>
          <w:ilvl w:val="1"/>
          <w:numId w:val="51"/>
        </w:numPr>
        <w:spacing w:line="239" w:lineRule="auto"/>
        <w:ind w:right="253"/>
        <w:rPr>
          <w:rFonts w:ascii="Aptos" w:hAnsi="Aptos"/>
          <w:b/>
          <w:bCs/>
          <w:sz w:val="32"/>
          <w:szCs w:val="32"/>
        </w:rPr>
      </w:pPr>
      <w:r w:rsidRPr="004A6ABC">
        <w:rPr>
          <w:rFonts w:ascii="Aptos" w:hAnsi="Aptos"/>
        </w:rPr>
        <w:t>All identifying information should be removed from the client’s information presented</w:t>
      </w:r>
      <w:r>
        <w:rPr>
          <w:rFonts w:ascii="Aptos" w:hAnsi="Aptos"/>
        </w:rPr>
        <w:t xml:space="preserve"> and include </w:t>
      </w:r>
      <w:r w:rsidRPr="004A6ABC">
        <w:rPr>
          <w:rFonts w:ascii="Aptos" w:hAnsi="Aptos"/>
        </w:rPr>
        <w:t>the following components</w:t>
      </w:r>
      <w:r>
        <w:rPr>
          <w:rFonts w:ascii="Aptos" w:hAnsi="Aptos"/>
        </w:rPr>
        <w:t>:</w:t>
      </w:r>
    </w:p>
    <w:p w14:paraId="755E342C" w14:textId="3A047478" w:rsidR="004A6ABC" w:rsidRPr="004A6ABC" w:rsidRDefault="004A6ABC" w:rsidP="004A6ABC">
      <w:pPr>
        <w:pStyle w:val="ListParagraph"/>
        <w:numPr>
          <w:ilvl w:val="2"/>
          <w:numId w:val="51"/>
        </w:numPr>
        <w:spacing w:line="239" w:lineRule="auto"/>
        <w:ind w:right="253"/>
        <w:rPr>
          <w:rFonts w:ascii="Aptos" w:hAnsi="Aptos"/>
          <w:b/>
          <w:bCs/>
          <w:sz w:val="32"/>
          <w:szCs w:val="32"/>
        </w:rPr>
      </w:pPr>
      <w:r w:rsidRPr="004A6ABC">
        <w:rPr>
          <w:rFonts w:ascii="Aptos" w:hAnsi="Aptos"/>
        </w:rPr>
        <w:t xml:space="preserve">a description of the client’s presenting concerns </w:t>
      </w:r>
    </w:p>
    <w:p w14:paraId="563421F3" w14:textId="77777777" w:rsidR="004A6ABC" w:rsidRPr="004A6ABC" w:rsidRDefault="004A6ABC" w:rsidP="004A6ABC">
      <w:pPr>
        <w:pStyle w:val="ListParagraph"/>
        <w:numPr>
          <w:ilvl w:val="2"/>
          <w:numId w:val="51"/>
        </w:numPr>
        <w:spacing w:line="239" w:lineRule="auto"/>
        <w:ind w:right="253"/>
        <w:rPr>
          <w:rFonts w:ascii="Aptos" w:hAnsi="Aptos"/>
          <w:b/>
          <w:bCs/>
          <w:sz w:val="32"/>
          <w:szCs w:val="32"/>
        </w:rPr>
      </w:pPr>
      <w:r w:rsidRPr="004A6ABC">
        <w:rPr>
          <w:rFonts w:ascii="Aptos" w:hAnsi="Aptos"/>
        </w:rPr>
        <w:t>information gathered via assessment</w:t>
      </w:r>
    </w:p>
    <w:p w14:paraId="2C47BB0C" w14:textId="77777777" w:rsidR="004A6ABC" w:rsidRPr="004A6ABC" w:rsidRDefault="004A6ABC" w:rsidP="004A6ABC">
      <w:pPr>
        <w:pStyle w:val="ListParagraph"/>
        <w:numPr>
          <w:ilvl w:val="2"/>
          <w:numId w:val="51"/>
        </w:numPr>
        <w:spacing w:line="239" w:lineRule="auto"/>
        <w:ind w:right="253"/>
        <w:rPr>
          <w:rFonts w:ascii="Aptos" w:hAnsi="Aptos"/>
          <w:b/>
          <w:bCs/>
          <w:sz w:val="32"/>
          <w:szCs w:val="32"/>
        </w:rPr>
      </w:pPr>
      <w:r>
        <w:rPr>
          <w:rFonts w:ascii="Aptos" w:hAnsi="Aptos"/>
        </w:rPr>
        <w:t>c</w:t>
      </w:r>
      <w:r w:rsidRPr="004A6ABC">
        <w:rPr>
          <w:rFonts w:ascii="Aptos" w:hAnsi="Aptos"/>
        </w:rPr>
        <w:t>ase conceptualization using at least one counseling theory</w:t>
      </w:r>
    </w:p>
    <w:p w14:paraId="72924D31" w14:textId="77777777" w:rsidR="004A6ABC" w:rsidRPr="004A6ABC" w:rsidRDefault="004A6ABC" w:rsidP="004A6ABC">
      <w:pPr>
        <w:pStyle w:val="ListParagraph"/>
        <w:numPr>
          <w:ilvl w:val="2"/>
          <w:numId w:val="51"/>
        </w:numPr>
        <w:spacing w:line="239" w:lineRule="auto"/>
        <w:ind w:right="253"/>
        <w:rPr>
          <w:rFonts w:ascii="Aptos" w:hAnsi="Aptos"/>
          <w:b/>
          <w:bCs/>
          <w:sz w:val="32"/>
          <w:szCs w:val="32"/>
        </w:rPr>
      </w:pPr>
      <w:r w:rsidRPr="004A6ABC">
        <w:rPr>
          <w:rFonts w:ascii="Aptos" w:hAnsi="Aptos"/>
        </w:rPr>
        <w:t>diagnostic impressions (based on the DSM-V</w:t>
      </w:r>
      <w:r>
        <w:rPr>
          <w:rFonts w:ascii="Aptos" w:hAnsi="Aptos"/>
        </w:rPr>
        <w:t>[TR]</w:t>
      </w:r>
      <w:r w:rsidRPr="004A6ABC">
        <w:rPr>
          <w:rFonts w:ascii="Aptos" w:hAnsi="Aptos"/>
        </w:rPr>
        <w:t>)</w:t>
      </w:r>
    </w:p>
    <w:p w14:paraId="1EEFEF5C" w14:textId="77777777" w:rsidR="004A6ABC" w:rsidRPr="004A6ABC" w:rsidRDefault="004A6ABC" w:rsidP="004A6ABC">
      <w:pPr>
        <w:pStyle w:val="ListParagraph"/>
        <w:numPr>
          <w:ilvl w:val="2"/>
          <w:numId w:val="51"/>
        </w:numPr>
        <w:spacing w:line="239" w:lineRule="auto"/>
        <w:ind w:right="253"/>
        <w:rPr>
          <w:rFonts w:ascii="Aptos" w:hAnsi="Aptos"/>
          <w:b/>
          <w:bCs/>
          <w:sz w:val="32"/>
          <w:szCs w:val="32"/>
        </w:rPr>
      </w:pPr>
      <w:r w:rsidRPr="004A6ABC">
        <w:rPr>
          <w:rFonts w:ascii="Aptos" w:hAnsi="Aptos"/>
        </w:rPr>
        <w:t>short- and long-term goals</w:t>
      </w:r>
    </w:p>
    <w:p w14:paraId="4EA45FA0" w14:textId="77777777" w:rsidR="004A6ABC" w:rsidRPr="004A6ABC" w:rsidRDefault="004A6ABC" w:rsidP="004A6ABC">
      <w:pPr>
        <w:pStyle w:val="ListParagraph"/>
        <w:numPr>
          <w:ilvl w:val="2"/>
          <w:numId w:val="51"/>
        </w:numPr>
        <w:spacing w:line="239" w:lineRule="auto"/>
        <w:ind w:right="253"/>
        <w:rPr>
          <w:rFonts w:ascii="Aptos" w:hAnsi="Aptos"/>
          <w:b/>
          <w:bCs/>
          <w:sz w:val="32"/>
          <w:szCs w:val="32"/>
        </w:rPr>
      </w:pPr>
      <w:r w:rsidRPr="004A6ABC">
        <w:rPr>
          <w:rFonts w:ascii="Aptos" w:hAnsi="Aptos"/>
        </w:rPr>
        <w:t>theory-based interventions</w:t>
      </w:r>
    </w:p>
    <w:p w14:paraId="1402C634" w14:textId="77777777" w:rsidR="004A6ABC" w:rsidRPr="004A6ABC" w:rsidRDefault="004A6ABC" w:rsidP="004A6ABC">
      <w:pPr>
        <w:pStyle w:val="ListParagraph"/>
        <w:numPr>
          <w:ilvl w:val="2"/>
          <w:numId w:val="51"/>
        </w:numPr>
        <w:spacing w:line="239" w:lineRule="auto"/>
        <w:ind w:right="253"/>
        <w:rPr>
          <w:rFonts w:ascii="Aptos" w:hAnsi="Aptos"/>
          <w:b/>
          <w:bCs/>
          <w:sz w:val="32"/>
          <w:szCs w:val="32"/>
        </w:rPr>
      </w:pPr>
      <w:r w:rsidRPr="004A6ABC">
        <w:rPr>
          <w:rFonts w:ascii="Aptos" w:hAnsi="Aptos"/>
        </w:rPr>
        <w:t>evaluation of (anticipated) outcomes</w:t>
      </w:r>
    </w:p>
    <w:p w14:paraId="77AAAEAE" w14:textId="106D8112" w:rsidR="004A6ABC" w:rsidRPr="004A6ABC" w:rsidRDefault="004A6ABC" w:rsidP="004A6ABC">
      <w:pPr>
        <w:pStyle w:val="ListParagraph"/>
        <w:numPr>
          <w:ilvl w:val="2"/>
          <w:numId w:val="51"/>
        </w:numPr>
        <w:spacing w:line="239" w:lineRule="auto"/>
        <w:ind w:right="253"/>
        <w:rPr>
          <w:rFonts w:ascii="Aptos" w:hAnsi="Aptos"/>
          <w:b/>
          <w:bCs/>
          <w:sz w:val="32"/>
          <w:szCs w:val="32"/>
        </w:rPr>
      </w:pPr>
      <w:r>
        <w:rPr>
          <w:rFonts w:ascii="Aptos" w:hAnsi="Aptos"/>
        </w:rPr>
        <w:t>2</w:t>
      </w:r>
      <w:r w:rsidRPr="004A6ABC">
        <w:rPr>
          <w:rFonts w:ascii="Aptos" w:hAnsi="Aptos"/>
        </w:rPr>
        <w:t xml:space="preserve"> </w:t>
      </w:r>
      <w:r>
        <w:rPr>
          <w:rFonts w:ascii="Aptos" w:hAnsi="Aptos"/>
        </w:rPr>
        <w:t>samples</w:t>
      </w:r>
      <w:r w:rsidRPr="004A6ABC">
        <w:rPr>
          <w:rFonts w:ascii="Aptos" w:hAnsi="Aptos"/>
        </w:rPr>
        <w:t xml:space="preserve"> of an audio recorded counseling session that demonstrate the student’s counseling skills (e.g., implementing an intervention, evaluating the effectiveness of counseling, etc.).  </w:t>
      </w:r>
    </w:p>
    <w:p w14:paraId="44FA3502" w14:textId="26C5E4A3" w:rsidR="004A6ABC" w:rsidRPr="00296CB0" w:rsidRDefault="004A6ABC" w:rsidP="004A6ABC">
      <w:pPr>
        <w:pStyle w:val="ListParagraph"/>
        <w:numPr>
          <w:ilvl w:val="0"/>
          <w:numId w:val="51"/>
        </w:numPr>
        <w:ind w:right="58"/>
        <w:rPr>
          <w:rFonts w:ascii="Aptos" w:hAnsi="Aptos"/>
          <w:b/>
          <w:bCs/>
          <w:color w:val="001643"/>
        </w:rPr>
      </w:pPr>
      <w:r w:rsidRPr="00296CB0">
        <w:rPr>
          <w:rFonts w:ascii="Aptos" w:hAnsi="Aptos"/>
          <w:b/>
          <w:bCs/>
          <w:color w:val="001643"/>
        </w:rPr>
        <w:t>Final Course Documentation</w:t>
      </w:r>
    </w:p>
    <w:p w14:paraId="5B1867B4" w14:textId="77777777" w:rsidR="004A6ABC" w:rsidRPr="00296CB0" w:rsidRDefault="004A6ABC" w:rsidP="004A6ABC">
      <w:pPr>
        <w:pStyle w:val="ListParagraph"/>
        <w:numPr>
          <w:ilvl w:val="1"/>
          <w:numId w:val="51"/>
        </w:numPr>
        <w:ind w:right="58"/>
        <w:rPr>
          <w:rFonts w:ascii="Aptos" w:hAnsi="Aptos"/>
        </w:rPr>
      </w:pPr>
      <w:r w:rsidRPr="00296CB0">
        <w:rPr>
          <w:rFonts w:ascii="Aptos" w:hAnsi="Aptos"/>
        </w:rPr>
        <w:t xml:space="preserve">Students </w:t>
      </w:r>
      <w:r w:rsidRPr="00296CB0">
        <w:rPr>
          <w:rFonts w:ascii="Aptos" w:hAnsi="Aptos"/>
          <w:spacing w:val="-2"/>
        </w:rPr>
        <w:t>m</w:t>
      </w:r>
      <w:r w:rsidRPr="00296CB0">
        <w:rPr>
          <w:rFonts w:ascii="Aptos" w:hAnsi="Aptos"/>
          <w:spacing w:val="-1"/>
        </w:rPr>
        <w:t>u</w:t>
      </w:r>
      <w:r w:rsidRPr="00296CB0">
        <w:rPr>
          <w:rFonts w:ascii="Aptos" w:hAnsi="Aptos"/>
        </w:rPr>
        <w:t>st sub</w:t>
      </w:r>
      <w:r w:rsidRPr="00296CB0">
        <w:rPr>
          <w:rFonts w:ascii="Aptos" w:hAnsi="Aptos"/>
          <w:spacing w:val="-2"/>
        </w:rPr>
        <w:t>m</w:t>
      </w:r>
      <w:r w:rsidRPr="00296CB0">
        <w:rPr>
          <w:rFonts w:ascii="Aptos" w:hAnsi="Aptos"/>
        </w:rPr>
        <w:t xml:space="preserve">it the </w:t>
      </w:r>
      <w:r w:rsidRPr="00296CB0">
        <w:rPr>
          <w:rFonts w:ascii="Aptos" w:hAnsi="Aptos"/>
          <w:spacing w:val="-1"/>
        </w:rPr>
        <w:t>f</w:t>
      </w:r>
      <w:r w:rsidRPr="00296CB0">
        <w:rPr>
          <w:rFonts w:ascii="Aptos" w:hAnsi="Aptos"/>
        </w:rPr>
        <w:t>ollowing ite</w:t>
      </w:r>
      <w:r w:rsidRPr="00296CB0">
        <w:rPr>
          <w:rFonts w:ascii="Aptos" w:hAnsi="Aptos"/>
          <w:spacing w:val="-2"/>
        </w:rPr>
        <w:t>m</w:t>
      </w:r>
      <w:r w:rsidRPr="00296CB0">
        <w:rPr>
          <w:rFonts w:ascii="Aptos" w:hAnsi="Aptos"/>
        </w:rPr>
        <w:t>s to the univer</w:t>
      </w:r>
      <w:r w:rsidRPr="00296CB0">
        <w:rPr>
          <w:rFonts w:ascii="Aptos" w:hAnsi="Aptos"/>
          <w:spacing w:val="-1"/>
        </w:rPr>
        <w:t>s</w:t>
      </w:r>
      <w:r w:rsidRPr="00296CB0">
        <w:rPr>
          <w:rFonts w:ascii="Aptos" w:hAnsi="Aptos"/>
        </w:rPr>
        <w:t>ity group supervisor in Box and paper copy:</w:t>
      </w:r>
    </w:p>
    <w:p w14:paraId="6CB8E2BF" w14:textId="77777777" w:rsidR="004A6ABC" w:rsidRPr="00296CB0" w:rsidRDefault="004A6ABC" w:rsidP="004A6ABC">
      <w:pPr>
        <w:pStyle w:val="ListParagraph"/>
        <w:numPr>
          <w:ilvl w:val="2"/>
          <w:numId w:val="51"/>
        </w:numPr>
        <w:ind w:right="58"/>
        <w:rPr>
          <w:rFonts w:ascii="Aptos" w:hAnsi="Aptos"/>
        </w:rPr>
      </w:pPr>
      <w:r w:rsidRPr="00296CB0">
        <w:rPr>
          <w:rFonts w:ascii="Aptos" w:hAnsi="Aptos"/>
        </w:rPr>
        <w:t xml:space="preserve">Signed Supervision Agreement </w:t>
      </w:r>
    </w:p>
    <w:p w14:paraId="04A77911" w14:textId="77777777" w:rsidR="004A6ABC" w:rsidRPr="00296CB0" w:rsidRDefault="004A6ABC" w:rsidP="004A6ABC">
      <w:pPr>
        <w:pStyle w:val="ListParagraph"/>
        <w:numPr>
          <w:ilvl w:val="2"/>
          <w:numId w:val="51"/>
        </w:numPr>
        <w:ind w:right="58"/>
        <w:rPr>
          <w:rFonts w:ascii="Aptos" w:hAnsi="Aptos"/>
        </w:rPr>
      </w:pPr>
      <w:r w:rsidRPr="00296CB0">
        <w:rPr>
          <w:rFonts w:ascii="Aptos" w:hAnsi="Aptos"/>
        </w:rPr>
        <w:t>Final Practicum log</w:t>
      </w:r>
    </w:p>
    <w:p w14:paraId="50D4FEF9" w14:textId="77777777" w:rsidR="004A6ABC" w:rsidRPr="00296CB0" w:rsidRDefault="004A6ABC" w:rsidP="004A6ABC">
      <w:pPr>
        <w:pStyle w:val="ListParagraph"/>
        <w:numPr>
          <w:ilvl w:val="2"/>
          <w:numId w:val="51"/>
        </w:numPr>
        <w:ind w:right="58"/>
        <w:rPr>
          <w:rFonts w:ascii="Aptos" w:hAnsi="Aptos"/>
        </w:rPr>
      </w:pPr>
      <w:r w:rsidRPr="00296CB0">
        <w:rPr>
          <w:rFonts w:ascii="Aptos" w:hAnsi="Aptos"/>
        </w:rPr>
        <w:t>Infor</w:t>
      </w:r>
      <w:r w:rsidRPr="00296CB0">
        <w:rPr>
          <w:rFonts w:ascii="Aptos" w:hAnsi="Aptos"/>
          <w:spacing w:val="-2"/>
        </w:rPr>
        <w:t>m</w:t>
      </w:r>
      <w:r w:rsidRPr="00296CB0">
        <w:rPr>
          <w:rFonts w:ascii="Aptos" w:hAnsi="Aptos"/>
        </w:rPr>
        <w:t>ation form about the site and supervisors</w:t>
      </w:r>
    </w:p>
    <w:p w14:paraId="18B43CBD" w14:textId="77777777" w:rsidR="004A6ABC" w:rsidRPr="00296CB0" w:rsidRDefault="004A6ABC" w:rsidP="004A6ABC">
      <w:pPr>
        <w:pStyle w:val="ListParagraph"/>
        <w:numPr>
          <w:ilvl w:val="2"/>
          <w:numId w:val="51"/>
        </w:numPr>
        <w:ind w:right="58"/>
        <w:rPr>
          <w:rFonts w:ascii="Aptos" w:hAnsi="Aptos"/>
        </w:rPr>
      </w:pPr>
      <w:r w:rsidRPr="00296CB0">
        <w:rPr>
          <w:rFonts w:ascii="Aptos" w:hAnsi="Aptos"/>
        </w:rPr>
        <w:t>Memorandum of Agreement</w:t>
      </w:r>
    </w:p>
    <w:p w14:paraId="1FB621EF" w14:textId="77777777" w:rsidR="004A6ABC" w:rsidRPr="00296CB0" w:rsidRDefault="004A6ABC" w:rsidP="004A6ABC">
      <w:pPr>
        <w:pStyle w:val="ListParagraph"/>
        <w:numPr>
          <w:ilvl w:val="2"/>
          <w:numId w:val="51"/>
        </w:numPr>
        <w:ind w:right="58"/>
        <w:rPr>
          <w:rFonts w:ascii="Aptos" w:hAnsi="Aptos"/>
        </w:rPr>
      </w:pPr>
      <w:r w:rsidRPr="00296CB0">
        <w:rPr>
          <w:rFonts w:ascii="Aptos" w:hAnsi="Aptos"/>
        </w:rPr>
        <w:t>Midterm and final eval</w:t>
      </w:r>
      <w:r w:rsidRPr="00296CB0">
        <w:rPr>
          <w:rFonts w:ascii="Aptos" w:hAnsi="Aptos"/>
          <w:spacing w:val="-1"/>
        </w:rPr>
        <w:t>u</w:t>
      </w:r>
      <w:r w:rsidRPr="00296CB0">
        <w:rPr>
          <w:rFonts w:ascii="Aptos" w:hAnsi="Aptos"/>
        </w:rPr>
        <w:t>ati</w:t>
      </w:r>
      <w:r w:rsidRPr="00296CB0">
        <w:rPr>
          <w:rFonts w:ascii="Aptos" w:hAnsi="Aptos"/>
          <w:spacing w:val="-1"/>
        </w:rPr>
        <w:t>o</w:t>
      </w:r>
      <w:r w:rsidRPr="00296CB0">
        <w:rPr>
          <w:rFonts w:ascii="Aptos" w:hAnsi="Aptos"/>
        </w:rPr>
        <w:t xml:space="preserve">ns </w:t>
      </w:r>
      <w:r w:rsidRPr="00296CB0">
        <w:rPr>
          <w:rFonts w:ascii="Aptos" w:hAnsi="Aptos"/>
          <w:spacing w:val="-1"/>
        </w:rPr>
        <w:t>f</w:t>
      </w:r>
      <w:r w:rsidRPr="00296CB0">
        <w:rPr>
          <w:rFonts w:ascii="Aptos" w:hAnsi="Aptos"/>
        </w:rPr>
        <w:t>rom</w:t>
      </w:r>
      <w:r w:rsidRPr="00296CB0">
        <w:rPr>
          <w:rFonts w:ascii="Aptos" w:hAnsi="Aptos"/>
          <w:spacing w:val="-2"/>
        </w:rPr>
        <w:t xml:space="preserve"> </w:t>
      </w:r>
      <w:r w:rsidRPr="00296CB0">
        <w:rPr>
          <w:rFonts w:ascii="Aptos" w:hAnsi="Aptos"/>
        </w:rPr>
        <w:t>site and</w:t>
      </w:r>
      <w:r w:rsidRPr="00296CB0">
        <w:rPr>
          <w:rFonts w:ascii="Aptos" w:hAnsi="Aptos"/>
          <w:spacing w:val="-1"/>
        </w:rPr>
        <w:t xml:space="preserve"> </w:t>
      </w:r>
      <w:r w:rsidRPr="00296CB0">
        <w:rPr>
          <w:rFonts w:ascii="Aptos" w:hAnsi="Aptos"/>
        </w:rPr>
        <w:t>university supervisors</w:t>
      </w:r>
    </w:p>
    <w:p w14:paraId="2350F983" w14:textId="5D584E06" w:rsidR="004A6ABC" w:rsidRPr="00296CB0" w:rsidRDefault="004A6ABC" w:rsidP="004A6ABC">
      <w:pPr>
        <w:pStyle w:val="ListParagraph"/>
        <w:numPr>
          <w:ilvl w:val="2"/>
          <w:numId w:val="51"/>
        </w:numPr>
        <w:ind w:right="58"/>
        <w:rPr>
          <w:rFonts w:ascii="Aptos" w:hAnsi="Aptos"/>
        </w:rPr>
      </w:pPr>
      <w:r w:rsidRPr="00296CB0">
        <w:rPr>
          <w:rFonts w:ascii="Aptos" w:hAnsi="Aptos"/>
        </w:rPr>
        <w:t>Students’ midterm and final self-evaluations</w:t>
      </w:r>
    </w:p>
    <w:p w14:paraId="7480DCCB" w14:textId="29409AED" w:rsidR="004A6ABC" w:rsidRPr="00296CB0" w:rsidRDefault="004A6ABC" w:rsidP="00296CB0">
      <w:pPr>
        <w:ind w:left="720" w:right="58"/>
        <w:rPr>
          <w:rFonts w:ascii="Aptos" w:hAnsi="Aptos"/>
        </w:rPr>
      </w:pPr>
      <w:r w:rsidRPr="00296CB0">
        <w:rPr>
          <w:rFonts w:ascii="Aptos" w:hAnsi="Aptos"/>
          <w:b/>
          <w:i/>
          <w:highlight w:val="yellow"/>
        </w:rPr>
        <w:t>T</w:t>
      </w:r>
      <w:r w:rsidRPr="00296CB0">
        <w:rPr>
          <w:rFonts w:ascii="Aptos" w:hAnsi="Aptos"/>
          <w:b/>
          <w:i/>
          <w:spacing w:val="-1"/>
          <w:highlight w:val="yellow"/>
        </w:rPr>
        <w:t>h</w:t>
      </w:r>
      <w:r w:rsidRPr="00296CB0">
        <w:rPr>
          <w:rFonts w:ascii="Aptos" w:hAnsi="Aptos"/>
          <w:b/>
          <w:i/>
          <w:highlight w:val="yellow"/>
        </w:rPr>
        <w:t>ese ite</w:t>
      </w:r>
      <w:r w:rsidRPr="00296CB0">
        <w:rPr>
          <w:rFonts w:ascii="Aptos" w:hAnsi="Aptos"/>
          <w:b/>
          <w:i/>
          <w:spacing w:val="-2"/>
          <w:highlight w:val="yellow"/>
        </w:rPr>
        <w:t>m</w:t>
      </w:r>
      <w:r w:rsidRPr="00296CB0">
        <w:rPr>
          <w:rFonts w:ascii="Aptos" w:hAnsi="Aptos"/>
          <w:b/>
          <w:i/>
          <w:highlight w:val="yellow"/>
        </w:rPr>
        <w:t xml:space="preserve">s must be submitted </w:t>
      </w:r>
      <w:proofErr w:type="gramStart"/>
      <w:r w:rsidRPr="00296CB0">
        <w:rPr>
          <w:rFonts w:ascii="Aptos" w:hAnsi="Aptos"/>
          <w:b/>
          <w:i/>
          <w:highlight w:val="yellow"/>
        </w:rPr>
        <w:t>in order to</w:t>
      </w:r>
      <w:proofErr w:type="gramEnd"/>
      <w:r w:rsidRPr="00296CB0">
        <w:rPr>
          <w:rFonts w:ascii="Aptos" w:hAnsi="Aptos"/>
          <w:b/>
          <w:i/>
          <w:highlight w:val="yellow"/>
        </w:rPr>
        <w:t xml:space="preserve"> receive a final </w:t>
      </w:r>
      <w:r w:rsidRPr="00296CB0">
        <w:rPr>
          <w:rFonts w:ascii="Aptos" w:hAnsi="Aptos"/>
          <w:b/>
          <w:i/>
          <w:spacing w:val="-1"/>
          <w:highlight w:val="yellow"/>
        </w:rPr>
        <w:t>g</w:t>
      </w:r>
      <w:r w:rsidRPr="00296CB0">
        <w:rPr>
          <w:rFonts w:ascii="Aptos" w:hAnsi="Aptos"/>
          <w:b/>
          <w:i/>
          <w:highlight w:val="yellow"/>
        </w:rPr>
        <w:t>rade</w:t>
      </w:r>
      <w:r w:rsidRPr="00296CB0">
        <w:rPr>
          <w:rFonts w:ascii="Aptos" w:hAnsi="Aptos"/>
          <w:highlight w:val="yellow"/>
        </w:rPr>
        <w:t>, and they will be placed in each stude</w:t>
      </w:r>
      <w:r w:rsidRPr="00296CB0">
        <w:rPr>
          <w:rFonts w:ascii="Aptos" w:hAnsi="Aptos"/>
          <w:spacing w:val="-1"/>
          <w:highlight w:val="yellow"/>
        </w:rPr>
        <w:t>n</w:t>
      </w:r>
      <w:r w:rsidRPr="00296CB0">
        <w:rPr>
          <w:rFonts w:ascii="Aptos" w:hAnsi="Aptos"/>
          <w:spacing w:val="1"/>
          <w:highlight w:val="yellow"/>
        </w:rPr>
        <w:t>t</w:t>
      </w:r>
      <w:r w:rsidRPr="00296CB0">
        <w:rPr>
          <w:rFonts w:ascii="Aptos" w:hAnsi="Aptos"/>
          <w:highlight w:val="yellow"/>
        </w:rPr>
        <w:t>’s per</w:t>
      </w:r>
      <w:r w:rsidRPr="00296CB0">
        <w:rPr>
          <w:rFonts w:ascii="Aptos" w:hAnsi="Aptos"/>
          <w:spacing w:val="-2"/>
          <w:highlight w:val="yellow"/>
        </w:rPr>
        <w:t>m</w:t>
      </w:r>
      <w:r w:rsidRPr="00296CB0">
        <w:rPr>
          <w:rFonts w:ascii="Aptos" w:hAnsi="Aptos"/>
          <w:highlight w:val="yellow"/>
        </w:rPr>
        <w:t>anent file stored in 2084 Haley Center.</w:t>
      </w:r>
      <w:r w:rsidRPr="00296CB0">
        <w:rPr>
          <w:rFonts w:ascii="Aptos" w:hAnsi="Aptos"/>
        </w:rPr>
        <w:t xml:space="preserve"> </w:t>
      </w:r>
    </w:p>
    <w:p w14:paraId="7242DF40" w14:textId="52D94007" w:rsidR="00296CB0" w:rsidRPr="00296CB0" w:rsidRDefault="00296CB0" w:rsidP="00296CB0">
      <w:pPr>
        <w:pStyle w:val="ListParagraph"/>
        <w:numPr>
          <w:ilvl w:val="0"/>
          <w:numId w:val="51"/>
        </w:numPr>
        <w:rPr>
          <w:rFonts w:ascii="Aptos" w:hAnsi="Aptos"/>
          <w:b/>
          <w:color w:val="001643"/>
        </w:rPr>
      </w:pPr>
      <w:r w:rsidRPr="00296CB0">
        <w:rPr>
          <w:rFonts w:ascii="Aptos" w:hAnsi="Aptos"/>
          <w:b/>
          <w:color w:val="001643"/>
          <w:shd w:val="clear" w:color="auto" w:fill="FFFFFF"/>
        </w:rPr>
        <w:t>Mandated Reporter Training</w:t>
      </w:r>
    </w:p>
    <w:p w14:paraId="3F85AC7B" w14:textId="77777777" w:rsidR="00296CB0" w:rsidRPr="00296CB0" w:rsidRDefault="00296CB0" w:rsidP="00296CB0">
      <w:pPr>
        <w:pStyle w:val="ListParagraph"/>
        <w:numPr>
          <w:ilvl w:val="1"/>
          <w:numId w:val="51"/>
        </w:numPr>
        <w:rPr>
          <w:rFonts w:ascii="Aptos" w:hAnsi="Aptos"/>
          <w:bCs/>
        </w:rPr>
      </w:pPr>
      <w:r w:rsidRPr="00296CB0">
        <w:rPr>
          <w:rFonts w:ascii="Aptos" w:hAnsi="Aptos"/>
          <w:color w:val="000000" w:themeColor="text1"/>
          <w:shd w:val="clear" w:color="auto" w:fill="FFFFFF"/>
        </w:rPr>
        <w:t>Students will be required to complete online mandated reporter training (</w:t>
      </w:r>
      <w:hyperlink r:id="rId9" w:history="1">
        <w:r w:rsidRPr="00296CB0">
          <w:rPr>
            <w:rStyle w:val="Hyperlink"/>
            <w:rFonts w:ascii="Aptos" w:hAnsi="Aptos"/>
            <w:color w:val="000000" w:themeColor="text1"/>
            <w:shd w:val="clear" w:color="auto" w:fill="FFFFFF"/>
          </w:rPr>
          <w:t>https://aldhr.remote-learner.net/course/index.php</w:t>
        </w:r>
      </w:hyperlink>
      <w:r w:rsidRPr="00296CB0">
        <w:rPr>
          <w:rFonts w:ascii="Aptos" w:hAnsi="Aptos"/>
          <w:color w:val="000000" w:themeColor="text1"/>
          <w:shd w:val="clear" w:color="auto" w:fill="FFFFFF"/>
        </w:rPr>
        <w:t xml:space="preserve">). </w:t>
      </w:r>
    </w:p>
    <w:p w14:paraId="7EBC333C" w14:textId="77777777" w:rsidR="00296CB0" w:rsidRPr="00296CB0" w:rsidRDefault="00296CB0" w:rsidP="00296CB0">
      <w:pPr>
        <w:pStyle w:val="ListParagraph"/>
        <w:numPr>
          <w:ilvl w:val="1"/>
          <w:numId w:val="51"/>
        </w:numPr>
        <w:rPr>
          <w:rFonts w:ascii="Aptos" w:hAnsi="Aptos"/>
          <w:bCs/>
        </w:rPr>
      </w:pPr>
      <w:r w:rsidRPr="00296CB0">
        <w:rPr>
          <w:rFonts w:ascii="Aptos" w:hAnsi="Aptos"/>
          <w:color w:val="000000" w:themeColor="text1"/>
          <w:shd w:val="clear" w:color="auto" w:fill="FFFFFF"/>
        </w:rPr>
        <w:t xml:space="preserve">Students can choose between child abuse mandated reporters training or adult abuse mandated reporters training based on the population of focus at their site. </w:t>
      </w:r>
    </w:p>
    <w:p w14:paraId="79EEDAC4" w14:textId="1C17C73C" w:rsidR="00296CB0" w:rsidRPr="00296CB0" w:rsidRDefault="00296CB0" w:rsidP="00296CB0">
      <w:pPr>
        <w:pStyle w:val="ListParagraph"/>
        <w:numPr>
          <w:ilvl w:val="1"/>
          <w:numId w:val="51"/>
        </w:numPr>
        <w:rPr>
          <w:rFonts w:ascii="Aptos" w:hAnsi="Aptos"/>
          <w:bCs/>
        </w:rPr>
      </w:pPr>
      <w:r w:rsidRPr="00296CB0">
        <w:rPr>
          <w:rFonts w:ascii="Aptos" w:hAnsi="Aptos"/>
          <w:color w:val="000000" w:themeColor="text1"/>
          <w:shd w:val="clear" w:color="auto" w:fill="FFFFFF"/>
        </w:rPr>
        <w:t>Students must submit evidence of their completion of this training on helping abused and neglected children and vulnerable adults.</w:t>
      </w:r>
    </w:p>
    <w:p w14:paraId="52D04CA0" w14:textId="77777777" w:rsidR="00296CB0" w:rsidRPr="00296CB0" w:rsidRDefault="00296CB0" w:rsidP="00296CB0">
      <w:pPr>
        <w:pStyle w:val="ListParagraph"/>
        <w:numPr>
          <w:ilvl w:val="0"/>
          <w:numId w:val="51"/>
        </w:numPr>
        <w:spacing w:before="15" w:line="260" w:lineRule="exact"/>
        <w:rPr>
          <w:rFonts w:ascii="Aptos" w:hAnsi="Aptos"/>
          <w:b/>
          <w:bCs/>
          <w:color w:val="001643"/>
        </w:rPr>
      </w:pPr>
      <w:r w:rsidRPr="00296CB0">
        <w:rPr>
          <w:rFonts w:ascii="Aptos" w:hAnsi="Aptos"/>
          <w:b/>
          <w:bCs/>
          <w:color w:val="001643"/>
        </w:rPr>
        <w:t>Professional Liability Insurance</w:t>
      </w:r>
    </w:p>
    <w:p w14:paraId="5064F94E" w14:textId="77777777" w:rsidR="00296CB0" w:rsidRDefault="00296CB0" w:rsidP="00296CB0">
      <w:pPr>
        <w:pStyle w:val="ListParagraph"/>
        <w:numPr>
          <w:ilvl w:val="1"/>
          <w:numId w:val="51"/>
        </w:numPr>
        <w:spacing w:before="15" w:line="260" w:lineRule="exact"/>
        <w:rPr>
          <w:rFonts w:ascii="Aptos" w:hAnsi="Aptos"/>
        </w:rPr>
      </w:pPr>
      <w:r w:rsidRPr="00296CB0">
        <w:rPr>
          <w:rFonts w:ascii="Aptos" w:hAnsi="Aptos"/>
        </w:rPr>
        <w:t>All College of Education interns are covered under the Department of Education’s Limited Professional Liability Policy.</w:t>
      </w:r>
    </w:p>
    <w:p w14:paraId="5DFBD4A6" w14:textId="77777777" w:rsidR="00296CB0" w:rsidRDefault="00296CB0" w:rsidP="00296CB0">
      <w:pPr>
        <w:pStyle w:val="ListParagraph"/>
        <w:numPr>
          <w:ilvl w:val="1"/>
          <w:numId w:val="51"/>
        </w:numPr>
        <w:spacing w:before="15" w:line="260" w:lineRule="exact"/>
        <w:rPr>
          <w:rFonts w:ascii="Aptos" w:hAnsi="Aptos"/>
        </w:rPr>
      </w:pPr>
      <w:r w:rsidRPr="00296CB0">
        <w:rPr>
          <w:rFonts w:ascii="Aptos" w:hAnsi="Aptos"/>
        </w:rPr>
        <w:t xml:space="preserve">Each student is automatically billed for the insurance during the fall semester of each year of enrollment. If the student needs verification of the liability insurance they may request a </w:t>
      </w:r>
      <w:r w:rsidRPr="00296CB0">
        <w:rPr>
          <w:rFonts w:ascii="Aptos" w:hAnsi="Aptos"/>
        </w:rPr>
        <w:lastRenderedPageBreak/>
        <w:t xml:space="preserve">Certificate of Verification of Insurance from the Department of Risk Management and Safety, 334-844-4870. </w:t>
      </w:r>
    </w:p>
    <w:p w14:paraId="298FCC64" w14:textId="62AEC36D" w:rsidR="003E0BCA" w:rsidRDefault="00296CB0" w:rsidP="00296CB0">
      <w:pPr>
        <w:pStyle w:val="ListParagraph"/>
        <w:numPr>
          <w:ilvl w:val="1"/>
          <w:numId w:val="51"/>
        </w:numPr>
        <w:spacing w:before="15" w:line="260" w:lineRule="exact"/>
        <w:rPr>
          <w:rFonts w:ascii="Aptos" w:hAnsi="Aptos"/>
        </w:rPr>
      </w:pPr>
      <w:r w:rsidRPr="00296CB0">
        <w:rPr>
          <w:rFonts w:ascii="Aptos" w:hAnsi="Aptos"/>
        </w:rPr>
        <w:t>Students are also required to purchase their own individual professional liability insurance through organizations such as HPSO (http://www.hpso.com) or the National Board for Certified Counselors (NBCC) (http://nbcc.org) and provide proof of coverage for student files in the department.</w:t>
      </w:r>
    </w:p>
    <w:p w14:paraId="14C921F1" w14:textId="77777777" w:rsidR="004768CC" w:rsidRPr="00296CB0" w:rsidRDefault="004768CC" w:rsidP="004768CC">
      <w:pPr>
        <w:pStyle w:val="ListParagraph"/>
        <w:spacing w:before="15" w:line="260" w:lineRule="exact"/>
        <w:ind w:left="1440"/>
        <w:rPr>
          <w:rFonts w:ascii="Aptos" w:hAnsi="Aptos"/>
        </w:rPr>
      </w:pPr>
    </w:p>
    <w:tbl>
      <w:tblPr>
        <w:tblStyle w:val="TableGrid"/>
        <w:tblW w:w="7743" w:type="dxa"/>
        <w:jc w:val="center"/>
        <w:tblLook w:val="04A0" w:firstRow="1" w:lastRow="0" w:firstColumn="1" w:lastColumn="0" w:noHBand="0" w:noVBand="1"/>
      </w:tblPr>
      <w:tblGrid>
        <w:gridCol w:w="4398"/>
        <w:gridCol w:w="3345"/>
      </w:tblGrid>
      <w:tr w:rsidR="004768CC" w:rsidRPr="004768CC" w14:paraId="5D72B8FD" w14:textId="77777777" w:rsidTr="004768CC">
        <w:trPr>
          <w:trHeight w:val="306"/>
          <w:jc w:val="center"/>
        </w:trPr>
        <w:tc>
          <w:tcPr>
            <w:tcW w:w="0" w:type="auto"/>
            <w:tcBorders>
              <w:top w:val="nil"/>
              <w:left w:val="nil"/>
              <w:bottom w:val="single" w:sz="4" w:space="0" w:color="auto"/>
              <w:right w:val="nil"/>
            </w:tcBorders>
          </w:tcPr>
          <w:p w14:paraId="68419D1A" w14:textId="77777777" w:rsidR="00296CB0" w:rsidRPr="004768CC" w:rsidRDefault="00296CB0" w:rsidP="004768CC">
            <w:pPr>
              <w:pStyle w:val="ListParagraph"/>
              <w:rPr>
                <w:rFonts w:ascii="Aptos" w:hAnsi="Aptos"/>
                <w:b/>
                <w:color w:val="001643"/>
              </w:rPr>
            </w:pPr>
            <w:r w:rsidRPr="004768CC">
              <w:rPr>
                <w:rFonts w:ascii="Aptos" w:hAnsi="Aptos"/>
                <w:b/>
                <w:color w:val="001643"/>
              </w:rPr>
              <w:t>Assignment</w:t>
            </w:r>
          </w:p>
        </w:tc>
        <w:tc>
          <w:tcPr>
            <w:tcW w:w="0" w:type="auto"/>
            <w:tcBorders>
              <w:top w:val="nil"/>
              <w:left w:val="nil"/>
              <w:bottom w:val="single" w:sz="4" w:space="0" w:color="auto"/>
              <w:right w:val="nil"/>
            </w:tcBorders>
          </w:tcPr>
          <w:p w14:paraId="3834D240" w14:textId="77777777" w:rsidR="00296CB0" w:rsidRPr="004768CC" w:rsidRDefault="00296CB0" w:rsidP="001C0E29">
            <w:pPr>
              <w:contextualSpacing/>
              <w:rPr>
                <w:rFonts w:ascii="Aptos" w:hAnsi="Aptos"/>
                <w:b/>
                <w:color w:val="001643"/>
              </w:rPr>
            </w:pPr>
            <w:r w:rsidRPr="004768CC">
              <w:rPr>
                <w:rFonts w:ascii="Aptos" w:hAnsi="Aptos"/>
                <w:b/>
                <w:color w:val="001643"/>
              </w:rPr>
              <w:t>CACREP Standards</w:t>
            </w:r>
          </w:p>
        </w:tc>
      </w:tr>
      <w:tr w:rsidR="004768CC" w:rsidRPr="004768CC" w14:paraId="3731155F" w14:textId="77777777" w:rsidTr="004768CC">
        <w:trPr>
          <w:trHeight w:val="292"/>
          <w:jc w:val="center"/>
        </w:trPr>
        <w:tc>
          <w:tcPr>
            <w:tcW w:w="0" w:type="auto"/>
            <w:tcBorders>
              <w:top w:val="single" w:sz="4" w:space="0" w:color="auto"/>
              <w:left w:val="nil"/>
              <w:bottom w:val="nil"/>
              <w:right w:val="nil"/>
            </w:tcBorders>
          </w:tcPr>
          <w:p w14:paraId="152FB6A7" w14:textId="77777777" w:rsidR="00296CB0" w:rsidRPr="004768CC" w:rsidRDefault="00296CB0" w:rsidP="001C0E29">
            <w:pPr>
              <w:contextualSpacing/>
              <w:rPr>
                <w:rFonts w:ascii="Aptos" w:hAnsi="Aptos"/>
                <w:color w:val="001643"/>
              </w:rPr>
            </w:pPr>
            <w:r w:rsidRPr="004768CC">
              <w:rPr>
                <w:rFonts w:ascii="Aptos" w:hAnsi="Aptos"/>
                <w:color w:val="001643"/>
              </w:rPr>
              <w:t>Readings and discussion</w:t>
            </w:r>
          </w:p>
        </w:tc>
        <w:tc>
          <w:tcPr>
            <w:tcW w:w="0" w:type="auto"/>
            <w:tcBorders>
              <w:top w:val="single" w:sz="4" w:space="0" w:color="auto"/>
              <w:left w:val="nil"/>
              <w:bottom w:val="nil"/>
              <w:right w:val="nil"/>
            </w:tcBorders>
          </w:tcPr>
          <w:p w14:paraId="627ED7FE" w14:textId="77777777" w:rsidR="00296CB0" w:rsidRPr="004768CC" w:rsidRDefault="00296CB0" w:rsidP="001C0E29">
            <w:pPr>
              <w:contextualSpacing/>
              <w:rPr>
                <w:rFonts w:ascii="Aptos" w:hAnsi="Aptos"/>
                <w:color w:val="001643"/>
              </w:rPr>
            </w:pPr>
            <w:r w:rsidRPr="004768CC">
              <w:rPr>
                <w:rFonts w:ascii="Aptos" w:eastAsiaTheme="minorHAnsi" w:hAnsi="Aptos"/>
                <w:color w:val="001643"/>
                <w:spacing w:val="-2"/>
                <w:kern w:val="1"/>
              </w:rPr>
              <w:t>(CACREP VI.B.1.a-f)</w:t>
            </w:r>
          </w:p>
        </w:tc>
      </w:tr>
      <w:tr w:rsidR="004768CC" w:rsidRPr="004768CC" w14:paraId="14B7F92B" w14:textId="77777777" w:rsidTr="004768CC">
        <w:trPr>
          <w:trHeight w:val="292"/>
          <w:jc w:val="center"/>
        </w:trPr>
        <w:tc>
          <w:tcPr>
            <w:tcW w:w="0" w:type="auto"/>
            <w:tcBorders>
              <w:top w:val="nil"/>
              <w:left w:val="nil"/>
              <w:bottom w:val="nil"/>
              <w:right w:val="nil"/>
            </w:tcBorders>
          </w:tcPr>
          <w:p w14:paraId="710DBF24" w14:textId="77777777" w:rsidR="00296CB0" w:rsidRPr="004768CC" w:rsidRDefault="00296CB0" w:rsidP="001C0E29">
            <w:pPr>
              <w:contextualSpacing/>
              <w:rPr>
                <w:rFonts w:ascii="Aptos" w:hAnsi="Aptos"/>
                <w:color w:val="001643"/>
              </w:rPr>
            </w:pPr>
            <w:r w:rsidRPr="004768CC">
              <w:rPr>
                <w:rFonts w:ascii="Aptos" w:hAnsi="Aptos"/>
                <w:color w:val="001643"/>
              </w:rPr>
              <w:t>Class and practicum attendance</w:t>
            </w:r>
          </w:p>
        </w:tc>
        <w:tc>
          <w:tcPr>
            <w:tcW w:w="0" w:type="auto"/>
            <w:tcBorders>
              <w:top w:val="nil"/>
              <w:left w:val="nil"/>
              <w:bottom w:val="nil"/>
              <w:right w:val="nil"/>
            </w:tcBorders>
          </w:tcPr>
          <w:p w14:paraId="376ABBEB" w14:textId="77777777" w:rsidR="00296CB0" w:rsidRPr="004768CC" w:rsidRDefault="00296CB0" w:rsidP="001C0E29">
            <w:pPr>
              <w:framePr w:hSpace="180" w:wrap="around" w:vAnchor="text" w:hAnchor="text" w:y="1"/>
              <w:contextualSpacing/>
              <w:suppressOverlap/>
              <w:rPr>
                <w:rFonts w:ascii="Aptos" w:hAnsi="Aptos"/>
                <w:color w:val="001643"/>
              </w:rPr>
            </w:pPr>
            <w:r w:rsidRPr="004768CC">
              <w:rPr>
                <w:rFonts w:ascii="Aptos" w:eastAsiaTheme="minorHAnsi" w:hAnsi="Aptos"/>
                <w:color w:val="001643"/>
                <w:spacing w:val="-2"/>
                <w:kern w:val="1"/>
              </w:rPr>
              <w:t>(CACREP VI.B.1.a-f)</w:t>
            </w:r>
          </w:p>
        </w:tc>
      </w:tr>
      <w:tr w:rsidR="004768CC" w:rsidRPr="004768CC" w14:paraId="7C6BF9AB" w14:textId="77777777" w:rsidTr="004768CC">
        <w:trPr>
          <w:trHeight w:val="306"/>
          <w:jc w:val="center"/>
        </w:trPr>
        <w:tc>
          <w:tcPr>
            <w:tcW w:w="0" w:type="auto"/>
            <w:tcBorders>
              <w:top w:val="nil"/>
              <w:left w:val="nil"/>
              <w:bottom w:val="nil"/>
              <w:right w:val="nil"/>
            </w:tcBorders>
          </w:tcPr>
          <w:p w14:paraId="70DEB571" w14:textId="77777777" w:rsidR="00296CB0" w:rsidRPr="004768CC" w:rsidRDefault="00296CB0" w:rsidP="001C0E29">
            <w:pPr>
              <w:contextualSpacing/>
              <w:rPr>
                <w:rFonts w:ascii="Aptos" w:hAnsi="Aptos"/>
                <w:color w:val="001643"/>
              </w:rPr>
            </w:pPr>
            <w:r w:rsidRPr="004768CC">
              <w:rPr>
                <w:rFonts w:ascii="Aptos" w:hAnsi="Aptos"/>
                <w:color w:val="001643"/>
              </w:rPr>
              <w:t>Provision of counseling services</w:t>
            </w:r>
          </w:p>
        </w:tc>
        <w:tc>
          <w:tcPr>
            <w:tcW w:w="0" w:type="auto"/>
            <w:tcBorders>
              <w:top w:val="nil"/>
              <w:left w:val="nil"/>
              <w:bottom w:val="nil"/>
              <w:right w:val="nil"/>
            </w:tcBorders>
          </w:tcPr>
          <w:p w14:paraId="2AE3B38D" w14:textId="77777777" w:rsidR="00296CB0" w:rsidRPr="004768CC" w:rsidRDefault="00296CB0" w:rsidP="001C0E29">
            <w:pPr>
              <w:contextualSpacing/>
              <w:rPr>
                <w:rFonts w:ascii="Aptos" w:hAnsi="Aptos"/>
                <w:color w:val="001643"/>
              </w:rPr>
            </w:pPr>
            <w:r w:rsidRPr="004768CC">
              <w:rPr>
                <w:rFonts w:ascii="Aptos" w:eastAsiaTheme="minorHAnsi" w:hAnsi="Aptos"/>
                <w:color w:val="001643"/>
                <w:spacing w:val="-2"/>
                <w:kern w:val="1"/>
              </w:rPr>
              <w:t xml:space="preserve">(CACREP </w:t>
            </w:r>
            <w:proofErr w:type="gramStart"/>
            <w:r w:rsidRPr="004768CC">
              <w:rPr>
                <w:rFonts w:ascii="Aptos" w:eastAsiaTheme="minorHAnsi" w:hAnsi="Aptos"/>
                <w:color w:val="001643"/>
                <w:spacing w:val="-2"/>
                <w:kern w:val="1"/>
              </w:rPr>
              <w:t>VI.B.1.b,c</w:t>
            </w:r>
            <w:proofErr w:type="gramEnd"/>
            <w:r w:rsidRPr="004768CC">
              <w:rPr>
                <w:rFonts w:ascii="Aptos" w:eastAsiaTheme="minorHAnsi" w:hAnsi="Aptos"/>
                <w:color w:val="001643"/>
                <w:spacing w:val="-2"/>
                <w:kern w:val="1"/>
              </w:rPr>
              <w:t>,</w:t>
            </w:r>
            <w:proofErr w:type="gramStart"/>
            <w:r w:rsidRPr="004768CC">
              <w:rPr>
                <w:rFonts w:ascii="Aptos" w:eastAsiaTheme="minorHAnsi" w:hAnsi="Aptos"/>
                <w:color w:val="001643"/>
                <w:spacing w:val="-2"/>
                <w:kern w:val="1"/>
              </w:rPr>
              <w:t>d,e</w:t>
            </w:r>
            <w:proofErr w:type="gramEnd"/>
            <w:r w:rsidRPr="004768CC">
              <w:rPr>
                <w:rFonts w:ascii="Aptos" w:eastAsiaTheme="minorHAnsi" w:hAnsi="Aptos"/>
                <w:color w:val="001643"/>
                <w:spacing w:val="-2"/>
                <w:kern w:val="1"/>
              </w:rPr>
              <w:t>,f)</w:t>
            </w:r>
          </w:p>
        </w:tc>
      </w:tr>
      <w:tr w:rsidR="004768CC" w:rsidRPr="004768CC" w14:paraId="27B2AF34" w14:textId="77777777" w:rsidTr="004768CC">
        <w:trPr>
          <w:trHeight w:val="292"/>
          <w:jc w:val="center"/>
        </w:trPr>
        <w:tc>
          <w:tcPr>
            <w:tcW w:w="0" w:type="auto"/>
            <w:tcBorders>
              <w:top w:val="nil"/>
              <w:left w:val="nil"/>
              <w:bottom w:val="nil"/>
              <w:right w:val="nil"/>
            </w:tcBorders>
          </w:tcPr>
          <w:p w14:paraId="5555FFF8" w14:textId="77777777" w:rsidR="00296CB0" w:rsidRPr="004768CC" w:rsidRDefault="00296CB0" w:rsidP="001C0E29">
            <w:pPr>
              <w:contextualSpacing/>
              <w:rPr>
                <w:rFonts w:ascii="Aptos" w:hAnsi="Aptos"/>
                <w:color w:val="001643"/>
              </w:rPr>
            </w:pPr>
            <w:r w:rsidRPr="004768CC">
              <w:rPr>
                <w:rFonts w:ascii="Aptos" w:hAnsi="Aptos"/>
                <w:color w:val="001643"/>
              </w:rPr>
              <w:t>Clinical documentation</w:t>
            </w:r>
          </w:p>
        </w:tc>
        <w:tc>
          <w:tcPr>
            <w:tcW w:w="0" w:type="auto"/>
            <w:tcBorders>
              <w:top w:val="nil"/>
              <w:left w:val="nil"/>
              <w:bottom w:val="nil"/>
              <w:right w:val="nil"/>
            </w:tcBorders>
          </w:tcPr>
          <w:p w14:paraId="5F49A7AE" w14:textId="77777777" w:rsidR="00296CB0" w:rsidRPr="004768CC" w:rsidRDefault="00296CB0" w:rsidP="001C0E29">
            <w:pPr>
              <w:contextualSpacing/>
              <w:rPr>
                <w:rFonts w:ascii="Aptos" w:hAnsi="Aptos"/>
                <w:color w:val="001643"/>
              </w:rPr>
            </w:pPr>
            <w:r w:rsidRPr="004768CC">
              <w:rPr>
                <w:rFonts w:ascii="Aptos" w:eastAsiaTheme="minorHAnsi" w:hAnsi="Aptos"/>
                <w:color w:val="001643"/>
                <w:spacing w:val="-2"/>
                <w:kern w:val="1"/>
              </w:rPr>
              <w:t xml:space="preserve">(CACREP </w:t>
            </w:r>
            <w:proofErr w:type="gramStart"/>
            <w:r w:rsidRPr="004768CC">
              <w:rPr>
                <w:rFonts w:ascii="Aptos" w:eastAsiaTheme="minorHAnsi" w:hAnsi="Aptos"/>
                <w:color w:val="001643"/>
                <w:spacing w:val="-2"/>
                <w:kern w:val="1"/>
              </w:rPr>
              <w:t>VI.B.1.c,d</w:t>
            </w:r>
            <w:proofErr w:type="gramEnd"/>
            <w:r w:rsidRPr="004768CC">
              <w:rPr>
                <w:rFonts w:ascii="Aptos" w:eastAsiaTheme="minorHAnsi" w:hAnsi="Aptos"/>
                <w:color w:val="001643"/>
                <w:spacing w:val="-2"/>
                <w:kern w:val="1"/>
              </w:rPr>
              <w:t>,e)</w:t>
            </w:r>
          </w:p>
        </w:tc>
      </w:tr>
      <w:tr w:rsidR="004768CC" w:rsidRPr="004768CC" w14:paraId="0D482A83" w14:textId="77777777" w:rsidTr="004768CC">
        <w:trPr>
          <w:trHeight w:val="306"/>
          <w:jc w:val="center"/>
        </w:trPr>
        <w:tc>
          <w:tcPr>
            <w:tcW w:w="0" w:type="auto"/>
            <w:tcBorders>
              <w:top w:val="nil"/>
              <w:left w:val="nil"/>
              <w:bottom w:val="nil"/>
              <w:right w:val="nil"/>
            </w:tcBorders>
          </w:tcPr>
          <w:p w14:paraId="0CF83470" w14:textId="77777777" w:rsidR="00296CB0" w:rsidRPr="004768CC" w:rsidRDefault="00296CB0" w:rsidP="001C0E29">
            <w:pPr>
              <w:contextualSpacing/>
              <w:rPr>
                <w:rFonts w:ascii="Aptos" w:hAnsi="Aptos"/>
                <w:color w:val="001643"/>
              </w:rPr>
            </w:pPr>
            <w:r w:rsidRPr="004768CC">
              <w:rPr>
                <w:rFonts w:ascii="Aptos" w:hAnsi="Aptos"/>
                <w:color w:val="001643"/>
              </w:rPr>
              <w:t>Individual supervision</w:t>
            </w:r>
          </w:p>
        </w:tc>
        <w:tc>
          <w:tcPr>
            <w:tcW w:w="0" w:type="auto"/>
            <w:tcBorders>
              <w:top w:val="nil"/>
              <w:left w:val="nil"/>
              <w:bottom w:val="nil"/>
              <w:right w:val="nil"/>
            </w:tcBorders>
          </w:tcPr>
          <w:p w14:paraId="2900584C" w14:textId="77777777" w:rsidR="00296CB0" w:rsidRPr="004768CC" w:rsidRDefault="00296CB0" w:rsidP="001C0E29">
            <w:pPr>
              <w:contextualSpacing/>
              <w:rPr>
                <w:rFonts w:ascii="Aptos" w:hAnsi="Aptos"/>
                <w:color w:val="001643"/>
              </w:rPr>
            </w:pPr>
            <w:r w:rsidRPr="004768CC">
              <w:rPr>
                <w:rFonts w:ascii="Aptos" w:eastAsiaTheme="minorHAnsi" w:hAnsi="Aptos"/>
                <w:color w:val="001643"/>
                <w:spacing w:val="-2"/>
                <w:kern w:val="1"/>
              </w:rPr>
              <w:t>(CACREP VI.B.1.a-f)</w:t>
            </w:r>
          </w:p>
        </w:tc>
      </w:tr>
      <w:tr w:rsidR="004768CC" w:rsidRPr="004768CC" w14:paraId="129B613F" w14:textId="77777777" w:rsidTr="004768CC">
        <w:trPr>
          <w:trHeight w:val="332"/>
          <w:jc w:val="center"/>
        </w:trPr>
        <w:tc>
          <w:tcPr>
            <w:tcW w:w="0" w:type="auto"/>
            <w:tcBorders>
              <w:top w:val="nil"/>
              <w:left w:val="nil"/>
              <w:bottom w:val="nil"/>
              <w:right w:val="nil"/>
            </w:tcBorders>
          </w:tcPr>
          <w:p w14:paraId="2493A155" w14:textId="77777777" w:rsidR="00296CB0" w:rsidRPr="004768CC" w:rsidRDefault="00296CB0" w:rsidP="001C0E29">
            <w:pPr>
              <w:contextualSpacing/>
              <w:rPr>
                <w:rFonts w:ascii="Aptos" w:hAnsi="Aptos"/>
                <w:color w:val="001643"/>
              </w:rPr>
            </w:pPr>
            <w:r w:rsidRPr="004768CC">
              <w:rPr>
                <w:rFonts w:ascii="Aptos" w:hAnsi="Aptos"/>
                <w:color w:val="001643"/>
              </w:rPr>
              <w:t>Group supervision</w:t>
            </w:r>
          </w:p>
        </w:tc>
        <w:tc>
          <w:tcPr>
            <w:tcW w:w="0" w:type="auto"/>
            <w:tcBorders>
              <w:top w:val="nil"/>
              <w:left w:val="nil"/>
              <w:bottom w:val="nil"/>
              <w:right w:val="nil"/>
            </w:tcBorders>
          </w:tcPr>
          <w:p w14:paraId="4EA10721" w14:textId="77777777" w:rsidR="00296CB0" w:rsidRPr="004768CC" w:rsidRDefault="00296CB0" w:rsidP="001C0E29">
            <w:pPr>
              <w:contextualSpacing/>
              <w:rPr>
                <w:rFonts w:ascii="Aptos" w:hAnsi="Aptos"/>
                <w:color w:val="001643"/>
              </w:rPr>
            </w:pPr>
            <w:r w:rsidRPr="004768CC">
              <w:rPr>
                <w:rFonts w:ascii="Aptos" w:eastAsiaTheme="minorHAnsi" w:hAnsi="Aptos"/>
                <w:color w:val="001643"/>
                <w:spacing w:val="-2"/>
                <w:kern w:val="1"/>
              </w:rPr>
              <w:t>(CACREP VI.B.1.a-f)</w:t>
            </w:r>
          </w:p>
        </w:tc>
      </w:tr>
      <w:tr w:rsidR="004768CC" w:rsidRPr="004768CC" w14:paraId="5A3719ED" w14:textId="77777777" w:rsidTr="004768CC">
        <w:trPr>
          <w:trHeight w:val="360"/>
          <w:jc w:val="center"/>
        </w:trPr>
        <w:tc>
          <w:tcPr>
            <w:tcW w:w="0" w:type="auto"/>
            <w:tcBorders>
              <w:top w:val="nil"/>
              <w:left w:val="nil"/>
              <w:bottom w:val="nil"/>
              <w:right w:val="nil"/>
            </w:tcBorders>
          </w:tcPr>
          <w:p w14:paraId="6DEE62B5" w14:textId="77777777" w:rsidR="00296CB0" w:rsidRPr="004768CC" w:rsidRDefault="00296CB0" w:rsidP="001C0E29">
            <w:pPr>
              <w:contextualSpacing/>
              <w:rPr>
                <w:rFonts w:ascii="Aptos" w:hAnsi="Aptos"/>
                <w:color w:val="001643"/>
              </w:rPr>
            </w:pPr>
            <w:r w:rsidRPr="004768CC">
              <w:rPr>
                <w:rFonts w:ascii="Aptos" w:hAnsi="Aptos"/>
                <w:color w:val="001643"/>
              </w:rPr>
              <w:t>Client case presentation</w:t>
            </w:r>
          </w:p>
        </w:tc>
        <w:tc>
          <w:tcPr>
            <w:tcW w:w="0" w:type="auto"/>
            <w:tcBorders>
              <w:top w:val="nil"/>
              <w:left w:val="nil"/>
              <w:bottom w:val="nil"/>
              <w:right w:val="nil"/>
            </w:tcBorders>
          </w:tcPr>
          <w:p w14:paraId="6D4DBC20" w14:textId="77777777" w:rsidR="00296CB0" w:rsidRPr="004768CC" w:rsidRDefault="00296CB0" w:rsidP="001C0E29">
            <w:pPr>
              <w:spacing w:before="100" w:beforeAutospacing="1" w:after="100" w:afterAutospacing="1"/>
              <w:contextualSpacing/>
              <w:rPr>
                <w:rFonts w:ascii="Aptos" w:hAnsi="Aptos"/>
                <w:color w:val="001643"/>
              </w:rPr>
            </w:pPr>
            <w:r w:rsidRPr="004768CC">
              <w:rPr>
                <w:rFonts w:ascii="Aptos" w:eastAsiaTheme="minorHAnsi" w:hAnsi="Aptos"/>
                <w:color w:val="001643"/>
                <w:spacing w:val="-2"/>
                <w:kern w:val="1"/>
              </w:rPr>
              <w:t>(CACREP VI.B.1.a-f)</w:t>
            </w:r>
          </w:p>
        </w:tc>
      </w:tr>
      <w:tr w:rsidR="004768CC" w:rsidRPr="004768CC" w14:paraId="02398250" w14:textId="77777777" w:rsidTr="004768CC">
        <w:trPr>
          <w:trHeight w:val="306"/>
          <w:jc w:val="center"/>
        </w:trPr>
        <w:tc>
          <w:tcPr>
            <w:tcW w:w="0" w:type="auto"/>
            <w:tcBorders>
              <w:top w:val="nil"/>
              <w:left w:val="nil"/>
              <w:bottom w:val="single" w:sz="4" w:space="0" w:color="auto"/>
              <w:right w:val="nil"/>
            </w:tcBorders>
          </w:tcPr>
          <w:p w14:paraId="0EEA6E25" w14:textId="77777777" w:rsidR="00296CB0" w:rsidRPr="004768CC" w:rsidRDefault="00296CB0" w:rsidP="001C0E29">
            <w:pPr>
              <w:contextualSpacing/>
              <w:rPr>
                <w:rFonts w:ascii="Aptos" w:hAnsi="Aptos"/>
                <w:color w:val="001643"/>
              </w:rPr>
            </w:pPr>
            <w:r w:rsidRPr="004768CC">
              <w:rPr>
                <w:rFonts w:ascii="Aptos" w:hAnsi="Aptos"/>
                <w:color w:val="001643"/>
              </w:rPr>
              <w:t>Final course documentation</w:t>
            </w:r>
          </w:p>
        </w:tc>
        <w:tc>
          <w:tcPr>
            <w:tcW w:w="0" w:type="auto"/>
            <w:tcBorders>
              <w:top w:val="nil"/>
              <w:left w:val="nil"/>
              <w:bottom w:val="single" w:sz="4" w:space="0" w:color="auto"/>
              <w:right w:val="nil"/>
            </w:tcBorders>
          </w:tcPr>
          <w:p w14:paraId="52903B23" w14:textId="77777777" w:rsidR="00296CB0" w:rsidRPr="004768CC" w:rsidRDefault="00296CB0" w:rsidP="001C0E29">
            <w:pPr>
              <w:contextualSpacing/>
              <w:rPr>
                <w:rFonts w:ascii="Aptos" w:hAnsi="Aptos"/>
                <w:color w:val="001643"/>
              </w:rPr>
            </w:pPr>
            <w:r w:rsidRPr="004768CC">
              <w:rPr>
                <w:rFonts w:ascii="Aptos" w:eastAsiaTheme="minorHAnsi" w:hAnsi="Aptos"/>
                <w:color w:val="001643"/>
                <w:spacing w:val="-2"/>
                <w:kern w:val="1"/>
              </w:rPr>
              <w:t xml:space="preserve">(CACREP </w:t>
            </w:r>
            <w:proofErr w:type="gramStart"/>
            <w:r w:rsidRPr="004768CC">
              <w:rPr>
                <w:rFonts w:ascii="Aptos" w:eastAsiaTheme="minorHAnsi" w:hAnsi="Aptos"/>
                <w:color w:val="001643"/>
                <w:spacing w:val="-2"/>
                <w:kern w:val="1"/>
              </w:rPr>
              <w:t>VI.B.1.c,d</w:t>
            </w:r>
            <w:proofErr w:type="gramEnd"/>
            <w:r w:rsidRPr="004768CC">
              <w:rPr>
                <w:rFonts w:ascii="Aptos" w:eastAsiaTheme="minorHAnsi" w:hAnsi="Aptos"/>
                <w:color w:val="001643"/>
                <w:spacing w:val="-2"/>
                <w:kern w:val="1"/>
              </w:rPr>
              <w:t>)</w:t>
            </w:r>
          </w:p>
        </w:tc>
      </w:tr>
    </w:tbl>
    <w:p w14:paraId="3B23CBB9" w14:textId="77777777" w:rsidR="00296CB0" w:rsidRDefault="00296CB0" w:rsidP="00296CB0">
      <w:pPr>
        <w:widowControl w:val="0"/>
        <w:ind w:right="66"/>
        <w:rPr>
          <w:rFonts w:ascii="Aptos" w:hAnsi="Aptos"/>
          <w:b/>
          <w:bCs/>
          <w:color w:val="001643"/>
        </w:rPr>
      </w:pPr>
    </w:p>
    <w:p w14:paraId="4DCB7BB6" w14:textId="77777777" w:rsidR="00296CB0" w:rsidRDefault="00296CB0" w:rsidP="00296CB0">
      <w:pPr>
        <w:widowControl w:val="0"/>
        <w:ind w:right="66"/>
        <w:rPr>
          <w:rFonts w:ascii="Aptos" w:hAnsi="Aptos"/>
          <w:b/>
          <w:bCs/>
          <w:color w:val="001643"/>
        </w:rPr>
      </w:pPr>
    </w:p>
    <w:p w14:paraId="5FF28990" w14:textId="55FC5EBE" w:rsidR="00296CB0" w:rsidRPr="00296CB0" w:rsidRDefault="00296CB0" w:rsidP="00296CB0">
      <w:pPr>
        <w:widowControl w:val="0"/>
        <w:ind w:right="66"/>
        <w:rPr>
          <w:rFonts w:ascii="Aptos" w:hAnsi="Aptos"/>
          <w:color w:val="001643"/>
        </w:rPr>
      </w:pPr>
      <w:r w:rsidRPr="00296CB0">
        <w:rPr>
          <w:rFonts w:ascii="Aptos" w:hAnsi="Aptos"/>
          <w:b/>
          <w:bCs/>
          <w:color w:val="001643"/>
        </w:rPr>
        <w:t>Grading and Evaluation Procedures</w:t>
      </w:r>
      <w:r w:rsidRPr="00296CB0">
        <w:rPr>
          <w:rFonts w:ascii="Aptos" w:hAnsi="Aptos"/>
          <w:color w:val="001643"/>
        </w:rPr>
        <w:t xml:space="preserve"> </w:t>
      </w:r>
    </w:p>
    <w:p w14:paraId="69BA5C44" w14:textId="4969E4BD" w:rsidR="00296CB0" w:rsidRDefault="00296CB0" w:rsidP="00296CB0">
      <w:pPr>
        <w:widowControl w:val="0"/>
        <w:ind w:right="66"/>
        <w:rPr>
          <w:rFonts w:ascii="Aptos" w:hAnsi="Aptos"/>
          <w:b/>
          <w:bCs/>
        </w:rPr>
      </w:pPr>
      <w:r w:rsidRPr="00296CB0">
        <w:rPr>
          <w:rFonts w:ascii="Aptos" w:hAnsi="Aptos"/>
        </w:rPr>
        <w:t xml:space="preserve">The </w:t>
      </w:r>
      <w:r w:rsidRPr="00296CB0">
        <w:rPr>
          <w:rFonts w:ascii="Aptos" w:hAnsi="Aptos"/>
          <w:spacing w:val="-2"/>
        </w:rPr>
        <w:t>m</w:t>
      </w:r>
      <w:r w:rsidRPr="00296CB0">
        <w:rPr>
          <w:rFonts w:ascii="Aptos" w:hAnsi="Aptos"/>
        </w:rPr>
        <w:t>ain criterion for evaluation is demonstrated co</w:t>
      </w:r>
      <w:r w:rsidRPr="00296CB0">
        <w:rPr>
          <w:rFonts w:ascii="Aptos" w:hAnsi="Aptos"/>
          <w:spacing w:val="-2"/>
        </w:rPr>
        <w:t>m</w:t>
      </w:r>
      <w:r w:rsidRPr="00296CB0">
        <w:rPr>
          <w:rFonts w:ascii="Aptos" w:hAnsi="Aptos"/>
        </w:rPr>
        <w:t>petence in counseling skills, including demonstrations of completing the</w:t>
      </w:r>
      <w:r w:rsidRPr="00296CB0">
        <w:rPr>
          <w:rFonts w:ascii="Aptos" w:hAnsi="Aptos"/>
          <w:spacing w:val="1"/>
        </w:rPr>
        <w:t xml:space="preserve"> </w:t>
      </w:r>
      <w:r w:rsidRPr="00296CB0">
        <w:rPr>
          <w:rFonts w:ascii="Aptos" w:hAnsi="Aptos"/>
        </w:rPr>
        <w:t xml:space="preserve">course objectives. Class attendance </w:t>
      </w:r>
      <w:r w:rsidRPr="00296CB0">
        <w:rPr>
          <w:rFonts w:ascii="Aptos" w:hAnsi="Aptos"/>
          <w:spacing w:val="-2"/>
        </w:rPr>
        <w:t>a</w:t>
      </w:r>
      <w:r w:rsidRPr="00296CB0">
        <w:rPr>
          <w:rFonts w:ascii="Aptos" w:hAnsi="Aptos"/>
        </w:rPr>
        <w:t>nd participation, attendance and engagement in supervision, openness to feedback and intentional i</w:t>
      </w:r>
      <w:r w:rsidRPr="00296CB0">
        <w:rPr>
          <w:rFonts w:ascii="Aptos" w:hAnsi="Aptos"/>
          <w:spacing w:val="-2"/>
        </w:rPr>
        <w:t>m</w:t>
      </w:r>
      <w:r w:rsidRPr="00296CB0">
        <w:rPr>
          <w:rFonts w:ascii="Aptos" w:hAnsi="Aptos"/>
        </w:rPr>
        <w:t>prove</w:t>
      </w:r>
      <w:r w:rsidRPr="00296CB0">
        <w:rPr>
          <w:rFonts w:ascii="Aptos" w:hAnsi="Aptos"/>
          <w:spacing w:val="-2"/>
        </w:rPr>
        <w:t>m</w:t>
      </w:r>
      <w:r w:rsidRPr="00296CB0">
        <w:rPr>
          <w:rFonts w:ascii="Aptos" w:hAnsi="Aptos"/>
        </w:rPr>
        <w:t>ent, co</w:t>
      </w:r>
      <w:r w:rsidRPr="00296CB0">
        <w:rPr>
          <w:rFonts w:ascii="Aptos" w:hAnsi="Aptos"/>
          <w:spacing w:val="-2"/>
        </w:rPr>
        <w:t>m</w:t>
      </w:r>
      <w:r w:rsidRPr="00296CB0">
        <w:rPr>
          <w:rFonts w:ascii="Aptos" w:hAnsi="Aptos"/>
        </w:rPr>
        <w:t>pletion course of</w:t>
      </w:r>
      <w:r w:rsidRPr="00296CB0">
        <w:rPr>
          <w:rFonts w:ascii="Aptos" w:hAnsi="Aptos"/>
          <w:spacing w:val="-1"/>
        </w:rPr>
        <w:t xml:space="preserve"> </w:t>
      </w:r>
      <w:r w:rsidRPr="00296CB0">
        <w:rPr>
          <w:rFonts w:ascii="Aptos" w:hAnsi="Aptos"/>
        </w:rPr>
        <w:t>requi</w:t>
      </w:r>
      <w:r w:rsidRPr="00296CB0">
        <w:rPr>
          <w:rFonts w:ascii="Aptos" w:hAnsi="Aptos"/>
          <w:spacing w:val="-1"/>
        </w:rPr>
        <w:t>r</w:t>
      </w:r>
      <w:r w:rsidRPr="00296CB0">
        <w:rPr>
          <w:rFonts w:ascii="Aptos" w:hAnsi="Aptos"/>
        </w:rPr>
        <w:t>e</w:t>
      </w:r>
      <w:r w:rsidRPr="00296CB0">
        <w:rPr>
          <w:rFonts w:ascii="Aptos" w:hAnsi="Aptos"/>
          <w:spacing w:val="-2"/>
        </w:rPr>
        <w:t>m</w:t>
      </w:r>
      <w:r w:rsidRPr="00296CB0">
        <w:rPr>
          <w:rFonts w:ascii="Aptos" w:hAnsi="Aptos"/>
        </w:rPr>
        <w:t>ents as outlined above, and final ev</w:t>
      </w:r>
      <w:r w:rsidRPr="00296CB0">
        <w:rPr>
          <w:rFonts w:ascii="Aptos" w:hAnsi="Aptos"/>
          <w:spacing w:val="-1"/>
        </w:rPr>
        <w:t>a</w:t>
      </w:r>
      <w:r w:rsidRPr="00296CB0">
        <w:rPr>
          <w:rFonts w:ascii="Aptos" w:hAnsi="Aptos"/>
          <w:spacing w:val="1"/>
        </w:rPr>
        <w:t>l</w:t>
      </w:r>
      <w:r w:rsidRPr="00296CB0">
        <w:rPr>
          <w:rFonts w:ascii="Aptos" w:hAnsi="Aptos"/>
        </w:rPr>
        <w:t>uati</w:t>
      </w:r>
      <w:r w:rsidRPr="00296CB0">
        <w:rPr>
          <w:rFonts w:ascii="Aptos" w:hAnsi="Aptos"/>
          <w:spacing w:val="-1"/>
        </w:rPr>
        <w:t>o</w:t>
      </w:r>
      <w:r w:rsidRPr="00296CB0">
        <w:rPr>
          <w:rFonts w:ascii="Aptos" w:hAnsi="Aptos"/>
        </w:rPr>
        <w:t xml:space="preserve">ns completed by students’ site and university supervisors will all be considered in determining students’ final grades. Grades are S/U. </w:t>
      </w:r>
      <w:r w:rsidRPr="00296CB0">
        <w:rPr>
          <w:rFonts w:ascii="Aptos" w:hAnsi="Aptos"/>
          <w:b/>
          <w:bCs/>
        </w:rPr>
        <w:t>Incomple</w:t>
      </w:r>
      <w:r w:rsidRPr="00296CB0">
        <w:rPr>
          <w:rFonts w:ascii="Aptos" w:hAnsi="Aptos"/>
          <w:b/>
          <w:bCs/>
          <w:spacing w:val="1"/>
        </w:rPr>
        <w:t>t</w:t>
      </w:r>
      <w:r w:rsidRPr="00296CB0">
        <w:rPr>
          <w:rFonts w:ascii="Aptos" w:hAnsi="Aptos"/>
          <w:b/>
          <w:bCs/>
        </w:rPr>
        <w:t>es w</w:t>
      </w:r>
      <w:r w:rsidRPr="00296CB0">
        <w:rPr>
          <w:rFonts w:ascii="Aptos" w:hAnsi="Aptos"/>
          <w:b/>
          <w:bCs/>
          <w:spacing w:val="1"/>
        </w:rPr>
        <w:t>i</w:t>
      </w:r>
      <w:r w:rsidRPr="00296CB0">
        <w:rPr>
          <w:rFonts w:ascii="Aptos" w:hAnsi="Aptos"/>
          <w:b/>
          <w:bCs/>
        </w:rPr>
        <w:t xml:space="preserve">ll </w:t>
      </w:r>
      <w:r w:rsidRPr="00296CB0">
        <w:rPr>
          <w:rFonts w:ascii="Aptos" w:hAnsi="Aptos"/>
          <w:b/>
          <w:bCs/>
          <w:spacing w:val="1"/>
        </w:rPr>
        <w:t>b</w:t>
      </w:r>
      <w:r w:rsidRPr="00296CB0">
        <w:rPr>
          <w:rFonts w:ascii="Aptos" w:hAnsi="Aptos"/>
          <w:b/>
          <w:bCs/>
        </w:rPr>
        <w:t>e as</w:t>
      </w:r>
      <w:r w:rsidRPr="00296CB0">
        <w:rPr>
          <w:rFonts w:ascii="Aptos" w:hAnsi="Aptos"/>
          <w:b/>
          <w:bCs/>
          <w:spacing w:val="1"/>
        </w:rPr>
        <w:t>s</w:t>
      </w:r>
      <w:r w:rsidRPr="00296CB0">
        <w:rPr>
          <w:rFonts w:ascii="Aptos" w:hAnsi="Aptos"/>
          <w:b/>
          <w:bCs/>
        </w:rPr>
        <w:t>igned only in rare circum</w:t>
      </w:r>
      <w:r w:rsidRPr="00296CB0">
        <w:rPr>
          <w:rFonts w:ascii="Aptos" w:hAnsi="Aptos"/>
          <w:b/>
          <w:bCs/>
          <w:spacing w:val="1"/>
        </w:rPr>
        <w:t>s</w:t>
      </w:r>
      <w:r w:rsidRPr="00296CB0">
        <w:rPr>
          <w:rFonts w:ascii="Aptos" w:hAnsi="Aptos"/>
          <w:b/>
          <w:bCs/>
        </w:rPr>
        <w:t>tances</w:t>
      </w:r>
    </w:p>
    <w:p w14:paraId="2D729B8F" w14:textId="77777777" w:rsidR="00296CB0" w:rsidRPr="00296CB0" w:rsidRDefault="00296CB0" w:rsidP="00296CB0">
      <w:pPr>
        <w:spacing w:before="5" w:line="170" w:lineRule="exact"/>
        <w:rPr>
          <w:rFonts w:ascii="Aptos" w:hAnsi="Aptos"/>
        </w:rPr>
      </w:pPr>
    </w:p>
    <w:p w14:paraId="6DC0DE69" w14:textId="77777777" w:rsidR="005E1D98" w:rsidRPr="0088072F" w:rsidRDefault="005E1D98" w:rsidP="005E1D98">
      <w:pPr>
        <w:contextualSpacing/>
        <w:jc w:val="center"/>
        <w:rPr>
          <w:rFonts w:ascii="Aptos" w:hAnsi="Aptos"/>
          <w:b/>
          <w:color w:val="001643"/>
          <w:sz w:val="28"/>
          <w:szCs w:val="28"/>
        </w:rPr>
      </w:pPr>
      <w:r w:rsidRPr="0088072F">
        <w:rPr>
          <w:rFonts w:ascii="Aptos" w:hAnsi="Aptos"/>
          <w:b/>
          <w:color w:val="001643"/>
          <w:sz w:val="28"/>
          <w:szCs w:val="28"/>
        </w:rPr>
        <w:t>Course Schedule</w:t>
      </w:r>
    </w:p>
    <w:p w14:paraId="1B214E1E" w14:textId="77777777" w:rsidR="005E1D98" w:rsidRPr="0088072F" w:rsidRDefault="005E1D98" w:rsidP="005E1D98">
      <w:pPr>
        <w:contextualSpacing/>
        <w:rPr>
          <w:rFonts w:ascii="Aptos" w:hAnsi="Aptos"/>
          <w:color w:val="001643"/>
        </w:rPr>
      </w:pPr>
    </w:p>
    <w:tbl>
      <w:tblPr>
        <w:tblStyle w:val="TableGrid"/>
        <w:tblpPr w:leftFromText="180" w:rightFromText="180" w:vertAnchor="text" w:tblpY="1"/>
        <w:tblOverlap w:val="never"/>
        <w:tblW w:w="10903" w:type="dxa"/>
        <w:tblLook w:val="04A0" w:firstRow="1" w:lastRow="0" w:firstColumn="1" w:lastColumn="0" w:noHBand="0" w:noVBand="1"/>
      </w:tblPr>
      <w:tblGrid>
        <w:gridCol w:w="966"/>
        <w:gridCol w:w="1009"/>
        <w:gridCol w:w="4770"/>
        <w:gridCol w:w="4158"/>
      </w:tblGrid>
      <w:tr w:rsidR="0088072F" w:rsidRPr="0088072F" w14:paraId="6EBE8C23" w14:textId="77777777" w:rsidTr="005E1D98">
        <w:tc>
          <w:tcPr>
            <w:tcW w:w="966" w:type="dxa"/>
          </w:tcPr>
          <w:p w14:paraId="67BEA4FF" w14:textId="77777777" w:rsidR="005E1D98" w:rsidRPr="0088072F" w:rsidRDefault="005E1D98" w:rsidP="001C0E29">
            <w:pPr>
              <w:contextualSpacing/>
              <w:jc w:val="center"/>
              <w:rPr>
                <w:rFonts w:ascii="Aptos" w:hAnsi="Aptos"/>
                <w:b/>
                <w:color w:val="001643"/>
              </w:rPr>
            </w:pPr>
            <w:r w:rsidRPr="0088072F">
              <w:rPr>
                <w:rFonts w:ascii="Aptos" w:hAnsi="Aptos"/>
                <w:b/>
                <w:color w:val="001643"/>
              </w:rPr>
              <w:t>Week</w:t>
            </w:r>
          </w:p>
        </w:tc>
        <w:tc>
          <w:tcPr>
            <w:tcW w:w="1009" w:type="dxa"/>
          </w:tcPr>
          <w:p w14:paraId="17CCAB26" w14:textId="77777777" w:rsidR="005E1D98" w:rsidRPr="0088072F" w:rsidRDefault="005E1D98" w:rsidP="001C0E29">
            <w:pPr>
              <w:contextualSpacing/>
              <w:jc w:val="center"/>
              <w:rPr>
                <w:rFonts w:ascii="Aptos" w:hAnsi="Aptos"/>
                <w:b/>
                <w:color w:val="001643"/>
              </w:rPr>
            </w:pPr>
            <w:r w:rsidRPr="0088072F">
              <w:rPr>
                <w:rFonts w:ascii="Aptos" w:hAnsi="Aptos"/>
                <w:b/>
                <w:color w:val="001643"/>
              </w:rPr>
              <w:t>Date</w:t>
            </w:r>
          </w:p>
        </w:tc>
        <w:tc>
          <w:tcPr>
            <w:tcW w:w="4770" w:type="dxa"/>
          </w:tcPr>
          <w:p w14:paraId="21CE827C" w14:textId="77777777" w:rsidR="005E1D98" w:rsidRPr="0088072F" w:rsidRDefault="005E1D98" w:rsidP="001C0E29">
            <w:pPr>
              <w:contextualSpacing/>
              <w:jc w:val="center"/>
              <w:rPr>
                <w:rFonts w:ascii="Aptos" w:hAnsi="Aptos"/>
                <w:b/>
                <w:color w:val="001643"/>
              </w:rPr>
            </w:pPr>
            <w:r w:rsidRPr="0088072F">
              <w:rPr>
                <w:rFonts w:ascii="Aptos" w:hAnsi="Aptos"/>
                <w:b/>
                <w:color w:val="001643"/>
              </w:rPr>
              <w:t>Material</w:t>
            </w:r>
          </w:p>
        </w:tc>
        <w:tc>
          <w:tcPr>
            <w:tcW w:w="4158" w:type="dxa"/>
          </w:tcPr>
          <w:p w14:paraId="0A7092EF" w14:textId="77777777" w:rsidR="005E1D98" w:rsidRPr="0088072F" w:rsidRDefault="005E1D98" w:rsidP="001C0E29">
            <w:pPr>
              <w:contextualSpacing/>
              <w:jc w:val="center"/>
              <w:rPr>
                <w:rFonts w:ascii="Aptos" w:hAnsi="Aptos"/>
                <w:b/>
                <w:color w:val="001643"/>
              </w:rPr>
            </w:pPr>
            <w:r w:rsidRPr="0088072F">
              <w:rPr>
                <w:rFonts w:ascii="Aptos" w:hAnsi="Aptos"/>
                <w:b/>
                <w:color w:val="001643"/>
              </w:rPr>
              <w:t>Readings/Assignment</w:t>
            </w:r>
          </w:p>
        </w:tc>
      </w:tr>
      <w:tr w:rsidR="0088072F" w:rsidRPr="0088072F" w14:paraId="7D90FE2E" w14:textId="77777777" w:rsidTr="005E1D98">
        <w:trPr>
          <w:trHeight w:val="793"/>
        </w:trPr>
        <w:tc>
          <w:tcPr>
            <w:tcW w:w="966" w:type="dxa"/>
          </w:tcPr>
          <w:p w14:paraId="1F1314A0" w14:textId="77777777" w:rsidR="005E1D98" w:rsidRPr="0088072F" w:rsidRDefault="005E1D98" w:rsidP="001C0E29">
            <w:pPr>
              <w:contextualSpacing/>
              <w:rPr>
                <w:rFonts w:ascii="Aptos" w:hAnsi="Aptos"/>
                <w:color w:val="001643"/>
              </w:rPr>
            </w:pPr>
            <w:r w:rsidRPr="0088072F">
              <w:rPr>
                <w:rFonts w:ascii="Aptos" w:hAnsi="Aptos"/>
                <w:color w:val="001643"/>
              </w:rPr>
              <w:t>1</w:t>
            </w:r>
          </w:p>
        </w:tc>
        <w:tc>
          <w:tcPr>
            <w:tcW w:w="1009" w:type="dxa"/>
          </w:tcPr>
          <w:p w14:paraId="3A0B05FB" w14:textId="5E7DF182" w:rsidR="005E1D98" w:rsidRPr="0088072F" w:rsidRDefault="005E1D98" w:rsidP="001C0E29">
            <w:pPr>
              <w:contextualSpacing/>
              <w:rPr>
                <w:rFonts w:ascii="Aptos" w:hAnsi="Aptos"/>
                <w:color w:val="001643"/>
              </w:rPr>
            </w:pPr>
            <w:r w:rsidRPr="0088072F">
              <w:rPr>
                <w:rFonts w:ascii="Aptos" w:hAnsi="Aptos"/>
                <w:color w:val="001643"/>
              </w:rPr>
              <w:t>1/1</w:t>
            </w:r>
            <w:r w:rsidR="00376EC2">
              <w:rPr>
                <w:rFonts w:ascii="Aptos" w:hAnsi="Aptos"/>
                <w:color w:val="001643"/>
              </w:rPr>
              <w:t>3</w:t>
            </w:r>
          </w:p>
        </w:tc>
        <w:tc>
          <w:tcPr>
            <w:tcW w:w="4770" w:type="dxa"/>
          </w:tcPr>
          <w:p w14:paraId="53F14F71" w14:textId="77777777" w:rsidR="005E1D98" w:rsidRPr="0088072F" w:rsidRDefault="005E1D98" w:rsidP="001C0E29">
            <w:pPr>
              <w:contextualSpacing/>
              <w:rPr>
                <w:rFonts w:ascii="Aptos" w:hAnsi="Aptos"/>
                <w:color w:val="001643"/>
              </w:rPr>
            </w:pPr>
            <w:r w:rsidRPr="0088072F">
              <w:rPr>
                <w:rFonts w:ascii="Aptos" w:hAnsi="Aptos"/>
                <w:color w:val="001643"/>
              </w:rPr>
              <w:t xml:space="preserve">Introduction and Overview of Course </w:t>
            </w:r>
          </w:p>
          <w:p w14:paraId="6B81730C" w14:textId="77777777" w:rsidR="005E1D98" w:rsidRPr="0088072F" w:rsidRDefault="005E1D98" w:rsidP="001C0E29">
            <w:pPr>
              <w:contextualSpacing/>
              <w:rPr>
                <w:rFonts w:ascii="Aptos" w:hAnsi="Aptos"/>
                <w:color w:val="001643"/>
              </w:rPr>
            </w:pPr>
          </w:p>
          <w:p w14:paraId="60277AC2" w14:textId="77777777" w:rsidR="005E1D98" w:rsidRPr="0088072F" w:rsidRDefault="005E1D98" w:rsidP="001C0E29">
            <w:pPr>
              <w:contextualSpacing/>
              <w:rPr>
                <w:rFonts w:ascii="Aptos" w:hAnsi="Aptos"/>
                <w:color w:val="001643"/>
              </w:rPr>
            </w:pPr>
            <w:r w:rsidRPr="0088072F">
              <w:rPr>
                <w:rFonts w:ascii="Aptos" w:hAnsi="Aptos"/>
                <w:color w:val="001643"/>
              </w:rPr>
              <w:t>Review Required Documentation</w:t>
            </w:r>
          </w:p>
          <w:p w14:paraId="659D57CA" w14:textId="77777777" w:rsidR="005E1D98" w:rsidRPr="0088072F" w:rsidRDefault="005E1D98" w:rsidP="001C0E29">
            <w:pPr>
              <w:contextualSpacing/>
              <w:rPr>
                <w:rFonts w:ascii="Aptos" w:hAnsi="Aptos"/>
                <w:color w:val="001643"/>
              </w:rPr>
            </w:pPr>
          </w:p>
          <w:p w14:paraId="603DCF20" w14:textId="77777777" w:rsidR="005E1D98" w:rsidRPr="0088072F" w:rsidRDefault="005E1D98" w:rsidP="001C0E29">
            <w:pPr>
              <w:contextualSpacing/>
              <w:rPr>
                <w:rFonts w:ascii="Aptos" w:hAnsi="Aptos"/>
                <w:color w:val="001643"/>
              </w:rPr>
            </w:pPr>
            <w:r w:rsidRPr="0088072F">
              <w:rPr>
                <w:rFonts w:ascii="Aptos" w:hAnsi="Aptos"/>
                <w:color w:val="001643"/>
              </w:rPr>
              <w:t xml:space="preserve">Self-care </w:t>
            </w:r>
          </w:p>
          <w:p w14:paraId="3E3FEA4C" w14:textId="77777777" w:rsidR="005E1D98" w:rsidRPr="0088072F" w:rsidRDefault="005E1D98" w:rsidP="001C0E29">
            <w:pPr>
              <w:contextualSpacing/>
              <w:rPr>
                <w:rFonts w:ascii="Aptos" w:hAnsi="Aptos"/>
                <w:b/>
                <w:color w:val="001643"/>
              </w:rPr>
            </w:pPr>
          </w:p>
        </w:tc>
        <w:tc>
          <w:tcPr>
            <w:tcW w:w="4158" w:type="dxa"/>
          </w:tcPr>
          <w:p w14:paraId="350C4020" w14:textId="77777777" w:rsidR="005E1D98" w:rsidRPr="0088072F" w:rsidRDefault="005E1D98" w:rsidP="001C0E29">
            <w:pPr>
              <w:ind w:right="368"/>
              <w:contextualSpacing/>
              <w:rPr>
                <w:rFonts w:ascii="Aptos" w:hAnsi="Aptos"/>
                <w:color w:val="001643"/>
              </w:rPr>
            </w:pPr>
          </w:p>
        </w:tc>
      </w:tr>
      <w:tr w:rsidR="0088072F" w:rsidRPr="0088072F" w14:paraId="481A96E9" w14:textId="77777777" w:rsidTr="005E1D98">
        <w:tc>
          <w:tcPr>
            <w:tcW w:w="966" w:type="dxa"/>
          </w:tcPr>
          <w:p w14:paraId="3E7422AC" w14:textId="77777777" w:rsidR="005E1D98" w:rsidRPr="0088072F" w:rsidRDefault="005E1D98" w:rsidP="001C0E29">
            <w:pPr>
              <w:contextualSpacing/>
              <w:rPr>
                <w:rFonts w:ascii="Aptos" w:hAnsi="Aptos"/>
                <w:color w:val="001643"/>
              </w:rPr>
            </w:pPr>
            <w:r w:rsidRPr="0088072F">
              <w:rPr>
                <w:rFonts w:ascii="Aptos" w:hAnsi="Aptos"/>
                <w:color w:val="001643"/>
              </w:rPr>
              <w:t>2</w:t>
            </w:r>
          </w:p>
        </w:tc>
        <w:tc>
          <w:tcPr>
            <w:tcW w:w="1009" w:type="dxa"/>
          </w:tcPr>
          <w:p w14:paraId="0862F2FC" w14:textId="3F777E1D" w:rsidR="005E1D98" w:rsidRPr="0088072F" w:rsidRDefault="005E1D98" w:rsidP="001C0E29">
            <w:pPr>
              <w:contextualSpacing/>
              <w:rPr>
                <w:rFonts w:ascii="Aptos" w:hAnsi="Aptos"/>
                <w:color w:val="001643"/>
              </w:rPr>
            </w:pPr>
            <w:r w:rsidRPr="0088072F">
              <w:rPr>
                <w:rFonts w:ascii="Aptos" w:hAnsi="Aptos"/>
                <w:color w:val="001643"/>
              </w:rPr>
              <w:t>1/2</w:t>
            </w:r>
            <w:r w:rsidR="00376EC2">
              <w:rPr>
                <w:rFonts w:ascii="Aptos" w:hAnsi="Aptos"/>
                <w:color w:val="001643"/>
              </w:rPr>
              <w:t>0</w:t>
            </w:r>
          </w:p>
        </w:tc>
        <w:tc>
          <w:tcPr>
            <w:tcW w:w="4770" w:type="dxa"/>
          </w:tcPr>
          <w:p w14:paraId="5710607F" w14:textId="77777777" w:rsidR="005E1D98" w:rsidRPr="0088072F" w:rsidRDefault="005E1D98" w:rsidP="001C0E29">
            <w:pPr>
              <w:contextualSpacing/>
              <w:rPr>
                <w:rFonts w:ascii="Aptos" w:hAnsi="Aptos"/>
                <w:color w:val="001643"/>
              </w:rPr>
            </w:pPr>
            <w:r w:rsidRPr="0088072F">
              <w:rPr>
                <w:rFonts w:ascii="Aptos" w:hAnsi="Aptos"/>
                <w:color w:val="001643"/>
              </w:rPr>
              <w:t xml:space="preserve">Practitioner Development </w:t>
            </w:r>
          </w:p>
          <w:p w14:paraId="2A52D5C2" w14:textId="77777777" w:rsidR="005E1D98" w:rsidRPr="0088072F" w:rsidRDefault="005E1D98" w:rsidP="001C0E29">
            <w:pPr>
              <w:contextualSpacing/>
              <w:rPr>
                <w:rFonts w:ascii="Aptos" w:hAnsi="Aptos"/>
                <w:color w:val="001643"/>
              </w:rPr>
            </w:pPr>
          </w:p>
          <w:p w14:paraId="46DF435A" w14:textId="77777777" w:rsidR="005E1D98" w:rsidRPr="0088072F" w:rsidRDefault="005E1D98" w:rsidP="001C0E29">
            <w:pPr>
              <w:contextualSpacing/>
              <w:rPr>
                <w:rFonts w:ascii="Aptos" w:hAnsi="Aptos"/>
                <w:color w:val="001643"/>
              </w:rPr>
            </w:pPr>
            <w:r w:rsidRPr="0088072F">
              <w:rPr>
                <w:rFonts w:ascii="Aptos" w:hAnsi="Aptos"/>
                <w:color w:val="001643"/>
              </w:rPr>
              <w:t>Therapeutic Relationship</w:t>
            </w:r>
          </w:p>
          <w:p w14:paraId="7E279F4B" w14:textId="77777777" w:rsidR="005E1D98" w:rsidRPr="0088072F" w:rsidRDefault="005E1D98" w:rsidP="001C0E29">
            <w:pPr>
              <w:contextualSpacing/>
              <w:rPr>
                <w:rFonts w:ascii="Aptos" w:hAnsi="Aptos"/>
                <w:color w:val="001643"/>
              </w:rPr>
            </w:pPr>
          </w:p>
          <w:p w14:paraId="51170B03" w14:textId="29F157DD" w:rsidR="005E1D98" w:rsidRPr="0088072F" w:rsidRDefault="005E1D98" w:rsidP="001C0E29">
            <w:pPr>
              <w:contextualSpacing/>
              <w:rPr>
                <w:rFonts w:ascii="Aptos" w:hAnsi="Aptos"/>
                <w:b/>
                <w:color w:val="001643"/>
              </w:rPr>
            </w:pPr>
            <w:r w:rsidRPr="0088072F">
              <w:rPr>
                <w:rFonts w:ascii="Aptos" w:hAnsi="Aptos"/>
                <w:color w:val="001643"/>
              </w:rPr>
              <w:t>Ethics in Counseling</w:t>
            </w:r>
            <w:r w:rsidR="0088072F" w:rsidRPr="0088072F">
              <w:rPr>
                <w:rFonts w:ascii="Aptos" w:hAnsi="Aptos"/>
                <w:color w:val="001643"/>
              </w:rPr>
              <w:t xml:space="preserve"> </w:t>
            </w:r>
            <w:r w:rsidRPr="0088072F">
              <w:rPr>
                <w:rFonts w:ascii="Aptos" w:hAnsi="Aptos"/>
                <w:color w:val="001643"/>
              </w:rPr>
              <w:t>Practic</w:t>
            </w:r>
            <w:r w:rsidR="004768CC">
              <w:rPr>
                <w:rFonts w:ascii="Aptos" w:hAnsi="Aptos"/>
                <w:color w:val="001643"/>
              </w:rPr>
              <w:t>e</w:t>
            </w:r>
          </w:p>
        </w:tc>
        <w:tc>
          <w:tcPr>
            <w:tcW w:w="4158" w:type="dxa"/>
          </w:tcPr>
          <w:p w14:paraId="7C0E5B36" w14:textId="77777777" w:rsidR="005E1D98" w:rsidRPr="0088072F" w:rsidRDefault="005E1D98" w:rsidP="001C0E29">
            <w:pPr>
              <w:contextualSpacing/>
              <w:rPr>
                <w:rFonts w:ascii="Aptos" w:hAnsi="Aptos"/>
                <w:b/>
                <w:bCs/>
                <w:color w:val="001643"/>
              </w:rPr>
            </w:pPr>
            <w:r w:rsidRPr="0088072F">
              <w:rPr>
                <w:rFonts w:ascii="Aptos" w:hAnsi="Aptos"/>
                <w:b/>
                <w:bCs/>
                <w:color w:val="001643"/>
              </w:rPr>
              <w:t xml:space="preserve">Professional Liability Insurance Due </w:t>
            </w:r>
          </w:p>
          <w:p w14:paraId="4DCE20C0" w14:textId="77777777" w:rsidR="005E1D98" w:rsidRPr="0088072F" w:rsidRDefault="005E1D98" w:rsidP="001C0E29">
            <w:pPr>
              <w:contextualSpacing/>
              <w:rPr>
                <w:rFonts w:ascii="Aptos" w:hAnsi="Aptos"/>
                <w:b/>
                <w:bCs/>
                <w:color w:val="001643"/>
              </w:rPr>
            </w:pPr>
          </w:p>
          <w:p w14:paraId="77CB426F" w14:textId="77777777" w:rsidR="005E1D98" w:rsidRPr="0088072F" w:rsidRDefault="005E1D98" w:rsidP="001C0E29">
            <w:pPr>
              <w:contextualSpacing/>
              <w:rPr>
                <w:rFonts w:ascii="Aptos" w:hAnsi="Aptos"/>
                <w:color w:val="001643"/>
              </w:rPr>
            </w:pPr>
            <w:r w:rsidRPr="0088072F">
              <w:rPr>
                <w:rFonts w:ascii="Aptos" w:hAnsi="Aptos"/>
                <w:b/>
                <w:bCs/>
                <w:color w:val="001643"/>
              </w:rPr>
              <w:t>Mandated Reporter Training Due</w:t>
            </w:r>
            <w:r w:rsidRPr="0088072F">
              <w:rPr>
                <w:rFonts w:ascii="Aptos" w:hAnsi="Aptos"/>
                <w:color w:val="001643"/>
              </w:rPr>
              <w:t xml:space="preserve"> </w:t>
            </w:r>
          </w:p>
          <w:p w14:paraId="4BC0909D" w14:textId="77777777" w:rsidR="005E1D98" w:rsidRPr="0088072F" w:rsidRDefault="005E1D98" w:rsidP="001C0E29">
            <w:pPr>
              <w:contextualSpacing/>
              <w:rPr>
                <w:rFonts w:ascii="Aptos" w:hAnsi="Aptos"/>
                <w:color w:val="001643"/>
              </w:rPr>
            </w:pPr>
          </w:p>
          <w:p w14:paraId="3578AD47" w14:textId="77777777" w:rsidR="005E1D98" w:rsidRPr="0088072F" w:rsidRDefault="005E1D98" w:rsidP="001C0E29">
            <w:pPr>
              <w:contextualSpacing/>
              <w:rPr>
                <w:rFonts w:ascii="Aptos" w:hAnsi="Aptos"/>
                <w:bCs/>
                <w:color w:val="001643"/>
              </w:rPr>
            </w:pPr>
            <w:proofErr w:type="spellStart"/>
            <w:r w:rsidRPr="0088072F">
              <w:rPr>
                <w:rFonts w:ascii="Aptos" w:hAnsi="Aptos"/>
                <w:bCs/>
                <w:color w:val="001643"/>
              </w:rPr>
              <w:t>Ametrano</w:t>
            </w:r>
            <w:proofErr w:type="spellEnd"/>
            <w:r w:rsidRPr="0088072F">
              <w:rPr>
                <w:rFonts w:ascii="Aptos" w:hAnsi="Aptos"/>
                <w:bCs/>
                <w:color w:val="001643"/>
              </w:rPr>
              <w:t>, Irene Mass (2014)</w:t>
            </w:r>
          </w:p>
          <w:p w14:paraId="719C5940" w14:textId="77777777" w:rsidR="005E1D98" w:rsidRPr="0088072F" w:rsidRDefault="005E1D98" w:rsidP="001C0E29">
            <w:pPr>
              <w:contextualSpacing/>
              <w:rPr>
                <w:rFonts w:ascii="Aptos" w:hAnsi="Aptos"/>
                <w:b/>
                <w:bCs/>
                <w:color w:val="001643"/>
              </w:rPr>
            </w:pPr>
          </w:p>
          <w:p w14:paraId="24E153BC" w14:textId="2AC48F01" w:rsidR="005E1D98" w:rsidRPr="0088072F" w:rsidRDefault="005E1D98" w:rsidP="001C0E29">
            <w:pPr>
              <w:rPr>
                <w:rFonts w:ascii="Aptos" w:hAnsi="Aptos"/>
                <w:color w:val="001643"/>
              </w:rPr>
            </w:pPr>
            <w:proofErr w:type="spellStart"/>
            <w:r w:rsidRPr="0088072F">
              <w:rPr>
                <w:rFonts w:ascii="Aptos" w:hAnsi="Aptos"/>
                <w:color w:val="001643"/>
              </w:rPr>
              <w:t>Ratts</w:t>
            </w:r>
            <w:proofErr w:type="spellEnd"/>
            <w:r w:rsidRPr="0088072F">
              <w:rPr>
                <w:rFonts w:ascii="Aptos" w:hAnsi="Aptos"/>
                <w:color w:val="001643"/>
              </w:rPr>
              <w:t xml:space="preserve">, M. J., Singh, A. A., Nassar-McMillan, S., Butler, S. K., &amp; McCullough, J. R. (2016). </w:t>
            </w:r>
          </w:p>
        </w:tc>
      </w:tr>
      <w:tr w:rsidR="0088072F" w:rsidRPr="0088072F" w14:paraId="59E70FFA" w14:textId="77777777" w:rsidTr="005E1D98">
        <w:trPr>
          <w:trHeight w:val="874"/>
        </w:trPr>
        <w:tc>
          <w:tcPr>
            <w:tcW w:w="966" w:type="dxa"/>
          </w:tcPr>
          <w:p w14:paraId="3F1C3AD7" w14:textId="77777777" w:rsidR="005E1D98" w:rsidRPr="0088072F" w:rsidRDefault="005E1D98" w:rsidP="001C0E29">
            <w:pPr>
              <w:contextualSpacing/>
              <w:rPr>
                <w:rFonts w:ascii="Aptos" w:hAnsi="Aptos"/>
                <w:color w:val="001643"/>
              </w:rPr>
            </w:pPr>
            <w:r w:rsidRPr="0088072F">
              <w:rPr>
                <w:rFonts w:ascii="Aptos" w:hAnsi="Aptos"/>
                <w:color w:val="001643"/>
              </w:rPr>
              <w:t>3</w:t>
            </w:r>
          </w:p>
        </w:tc>
        <w:tc>
          <w:tcPr>
            <w:tcW w:w="1009" w:type="dxa"/>
          </w:tcPr>
          <w:p w14:paraId="390A2DE9" w14:textId="3470CCD6" w:rsidR="005E1D98" w:rsidRPr="0088072F" w:rsidRDefault="005E1D98" w:rsidP="001C0E29">
            <w:pPr>
              <w:contextualSpacing/>
              <w:rPr>
                <w:rFonts w:ascii="Aptos" w:hAnsi="Aptos"/>
                <w:color w:val="001643"/>
              </w:rPr>
            </w:pPr>
            <w:r w:rsidRPr="0088072F">
              <w:rPr>
                <w:rFonts w:ascii="Aptos" w:hAnsi="Aptos"/>
                <w:color w:val="001643"/>
              </w:rPr>
              <w:t>1/2</w:t>
            </w:r>
            <w:r w:rsidR="00376EC2">
              <w:rPr>
                <w:rFonts w:ascii="Aptos" w:hAnsi="Aptos"/>
                <w:color w:val="001643"/>
              </w:rPr>
              <w:t>7</w:t>
            </w:r>
            <w:r w:rsidR="00CD77F1">
              <w:rPr>
                <w:rFonts w:ascii="Aptos" w:hAnsi="Aptos"/>
                <w:color w:val="001643"/>
              </w:rPr>
              <w:t>*</w:t>
            </w:r>
          </w:p>
        </w:tc>
        <w:tc>
          <w:tcPr>
            <w:tcW w:w="4770" w:type="dxa"/>
          </w:tcPr>
          <w:p w14:paraId="56901B62" w14:textId="77777777" w:rsidR="005E1D98" w:rsidRPr="0088072F" w:rsidRDefault="005E1D98" w:rsidP="001C0E29">
            <w:pPr>
              <w:contextualSpacing/>
              <w:rPr>
                <w:rFonts w:ascii="Aptos" w:hAnsi="Aptos"/>
                <w:color w:val="001643"/>
              </w:rPr>
            </w:pPr>
            <w:r w:rsidRPr="0088072F">
              <w:rPr>
                <w:rFonts w:ascii="Aptos" w:hAnsi="Aptos"/>
                <w:color w:val="001643"/>
              </w:rPr>
              <w:t xml:space="preserve">Presence in Counseling </w:t>
            </w:r>
          </w:p>
          <w:p w14:paraId="71777356" w14:textId="77777777" w:rsidR="005E1D98" w:rsidRPr="0088072F" w:rsidRDefault="005E1D98" w:rsidP="001C0E29">
            <w:pPr>
              <w:contextualSpacing/>
              <w:rPr>
                <w:rFonts w:ascii="Aptos" w:hAnsi="Aptos"/>
                <w:color w:val="001643"/>
              </w:rPr>
            </w:pPr>
          </w:p>
          <w:p w14:paraId="5EE1E96B" w14:textId="1C526FC5" w:rsidR="005E1D98" w:rsidRPr="0088072F" w:rsidRDefault="005E1D98" w:rsidP="001C0E29">
            <w:pPr>
              <w:contextualSpacing/>
              <w:rPr>
                <w:rFonts w:ascii="Aptos" w:hAnsi="Aptos"/>
                <w:color w:val="001643"/>
              </w:rPr>
            </w:pPr>
            <w:r w:rsidRPr="0088072F">
              <w:rPr>
                <w:rFonts w:ascii="Aptos" w:hAnsi="Aptos"/>
                <w:color w:val="001643"/>
              </w:rPr>
              <w:t>Assessment of SI and HI</w:t>
            </w:r>
          </w:p>
        </w:tc>
        <w:tc>
          <w:tcPr>
            <w:tcW w:w="4158" w:type="dxa"/>
          </w:tcPr>
          <w:p w14:paraId="1BC49679" w14:textId="77777777" w:rsidR="005E1D98" w:rsidRPr="0088072F" w:rsidRDefault="005E1D98" w:rsidP="001C0E29">
            <w:pPr>
              <w:contextualSpacing/>
              <w:rPr>
                <w:rFonts w:ascii="Aptos" w:hAnsi="Aptos"/>
                <w:color w:val="001643"/>
              </w:rPr>
            </w:pPr>
            <w:r w:rsidRPr="0088072F">
              <w:rPr>
                <w:rFonts w:ascii="Aptos" w:hAnsi="Aptos"/>
                <w:color w:val="001643"/>
              </w:rPr>
              <w:t>Hays, Prosek, &amp; McLeod (2010)</w:t>
            </w:r>
          </w:p>
          <w:p w14:paraId="5FCD694F" w14:textId="77777777" w:rsidR="005E1D98" w:rsidRPr="0088072F" w:rsidRDefault="005E1D98" w:rsidP="001C0E29">
            <w:pPr>
              <w:contextualSpacing/>
              <w:rPr>
                <w:rFonts w:ascii="Aptos" w:hAnsi="Aptos"/>
                <w:color w:val="001643"/>
              </w:rPr>
            </w:pPr>
          </w:p>
          <w:p w14:paraId="664DF53B" w14:textId="77777777" w:rsidR="005E1D98" w:rsidRPr="0088072F" w:rsidRDefault="005E1D98" w:rsidP="001C0E29">
            <w:pPr>
              <w:contextualSpacing/>
              <w:rPr>
                <w:rFonts w:ascii="Aptos" w:hAnsi="Aptos"/>
                <w:color w:val="001643"/>
              </w:rPr>
            </w:pPr>
            <w:r w:rsidRPr="0088072F">
              <w:rPr>
                <w:rFonts w:ascii="Aptos" w:hAnsi="Aptos"/>
                <w:color w:val="001643"/>
              </w:rPr>
              <w:t>Assessing and Responding to Suicide</w:t>
            </w:r>
          </w:p>
        </w:tc>
      </w:tr>
      <w:tr w:rsidR="0088072F" w:rsidRPr="0088072F" w14:paraId="1A4A6B81" w14:textId="77777777" w:rsidTr="005E1D98">
        <w:tc>
          <w:tcPr>
            <w:tcW w:w="966" w:type="dxa"/>
          </w:tcPr>
          <w:p w14:paraId="105CBD12" w14:textId="77777777" w:rsidR="005E1D98" w:rsidRPr="0088072F" w:rsidRDefault="005E1D98" w:rsidP="001C0E29">
            <w:pPr>
              <w:contextualSpacing/>
              <w:rPr>
                <w:rFonts w:ascii="Aptos" w:hAnsi="Aptos"/>
                <w:color w:val="001643"/>
              </w:rPr>
            </w:pPr>
            <w:r w:rsidRPr="0088072F">
              <w:rPr>
                <w:rFonts w:ascii="Aptos" w:hAnsi="Aptos"/>
                <w:color w:val="001643"/>
              </w:rPr>
              <w:lastRenderedPageBreak/>
              <w:t>4</w:t>
            </w:r>
          </w:p>
        </w:tc>
        <w:tc>
          <w:tcPr>
            <w:tcW w:w="1009" w:type="dxa"/>
          </w:tcPr>
          <w:p w14:paraId="50CE0772" w14:textId="666F0841" w:rsidR="005E1D98" w:rsidRPr="0088072F" w:rsidRDefault="005E1D98" w:rsidP="001C0E29">
            <w:pPr>
              <w:contextualSpacing/>
              <w:rPr>
                <w:rFonts w:ascii="Aptos" w:hAnsi="Aptos"/>
                <w:color w:val="001643"/>
              </w:rPr>
            </w:pPr>
            <w:r w:rsidRPr="0088072F">
              <w:rPr>
                <w:rFonts w:ascii="Aptos" w:hAnsi="Aptos"/>
                <w:color w:val="001643"/>
              </w:rPr>
              <w:t>2/</w:t>
            </w:r>
            <w:r w:rsidR="00376EC2">
              <w:rPr>
                <w:rFonts w:ascii="Aptos" w:hAnsi="Aptos"/>
                <w:color w:val="001643"/>
              </w:rPr>
              <w:t>3</w:t>
            </w:r>
            <w:r w:rsidR="00CD77F1">
              <w:rPr>
                <w:rFonts w:ascii="Aptos" w:hAnsi="Aptos"/>
                <w:color w:val="001643"/>
              </w:rPr>
              <w:t>*</w:t>
            </w:r>
          </w:p>
        </w:tc>
        <w:tc>
          <w:tcPr>
            <w:tcW w:w="4770" w:type="dxa"/>
          </w:tcPr>
          <w:p w14:paraId="0B008B31" w14:textId="77777777" w:rsidR="005E1D98" w:rsidRPr="0088072F" w:rsidRDefault="005E1D98" w:rsidP="001C0E29">
            <w:pPr>
              <w:contextualSpacing/>
              <w:rPr>
                <w:rFonts w:ascii="Aptos" w:hAnsi="Aptos"/>
                <w:color w:val="001643"/>
              </w:rPr>
            </w:pPr>
            <w:r w:rsidRPr="0088072F">
              <w:rPr>
                <w:rFonts w:ascii="Aptos" w:hAnsi="Aptos"/>
                <w:color w:val="001643"/>
              </w:rPr>
              <w:t xml:space="preserve">Trauma Informed Care </w:t>
            </w:r>
          </w:p>
          <w:p w14:paraId="291F0233" w14:textId="77777777" w:rsidR="005E1D98" w:rsidRPr="0088072F" w:rsidRDefault="005E1D98" w:rsidP="001C0E29">
            <w:pPr>
              <w:contextualSpacing/>
              <w:rPr>
                <w:rFonts w:ascii="Aptos" w:hAnsi="Aptos"/>
                <w:i/>
                <w:color w:val="001643"/>
              </w:rPr>
            </w:pPr>
          </w:p>
        </w:tc>
        <w:tc>
          <w:tcPr>
            <w:tcW w:w="4158" w:type="dxa"/>
          </w:tcPr>
          <w:p w14:paraId="25A434B2" w14:textId="77777777" w:rsidR="005E1D98" w:rsidRPr="0088072F" w:rsidRDefault="005E1D98" w:rsidP="001C0E29">
            <w:pPr>
              <w:rPr>
                <w:rFonts w:ascii="Aptos" w:hAnsi="Aptos"/>
                <w:color w:val="001643"/>
              </w:rPr>
            </w:pPr>
            <w:r w:rsidRPr="0088072F">
              <w:rPr>
                <w:rFonts w:ascii="Aptos" w:hAnsi="Aptos"/>
                <w:color w:val="001643"/>
              </w:rPr>
              <w:t>Southern, S., &amp; Devlin, J. (2010).</w:t>
            </w:r>
          </w:p>
          <w:p w14:paraId="27866629" w14:textId="77777777" w:rsidR="005E1D98" w:rsidRPr="0088072F" w:rsidRDefault="005E1D98" w:rsidP="001C0E29">
            <w:pPr>
              <w:contextualSpacing/>
              <w:rPr>
                <w:rFonts w:ascii="Aptos" w:hAnsi="Aptos"/>
                <w:b/>
                <w:color w:val="001643"/>
              </w:rPr>
            </w:pPr>
          </w:p>
        </w:tc>
      </w:tr>
      <w:tr w:rsidR="0088072F" w:rsidRPr="0088072F" w14:paraId="3BD62243" w14:textId="77777777" w:rsidTr="005E1D98">
        <w:tc>
          <w:tcPr>
            <w:tcW w:w="966" w:type="dxa"/>
          </w:tcPr>
          <w:p w14:paraId="340AEC5C" w14:textId="77777777" w:rsidR="005E1D98" w:rsidRPr="0088072F" w:rsidRDefault="005E1D98" w:rsidP="001C0E29">
            <w:pPr>
              <w:contextualSpacing/>
              <w:rPr>
                <w:rFonts w:ascii="Aptos" w:hAnsi="Aptos"/>
                <w:color w:val="001643"/>
              </w:rPr>
            </w:pPr>
            <w:r w:rsidRPr="0088072F">
              <w:rPr>
                <w:rFonts w:ascii="Aptos" w:hAnsi="Aptos"/>
                <w:color w:val="001643"/>
              </w:rPr>
              <w:t>5</w:t>
            </w:r>
          </w:p>
        </w:tc>
        <w:tc>
          <w:tcPr>
            <w:tcW w:w="1009" w:type="dxa"/>
          </w:tcPr>
          <w:p w14:paraId="221A5D9D" w14:textId="2216435F" w:rsidR="005E1D98" w:rsidRPr="0088072F" w:rsidRDefault="005E1D98" w:rsidP="001C0E29">
            <w:pPr>
              <w:contextualSpacing/>
              <w:rPr>
                <w:rFonts w:ascii="Aptos" w:hAnsi="Aptos"/>
                <w:color w:val="001643"/>
              </w:rPr>
            </w:pPr>
            <w:r w:rsidRPr="0088072F">
              <w:rPr>
                <w:rFonts w:ascii="Aptos" w:hAnsi="Aptos"/>
                <w:color w:val="001643"/>
              </w:rPr>
              <w:t>2/1</w:t>
            </w:r>
            <w:r w:rsidR="00376EC2">
              <w:rPr>
                <w:rFonts w:ascii="Aptos" w:hAnsi="Aptos"/>
                <w:color w:val="001643"/>
              </w:rPr>
              <w:t>0</w:t>
            </w:r>
          </w:p>
        </w:tc>
        <w:tc>
          <w:tcPr>
            <w:tcW w:w="4770" w:type="dxa"/>
          </w:tcPr>
          <w:p w14:paraId="688621DB" w14:textId="77777777" w:rsidR="005E1D98" w:rsidRPr="0088072F" w:rsidRDefault="005E1D98" w:rsidP="001C0E29">
            <w:pPr>
              <w:contextualSpacing/>
              <w:rPr>
                <w:rFonts w:ascii="Aptos" w:hAnsi="Aptos"/>
                <w:color w:val="001643"/>
              </w:rPr>
            </w:pPr>
            <w:r w:rsidRPr="0088072F">
              <w:rPr>
                <w:rFonts w:ascii="Aptos" w:hAnsi="Aptos"/>
                <w:color w:val="001643"/>
              </w:rPr>
              <w:t>Treatment Planning and Evaluation of Counseling</w:t>
            </w:r>
          </w:p>
          <w:p w14:paraId="7AC78B72" w14:textId="0FFE91A8" w:rsidR="005E1D98" w:rsidRPr="0088072F" w:rsidRDefault="005E1D98" w:rsidP="001C0E29">
            <w:pPr>
              <w:contextualSpacing/>
              <w:rPr>
                <w:rFonts w:ascii="Aptos" w:hAnsi="Aptos"/>
                <w:i/>
                <w:iCs/>
                <w:color w:val="001643"/>
              </w:rPr>
            </w:pPr>
          </w:p>
        </w:tc>
        <w:tc>
          <w:tcPr>
            <w:tcW w:w="4158" w:type="dxa"/>
          </w:tcPr>
          <w:p w14:paraId="543D8747" w14:textId="77777777" w:rsidR="005E1D98" w:rsidRPr="0088072F" w:rsidRDefault="005E1D98" w:rsidP="001C0E29">
            <w:pPr>
              <w:contextualSpacing/>
              <w:rPr>
                <w:rFonts w:ascii="Aptos" w:hAnsi="Aptos"/>
                <w:color w:val="001643"/>
              </w:rPr>
            </w:pPr>
            <w:proofErr w:type="spellStart"/>
            <w:r w:rsidRPr="0088072F">
              <w:rPr>
                <w:rFonts w:ascii="Aptos" w:hAnsi="Aptos"/>
                <w:color w:val="001643"/>
              </w:rPr>
              <w:t>Zubernis</w:t>
            </w:r>
            <w:proofErr w:type="spellEnd"/>
            <w:r w:rsidRPr="0088072F">
              <w:rPr>
                <w:rFonts w:ascii="Aptos" w:hAnsi="Aptos"/>
                <w:color w:val="001643"/>
              </w:rPr>
              <w:t>, Lynn, Snyder, Matthew &amp; Neale-McFall, Cheryl (2017).</w:t>
            </w:r>
          </w:p>
        </w:tc>
      </w:tr>
      <w:tr w:rsidR="0088072F" w:rsidRPr="0088072F" w14:paraId="75FA9FC6" w14:textId="77777777" w:rsidTr="005E1D98">
        <w:tc>
          <w:tcPr>
            <w:tcW w:w="966" w:type="dxa"/>
          </w:tcPr>
          <w:p w14:paraId="20ED387D" w14:textId="77777777" w:rsidR="005E1D98" w:rsidRPr="0088072F" w:rsidRDefault="005E1D98" w:rsidP="001C0E29">
            <w:pPr>
              <w:contextualSpacing/>
              <w:rPr>
                <w:rFonts w:ascii="Aptos" w:hAnsi="Aptos"/>
                <w:color w:val="001643"/>
              </w:rPr>
            </w:pPr>
            <w:r w:rsidRPr="0088072F">
              <w:rPr>
                <w:rFonts w:ascii="Aptos" w:hAnsi="Aptos"/>
                <w:color w:val="001643"/>
              </w:rPr>
              <w:t>6</w:t>
            </w:r>
          </w:p>
        </w:tc>
        <w:tc>
          <w:tcPr>
            <w:tcW w:w="1009" w:type="dxa"/>
          </w:tcPr>
          <w:p w14:paraId="479CC636" w14:textId="257811CA" w:rsidR="005E1D98" w:rsidRPr="0088072F" w:rsidRDefault="005E1D98" w:rsidP="001C0E29">
            <w:pPr>
              <w:contextualSpacing/>
              <w:rPr>
                <w:rFonts w:ascii="Aptos" w:hAnsi="Aptos"/>
                <w:color w:val="001643"/>
              </w:rPr>
            </w:pPr>
            <w:r w:rsidRPr="0088072F">
              <w:rPr>
                <w:rFonts w:ascii="Aptos" w:hAnsi="Aptos"/>
                <w:color w:val="001643"/>
              </w:rPr>
              <w:t>2/1</w:t>
            </w:r>
            <w:r w:rsidR="00376EC2">
              <w:rPr>
                <w:rFonts w:ascii="Aptos" w:hAnsi="Aptos"/>
                <w:color w:val="001643"/>
              </w:rPr>
              <w:t>7</w:t>
            </w:r>
          </w:p>
        </w:tc>
        <w:tc>
          <w:tcPr>
            <w:tcW w:w="4770" w:type="dxa"/>
          </w:tcPr>
          <w:p w14:paraId="646CE54C" w14:textId="77777777" w:rsidR="005E1D98" w:rsidRPr="0088072F" w:rsidRDefault="005E1D98" w:rsidP="001C0E29">
            <w:pPr>
              <w:contextualSpacing/>
              <w:rPr>
                <w:rFonts w:ascii="Aptos" w:hAnsi="Aptos"/>
                <w:color w:val="001643"/>
              </w:rPr>
            </w:pPr>
            <w:r w:rsidRPr="0088072F">
              <w:rPr>
                <w:rFonts w:ascii="Aptos" w:hAnsi="Aptos"/>
                <w:color w:val="001643"/>
              </w:rPr>
              <w:t>Applying Theory with Diverse Clients</w:t>
            </w:r>
          </w:p>
          <w:p w14:paraId="40A59317" w14:textId="77777777" w:rsidR="005E1D98" w:rsidRPr="0088072F" w:rsidRDefault="005E1D98" w:rsidP="001C0E29">
            <w:pPr>
              <w:contextualSpacing/>
              <w:rPr>
                <w:rFonts w:ascii="Aptos" w:hAnsi="Aptos"/>
                <w:color w:val="001643"/>
              </w:rPr>
            </w:pPr>
          </w:p>
          <w:p w14:paraId="2B08A436" w14:textId="77777777" w:rsidR="005E1D98" w:rsidRPr="0088072F" w:rsidRDefault="005E1D98" w:rsidP="001C0E29">
            <w:pPr>
              <w:contextualSpacing/>
              <w:rPr>
                <w:rFonts w:ascii="Aptos" w:hAnsi="Aptos"/>
                <w:color w:val="001643"/>
              </w:rPr>
            </w:pPr>
            <w:r w:rsidRPr="0088072F">
              <w:rPr>
                <w:rFonts w:ascii="Aptos" w:hAnsi="Aptos"/>
                <w:color w:val="001643"/>
              </w:rPr>
              <w:t>Hazards of Practice</w:t>
            </w:r>
          </w:p>
          <w:p w14:paraId="11406F01" w14:textId="3426A051" w:rsidR="005E1D98" w:rsidRPr="0088072F" w:rsidRDefault="005E1D98" w:rsidP="001C0E29">
            <w:pPr>
              <w:contextualSpacing/>
              <w:rPr>
                <w:rFonts w:ascii="Aptos" w:hAnsi="Aptos"/>
                <w:i/>
                <w:iCs/>
                <w:color w:val="001643"/>
              </w:rPr>
            </w:pPr>
          </w:p>
        </w:tc>
        <w:tc>
          <w:tcPr>
            <w:tcW w:w="4158" w:type="dxa"/>
          </w:tcPr>
          <w:p w14:paraId="6FEF2305" w14:textId="77777777" w:rsidR="005E1D98" w:rsidRPr="0088072F" w:rsidRDefault="005E1D98" w:rsidP="001C0E29">
            <w:pPr>
              <w:contextualSpacing/>
              <w:rPr>
                <w:rFonts w:ascii="Aptos" w:hAnsi="Aptos"/>
                <w:color w:val="001643"/>
              </w:rPr>
            </w:pPr>
            <w:r w:rsidRPr="0088072F">
              <w:rPr>
                <w:rFonts w:ascii="Aptos" w:hAnsi="Aptos"/>
                <w:color w:val="001643"/>
              </w:rPr>
              <w:t>Morales &amp; Norcross (2010)</w:t>
            </w:r>
          </w:p>
          <w:p w14:paraId="441F76B8" w14:textId="77777777" w:rsidR="005E1D98" w:rsidRPr="0088072F" w:rsidRDefault="005E1D98" w:rsidP="001C0E29">
            <w:pPr>
              <w:contextualSpacing/>
              <w:rPr>
                <w:rFonts w:ascii="Aptos" w:hAnsi="Aptos"/>
                <w:b/>
                <w:color w:val="001643"/>
              </w:rPr>
            </w:pPr>
          </w:p>
          <w:p w14:paraId="061A4D16" w14:textId="77777777" w:rsidR="005E1D98" w:rsidRPr="0088072F" w:rsidRDefault="005E1D98" w:rsidP="001C0E29">
            <w:pPr>
              <w:contextualSpacing/>
              <w:rPr>
                <w:rFonts w:ascii="Aptos" w:hAnsi="Aptos"/>
                <w:color w:val="001643"/>
              </w:rPr>
            </w:pPr>
            <w:r w:rsidRPr="0088072F">
              <w:rPr>
                <w:rFonts w:ascii="Aptos" w:hAnsi="Aptos"/>
                <w:b/>
                <w:color w:val="001643"/>
              </w:rPr>
              <w:t>Distribute Midterm Evaluations</w:t>
            </w:r>
          </w:p>
        </w:tc>
      </w:tr>
      <w:tr w:rsidR="0088072F" w:rsidRPr="0088072F" w14:paraId="31D39AAF" w14:textId="77777777" w:rsidTr="005E1D98">
        <w:tc>
          <w:tcPr>
            <w:tcW w:w="966" w:type="dxa"/>
          </w:tcPr>
          <w:p w14:paraId="2AD06F82" w14:textId="77777777" w:rsidR="005E1D98" w:rsidRPr="0088072F" w:rsidRDefault="005E1D98" w:rsidP="001C0E29">
            <w:pPr>
              <w:contextualSpacing/>
              <w:rPr>
                <w:rFonts w:ascii="Aptos" w:hAnsi="Aptos"/>
                <w:color w:val="001643"/>
              </w:rPr>
            </w:pPr>
            <w:r w:rsidRPr="0088072F">
              <w:rPr>
                <w:rFonts w:ascii="Aptos" w:hAnsi="Aptos"/>
                <w:color w:val="001643"/>
              </w:rPr>
              <w:t>7</w:t>
            </w:r>
          </w:p>
        </w:tc>
        <w:tc>
          <w:tcPr>
            <w:tcW w:w="1009" w:type="dxa"/>
          </w:tcPr>
          <w:p w14:paraId="19529C61" w14:textId="4C9C8FA3" w:rsidR="005E1D98" w:rsidRPr="0088072F" w:rsidRDefault="005E1D98" w:rsidP="001C0E29">
            <w:pPr>
              <w:contextualSpacing/>
              <w:rPr>
                <w:rFonts w:ascii="Aptos" w:hAnsi="Aptos"/>
                <w:color w:val="001643"/>
              </w:rPr>
            </w:pPr>
            <w:r w:rsidRPr="0088072F">
              <w:rPr>
                <w:rFonts w:ascii="Aptos" w:hAnsi="Aptos"/>
                <w:color w:val="001643"/>
              </w:rPr>
              <w:t>2/2</w:t>
            </w:r>
            <w:r w:rsidR="00376EC2">
              <w:rPr>
                <w:rFonts w:ascii="Aptos" w:hAnsi="Aptos"/>
                <w:color w:val="001643"/>
              </w:rPr>
              <w:t>4</w:t>
            </w:r>
            <w:r w:rsidR="00CD77F1">
              <w:rPr>
                <w:rFonts w:ascii="Aptos" w:hAnsi="Aptos"/>
                <w:color w:val="001643"/>
              </w:rPr>
              <w:t>*</w:t>
            </w:r>
          </w:p>
        </w:tc>
        <w:tc>
          <w:tcPr>
            <w:tcW w:w="4770" w:type="dxa"/>
          </w:tcPr>
          <w:p w14:paraId="1145FA07" w14:textId="77777777" w:rsidR="005E1D98" w:rsidRPr="0088072F" w:rsidRDefault="005E1D98" w:rsidP="001C0E29">
            <w:pPr>
              <w:contextualSpacing/>
              <w:rPr>
                <w:rFonts w:ascii="Aptos" w:hAnsi="Aptos"/>
                <w:color w:val="001643"/>
              </w:rPr>
            </w:pPr>
            <w:r w:rsidRPr="0088072F">
              <w:rPr>
                <w:rFonts w:ascii="Aptos" w:hAnsi="Aptos"/>
                <w:color w:val="001643"/>
              </w:rPr>
              <w:t xml:space="preserve">Understanding School Counseling </w:t>
            </w:r>
          </w:p>
          <w:p w14:paraId="1C1E9CAB" w14:textId="77777777" w:rsidR="005E1D98" w:rsidRPr="0088072F" w:rsidRDefault="005E1D98" w:rsidP="005E1D98">
            <w:pPr>
              <w:contextualSpacing/>
              <w:rPr>
                <w:rFonts w:ascii="Aptos" w:hAnsi="Aptos"/>
                <w:color w:val="001643"/>
              </w:rPr>
            </w:pPr>
          </w:p>
          <w:p w14:paraId="708B4356" w14:textId="5D7EF895" w:rsidR="0088072F" w:rsidRPr="0088072F" w:rsidRDefault="0088072F" w:rsidP="005E1D98">
            <w:pPr>
              <w:contextualSpacing/>
              <w:rPr>
                <w:rFonts w:ascii="Aptos" w:hAnsi="Aptos"/>
                <w:color w:val="001643"/>
              </w:rPr>
            </w:pPr>
          </w:p>
        </w:tc>
        <w:tc>
          <w:tcPr>
            <w:tcW w:w="4158" w:type="dxa"/>
          </w:tcPr>
          <w:p w14:paraId="42154CB4" w14:textId="64DA2529" w:rsidR="005E1D98" w:rsidRPr="0088072F" w:rsidRDefault="005E1D98" w:rsidP="001C0E29">
            <w:pPr>
              <w:rPr>
                <w:rFonts w:ascii="Aptos" w:hAnsi="Aptos"/>
                <w:color w:val="001643"/>
              </w:rPr>
            </w:pPr>
            <w:r w:rsidRPr="0088072F">
              <w:rPr>
                <w:rFonts w:ascii="Aptos" w:hAnsi="Aptos"/>
                <w:color w:val="001643"/>
              </w:rPr>
              <w:t xml:space="preserve">Stensrud, R. H., Gilbride, D. D., &amp; </w:t>
            </w:r>
            <w:proofErr w:type="spellStart"/>
            <w:r w:rsidRPr="0088072F">
              <w:rPr>
                <w:rFonts w:ascii="Aptos" w:hAnsi="Aptos"/>
                <w:color w:val="001643"/>
              </w:rPr>
              <w:t>Bruinekool</w:t>
            </w:r>
            <w:proofErr w:type="spellEnd"/>
            <w:r w:rsidRPr="0088072F">
              <w:rPr>
                <w:rFonts w:ascii="Aptos" w:hAnsi="Aptos"/>
                <w:color w:val="001643"/>
              </w:rPr>
              <w:t xml:space="preserve">, R. M. (2019). </w:t>
            </w:r>
          </w:p>
        </w:tc>
      </w:tr>
      <w:tr w:rsidR="0088072F" w:rsidRPr="0088072F" w14:paraId="110706A8" w14:textId="77777777" w:rsidTr="005E1D98">
        <w:tc>
          <w:tcPr>
            <w:tcW w:w="966" w:type="dxa"/>
          </w:tcPr>
          <w:p w14:paraId="1DE1FDFF" w14:textId="77777777" w:rsidR="005E1D98" w:rsidRPr="0088072F" w:rsidRDefault="005E1D98" w:rsidP="001C0E29">
            <w:pPr>
              <w:contextualSpacing/>
              <w:rPr>
                <w:rFonts w:ascii="Aptos" w:hAnsi="Aptos"/>
                <w:color w:val="001643"/>
              </w:rPr>
            </w:pPr>
            <w:r w:rsidRPr="0088072F">
              <w:rPr>
                <w:rFonts w:ascii="Aptos" w:hAnsi="Aptos"/>
                <w:color w:val="001643"/>
              </w:rPr>
              <w:t>8</w:t>
            </w:r>
          </w:p>
        </w:tc>
        <w:tc>
          <w:tcPr>
            <w:tcW w:w="1009" w:type="dxa"/>
          </w:tcPr>
          <w:p w14:paraId="01D9F1FD" w14:textId="5B9C9003" w:rsidR="005E1D98" w:rsidRPr="0088072F" w:rsidRDefault="005E1D98" w:rsidP="001C0E29">
            <w:pPr>
              <w:contextualSpacing/>
              <w:rPr>
                <w:rFonts w:ascii="Aptos" w:hAnsi="Aptos"/>
                <w:color w:val="001643"/>
              </w:rPr>
            </w:pPr>
            <w:r w:rsidRPr="0088072F">
              <w:rPr>
                <w:rFonts w:ascii="Aptos" w:hAnsi="Aptos"/>
                <w:color w:val="001643"/>
              </w:rPr>
              <w:t>3/</w:t>
            </w:r>
            <w:r w:rsidR="00376EC2">
              <w:rPr>
                <w:rFonts w:ascii="Aptos" w:hAnsi="Aptos"/>
                <w:color w:val="001643"/>
              </w:rPr>
              <w:t>3</w:t>
            </w:r>
          </w:p>
        </w:tc>
        <w:tc>
          <w:tcPr>
            <w:tcW w:w="4770" w:type="dxa"/>
          </w:tcPr>
          <w:p w14:paraId="21251BED" w14:textId="77777777" w:rsidR="005E1D98" w:rsidRPr="0088072F" w:rsidRDefault="005E1D98" w:rsidP="001C0E29">
            <w:pPr>
              <w:contextualSpacing/>
              <w:rPr>
                <w:rFonts w:ascii="Aptos" w:hAnsi="Aptos"/>
                <w:color w:val="001643"/>
              </w:rPr>
            </w:pPr>
            <w:r w:rsidRPr="0088072F">
              <w:rPr>
                <w:rFonts w:ascii="Aptos" w:hAnsi="Aptos"/>
                <w:color w:val="001643"/>
              </w:rPr>
              <w:t xml:space="preserve">Testifying in Court </w:t>
            </w:r>
          </w:p>
          <w:p w14:paraId="38152DB6" w14:textId="3D820E22" w:rsidR="005E1D98" w:rsidRPr="0088072F" w:rsidRDefault="005E1D98" w:rsidP="001C0E29">
            <w:pPr>
              <w:contextualSpacing/>
              <w:rPr>
                <w:rFonts w:ascii="Aptos" w:hAnsi="Aptos"/>
                <w:color w:val="001643"/>
              </w:rPr>
            </w:pPr>
          </w:p>
        </w:tc>
        <w:tc>
          <w:tcPr>
            <w:tcW w:w="4158" w:type="dxa"/>
          </w:tcPr>
          <w:p w14:paraId="1F8768B3" w14:textId="77777777" w:rsidR="005E1D98" w:rsidRPr="0088072F" w:rsidRDefault="005E1D98" w:rsidP="001C0E29">
            <w:pPr>
              <w:rPr>
                <w:rFonts w:ascii="Aptos" w:hAnsi="Aptos"/>
                <w:color w:val="001643"/>
              </w:rPr>
            </w:pPr>
            <w:r w:rsidRPr="0088072F">
              <w:rPr>
                <w:rFonts w:ascii="Aptos" w:hAnsi="Aptos"/>
                <w:color w:val="001643"/>
              </w:rPr>
              <w:t xml:space="preserve">Cervoni, A., &amp; </w:t>
            </w:r>
            <w:proofErr w:type="spellStart"/>
            <w:r w:rsidRPr="0088072F">
              <w:rPr>
                <w:rFonts w:ascii="Aptos" w:hAnsi="Aptos"/>
                <w:color w:val="001643"/>
              </w:rPr>
              <w:t>DeLucia-Waack</w:t>
            </w:r>
            <w:proofErr w:type="spellEnd"/>
            <w:r w:rsidRPr="0088072F">
              <w:rPr>
                <w:rFonts w:ascii="Aptos" w:hAnsi="Aptos"/>
                <w:color w:val="001643"/>
              </w:rPr>
              <w:t>, J. (2011)</w:t>
            </w:r>
          </w:p>
          <w:p w14:paraId="2C910463" w14:textId="77777777" w:rsidR="005E1D98" w:rsidRPr="0088072F" w:rsidRDefault="005E1D98" w:rsidP="001C0E29">
            <w:pPr>
              <w:contextualSpacing/>
              <w:rPr>
                <w:rFonts w:ascii="Aptos" w:hAnsi="Aptos"/>
                <w:color w:val="001643"/>
              </w:rPr>
            </w:pPr>
          </w:p>
          <w:p w14:paraId="526212A5" w14:textId="77777777" w:rsidR="005E1D98" w:rsidRPr="0088072F" w:rsidRDefault="005E1D98" w:rsidP="001C0E29">
            <w:pPr>
              <w:contextualSpacing/>
              <w:rPr>
                <w:rFonts w:ascii="Aptos" w:hAnsi="Aptos"/>
                <w:color w:val="001643"/>
              </w:rPr>
            </w:pPr>
            <w:r w:rsidRPr="0088072F">
              <w:rPr>
                <w:rFonts w:ascii="Aptos" w:hAnsi="Aptos"/>
                <w:b/>
                <w:color w:val="001643"/>
              </w:rPr>
              <w:t>MIDTERM EVALUATIONS DUE</w:t>
            </w:r>
          </w:p>
        </w:tc>
      </w:tr>
      <w:tr w:rsidR="00CD77F1" w:rsidRPr="0088072F" w14:paraId="5C083764" w14:textId="77777777" w:rsidTr="00D75A07">
        <w:tc>
          <w:tcPr>
            <w:tcW w:w="966" w:type="dxa"/>
          </w:tcPr>
          <w:p w14:paraId="55972030" w14:textId="77777777" w:rsidR="00CD77F1" w:rsidRPr="0088072F" w:rsidRDefault="00CD77F1" w:rsidP="001C0E29">
            <w:pPr>
              <w:contextualSpacing/>
              <w:rPr>
                <w:rFonts w:ascii="Aptos" w:hAnsi="Aptos"/>
                <w:color w:val="001643"/>
              </w:rPr>
            </w:pPr>
            <w:r w:rsidRPr="0088072F">
              <w:rPr>
                <w:rFonts w:ascii="Aptos" w:hAnsi="Aptos"/>
                <w:color w:val="001643"/>
              </w:rPr>
              <w:t>9</w:t>
            </w:r>
          </w:p>
        </w:tc>
        <w:tc>
          <w:tcPr>
            <w:tcW w:w="1009" w:type="dxa"/>
          </w:tcPr>
          <w:p w14:paraId="21BAC461" w14:textId="5D815D02" w:rsidR="00CD77F1" w:rsidRPr="0088072F" w:rsidRDefault="00CD77F1" w:rsidP="001C0E29">
            <w:pPr>
              <w:contextualSpacing/>
              <w:rPr>
                <w:rFonts w:ascii="Aptos" w:hAnsi="Aptos"/>
                <w:color w:val="001643"/>
              </w:rPr>
            </w:pPr>
            <w:r w:rsidRPr="0088072F">
              <w:rPr>
                <w:rFonts w:ascii="Aptos" w:hAnsi="Aptos"/>
                <w:color w:val="001643"/>
              </w:rPr>
              <w:t>3/1</w:t>
            </w:r>
            <w:r>
              <w:rPr>
                <w:rFonts w:ascii="Aptos" w:hAnsi="Aptos"/>
                <w:color w:val="001643"/>
              </w:rPr>
              <w:t>0</w:t>
            </w:r>
          </w:p>
        </w:tc>
        <w:tc>
          <w:tcPr>
            <w:tcW w:w="8928" w:type="dxa"/>
            <w:gridSpan w:val="2"/>
          </w:tcPr>
          <w:p w14:paraId="2503FFEA" w14:textId="1ABFEE50" w:rsidR="00CD77F1" w:rsidRPr="0088072F" w:rsidRDefault="00CD77F1" w:rsidP="001C0E29">
            <w:pPr>
              <w:contextualSpacing/>
              <w:rPr>
                <w:rFonts w:ascii="Aptos" w:hAnsi="Aptos"/>
                <w:b/>
                <w:color w:val="001643"/>
              </w:rPr>
            </w:pPr>
            <w:r w:rsidRPr="0088072F">
              <w:rPr>
                <w:rFonts w:ascii="Aptos" w:hAnsi="Aptos"/>
                <w:color w:val="001643"/>
              </w:rPr>
              <w:t xml:space="preserve">NO CLASS - SPRING BREAK </w:t>
            </w:r>
          </w:p>
        </w:tc>
      </w:tr>
      <w:tr w:rsidR="0088072F" w:rsidRPr="0088072F" w14:paraId="5B9797FC" w14:textId="77777777" w:rsidTr="0088072F">
        <w:trPr>
          <w:trHeight w:val="898"/>
        </w:trPr>
        <w:tc>
          <w:tcPr>
            <w:tcW w:w="966" w:type="dxa"/>
          </w:tcPr>
          <w:p w14:paraId="4241E5EC" w14:textId="77777777" w:rsidR="005E1D98" w:rsidRPr="0088072F" w:rsidRDefault="005E1D98" w:rsidP="001C0E29">
            <w:pPr>
              <w:contextualSpacing/>
              <w:rPr>
                <w:rFonts w:ascii="Aptos" w:hAnsi="Aptos"/>
                <w:color w:val="001643"/>
              </w:rPr>
            </w:pPr>
            <w:r w:rsidRPr="0088072F">
              <w:rPr>
                <w:rFonts w:ascii="Aptos" w:hAnsi="Aptos"/>
                <w:color w:val="001643"/>
              </w:rPr>
              <w:t>10</w:t>
            </w:r>
          </w:p>
        </w:tc>
        <w:tc>
          <w:tcPr>
            <w:tcW w:w="1009" w:type="dxa"/>
          </w:tcPr>
          <w:p w14:paraId="751E6C77" w14:textId="36182DB0" w:rsidR="005E1D98" w:rsidRPr="0088072F" w:rsidRDefault="005E1D98" w:rsidP="001C0E29">
            <w:pPr>
              <w:contextualSpacing/>
              <w:rPr>
                <w:rFonts w:ascii="Aptos" w:hAnsi="Aptos"/>
                <w:color w:val="001643"/>
              </w:rPr>
            </w:pPr>
            <w:r w:rsidRPr="0088072F">
              <w:rPr>
                <w:rFonts w:ascii="Aptos" w:hAnsi="Aptos"/>
                <w:color w:val="001643"/>
              </w:rPr>
              <w:t>3/1</w:t>
            </w:r>
            <w:r w:rsidR="00376EC2">
              <w:rPr>
                <w:rFonts w:ascii="Aptos" w:hAnsi="Aptos"/>
                <w:color w:val="001643"/>
              </w:rPr>
              <w:t>7</w:t>
            </w:r>
          </w:p>
        </w:tc>
        <w:tc>
          <w:tcPr>
            <w:tcW w:w="4770" w:type="dxa"/>
          </w:tcPr>
          <w:p w14:paraId="4F6FDBF0" w14:textId="6277ED91" w:rsidR="00CD77F1" w:rsidRDefault="005E1D98" w:rsidP="001C0E29">
            <w:pPr>
              <w:contextualSpacing/>
              <w:rPr>
                <w:rFonts w:ascii="Aptos" w:hAnsi="Aptos"/>
                <w:color w:val="001643"/>
              </w:rPr>
            </w:pPr>
            <w:r w:rsidRPr="0088072F">
              <w:rPr>
                <w:rFonts w:ascii="Aptos" w:hAnsi="Aptos"/>
                <w:color w:val="001643"/>
              </w:rPr>
              <w:t xml:space="preserve">Research and Practice </w:t>
            </w:r>
          </w:p>
          <w:p w14:paraId="4911E3DD" w14:textId="5F387396" w:rsidR="00CD77F1" w:rsidRPr="0088072F" w:rsidRDefault="00CD77F1" w:rsidP="001C0E29">
            <w:pPr>
              <w:contextualSpacing/>
              <w:rPr>
                <w:rFonts w:ascii="Aptos" w:hAnsi="Aptos"/>
                <w:color w:val="001643"/>
              </w:rPr>
            </w:pPr>
            <w:r>
              <w:rPr>
                <w:rFonts w:ascii="Aptos" w:hAnsi="Aptos"/>
                <w:color w:val="001643"/>
              </w:rPr>
              <w:t>Guest Speaker</w:t>
            </w:r>
          </w:p>
          <w:p w14:paraId="22216904" w14:textId="219AE7D2" w:rsidR="005E1D98" w:rsidRPr="0088072F" w:rsidRDefault="005E1D98" w:rsidP="001C0E29">
            <w:pPr>
              <w:contextualSpacing/>
              <w:rPr>
                <w:rFonts w:ascii="Aptos" w:hAnsi="Aptos"/>
                <w:color w:val="001643"/>
              </w:rPr>
            </w:pPr>
          </w:p>
        </w:tc>
        <w:tc>
          <w:tcPr>
            <w:tcW w:w="4158" w:type="dxa"/>
          </w:tcPr>
          <w:p w14:paraId="3AFE503B" w14:textId="77777777" w:rsidR="005E1D98" w:rsidRPr="0088072F" w:rsidRDefault="005E1D98" w:rsidP="001C0E29">
            <w:pPr>
              <w:contextualSpacing/>
              <w:rPr>
                <w:rFonts w:ascii="Aptos" w:hAnsi="Aptos"/>
                <w:b/>
                <w:color w:val="001643"/>
              </w:rPr>
            </w:pPr>
            <w:proofErr w:type="spellStart"/>
            <w:r w:rsidRPr="0088072F">
              <w:rPr>
                <w:rFonts w:ascii="Aptos" w:hAnsi="Aptos"/>
                <w:color w:val="001643"/>
              </w:rPr>
              <w:t>Kazdin</w:t>
            </w:r>
            <w:proofErr w:type="spellEnd"/>
            <w:r w:rsidRPr="0088072F">
              <w:rPr>
                <w:rFonts w:ascii="Aptos" w:hAnsi="Aptos"/>
                <w:color w:val="001643"/>
              </w:rPr>
              <w:t xml:space="preserve"> (2008)</w:t>
            </w:r>
            <w:r w:rsidRPr="0088072F">
              <w:rPr>
                <w:rFonts w:ascii="Aptos" w:hAnsi="Aptos"/>
                <w:b/>
                <w:color w:val="001643"/>
              </w:rPr>
              <w:t xml:space="preserve"> </w:t>
            </w:r>
          </w:p>
          <w:p w14:paraId="4958B6A2" w14:textId="77777777" w:rsidR="005E1D98" w:rsidRPr="0088072F" w:rsidRDefault="005E1D98" w:rsidP="001C0E29">
            <w:pPr>
              <w:contextualSpacing/>
              <w:rPr>
                <w:rFonts w:ascii="Aptos" w:hAnsi="Aptos"/>
                <w:b/>
                <w:color w:val="001643"/>
              </w:rPr>
            </w:pPr>
          </w:p>
          <w:p w14:paraId="59603E5C" w14:textId="2E2537CB" w:rsidR="0088072F" w:rsidRPr="0088072F" w:rsidRDefault="005E1D98" w:rsidP="001C0E29">
            <w:pPr>
              <w:contextualSpacing/>
              <w:rPr>
                <w:rFonts w:ascii="Aptos" w:hAnsi="Aptos"/>
                <w:color w:val="001643"/>
              </w:rPr>
            </w:pPr>
            <w:r w:rsidRPr="0088072F">
              <w:rPr>
                <w:rFonts w:ascii="Aptos" w:hAnsi="Aptos"/>
                <w:color w:val="001643"/>
              </w:rPr>
              <w:t xml:space="preserve">Laskin, Gurman, &amp; </w:t>
            </w:r>
            <w:proofErr w:type="spellStart"/>
            <w:r w:rsidRPr="0088072F">
              <w:rPr>
                <w:rFonts w:ascii="Aptos" w:hAnsi="Aptos"/>
                <w:color w:val="001643"/>
              </w:rPr>
              <w:t>Wampold</w:t>
            </w:r>
            <w:proofErr w:type="spellEnd"/>
            <w:r w:rsidRPr="0088072F">
              <w:rPr>
                <w:rFonts w:ascii="Aptos" w:hAnsi="Aptos"/>
                <w:color w:val="001643"/>
              </w:rPr>
              <w:t xml:space="preserve"> (2013)</w:t>
            </w:r>
          </w:p>
        </w:tc>
      </w:tr>
      <w:tr w:rsidR="00CD77F1" w:rsidRPr="0088072F" w14:paraId="400B714D" w14:textId="77777777" w:rsidTr="00280FC8">
        <w:tc>
          <w:tcPr>
            <w:tcW w:w="966" w:type="dxa"/>
          </w:tcPr>
          <w:p w14:paraId="61AE825A" w14:textId="77777777" w:rsidR="00CD77F1" w:rsidRPr="0088072F" w:rsidRDefault="00CD77F1" w:rsidP="001C0E29">
            <w:pPr>
              <w:contextualSpacing/>
              <w:rPr>
                <w:rFonts w:ascii="Aptos" w:hAnsi="Aptos"/>
                <w:color w:val="001643"/>
              </w:rPr>
            </w:pPr>
            <w:r w:rsidRPr="0088072F">
              <w:rPr>
                <w:rFonts w:ascii="Aptos" w:hAnsi="Aptos"/>
                <w:color w:val="001643"/>
              </w:rPr>
              <w:t>11</w:t>
            </w:r>
          </w:p>
        </w:tc>
        <w:tc>
          <w:tcPr>
            <w:tcW w:w="1009" w:type="dxa"/>
          </w:tcPr>
          <w:p w14:paraId="7ECB8E6F" w14:textId="2E937F4C" w:rsidR="00CD77F1" w:rsidRPr="0088072F" w:rsidRDefault="00CD77F1" w:rsidP="001C0E29">
            <w:pPr>
              <w:contextualSpacing/>
              <w:rPr>
                <w:rFonts w:ascii="Aptos" w:hAnsi="Aptos"/>
                <w:color w:val="001643"/>
              </w:rPr>
            </w:pPr>
            <w:r w:rsidRPr="0088072F">
              <w:rPr>
                <w:rFonts w:ascii="Aptos" w:hAnsi="Aptos"/>
                <w:color w:val="001643"/>
              </w:rPr>
              <w:t>3/2</w:t>
            </w:r>
            <w:r>
              <w:rPr>
                <w:rFonts w:ascii="Aptos" w:hAnsi="Aptos"/>
                <w:color w:val="001643"/>
              </w:rPr>
              <w:t>4</w:t>
            </w:r>
          </w:p>
        </w:tc>
        <w:tc>
          <w:tcPr>
            <w:tcW w:w="8928" w:type="dxa"/>
            <w:gridSpan w:val="2"/>
          </w:tcPr>
          <w:p w14:paraId="1B93A305" w14:textId="77777777" w:rsidR="00CD77F1" w:rsidRPr="0088072F" w:rsidRDefault="00CD77F1" w:rsidP="001C0E29">
            <w:pPr>
              <w:contextualSpacing/>
              <w:rPr>
                <w:rFonts w:ascii="Aptos" w:hAnsi="Aptos"/>
                <w:color w:val="001643"/>
              </w:rPr>
            </w:pPr>
          </w:p>
          <w:p w14:paraId="09E1BF33" w14:textId="77777777" w:rsidR="00CD77F1" w:rsidRPr="0088072F" w:rsidRDefault="00CD77F1" w:rsidP="005E1D98">
            <w:pPr>
              <w:contextualSpacing/>
              <w:jc w:val="center"/>
              <w:rPr>
                <w:rFonts w:ascii="Aptos" w:hAnsi="Aptos"/>
                <w:b/>
                <w:bCs/>
                <w:color w:val="001643"/>
              </w:rPr>
            </w:pPr>
            <w:r w:rsidRPr="0088072F">
              <w:rPr>
                <w:rFonts w:ascii="Aptos" w:hAnsi="Aptos"/>
                <w:b/>
                <w:bCs/>
                <w:color w:val="001643"/>
              </w:rPr>
              <w:t>ACA CONFERENCE</w:t>
            </w:r>
          </w:p>
          <w:p w14:paraId="7FB4DF36" w14:textId="58AF906E" w:rsidR="00CD77F1" w:rsidRPr="0088072F" w:rsidRDefault="00CD77F1" w:rsidP="001C0E29">
            <w:pPr>
              <w:contextualSpacing/>
              <w:rPr>
                <w:rFonts w:ascii="Aptos" w:hAnsi="Aptos"/>
                <w:color w:val="001643"/>
              </w:rPr>
            </w:pPr>
          </w:p>
        </w:tc>
      </w:tr>
      <w:tr w:rsidR="0088072F" w:rsidRPr="0088072F" w14:paraId="1E3F42F5" w14:textId="77777777" w:rsidTr="005E1D98">
        <w:tc>
          <w:tcPr>
            <w:tcW w:w="966" w:type="dxa"/>
          </w:tcPr>
          <w:p w14:paraId="120665CD" w14:textId="77777777" w:rsidR="005E1D98" w:rsidRPr="0088072F" w:rsidRDefault="005E1D98" w:rsidP="001C0E29">
            <w:pPr>
              <w:contextualSpacing/>
              <w:rPr>
                <w:rFonts w:ascii="Aptos" w:hAnsi="Aptos"/>
                <w:color w:val="001643"/>
              </w:rPr>
            </w:pPr>
            <w:r w:rsidRPr="0088072F">
              <w:rPr>
                <w:rFonts w:ascii="Aptos" w:hAnsi="Aptos"/>
                <w:color w:val="001643"/>
              </w:rPr>
              <w:t>12</w:t>
            </w:r>
          </w:p>
        </w:tc>
        <w:tc>
          <w:tcPr>
            <w:tcW w:w="1009" w:type="dxa"/>
          </w:tcPr>
          <w:p w14:paraId="1A7C203F" w14:textId="13B71FFB" w:rsidR="005E1D98" w:rsidRPr="0088072F" w:rsidRDefault="00376EC2" w:rsidP="001C0E29">
            <w:pPr>
              <w:contextualSpacing/>
              <w:rPr>
                <w:rFonts w:ascii="Aptos" w:hAnsi="Aptos"/>
                <w:color w:val="001643"/>
              </w:rPr>
            </w:pPr>
            <w:r>
              <w:rPr>
                <w:rFonts w:ascii="Aptos" w:hAnsi="Aptos"/>
                <w:color w:val="001643"/>
              </w:rPr>
              <w:t>3/31</w:t>
            </w:r>
            <w:r w:rsidR="00CD77F1">
              <w:rPr>
                <w:rFonts w:ascii="Aptos" w:hAnsi="Aptos"/>
                <w:color w:val="001643"/>
              </w:rPr>
              <w:t>*</w:t>
            </w:r>
          </w:p>
        </w:tc>
        <w:tc>
          <w:tcPr>
            <w:tcW w:w="4770" w:type="dxa"/>
          </w:tcPr>
          <w:p w14:paraId="26EDE243" w14:textId="77777777" w:rsidR="005E1D98" w:rsidRPr="0088072F" w:rsidRDefault="005E1D98" w:rsidP="001C0E29">
            <w:pPr>
              <w:contextualSpacing/>
              <w:rPr>
                <w:rFonts w:ascii="Aptos" w:hAnsi="Aptos"/>
                <w:color w:val="001643"/>
              </w:rPr>
            </w:pPr>
            <w:r w:rsidRPr="0088072F">
              <w:rPr>
                <w:rFonts w:ascii="Aptos" w:hAnsi="Aptos"/>
                <w:color w:val="001643"/>
              </w:rPr>
              <w:t>Law versus Ethics in Counseling</w:t>
            </w:r>
          </w:p>
          <w:p w14:paraId="0F0DE1DC" w14:textId="77777777" w:rsidR="005E1D98" w:rsidRPr="0088072F" w:rsidRDefault="005E1D98" w:rsidP="001C0E29">
            <w:pPr>
              <w:contextualSpacing/>
              <w:rPr>
                <w:rFonts w:ascii="Aptos" w:hAnsi="Aptos"/>
                <w:i/>
                <w:iCs/>
                <w:color w:val="001643"/>
              </w:rPr>
            </w:pPr>
          </w:p>
          <w:p w14:paraId="32D2BA52" w14:textId="77777777" w:rsidR="005E1D98" w:rsidRPr="0088072F" w:rsidRDefault="005E1D98" w:rsidP="005E1D98">
            <w:pPr>
              <w:contextualSpacing/>
              <w:rPr>
                <w:rFonts w:ascii="Aptos" w:hAnsi="Aptos"/>
                <w:i/>
                <w:iCs/>
                <w:color w:val="001643"/>
              </w:rPr>
            </w:pPr>
          </w:p>
        </w:tc>
        <w:tc>
          <w:tcPr>
            <w:tcW w:w="4158" w:type="dxa"/>
          </w:tcPr>
          <w:p w14:paraId="5942B5DA" w14:textId="77777777" w:rsidR="005E1D98" w:rsidRPr="0088072F" w:rsidRDefault="005E1D98" w:rsidP="001C0E29">
            <w:pPr>
              <w:contextualSpacing/>
              <w:rPr>
                <w:rFonts w:ascii="Aptos" w:hAnsi="Aptos"/>
                <w:color w:val="001643"/>
              </w:rPr>
            </w:pPr>
          </w:p>
        </w:tc>
      </w:tr>
      <w:tr w:rsidR="0088072F" w:rsidRPr="0088072F" w14:paraId="34CAAA93" w14:textId="77777777" w:rsidTr="005E1D98">
        <w:tc>
          <w:tcPr>
            <w:tcW w:w="966" w:type="dxa"/>
          </w:tcPr>
          <w:p w14:paraId="7BF8805A" w14:textId="77777777" w:rsidR="005E1D98" w:rsidRPr="0088072F" w:rsidRDefault="005E1D98" w:rsidP="001C0E29">
            <w:pPr>
              <w:contextualSpacing/>
              <w:rPr>
                <w:rFonts w:ascii="Aptos" w:hAnsi="Aptos"/>
                <w:color w:val="001643"/>
              </w:rPr>
            </w:pPr>
            <w:r w:rsidRPr="0088072F">
              <w:rPr>
                <w:rFonts w:ascii="Aptos" w:hAnsi="Aptos"/>
                <w:color w:val="001643"/>
              </w:rPr>
              <w:t>13</w:t>
            </w:r>
          </w:p>
        </w:tc>
        <w:tc>
          <w:tcPr>
            <w:tcW w:w="1009" w:type="dxa"/>
          </w:tcPr>
          <w:p w14:paraId="0760E440" w14:textId="29DECCA3" w:rsidR="005E1D98" w:rsidRPr="0088072F" w:rsidRDefault="005E1D98" w:rsidP="001C0E29">
            <w:pPr>
              <w:contextualSpacing/>
              <w:rPr>
                <w:rFonts w:ascii="Aptos" w:hAnsi="Aptos"/>
                <w:color w:val="001643"/>
              </w:rPr>
            </w:pPr>
            <w:r w:rsidRPr="0088072F">
              <w:rPr>
                <w:rFonts w:ascii="Aptos" w:hAnsi="Aptos"/>
                <w:color w:val="001643"/>
              </w:rPr>
              <w:t>4/</w:t>
            </w:r>
            <w:r w:rsidR="00376EC2">
              <w:rPr>
                <w:rFonts w:ascii="Aptos" w:hAnsi="Aptos"/>
                <w:color w:val="001643"/>
              </w:rPr>
              <w:t>7</w:t>
            </w:r>
          </w:p>
        </w:tc>
        <w:tc>
          <w:tcPr>
            <w:tcW w:w="4770" w:type="dxa"/>
          </w:tcPr>
          <w:p w14:paraId="2B211FC7" w14:textId="36B75887" w:rsidR="005E1D98" w:rsidRPr="0088072F" w:rsidRDefault="005E1D98" w:rsidP="001C0E29">
            <w:pPr>
              <w:contextualSpacing/>
              <w:rPr>
                <w:rFonts w:ascii="Aptos" w:hAnsi="Aptos"/>
                <w:color w:val="001643"/>
              </w:rPr>
            </w:pPr>
            <w:r w:rsidRPr="0088072F">
              <w:rPr>
                <w:rFonts w:ascii="Aptos" w:hAnsi="Aptos"/>
                <w:color w:val="001643"/>
              </w:rPr>
              <w:t xml:space="preserve">Maintaining </w:t>
            </w:r>
            <w:r w:rsidR="0088072F" w:rsidRPr="0088072F">
              <w:rPr>
                <w:rFonts w:ascii="Aptos" w:hAnsi="Aptos"/>
                <w:color w:val="001643"/>
              </w:rPr>
              <w:t xml:space="preserve">Change, Termination, &amp; </w:t>
            </w:r>
            <w:r w:rsidRPr="0088072F">
              <w:rPr>
                <w:rFonts w:ascii="Aptos" w:hAnsi="Aptos"/>
                <w:color w:val="001643"/>
              </w:rPr>
              <w:t>Ethical Practice</w:t>
            </w:r>
          </w:p>
          <w:p w14:paraId="30CCD56F" w14:textId="77777777" w:rsidR="005E1D98" w:rsidRPr="0088072F" w:rsidRDefault="005E1D98" w:rsidP="001C0E29">
            <w:pPr>
              <w:contextualSpacing/>
              <w:rPr>
                <w:rFonts w:ascii="Aptos" w:hAnsi="Aptos"/>
                <w:color w:val="001643"/>
              </w:rPr>
            </w:pPr>
          </w:p>
          <w:p w14:paraId="3D24C962" w14:textId="77777777" w:rsidR="005E1D98" w:rsidRPr="0088072F" w:rsidRDefault="005E1D98" w:rsidP="001C0E29">
            <w:pPr>
              <w:contextualSpacing/>
              <w:rPr>
                <w:rFonts w:ascii="Aptos" w:hAnsi="Aptos"/>
                <w:color w:val="001643"/>
              </w:rPr>
            </w:pPr>
            <w:r w:rsidRPr="0088072F">
              <w:rPr>
                <w:rFonts w:ascii="Aptos" w:hAnsi="Aptos"/>
                <w:i/>
                <w:color w:val="001643"/>
              </w:rPr>
              <w:t>Client Case Conceptualization</w:t>
            </w:r>
          </w:p>
          <w:p w14:paraId="474E8812" w14:textId="77777777" w:rsidR="005E1D98" w:rsidRPr="0088072F" w:rsidRDefault="005E1D98" w:rsidP="001C0E29">
            <w:pPr>
              <w:contextualSpacing/>
              <w:rPr>
                <w:rFonts w:ascii="Aptos" w:hAnsi="Aptos"/>
                <w:color w:val="001643"/>
              </w:rPr>
            </w:pPr>
          </w:p>
        </w:tc>
        <w:tc>
          <w:tcPr>
            <w:tcW w:w="4158" w:type="dxa"/>
          </w:tcPr>
          <w:p w14:paraId="7DC4C4B6" w14:textId="66B9C4A0" w:rsidR="0088072F" w:rsidRPr="0088072F" w:rsidRDefault="0088072F" w:rsidP="001C0E29">
            <w:pPr>
              <w:contextualSpacing/>
              <w:rPr>
                <w:rFonts w:ascii="Aptos" w:hAnsi="Aptos"/>
                <w:color w:val="001643"/>
              </w:rPr>
            </w:pPr>
            <w:r w:rsidRPr="0088072F">
              <w:rPr>
                <w:rFonts w:ascii="Aptos" w:hAnsi="Aptos"/>
                <w:color w:val="001643"/>
              </w:rPr>
              <w:t>Kress, V., &amp; Marie, M. (2019)</w:t>
            </w:r>
          </w:p>
          <w:p w14:paraId="32F471AD" w14:textId="77777777" w:rsidR="0088072F" w:rsidRPr="0088072F" w:rsidRDefault="0088072F" w:rsidP="001C0E29">
            <w:pPr>
              <w:contextualSpacing/>
              <w:rPr>
                <w:rFonts w:ascii="Aptos" w:hAnsi="Aptos"/>
                <w:color w:val="001643"/>
              </w:rPr>
            </w:pPr>
          </w:p>
          <w:p w14:paraId="2AC701B8" w14:textId="00BB77ED" w:rsidR="005E1D98" w:rsidRPr="0088072F" w:rsidRDefault="005E1D98" w:rsidP="001C0E29">
            <w:pPr>
              <w:contextualSpacing/>
              <w:rPr>
                <w:rFonts w:ascii="Aptos" w:hAnsi="Aptos"/>
                <w:b/>
                <w:color w:val="001643"/>
              </w:rPr>
            </w:pPr>
            <w:r w:rsidRPr="0088072F">
              <w:rPr>
                <w:rFonts w:ascii="Aptos" w:hAnsi="Aptos"/>
                <w:color w:val="001643"/>
              </w:rPr>
              <w:t>Wilkinson, T., Smith, D., &amp; Wimberly, R. (2019).</w:t>
            </w:r>
          </w:p>
        </w:tc>
      </w:tr>
      <w:tr w:rsidR="0088072F" w:rsidRPr="0088072F" w14:paraId="4057AB2A" w14:textId="77777777" w:rsidTr="005E1D98">
        <w:tc>
          <w:tcPr>
            <w:tcW w:w="966" w:type="dxa"/>
          </w:tcPr>
          <w:p w14:paraId="5DFE8D96" w14:textId="77777777" w:rsidR="005E1D98" w:rsidRPr="0088072F" w:rsidRDefault="005E1D98" w:rsidP="001C0E29">
            <w:pPr>
              <w:contextualSpacing/>
              <w:rPr>
                <w:rFonts w:ascii="Aptos" w:hAnsi="Aptos"/>
                <w:color w:val="001643"/>
              </w:rPr>
            </w:pPr>
            <w:r w:rsidRPr="0088072F">
              <w:rPr>
                <w:rFonts w:ascii="Aptos" w:hAnsi="Aptos"/>
                <w:color w:val="001643"/>
              </w:rPr>
              <w:t>14</w:t>
            </w:r>
          </w:p>
        </w:tc>
        <w:tc>
          <w:tcPr>
            <w:tcW w:w="1009" w:type="dxa"/>
          </w:tcPr>
          <w:p w14:paraId="098A9893" w14:textId="73529588" w:rsidR="005E1D98" w:rsidRPr="0088072F" w:rsidRDefault="005E1D98" w:rsidP="001C0E29">
            <w:pPr>
              <w:contextualSpacing/>
              <w:rPr>
                <w:rFonts w:ascii="Aptos" w:hAnsi="Aptos"/>
                <w:color w:val="001643"/>
              </w:rPr>
            </w:pPr>
            <w:r w:rsidRPr="0088072F">
              <w:rPr>
                <w:rFonts w:ascii="Aptos" w:hAnsi="Aptos"/>
                <w:color w:val="001643"/>
              </w:rPr>
              <w:t>4/1</w:t>
            </w:r>
            <w:r w:rsidR="00376EC2">
              <w:rPr>
                <w:rFonts w:ascii="Aptos" w:hAnsi="Aptos"/>
                <w:color w:val="001643"/>
              </w:rPr>
              <w:t>4</w:t>
            </w:r>
            <w:r w:rsidR="00CD77F1">
              <w:rPr>
                <w:rFonts w:ascii="Aptos" w:hAnsi="Aptos"/>
                <w:color w:val="001643"/>
              </w:rPr>
              <w:t>*</w:t>
            </w:r>
          </w:p>
        </w:tc>
        <w:tc>
          <w:tcPr>
            <w:tcW w:w="4770" w:type="dxa"/>
          </w:tcPr>
          <w:p w14:paraId="250BF427" w14:textId="77777777" w:rsidR="005E1D98" w:rsidRPr="0088072F" w:rsidRDefault="005E1D98" w:rsidP="001C0E29">
            <w:pPr>
              <w:contextualSpacing/>
              <w:rPr>
                <w:rFonts w:ascii="Aptos" w:hAnsi="Aptos"/>
                <w:color w:val="001643"/>
              </w:rPr>
            </w:pPr>
            <w:r w:rsidRPr="0088072F">
              <w:rPr>
                <w:rFonts w:ascii="Aptos" w:hAnsi="Aptos"/>
                <w:color w:val="001643"/>
              </w:rPr>
              <w:t>Balancing Care for Others and for Self</w:t>
            </w:r>
          </w:p>
          <w:p w14:paraId="56A25136" w14:textId="77777777" w:rsidR="005E1D98" w:rsidRPr="0088072F" w:rsidRDefault="005E1D98" w:rsidP="001C0E29">
            <w:pPr>
              <w:contextualSpacing/>
              <w:rPr>
                <w:rFonts w:ascii="Aptos" w:hAnsi="Aptos"/>
                <w:color w:val="001643"/>
              </w:rPr>
            </w:pPr>
          </w:p>
          <w:p w14:paraId="2C1264AD" w14:textId="77777777" w:rsidR="005E1D98" w:rsidRPr="0088072F" w:rsidRDefault="005E1D98" w:rsidP="001C0E29">
            <w:pPr>
              <w:contextualSpacing/>
              <w:rPr>
                <w:rFonts w:ascii="Aptos" w:hAnsi="Aptos"/>
                <w:color w:val="001643"/>
              </w:rPr>
            </w:pPr>
            <w:r w:rsidRPr="0088072F">
              <w:rPr>
                <w:rFonts w:ascii="Aptos" w:hAnsi="Aptos"/>
                <w:color w:val="001643"/>
              </w:rPr>
              <w:t>Sustaining Professional and Personal Self</w:t>
            </w:r>
          </w:p>
          <w:p w14:paraId="58AD1571" w14:textId="77777777" w:rsidR="005E1D98" w:rsidRPr="0088072F" w:rsidRDefault="005E1D98" w:rsidP="001C0E29">
            <w:pPr>
              <w:contextualSpacing/>
              <w:rPr>
                <w:rFonts w:ascii="Aptos" w:hAnsi="Aptos"/>
                <w:color w:val="001643"/>
              </w:rPr>
            </w:pPr>
          </w:p>
          <w:p w14:paraId="031C6CAB" w14:textId="77777777" w:rsidR="005E1D98" w:rsidRPr="0088072F" w:rsidRDefault="005E1D98" w:rsidP="001C0E29">
            <w:pPr>
              <w:contextualSpacing/>
              <w:rPr>
                <w:rFonts w:ascii="Aptos" w:hAnsi="Aptos"/>
                <w:b/>
                <w:color w:val="001643"/>
              </w:rPr>
            </w:pPr>
            <w:r w:rsidRPr="0088072F">
              <w:rPr>
                <w:rFonts w:ascii="Aptos" w:hAnsi="Aptos"/>
                <w:i/>
                <w:color w:val="001643"/>
              </w:rPr>
              <w:t>Client Case Conceptualization</w:t>
            </w:r>
          </w:p>
        </w:tc>
        <w:tc>
          <w:tcPr>
            <w:tcW w:w="4158" w:type="dxa"/>
          </w:tcPr>
          <w:p w14:paraId="74817CB6" w14:textId="77777777" w:rsidR="005E1D98" w:rsidRPr="0088072F" w:rsidRDefault="005E1D98" w:rsidP="001C0E29">
            <w:pPr>
              <w:contextualSpacing/>
              <w:rPr>
                <w:rFonts w:ascii="Aptos" w:hAnsi="Aptos"/>
                <w:b/>
                <w:color w:val="001643"/>
              </w:rPr>
            </w:pPr>
            <w:r w:rsidRPr="0088072F">
              <w:rPr>
                <w:rFonts w:ascii="Aptos" w:hAnsi="Aptos"/>
                <w:color w:val="001643"/>
              </w:rPr>
              <w:t>Bradley, N.</w:t>
            </w:r>
            <w:proofErr w:type="gramStart"/>
            <w:r w:rsidRPr="0088072F">
              <w:rPr>
                <w:rFonts w:ascii="Aptos" w:hAnsi="Aptos"/>
                <w:color w:val="001643"/>
              </w:rPr>
              <w:t>,  Whisenhunt</w:t>
            </w:r>
            <w:proofErr w:type="gramEnd"/>
            <w:r w:rsidRPr="0088072F">
              <w:rPr>
                <w:rFonts w:ascii="Aptos" w:hAnsi="Aptos"/>
                <w:color w:val="001643"/>
              </w:rPr>
              <w:t>, J., Adamson, N.</w:t>
            </w:r>
            <w:proofErr w:type="gramStart"/>
            <w:r w:rsidRPr="0088072F">
              <w:rPr>
                <w:rFonts w:ascii="Aptos" w:hAnsi="Aptos"/>
                <w:color w:val="001643"/>
              </w:rPr>
              <w:t>,  &amp;</w:t>
            </w:r>
            <w:proofErr w:type="gramEnd"/>
            <w:r w:rsidRPr="0088072F">
              <w:rPr>
                <w:rFonts w:ascii="Aptos" w:hAnsi="Aptos"/>
                <w:color w:val="001643"/>
              </w:rPr>
              <w:t xml:space="preserve"> Kress, V.E.  (2013)</w:t>
            </w:r>
          </w:p>
          <w:p w14:paraId="269A52D9" w14:textId="77777777" w:rsidR="005E1D98" w:rsidRPr="0088072F" w:rsidRDefault="005E1D98" w:rsidP="001C0E29">
            <w:pPr>
              <w:contextualSpacing/>
              <w:rPr>
                <w:rFonts w:ascii="Aptos" w:hAnsi="Aptos"/>
                <w:b/>
                <w:color w:val="001643"/>
              </w:rPr>
            </w:pPr>
          </w:p>
          <w:p w14:paraId="09691B7D" w14:textId="77777777" w:rsidR="005E1D98" w:rsidRPr="0088072F" w:rsidRDefault="005E1D98" w:rsidP="001C0E29">
            <w:pPr>
              <w:contextualSpacing/>
              <w:rPr>
                <w:rFonts w:ascii="Aptos" w:hAnsi="Aptos"/>
                <w:b/>
                <w:bCs/>
                <w:color w:val="001643"/>
              </w:rPr>
            </w:pPr>
            <w:r w:rsidRPr="0088072F">
              <w:rPr>
                <w:rFonts w:ascii="Aptos" w:hAnsi="Aptos"/>
                <w:b/>
                <w:color w:val="001643"/>
              </w:rPr>
              <w:t>Distribute Final Evaluations</w:t>
            </w:r>
          </w:p>
        </w:tc>
      </w:tr>
      <w:tr w:rsidR="0088072F" w:rsidRPr="0088072F" w14:paraId="2C63E6B1" w14:textId="77777777" w:rsidTr="005E1D98">
        <w:tc>
          <w:tcPr>
            <w:tcW w:w="966" w:type="dxa"/>
          </w:tcPr>
          <w:p w14:paraId="7E4E4345" w14:textId="07CE4A21" w:rsidR="005E1D98" w:rsidRPr="0088072F" w:rsidRDefault="005E1D98" w:rsidP="001C0E29">
            <w:pPr>
              <w:contextualSpacing/>
              <w:rPr>
                <w:rFonts w:ascii="Aptos" w:hAnsi="Aptos"/>
                <w:color w:val="001643"/>
              </w:rPr>
            </w:pPr>
            <w:r w:rsidRPr="0088072F">
              <w:rPr>
                <w:rFonts w:ascii="Aptos" w:hAnsi="Aptos"/>
                <w:color w:val="001643"/>
              </w:rPr>
              <w:t>15</w:t>
            </w:r>
          </w:p>
        </w:tc>
        <w:tc>
          <w:tcPr>
            <w:tcW w:w="1009" w:type="dxa"/>
          </w:tcPr>
          <w:p w14:paraId="1B77A62E" w14:textId="423F68D5" w:rsidR="005E1D98" w:rsidRPr="0088072F" w:rsidRDefault="005E1D98" w:rsidP="001C0E29">
            <w:pPr>
              <w:contextualSpacing/>
              <w:rPr>
                <w:rFonts w:ascii="Aptos" w:hAnsi="Aptos"/>
                <w:color w:val="001643"/>
              </w:rPr>
            </w:pPr>
            <w:r w:rsidRPr="0088072F">
              <w:rPr>
                <w:rFonts w:ascii="Aptos" w:hAnsi="Aptos"/>
                <w:color w:val="001643"/>
              </w:rPr>
              <w:t>4/2</w:t>
            </w:r>
            <w:r w:rsidR="00376EC2">
              <w:rPr>
                <w:rFonts w:ascii="Aptos" w:hAnsi="Aptos"/>
                <w:color w:val="001643"/>
              </w:rPr>
              <w:t>1</w:t>
            </w:r>
            <w:r w:rsidR="00CD77F1">
              <w:rPr>
                <w:rFonts w:ascii="Aptos" w:hAnsi="Aptos"/>
                <w:color w:val="001643"/>
              </w:rPr>
              <w:t>*</w:t>
            </w:r>
          </w:p>
        </w:tc>
        <w:tc>
          <w:tcPr>
            <w:tcW w:w="4770" w:type="dxa"/>
          </w:tcPr>
          <w:p w14:paraId="582EECC7" w14:textId="77777777" w:rsidR="005E1D98" w:rsidRPr="0088072F" w:rsidRDefault="005E1D98" w:rsidP="001C0E29">
            <w:pPr>
              <w:contextualSpacing/>
              <w:rPr>
                <w:rFonts w:ascii="Aptos" w:hAnsi="Aptos"/>
                <w:color w:val="001643"/>
              </w:rPr>
            </w:pPr>
            <w:r w:rsidRPr="0088072F">
              <w:rPr>
                <w:rFonts w:ascii="Aptos" w:hAnsi="Aptos"/>
                <w:color w:val="001643"/>
              </w:rPr>
              <w:t>Understanding Rehabilitation Counseling</w:t>
            </w:r>
          </w:p>
          <w:p w14:paraId="1B3E85BB" w14:textId="77777777" w:rsidR="005E1D98" w:rsidRPr="0088072F" w:rsidRDefault="005E1D98" w:rsidP="001C0E29">
            <w:pPr>
              <w:contextualSpacing/>
              <w:rPr>
                <w:rFonts w:ascii="Aptos" w:hAnsi="Aptos"/>
                <w:i/>
                <w:color w:val="001643"/>
              </w:rPr>
            </w:pPr>
          </w:p>
          <w:p w14:paraId="489D1EF1" w14:textId="77777777" w:rsidR="005E1D98" w:rsidRPr="0088072F" w:rsidRDefault="005E1D98" w:rsidP="001C0E29">
            <w:pPr>
              <w:contextualSpacing/>
              <w:rPr>
                <w:rFonts w:ascii="Aptos" w:hAnsi="Aptos"/>
                <w:i/>
                <w:iCs/>
                <w:color w:val="001643"/>
              </w:rPr>
            </w:pPr>
            <w:r w:rsidRPr="0088072F">
              <w:rPr>
                <w:rFonts w:ascii="Aptos" w:hAnsi="Aptos"/>
                <w:i/>
                <w:color w:val="001643"/>
              </w:rPr>
              <w:t>Client Case Conceptualization</w:t>
            </w:r>
          </w:p>
        </w:tc>
        <w:tc>
          <w:tcPr>
            <w:tcW w:w="4158" w:type="dxa"/>
          </w:tcPr>
          <w:p w14:paraId="79994F35" w14:textId="4A05E1C1" w:rsidR="005E1D98" w:rsidRPr="0088072F" w:rsidRDefault="005E1D98" w:rsidP="001C0E29">
            <w:pPr>
              <w:rPr>
                <w:rFonts w:ascii="Aptos" w:hAnsi="Aptos"/>
                <w:color w:val="001643"/>
              </w:rPr>
            </w:pPr>
            <w:r w:rsidRPr="0088072F">
              <w:rPr>
                <w:rFonts w:ascii="Aptos" w:hAnsi="Aptos"/>
                <w:color w:val="001643"/>
              </w:rPr>
              <w:t>Huber, M. J., Walker, Q. D., Dunlap, P. N., Russell, V. E., &amp; Richardson, T. V. (2019)</w:t>
            </w:r>
          </w:p>
          <w:p w14:paraId="09809087" w14:textId="77777777" w:rsidR="005E1D98" w:rsidRPr="0088072F" w:rsidRDefault="005E1D98" w:rsidP="001C0E29">
            <w:pPr>
              <w:contextualSpacing/>
              <w:rPr>
                <w:rFonts w:ascii="Aptos" w:hAnsi="Aptos"/>
                <w:color w:val="001643"/>
              </w:rPr>
            </w:pPr>
          </w:p>
        </w:tc>
      </w:tr>
      <w:tr w:rsidR="0088072F" w:rsidRPr="0088072F" w14:paraId="015451E1" w14:textId="77777777" w:rsidTr="005E1D98">
        <w:trPr>
          <w:trHeight w:val="766"/>
        </w:trPr>
        <w:tc>
          <w:tcPr>
            <w:tcW w:w="966" w:type="dxa"/>
          </w:tcPr>
          <w:p w14:paraId="0F95EDD8" w14:textId="77777777" w:rsidR="005E1D98" w:rsidRPr="0088072F" w:rsidRDefault="005E1D98" w:rsidP="001C0E29">
            <w:pPr>
              <w:contextualSpacing/>
              <w:rPr>
                <w:rFonts w:ascii="Aptos" w:hAnsi="Aptos"/>
                <w:color w:val="001643"/>
              </w:rPr>
            </w:pPr>
            <w:r w:rsidRPr="0088072F">
              <w:rPr>
                <w:rFonts w:ascii="Aptos" w:hAnsi="Aptos"/>
                <w:color w:val="001643"/>
              </w:rPr>
              <w:t>16</w:t>
            </w:r>
          </w:p>
        </w:tc>
        <w:tc>
          <w:tcPr>
            <w:tcW w:w="1009" w:type="dxa"/>
          </w:tcPr>
          <w:p w14:paraId="05D22D45" w14:textId="646BDA69" w:rsidR="005E1D98" w:rsidRPr="0088072F" w:rsidRDefault="005E1D98" w:rsidP="001C0E29">
            <w:pPr>
              <w:contextualSpacing/>
              <w:rPr>
                <w:rFonts w:ascii="Aptos" w:hAnsi="Aptos"/>
                <w:color w:val="001643"/>
              </w:rPr>
            </w:pPr>
            <w:r w:rsidRPr="0088072F">
              <w:rPr>
                <w:rFonts w:ascii="Aptos" w:hAnsi="Aptos"/>
                <w:color w:val="001643"/>
              </w:rPr>
              <w:t>4/2</w:t>
            </w:r>
            <w:r w:rsidR="00376EC2">
              <w:rPr>
                <w:rFonts w:ascii="Aptos" w:hAnsi="Aptos"/>
                <w:color w:val="001643"/>
              </w:rPr>
              <w:t>8</w:t>
            </w:r>
          </w:p>
        </w:tc>
        <w:tc>
          <w:tcPr>
            <w:tcW w:w="4770" w:type="dxa"/>
          </w:tcPr>
          <w:p w14:paraId="6B1F7393" w14:textId="77777777" w:rsidR="005E1D98" w:rsidRPr="0088072F" w:rsidRDefault="005E1D98" w:rsidP="001C0E29">
            <w:pPr>
              <w:contextualSpacing/>
              <w:rPr>
                <w:rFonts w:ascii="Aptos" w:hAnsi="Aptos"/>
                <w:color w:val="001643"/>
              </w:rPr>
            </w:pPr>
            <w:r w:rsidRPr="0088072F">
              <w:rPr>
                <w:rFonts w:ascii="Aptos" w:hAnsi="Aptos"/>
                <w:color w:val="001643"/>
              </w:rPr>
              <w:t>Counselor Professional Development over the Semester</w:t>
            </w:r>
          </w:p>
          <w:p w14:paraId="30A1C17E" w14:textId="77777777" w:rsidR="005E1D98" w:rsidRPr="0088072F" w:rsidRDefault="005E1D98" w:rsidP="001C0E29">
            <w:pPr>
              <w:contextualSpacing/>
              <w:rPr>
                <w:rFonts w:ascii="Aptos" w:hAnsi="Aptos"/>
                <w:color w:val="001643"/>
              </w:rPr>
            </w:pPr>
          </w:p>
          <w:p w14:paraId="4888D89D" w14:textId="77777777" w:rsidR="005E1D98" w:rsidRPr="0088072F" w:rsidRDefault="005E1D98" w:rsidP="001C0E29">
            <w:pPr>
              <w:contextualSpacing/>
              <w:rPr>
                <w:rFonts w:ascii="Aptos" w:hAnsi="Aptos"/>
                <w:color w:val="001643"/>
              </w:rPr>
            </w:pPr>
            <w:r w:rsidRPr="0088072F">
              <w:rPr>
                <w:rFonts w:ascii="Aptos" w:hAnsi="Aptos"/>
                <w:color w:val="001643"/>
              </w:rPr>
              <w:t>Class Wrap Up</w:t>
            </w:r>
          </w:p>
          <w:p w14:paraId="44EAD0B5" w14:textId="77777777" w:rsidR="005E1D98" w:rsidRPr="0088072F" w:rsidRDefault="005E1D98" w:rsidP="001C0E29">
            <w:pPr>
              <w:contextualSpacing/>
              <w:rPr>
                <w:rFonts w:ascii="Aptos" w:hAnsi="Aptos"/>
                <w:i/>
                <w:iCs/>
                <w:color w:val="001643"/>
              </w:rPr>
            </w:pPr>
          </w:p>
        </w:tc>
        <w:tc>
          <w:tcPr>
            <w:tcW w:w="4158" w:type="dxa"/>
          </w:tcPr>
          <w:p w14:paraId="7F558924" w14:textId="77777777" w:rsidR="005E1D98" w:rsidRPr="0088072F" w:rsidRDefault="005E1D98" w:rsidP="001C0E29">
            <w:pPr>
              <w:contextualSpacing/>
              <w:rPr>
                <w:rFonts w:ascii="Aptos" w:hAnsi="Aptos"/>
                <w:color w:val="001643"/>
              </w:rPr>
            </w:pPr>
            <w:r w:rsidRPr="0088072F">
              <w:rPr>
                <w:rFonts w:ascii="Aptos" w:hAnsi="Aptos"/>
                <w:b/>
                <w:color w:val="001643"/>
              </w:rPr>
              <w:t>FINAL EVALUATIONS DUE</w:t>
            </w:r>
          </w:p>
        </w:tc>
      </w:tr>
      <w:bookmarkEnd w:id="1"/>
    </w:tbl>
    <w:p w14:paraId="1DC1B958" w14:textId="77777777" w:rsidR="003E0BCA" w:rsidRPr="0088072F" w:rsidRDefault="003E0BCA" w:rsidP="006B7EC5">
      <w:pPr>
        <w:rPr>
          <w:color w:val="001643"/>
        </w:rPr>
      </w:pPr>
    </w:p>
    <w:p w14:paraId="38F6AC06" w14:textId="77777777" w:rsidR="00191568" w:rsidRPr="00003AC5" w:rsidRDefault="00191568" w:rsidP="00191568">
      <w:pPr>
        <w:pStyle w:val="Heading2"/>
        <w:rPr>
          <w:rFonts w:ascii="Aptos" w:hAnsi="Aptos"/>
          <w:b/>
          <w:bCs/>
          <w:color w:val="001643"/>
          <w:sz w:val="24"/>
          <w:szCs w:val="24"/>
        </w:rPr>
      </w:pPr>
      <w:bookmarkStart w:id="2" w:name="_Toc100583986"/>
      <w:r w:rsidRPr="00003AC5">
        <w:rPr>
          <w:rFonts w:ascii="Aptos" w:hAnsi="Aptos"/>
          <w:b/>
          <w:bCs/>
          <w:color w:val="001643"/>
          <w:sz w:val="24"/>
          <w:szCs w:val="24"/>
        </w:rPr>
        <w:lastRenderedPageBreak/>
        <w:t>ETHICAL STANDARDS</w:t>
      </w:r>
      <w:bookmarkEnd w:id="2"/>
    </w:p>
    <w:p w14:paraId="6A323FEA"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Students engaged in all professional experiences, including Practicums and Internship, are required to follow the Counselor Education Doctoral Program, Auburn University, Practicum and Internship Site, and professional standards and practices. This includes following guidelines and standards related to HIPAA and FERPA compliance, and adhering to the </w:t>
      </w:r>
      <w:r w:rsidRPr="00003AC5">
        <w:rPr>
          <w:rFonts w:ascii="Aptos" w:hAnsi="Aptos"/>
          <w:i/>
          <w:iCs/>
          <w:color w:val="000000" w:themeColor="text1"/>
          <w:sz w:val="24"/>
          <w:szCs w:val="24"/>
        </w:rPr>
        <w:t xml:space="preserve">American Counseling Association Ethical Standards </w:t>
      </w:r>
      <w:r w:rsidRPr="00003AC5">
        <w:rPr>
          <w:rFonts w:ascii="Aptos" w:hAnsi="Aptos"/>
          <w:color w:val="000000" w:themeColor="text1"/>
          <w:sz w:val="24"/>
          <w:szCs w:val="24"/>
        </w:rPr>
        <w:t xml:space="preserve">(2014): </w:t>
      </w:r>
      <w:hyperlink r:id="rId10">
        <w:r w:rsidRPr="00003AC5">
          <w:rPr>
            <w:rStyle w:val="Hyperlink"/>
            <w:rFonts w:ascii="Aptos" w:hAnsi="Aptos"/>
            <w:color w:val="000000" w:themeColor="text1"/>
            <w:sz w:val="24"/>
            <w:szCs w:val="24"/>
          </w:rPr>
          <w:t>https://www.counseling.org/resources/ethics</w:t>
        </w:r>
      </w:hyperlink>
    </w:p>
    <w:p w14:paraId="24CAD6C4" w14:textId="77777777" w:rsidR="00191568" w:rsidRPr="00003AC5" w:rsidRDefault="00191568" w:rsidP="00191568">
      <w:pPr>
        <w:pStyle w:val="Heading2"/>
        <w:rPr>
          <w:rFonts w:ascii="Aptos" w:hAnsi="Aptos"/>
          <w:color w:val="000000" w:themeColor="text1"/>
          <w:sz w:val="24"/>
          <w:szCs w:val="24"/>
        </w:rPr>
      </w:pPr>
    </w:p>
    <w:p w14:paraId="149DE01E" w14:textId="77777777" w:rsidR="00191568" w:rsidRPr="00003AC5" w:rsidRDefault="00191568" w:rsidP="00191568">
      <w:pPr>
        <w:pStyle w:val="Heading2"/>
        <w:rPr>
          <w:rFonts w:ascii="Aptos" w:hAnsi="Aptos"/>
          <w:b/>
          <w:bCs/>
          <w:color w:val="001643"/>
          <w:sz w:val="24"/>
          <w:szCs w:val="24"/>
        </w:rPr>
      </w:pPr>
      <w:r w:rsidRPr="00003AC5">
        <w:rPr>
          <w:rFonts w:ascii="Aptos" w:hAnsi="Aptos"/>
          <w:b/>
          <w:bCs/>
          <w:color w:val="001643"/>
          <w:sz w:val="24"/>
          <w:szCs w:val="24"/>
        </w:rPr>
        <w:t>PROFESSIONAL LIABILITY INSURANCE</w:t>
      </w:r>
    </w:p>
    <w:p w14:paraId="07AB9A3F"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All College of Education students at Auburn University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form the </w:t>
      </w:r>
      <w:hyperlink r:id="rId11" w:history="1">
        <w:r w:rsidRPr="00003AC5">
          <w:rPr>
            <w:rStyle w:val="Hyperlink"/>
            <w:rFonts w:ascii="Aptos" w:hAnsi="Aptos"/>
            <w:color w:val="000000" w:themeColor="text1"/>
            <w:sz w:val="24"/>
            <w:szCs w:val="24"/>
          </w:rPr>
          <w:t>Department of Risk Management and Safety</w:t>
        </w:r>
      </w:hyperlink>
      <w:r w:rsidRPr="00003AC5">
        <w:rPr>
          <w:rFonts w:ascii="Aptos" w:hAnsi="Aptos"/>
          <w:color w:val="000000" w:themeColor="text1"/>
          <w:sz w:val="24"/>
          <w:szCs w:val="24"/>
        </w:rPr>
        <w:t>, 334-844-4870.</w:t>
      </w:r>
    </w:p>
    <w:p w14:paraId="5D4910F7" w14:textId="77777777" w:rsidR="00191568" w:rsidRPr="00003AC5" w:rsidRDefault="00191568" w:rsidP="00191568">
      <w:pPr>
        <w:pStyle w:val="Heading2"/>
        <w:rPr>
          <w:rFonts w:ascii="Aptos" w:hAnsi="Aptos"/>
          <w:color w:val="000000" w:themeColor="text1"/>
          <w:sz w:val="10"/>
          <w:szCs w:val="10"/>
        </w:rPr>
      </w:pPr>
    </w:p>
    <w:p w14:paraId="571CC8C4" w14:textId="77777777" w:rsidR="00191568" w:rsidRPr="00003AC5" w:rsidRDefault="00191568" w:rsidP="00191568">
      <w:pPr>
        <w:pStyle w:val="Heading2"/>
        <w:rPr>
          <w:rFonts w:ascii="Aptos" w:hAnsi="Aptos"/>
          <w:i/>
          <w:iCs/>
          <w:color w:val="000000" w:themeColor="text1"/>
          <w:sz w:val="24"/>
          <w:szCs w:val="24"/>
        </w:rPr>
      </w:pPr>
      <w:r w:rsidRPr="00003AC5">
        <w:rPr>
          <w:rFonts w:ascii="Aptos" w:hAnsi="Aptos"/>
          <w:color w:val="000000" w:themeColor="text1"/>
          <w:sz w:val="24"/>
          <w:szCs w:val="24"/>
        </w:rPr>
        <w:t xml:space="preserve">As required by CACREP, 6.C.3 (2024) students are required to be covered by both the university liability insurance coverage and </w:t>
      </w:r>
      <w:r w:rsidRPr="00003AC5">
        <w:rPr>
          <w:rFonts w:ascii="Aptos" w:hAnsi="Aptos"/>
          <w:i/>
          <w:iCs/>
          <w:color w:val="000000" w:themeColor="text1"/>
          <w:sz w:val="24"/>
          <w:szCs w:val="24"/>
        </w:rPr>
        <w:t>by individual professional counseling liability insurance policies while engaged in counseling or supervision as part of their doctoral program.</w:t>
      </w:r>
    </w:p>
    <w:p w14:paraId="064EFCC5" w14:textId="77777777" w:rsidR="00191568" w:rsidRPr="00003AC5" w:rsidRDefault="00191568" w:rsidP="00191568">
      <w:pPr>
        <w:pStyle w:val="Heading2"/>
        <w:rPr>
          <w:rFonts w:ascii="Aptos" w:hAnsi="Aptos"/>
          <w:i/>
          <w:iCs/>
          <w:color w:val="000000" w:themeColor="text1"/>
          <w:sz w:val="10"/>
          <w:szCs w:val="10"/>
        </w:rPr>
      </w:pPr>
    </w:p>
    <w:p w14:paraId="1F43C4D2"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Students can purchase this insurance through several organizations including professional organizations (HSPO, AMHCA, ASCA). At the present time, student membership in the American Counseling Association does not include liability insurance for doctoral students.</w:t>
      </w:r>
    </w:p>
    <w:p w14:paraId="05E2690F" w14:textId="77777777" w:rsidR="00191568" w:rsidRPr="00003AC5" w:rsidRDefault="00191568" w:rsidP="00191568">
      <w:pPr>
        <w:pStyle w:val="Heading2"/>
        <w:rPr>
          <w:rFonts w:ascii="Aptos" w:hAnsi="Aptos"/>
          <w:color w:val="000000" w:themeColor="text1"/>
          <w:sz w:val="10"/>
          <w:szCs w:val="10"/>
        </w:rPr>
      </w:pPr>
    </w:p>
    <w:p w14:paraId="59E523D6" w14:textId="77777777" w:rsidR="00191568" w:rsidRPr="00003AC5" w:rsidRDefault="00191568" w:rsidP="00191568">
      <w:pPr>
        <w:pStyle w:val="Heading2"/>
        <w:rPr>
          <w:rFonts w:ascii="Aptos" w:hAnsi="Aptos"/>
          <w:b/>
          <w:bCs/>
          <w:color w:val="001643"/>
          <w:sz w:val="24"/>
          <w:szCs w:val="24"/>
        </w:rPr>
      </w:pPr>
      <w:bookmarkStart w:id="3" w:name="_Toc100583988"/>
      <w:r w:rsidRPr="00003AC5">
        <w:rPr>
          <w:rFonts w:ascii="Aptos" w:hAnsi="Aptos"/>
          <w:b/>
          <w:bCs/>
          <w:color w:val="001643"/>
          <w:sz w:val="24"/>
          <w:szCs w:val="24"/>
        </w:rPr>
        <w:t>WORK SAMPLES AND DEMONSTRATIONS</w:t>
      </w:r>
      <w:bookmarkEnd w:id="3"/>
    </w:p>
    <w:p w14:paraId="469CBC35"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Specific practicums and the doctoral internship require work samples and documentation which are specified in course syllabi. Work samples may include recorded sessions or demonstrations. In all instances, students should follow ACA Ethical Standards (2014) and related HIPAA and FERPA policies. Students are required to provide documentation and work samples within the timeframe specified in course syllabi (e.g. 48 hours prior to supervision or evaluation meetings).</w:t>
      </w:r>
    </w:p>
    <w:p w14:paraId="05ED1393" w14:textId="77777777" w:rsidR="00191568" w:rsidRPr="00003AC5" w:rsidRDefault="00191568" w:rsidP="00191568">
      <w:pPr>
        <w:pStyle w:val="Heading2"/>
        <w:rPr>
          <w:rFonts w:ascii="Aptos" w:hAnsi="Aptos"/>
          <w:color w:val="000000" w:themeColor="text1"/>
          <w:sz w:val="10"/>
          <w:szCs w:val="10"/>
        </w:rPr>
      </w:pPr>
    </w:p>
    <w:p w14:paraId="7314AB77"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The Counselor Education Doctoral Program specifies the following in reference to policies regarding recording and documentation during Practicums and Doctoral Internship:</w:t>
      </w:r>
    </w:p>
    <w:p w14:paraId="7B02F5DA" w14:textId="77777777" w:rsidR="00191568" w:rsidRPr="00003AC5" w:rsidRDefault="00191568" w:rsidP="00191568">
      <w:pPr>
        <w:pStyle w:val="Heading2"/>
        <w:rPr>
          <w:rFonts w:ascii="Aptos" w:hAnsi="Aptos"/>
          <w:color w:val="000000" w:themeColor="text1"/>
          <w:sz w:val="10"/>
          <w:szCs w:val="10"/>
        </w:rPr>
      </w:pPr>
    </w:p>
    <w:p w14:paraId="3B9EB58A" w14:textId="77777777" w:rsidR="00191568" w:rsidRPr="00003AC5" w:rsidRDefault="00191568" w:rsidP="00191568">
      <w:pPr>
        <w:pStyle w:val="Heading2"/>
        <w:rPr>
          <w:rFonts w:ascii="Aptos" w:hAnsi="Aptos"/>
          <w:b/>
          <w:bCs/>
          <w:color w:val="001643"/>
          <w:sz w:val="24"/>
          <w:szCs w:val="24"/>
        </w:rPr>
      </w:pPr>
      <w:bookmarkStart w:id="4" w:name="_Toc100583989"/>
      <w:r w:rsidRPr="00003AC5">
        <w:rPr>
          <w:rFonts w:ascii="Aptos" w:hAnsi="Aptos"/>
          <w:b/>
          <w:bCs/>
          <w:color w:val="001643"/>
          <w:sz w:val="24"/>
          <w:szCs w:val="24"/>
        </w:rPr>
        <w:t>RECORDING</w:t>
      </w:r>
      <w:bookmarkEnd w:id="4"/>
    </w:p>
    <w:p w14:paraId="52A74706" w14:textId="77777777" w:rsidR="00191568" w:rsidRPr="00003AC5" w:rsidRDefault="00191568" w:rsidP="00191568">
      <w:pPr>
        <w:pStyle w:val="Heading2"/>
        <w:numPr>
          <w:ilvl w:val="0"/>
          <w:numId w:val="56"/>
        </w:numPr>
        <w:ind w:left="1080"/>
        <w:rPr>
          <w:rFonts w:ascii="Aptos" w:hAnsi="Aptos"/>
          <w:color w:val="000000" w:themeColor="text1"/>
          <w:sz w:val="24"/>
          <w:szCs w:val="24"/>
        </w:rPr>
      </w:pPr>
      <w:r w:rsidRPr="00003AC5">
        <w:rPr>
          <w:rFonts w:ascii="Aptos" w:hAnsi="Aptos"/>
          <w:color w:val="000000" w:themeColor="text1"/>
          <w:sz w:val="24"/>
          <w:szCs w:val="24"/>
        </w:rPr>
        <w:t xml:space="preserve">In practicums that require work samples (e.g., Counseling, Supervision) students are required to use the appropriate consent documents to record all sessions. The consent documents may include site specific documents. If those are not provided, students will use the AU consent document provided as part of the course materials. </w:t>
      </w:r>
    </w:p>
    <w:p w14:paraId="765C8D7D" w14:textId="77777777" w:rsidR="00191568" w:rsidRPr="00003AC5" w:rsidRDefault="00191568" w:rsidP="00191568">
      <w:pPr>
        <w:pStyle w:val="Heading2"/>
        <w:numPr>
          <w:ilvl w:val="0"/>
          <w:numId w:val="56"/>
        </w:numPr>
        <w:ind w:left="1080"/>
        <w:rPr>
          <w:rFonts w:ascii="Aptos" w:hAnsi="Aptos"/>
          <w:color w:val="000000" w:themeColor="text1"/>
          <w:sz w:val="24"/>
          <w:szCs w:val="24"/>
        </w:rPr>
      </w:pPr>
      <w:r w:rsidRPr="00003AC5">
        <w:rPr>
          <w:rFonts w:ascii="Aptos" w:hAnsi="Aptos"/>
          <w:color w:val="000000" w:themeColor="text1"/>
          <w:sz w:val="24"/>
          <w:szCs w:val="24"/>
        </w:rPr>
        <w:t xml:space="preserve">During Teaching Practicum, the Instructor (Doctoral Student) should review class policies related to recording the class session. If the class does not have a policy related to recording sessions, the </w:t>
      </w:r>
      <w:proofErr w:type="gramStart"/>
      <w:r w:rsidRPr="00003AC5">
        <w:rPr>
          <w:rFonts w:ascii="Aptos" w:hAnsi="Aptos"/>
          <w:color w:val="000000" w:themeColor="text1"/>
          <w:sz w:val="24"/>
          <w:szCs w:val="24"/>
        </w:rPr>
        <w:t>Instructor</w:t>
      </w:r>
      <w:proofErr w:type="gramEnd"/>
      <w:r w:rsidRPr="00003AC5">
        <w:rPr>
          <w:rFonts w:ascii="Aptos" w:hAnsi="Aptos"/>
          <w:color w:val="000000" w:themeColor="text1"/>
          <w:sz w:val="24"/>
          <w:szCs w:val="24"/>
        </w:rPr>
        <w:t xml:space="preserve"> (Doctoral Student) must notify students (digital or live delivery) that the session is being recorded and the purpose of the recording, following Auburn University guidelines regarding recording of class sessions. These policies also apply to Internship components that include the taping of demonstrations and work samples.</w:t>
      </w:r>
    </w:p>
    <w:p w14:paraId="57ACEC38" w14:textId="77777777" w:rsidR="00191568" w:rsidRDefault="00191568" w:rsidP="00191568">
      <w:pPr>
        <w:pStyle w:val="Heading2"/>
        <w:rPr>
          <w:rFonts w:ascii="Aptos" w:hAnsi="Aptos"/>
          <w:color w:val="000000" w:themeColor="text1"/>
          <w:sz w:val="24"/>
          <w:szCs w:val="24"/>
        </w:rPr>
      </w:pPr>
    </w:p>
    <w:p w14:paraId="1FEF0B45" w14:textId="77777777" w:rsidR="00191568" w:rsidRPr="00003AC5" w:rsidRDefault="00191568" w:rsidP="00191568"/>
    <w:p w14:paraId="30901143" w14:textId="77777777" w:rsidR="00191568" w:rsidRPr="00003AC5" w:rsidRDefault="00191568" w:rsidP="00191568">
      <w:pPr>
        <w:pStyle w:val="Heading2"/>
        <w:rPr>
          <w:rFonts w:ascii="Aptos" w:hAnsi="Aptos"/>
          <w:b/>
          <w:bCs/>
          <w:color w:val="001643"/>
          <w:sz w:val="24"/>
          <w:szCs w:val="24"/>
        </w:rPr>
      </w:pPr>
      <w:bookmarkStart w:id="5" w:name="_Toc100583990"/>
      <w:r w:rsidRPr="00003AC5">
        <w:rPr>
          <w:rFonts w:ascii="Aptos" w:hAnsi="Aptos"/>
          <w:b/>
          <w:bCs/>
          <w:color w:val="001643"/>
          <w:sz w:val="24"/>
          <w:szCs w:val="24"/>
        </w:rPr>
        <w:lastRenderedPageBreak/>
        <w:t>METHODS OF RECORDING</w:t>
      </w:r>
      <w:bookmarkEnd w:id="5"/>
    </w:p>
    <w:p w14:paraId="21F2FDD9"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In reference to recording methods, please refer to site specific policies and procedures related to recording and retaining recordings (HIPPA, ACA 2016, FERPA). In addition, course syllabi provide specific requirements related to the type and nature of recordings in Practicums and Internship. Students can only use approved encrypted devices, provided by the </w:t>
      </w:r>
      <w:hyperlink r:id="rId12" w:history="1">
        <w:r w:rsidRPr="00003AC5">
          <w:rPr>
            <w:rStyle w:val="Hyperlink"/>
            <w:rFonts w:ascii="Aptos" w:hAnsi="Aptos"/>
            <w:color w:val="000000" w:themeColor="text1"/>
            <w:sz w:val="24"/>
            <w:szCs w:val="24"/>
          </w:rPr>
          <w:t>COE Learning Resource Center</w:t>
        </w:r>
      </w:hyperlink>
      <w:r w:rsidRPr="00003AC5">
        <w:rPr>
          <w:rFonts w:ascii="Aptos" w:hAnsi="Aptos"/>
          <w:color w:val="000000" w:themeColor="text1"/>
          <w:sz w:val="24"/>
          <w:szCs w:val="24"/>
        </w:rPr>
        <w:t>, to record work samples and recordings must be deleted no later than the end of classes unless requested by instructor and/or supervisor.</w:t>
      </w:r>
    </w:p>
    <w:p w14:paraId="020144C1" w14:textId="77777777" w:rsidR="00191568" w:rsidRPr="00003AC5" w:rsidRDefault="00191568" w:rsidP="00191568">
      <w:pPr>
        <w:pStyle w:val="Heading2"/>
        <w:rPr>
          <w:rFonts w:ascii="Aptos" w:hAnsi="Aptos"/>
          <w:color w:val="000000" w:themeColor="text1"/>
          <w:sz w:val="10"/>
          <w:szCs w:val="10"/>
        </w:rPr>
      </w:pPr>
    </w:p>
    <w:p w14:paraId="05B74834"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Auburn University Counselor Education Program also provides students with the facilities to record, including the Counseling Labs (1220, 1219, 1218). Supervision sessions conducted at Auburn University by Doctoral Supervisors must be recorded in the individual rooms provided in the Counseling Labs. Teaching demonstrations can be recorded in classrooms that have smart technology or using other formats or technology to record the demonstration. Students can use Panopto or Zoom to record class demonstrations. </w:t>
      </w:r>
    </w:p>
    <w:p w14:paraId="6359AD2F" w14:textId="77777777" w:rsidR="00191568" w:rsidRPr="00003AC5" w:rsidRDefault="00191568" w:rsidP="00191568">
      <w:pPr>
        <w:pStyle w:val="Heading2"/>
        <w:rPr>
          <w:rFonts w:ascii="Aptos" w:hAnsi="Aptos"/>
          <w:color w:val="000000" w:themeColor="text1"/>
          <w:sz w:val="10"/>
          <w:szCs w:val="10"/>
        </w:rPr>
      </w:pPr>
    </w:p>
    <w:p w14:paraId="0255E10E"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Auburn provides HIPAA Compliant Zoom for students in clinical practice areas that require the use of recorded work samples. Work samples and documentation must not contain identifiable information. Samples and documentation (including all practicum and internship experiences) can be stored in secured BOX folders with access provided only to the doctoral student and approved University supervisors. When documenting and evaluating supervisee work or academic teaching experiences (COUN 8910 Teaching Practicum) Doctoral students also need to adhere to FERPA policies pertaining to student records. </w:t>
      </w:r>
    </w:p>
    <w:p w14:paraId="33A78105" w14:textId="77777777" w:rsidR="00191568" w:rsidRPr="00003AC5" w:rsidRDefault="00191568" w:rsidP="00191568">
      <w:pPr>
        <w:pStyle w:val="Heading2"/>
        <w:rPr>
          <w:rFonts w:ascii="Aptos" w:hAnsi="Aptos"/>
          <w:color w:val="000000" w:themeColor="text1"/>
          <w:sz w:val="10"/>
          <w:szCs w:val="10"/>
        </w:rPr>
      </w:pPr>
    </w:p>
    <w:p w14:paraId="3C0D79BB" w14:textId="77777777" w:rsidR="00191568" w:rsidRPr="00003AC5" w:rsidRDefault="00191568" w:rsidP="00191568">
      <w:pPr>
        <w:pStyle w:val="Heading2"/>
        <w:rPr>
          <w:rFonts w:ascii="Aptos" w:hAnsi="Aptos"/>
          <w:b/>
          <w:bCs/>
          <w:color w:val="001643"/>
          <w:sz w:val="24"/>
          <w:szCs w:val="24"/>
        </w:rPr>
      </w:pPr>
      <w:bookmarkStart w:id="6" w:name="_Toc100583991"/>
      <w:r w:rsidRPr="00003AC5">
        <w:rPr>
          <w:rFonts w:ascii="Aptos" w:hAnsi="Aptos"/>
          <w:b/>
          <w:bCs/>
          <w:color w:val="001643"/>
          <w:sz w:val="24"/>
          <w:szCs w:val="24"/>
        </w:rPr>
        <w:t>DOCUMENTATION</w:t>
      </w:r>
      <w:bookmarkEnd w:id="6"/>
    </w:p>
    <w:p w14:paraId="6C03CE67"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As noted, all documentation and recording needs to follow ethical standards and include the consent of the client and/or supervisee. Storage of demonstrations, work samples, and documentation should also follow site policies, course syllabi, and program requirements.</w:t>
      </w:r>
    </w:p>
    <w:p w14:paraId="69122C98" w14:textId="77777777" w:rsidR="00191568" w:rsidRPr="00003AC5" w:rsidRDefault="00191568" w:rsidP="00191568">
      <w:pPr>
        <w:pStyle w:val="Heading2"/>
        <w:rPr>
          <w:rFonts w:ascii="Aptos" w:hAnsi="Aptos"/>
          <w:color w:val="000000" w:themeColor="text1"/>
          <w:sz w:val="10"/>
          <w:szCs w:val="10"/>
        </w:rPr>
      </w:pPr>
    </w:p>
    <w:p w14:paraId="7945A1B3"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Once counseling sessions are recorded, they are immediately uploaded to a secure password protected BOX folder (AU) and deleted from the recording device. Supervisors will upload sessions to a secure password protected BOX folder immediately after the session and </w:t>
      </w:r>
      <w:r w:rsidRPr="00003AC5">
        <w:rPr>
          <w:rFonts w:ascii="Aptos" w:hAnsi="Aptos"/>
          <w:color w:val="000000" w:themeColor="text1"/>
          <w:sz w:val="24"/>
          <w:szCs w:val="24"/>
          <w:u w:val="single"/>
        </w:rPr>
        <w:t>cannot</w:t>
      </w:r>
      <w:r w:rsidRPr="00003AC5">
        <w:rPr>
          <w:rFonts w:ascii="Aptos" w:hAnsi="Aptos"/>
          <w:color w:val="000000" w:themeColor="text1"/>
          <w:sz w:val="24"/>
          <w:szCs w:val="24"/>
        </w:rPr>
        <w:t xml:space="preserve"> store sessions on the computers in the Counseling Labs. You will be required to select the Link Settings in Box that include the option of a password protected file.  You are only permitted to share these files with your supervisor.</w:t>
      </w:r>
    </w:p>
    <w:p w14:paraId="7F595219" w14:textId="77777777" w:rsidR="00191568" w:rsidRPr="00003AC5" w:rsidRDefault="00191568" w:rsidP="00191568">
      <w:pPr>
        <w:pStyle w:val="Heading2"/>
        <w:rPr>
          <w:rFonts w:ascii="Aptos" w:hAnsi="Aptos"/>
          <w:color w:val="000000" w:themeColor="text1"/>
          <w:sz w:val="10"/>
          <w:szCs w:val="10"/>
        </w:rPr>
      </w:pPr>
    </w:p>
    <w:p w14:paraId="20AF95E0" w14:textId="77777777" w:rsidR="00191568" w:rsidRPr="00003AC5"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 xml:space="preserve">Teaching demonstrations are also to be stored in a secured BOX folder. All required documentation follows confidentiality policies and practices (ACA, 2014, site specific) and can only be retained in a secured password protected BOX folder. As a reminder, you are required to notify students that the session is being recorded. </w:t>
      </w:r>
    </w:p>
    <w:p w14:paraId="0B15718B" w14:textId="77777777" w:rsidR="00191568" w:rsidRPr="00003AC5" w:rsidRDefault="00191568" w:rsidP="00191568">
      <w:pPr>
        <w:pStyle w:val="Heading2"/>
        <w:rPr>
          <w:rFonts w:ascii="Aptos" w:hAnsi="Aptos"/>
          <w:color w:val="000000" w:themeColor="text1"/>
          <w:sz w:val="10"/>
          <w:szCs w:val="10"/>
        </w:rPr>
      </w:pPr>
    </w:p>
    <w:p w14:paraId="50B199B1" w14:textId="77777777" w:rsidR="00191568" w:rsidRDefault="00191568" w:rsidP="00191568">
      <w:pPr>
        <w:pStyle w:val="Heading2"/>
        <w:rPr>
          <w:rFonts w:ascii="Aptos" w:hAnsi="Aptos"/>
          <w:color w:val="000000" w:themeColor="text1"/>
          <w:sz w:val="24"/>
          <w:szCs w:val="24"/>
        </w:rPr>
      </w:pPr>
      <w:r w:rsidRPr="00003AC5">
        <w:rPr>
          <w:rFonts w:ascii="Aptos" w:hAnsi="Aptos"/>
          <w:color w:val="000000" w:themeColor="text1"/>
          <w:sz w:val="24"/>
          <w:szCs w:val="24"/>
        </w:rPr>
        <w:t>Auburn University Counselor Education policies require that all counseling and supervision work samples and corresponding documentation (</w:t>
      </w:r>
      <w:r w:rsidRPr="00003AC5">
        <w:rPr>
          <w:rFonts w:ascii="Aptos" w:hAnsi="Aptos"/>
          <w:i/>
          <w:iCs/>
          <w:color w:val="000000" w:themeColor="text1"/>
          <w:sz w:val="24"/>
          <w:szCs w:val="24"/>
        </w:rPr>
        <w:t>not site-specific documentation except approved consent documents that address recording</w:t>
      </w:r>
      <w:r w:rsidRPr="00003AC5">
        <w:rPr>
          <w:rFonts w:ascii="Aptos" w:hAnsi="Aptos"/>
          <w:color w:val="000000" w:themeColor="text1"/>
          <w:sz w:val="24"/>
          <w:szCs w:val="24"/>
        </w:rPr>
        <w:t xml:space="preserve">) must be destroyed and erased at the </w:t>
      </w:r>
      <w:r w:rsidRPr="00003AC5">
        <w:rPr>
          <w:rFonts w:ascii="Aptos" w:hAnsi="Aptos"/>
          <w:color w:val="000000" w:themeColor="text1"/>
          <w:sz w:val="24"/>
          <w:szCs w:val="24"/>
          <w:u w:val="single"/>
        </w:rPr>
        <w:t>conclusion of the semester</w:t>
      </w:r>
      <w:r w:rsidRPr="00003AC5">
        <w:rPr>
          <w:rFonts w:ascii="Aptos" w:hAnsi="Aptos"/>
          <w:color w:val="000000" w:themeColor="text1"/>
          <w:sz w:val="24"/>
          <w:szCs w:val="24"/>
        </w:rPr>
        <w:t xml:space="preserve">. The only exception is when a University Supervisor requests or requires the documentation; in this case the University Supervisor will retain the documentation and/or work sample in a separate secured BOX folder. </w:t>
      </w:r>
    </w:p>
    <w:p w14:paraId="7904B6B2" w14:textId="77777777" w:rsidR="003E0BCA" w:rsidRDefault="003E0BCA" w:rsidP="00612B14">
      <w:pPr>
        <w:pStyle w:val="Heading2"/>
        <w:rPr>
          <w:rFonts w:ascii="Aptos" w:hAnsi="Aptos" w:cs="Times New Roman"/>
          <w:b/>
          <w:color w:val="001643"/>
          <w:sz w:val="24"/>
          <w:szCs w:val="24"/>
        </w:rPr>
      </w:pPr>
    </w:p>
    <w:p w14:paraId="3143A0F6" w14:textId="77777777" w:rsidR="00191568" w:rsidRPr="00191568" w:rsidRDefault="00191568" w:rsidP="00191568"/>
    <w:p w14:paraId="55136914" w14:textId="52008540" w:rsidR="00B7367A" w:rsidRPr="00042B63" w:rsidRDefault="00B7367A" w:rsidP="00612B14">
      <w:pPr>
        <w:pStyle w:val="Heading2"/>
        <w:rPr>
          <w:rFonts w:ascii="Aptos" w:hAnsi="Aptos" w:cs="Times New Roman"/>
          <w:color w:val="001643"/>
          <w:sz w:val="24"/>
          <w:szCs w:val="24"/>
        </w:rPr>
      </w:pPr>
      <w:r w:rsidRPr="00042B63">
        <w:rPr>
          <w:rFonts w:ascii="Aptos" w:hAnsi="Aptos" w:cs="Times New Roman"/>
          <w:b/>
          <w:color w:val="001643"/>
          <w:sz w:val="24"/>
          <w:szCs w:val="24"/>
        </w:rPr>
        <w:lastRenderedPageBreak/>
        <w:t>Class Policy Statements:</w:t>
      </w:r>
    </w:p>
    <w:p w14:paraId="1FBDA193" w14:textId="2DD3BA88" w:rsidR="00042B63" w:rsidRPr="00042B63" w:rsidRDefault="00042B63" w:rsidP="00042B63">
      <w:pPr>
        <w:numPr>
          <w:ilvl w:val="1"/>
          <w:numId w:val="35"/>
        </w:numPr>
        <w:contextualSpacing/>
      </w:pPr>
      <w:r w:rsidRPr="00042B63">
        <w:rPr>
          <w:rFonts w:ascii="Aptos" w:hAnsi="Aptos"/>
        </w:rPr>
        <w:t>Course communication: University e-mail (</w:t>
      </w:r>
      <w:r w:rsidRPr="00042B63">
        <w:rPr>
          <w:rFonts w:ascii="Aptos" w:hAnsi="Aptos"/>
          <w:b/>
        </w:rPr>
        <w:t>NOT</w:t>
      </w:r>
      <w:r w:rsidRPr="00042B63">
        <w:rPr>
          <w:rFonts w:ascii="Aptos" w:hAnsi="Aptos"/>
        </w:rPr>
        <w:t xml:space="preserve"> messages through Canvas) will be the primary avenue of communication with the instructor in between class sessions. Canvas will be used as the medium to transfer educational materials for this course. Students will upload completed assignments to Canvas and bring them to class only when instructed. Final documentation will be uploaded to both Canvas and Tevera. Auburn provides students with helpful tips for proper email etiquette which can be found </w:t>
      </w:r>
      <w:hyperlink r:id="rId13" w:history="1">
        <w:r w:rsidRPr="00042B63">
          <w:rPr>
            <w:rStyle w:val="Hyperlink"/>
            <w:rFonts w:ascii="Aptos" w:hAnsi="Aptos"/>
          </w:rPr>
          <w:t>here</w:t>
        </w:r>
      </w:hyperlink>
      <w:r w:rsidRPr="00042B63">
        <w:rPr>
          <w:rFonts w:ascii="Aptos" w:hAnsi="Aptos"/>
        </w:rPr>
        <w:t>.</w:t>
      </w:r>
      <w:r>
        <w:t xml:space="preserve"> </w:t>
      </w:r>
    </w:p>
    <w:p w14:paraId="58B325F7" w14:textId="77777777" w:rsidR="00296CB0" w:rsidRPr="00296CB0" w:rsidRDefault="00B7367A" w:rsidP="00296CB0">
      <w:pPr>
        <w:numPr>
          <w:ilvl w:val="1"/>
          <w:numId w:val="35"/>
        </w:numPr>
        <w:tabs>
          <w:tab w:val="num" w:pos="1800"/>
        </w:tabs>
        <w:rPr>
          <w:rFonts w:ascii="Aptos" w:hAnsi="Aptos"/>
        </w:rPr>
      </w:pPr>
      <w:r w:rsidRPr="00296CB0">
        <w:rPr>
          <w:rFonts w:ascii="Aptos" w:hAnsi="Aptos"/>
          <w:u w:val="single"/>
        </w:rPr>
        <w:t>Attendance:</w:t>
      </w:r>
      <w:r w:rsidRPr="00296CB0">
        <w:rPr>
          <w:rFonts w:ascii="Aptos" w:hAnsi="Aptos"/>
        </w:rPr>
        <w:t xml:space="preserve"> </w:t>
      </w:r>
      <w:r w:rsidR="00296CB0" w:rsidRPr="00296CB0">
        <w:rPr>
          <w:rFonts w:ascii="Aptos" w:hAnsi="Aptos"/>
        </w:rPr>
        <w:t xml:space="preserve">Students are expected to attend, be on time for, and participate in each class meeting. Students are expected to prepare for and attend all supervision sessions and attend their practicum site as agreed upon with the student’s site supervisor. </w:t>
      </w:r>
    </w:p>
    <w:p w14:paraId="43EA6B0A" w14:textId="6BC46904" w:rsidR="00B7367A" w:rsidRPr="00296CB0" w:rsidRDefault="00B7367A" w:rsidP="00C05B15">
      <w:pPr>
        <w:numPr>
          <w:ilvl w:val="1"/>
          <w:numId w:val="35"/>
        </w:numPr>
        <w:rPr>
          <w:rFonts w:ascii="Aptos" w:hAnsi="Aptos"/>
          <w:u w:val="single"/>
        </w:rPr>
      </w:pPr>
      <w:r w:rsidRPr="00296CB0">
        <w:rPr>
          <w:rFonts w:ascii="Aptos" w:hAnsi="Aptos"/>
          <w:u w:val="single"/>
        </w:rPr>
        <w:t>Excused Absences:</w:t>
      </w:r>
      <w:r w:rsidRPr="00296CB0">
        <w:rPr>
          <w:rFonts w:ascii="Aptos" w:hAnsi="Aptos"/>
        </w:rPr>
        <w:t xml:space="preserve"> </w:t>
      </w:r>
      <w:r w:rsidR="00042B63" w:rsidRPr="00296CB0">
        <w:rPr>
          <w:rFonts w:ascii="Aptos" w:hAnsi="Aptos"/>
        </w:rPr>
        <w:t xml:space="preserve">Students are granted excused absences from class for the following university approved reasons. When feasible, the student must notify the instructor prior to the occurrence of any excused absences, but in no case shall notification occur more than one week after the absence. Appropriate documentation for all excused absences is required. </w:t>
      </w:r>
      <w:r w:rsidRPr="00296CB0">
        <w:rPr>
          <w:rFonts w:ascii="Aptos" w:hAnsi="Aptos"/>
        </w:rPr>
        <w:t xml:space="preserve">Please see the </w:t>
      </w:r>
      <w:hyperlink r:id="rId14" w:history="1">
        <w:r w:rsidRPr="00296CB0">
          <w:rPr>
            <w:rStyle w:val="Hyperlink"/>
            <w:rFonts w:ascii="Aptos" w:hAnsi="Aptos"/>
            <w:i/>
          </w:rPr>
          <w:t xml:space="preserve">Student </w:t>
        </w:r>
        <w:proofErr w:type="spellStart"/>
        <w:r w:rsidRPr="00296CB0">
          <w:rPr>
            <w:rStyle w:val="Hyperlink"/>
            <w:rFonts w:ascii="Aptos" w:hAnsi="Aptos"/>
            <w:i/>
          </w:rPr>
          <w:t>EPolicy</w:t>
        </w:r>
        <w:proofErr w:type="spellEnd"/>
        <w:r w:rsidRPr="00296CB0">
          <w:rPr>
            <w:rStyle w:val="Hyperlink"/>
            <w:rFonts w:ascii="Aptos" w:hAnsi="Aptos"/>
            <w:i/>
          </w:rPr>
          <w:t xml:space="preserve"> Handbook</w:t>
        </w:r>
      </w:hyperlink>
      <w:r w:rsidRPr="00296CB0">
        <w:rPr>
          <w:rFonts w:ascii="Aptos" w:hAnsi="Aptos"/>
        </w:rPr>
        <w:t xml:space="preserve"> for more information on excused absences. </w:t>
      </w:r>
      <w:r w:rsidR="00042B63" w:rsidRPr="00296CB0">
        <w:rPr>
          <w:rFonts w:ascii="Aptos" w:hAnsi="Aptos"/>
        </w:rPr>
        <w:t xml:space="preserve"> </w:t>
      </w:r>
    </w:p>
    <w:p w14:paraId="05D58CC2" w14:textId="77777777" w:rsidR="00296CB0" w:rsidRDefault="00B7367A" w:rsidP="00296CB0">
      <w:pPr>
        <w:numPr>
          <w:ilvl w:val="1"/>
          <w:numId w:val="35"/>
        </w:numPr>
        <w:rPr>
          <w:rFonts w:ascii="Aptos" w:hAnsi="Aptos"/>
        </w:rPr>
      </w:pPr>
      <w:r w:rsidRPr="00042B63">
        <w:rPr>
          <w:rFonts w:ascii="Aptos" w:hAnsi="Aptos"/>
          <w:u w:val="single"/>
        </w:rPr>
        <w:t>Make-Up Policy:</w:t>
      </w:r>
      <w:r w:rsidR="00042B63" w:rsidRPr="00042B63">
        <w:rPr>
          <w:rFonts w:ascii="Aptos" w:hAnsi="Aptos"/>
        </w:rPr>
        <w:t xml:space="preserve"> Arrangement to make up a missed major examination (e.g., hour exams, mid-term exams) due to properly authorized excused absences must be initiated by the student within one week of the end of the period of the excused absence(s). If you miss an assignment, you have one week to contact the instructor and address the issue. Except in extraordinary circumstance, no make-up exams will be arranged during the last three days before the final exam period begins.</w:t>
      </w:r>
    </w:p>
    <w:p w14:paraId="6A4642B1" w14:textId="5B527814" w:rsidR="00296CB0" w:rsidRPr="00296CB0" w:rsidRDefault="00296CB0" w:rsidP="00296CB0">
      <w:pPr>
        <w:numPr>
          <w:ilvl w:val="1"/>
          <w:numId w:val="35"/>
        </w:numPr>
        <w:rPr>
          <w:rFonts w:ascii="Aptos" w:hAnsi="Aptos" w:cstheme="minorHAnsi"/>
        </w:rPr>
      </w:pPr>
      <w:r w:rsidRPr="00296CB0">
        <w:rPr>
          <w:rFonts w:ascii="Aptos" w:hAnsi="Aptos" w:cstheme="minorHAnsi"/>
          <w:u w:val="single"/>
        </w:rPr>
        <w:t xml:space="preserve">Confidentiality: </w:t>
      </w:r>
      <w:r w:rsidRPr="00296CB0">
        <w:rPr>
          <w:rFonts w:ascii="Aptos" w:hAnsi="Aptos" w:cstheme="minorHAnsi"/>
        </w:rPr>
        <w:t xml:space="preserve">Students must maintain confidentiality of all case discussions, in compliance with the </w:t>
      </w:r>
      <w:hyperlink r:id="rId15" w:history="1">
        <w:r w:rsidRPr="00296CB0">
          <w:rPr>
            <w:rStyle w:val="Hyperlink"/>
            <w:rFonts w:ascii="Aptos" w:hAnsi="Aptos" w:cstheme="minorHAnsi"/>
            <w:bCs/>
          </w:rPr>
          <w:t>ACA Code of Ethics</w:t>
        </w:r>
      </w:hyperlink>
      <w:r w:rsidRPr="00296CB0">
        <w:rPr>
          <w:rFonts w:ascii="Aptos" w:hAnsi="Aptos" w:cstheme="minorHAnsi"/>
          <w:b/>
          <w:bCs/>
        </w:rPr>
        <w:t>.</w:t>
      </w:r>
      <w:r w:rsidRPr="00296CB0">
        <w:rPr>
          <w:rFonts w:ascii="Aptos" w:hAnsi="Aptos" w:cstheme="minorHAnsi"/>
        </w:rPr>
        <w:t xml:space="preserve">  Discussing client material outside of group or individual supervision with any other persons besides those in the agency of the placement, the client, or the instructor are grounds for being dismissed from the class with a grade of “U” unsatisfactory. Additionally, to maintain client confidentiality, client codes (e.g. a first name) will be used in discussion and on all documentation (e.g. initials). </w:t>
      </w:r>
    </w:p>
    <w:p w14:paraId="7A2C3306" w14:textId="3EDFBC40" w:rsidR="00042B63" w:rsidRPr="00042B63" w:rsidRDefault="00B7367A" w:rsidP="00042B63">
      <w:pPr>
        <w:numPr>
          <w:ilvl w:val="1"/>
          <w:numId w:val="35"/>
        </w:numPr>
        <w:rPr>
          <w:rFonts w:ascii="Aptos" w:hAnsi="Aptos"/>
        </w:rPr>
      </w:pPr>
      <w:r w:rsidRPr="00042B63">
        <w:rPr>
          <w:rFonts w:ascii="Aptos" w:hAnsi="Aptos"/>
          <w:u w:val="single"/>
        </w:rPr>
        <w:t xml:space="preserve">Academic Honesty: </w:t>
      </w:r>
      <w:r w:rsidR="00042B63" w:rsidRPr="00042B63">
        <w:rPr>
          <w:rFonts w:ascii="Aptos" w:hAnsi="Aptos"/>
        </w:rPr>
        <w:t xml:space="preserve">All portions of the Auburn University student academic honesty code (Title XII) found in the </w:t>
      </w:r>
      <w:hyperlink r:id="rId16" w:history="1">
        <w:r w:rsidR="00042B63" w:rsidRPr="00042B63">
          <w:rPr>
            <w:rStyle w:val="Hyperlink"/>
            <w:rFonts w:ascii="Aptos" w:hAnsi="Aptos"/>
          </w:rPr>
          <w:t xml:space="preserve">Student Policy </w:t>
        </w:r>
        <w:proofErr w:type="spellStart"/>
        <w:r w:rsidR="00042B63" w:rsidRPr="00042B63">
          <w:rPr>
            <w:rStyle w:val="Hyperlink"/>
            <w:rFonts w:ascii="Aptos" w:hAnsi="Aptos"/>
          </w:rPr>
          <w:t>eHandbook</w:t>
        </w:r>
        <w:proofErr w:type="spellEnd"/>
      </w:hyperlink>
      <w:r w:rsidR="00042B63" w:rsidRPr="00042B63">
        <w:rPr>
          <w:rFonts w:ascii="Aptos" w:hAnsi="Aptos"/>
        </w:rPr>
        <w:t xml:space="preserve"> will apply to university courses. All academic honesty violations or alleged violations of the SGA Code of Laws will be reported to the Office of the Provost, which will then refer the case to the Academic Honesty Committee.</w:t>
      </w:r>
    </w:p>
    <w:p w14:paraId="5A231586" w14:textId="77777777" w:rsidR="00296CB0" w:rsidRDefault="00B7367A" w:rsidP="00296CB0">
      <w:pPr>
        <w:numPr>
          <w:ilvl w:val="1"/>
          <w:numId w:val="35"/>
        </w:numPr>
        <w:rPr>
          <w:rFonts w:ascii="Aptos" w:hAnsi="Aptos"/>
          <w:u w:val="single"/>
        </w:rPr>
      </w:pPr>
      <w:r w:rsidRPr="00042B63">
        <w:rPr>
          <w:rFonts w:ascii="Aptos" w:hAnsi="Aptos"/>
          <w:u w:val="single"/>
        </w:rPr>
        <w:t xml:space="preserve">Course Contingency: </w:t>
      </w:r>
      <w:r w:rsidRPr="00042B63">
        <w:rPr>
          <w:rFonts w:ascii="Aptos" w:hAnsi="Aptos"/>
        </w:rPr>
        <w:t xml:space="preserve">If normal class and/or lab activities are disrupted due to illness, emergency, or </w:t>
      </w:r>
      <w:proofErr w:type="gramStart"/>
      <w:r w:rsidRPr="00042B63">
        <w:rPr>
          <w:rFonts w:ascii="Aptos" w:hAnsi="Aptos"/>
        </w:rPr>
        <w:t>crisis situation</w:t>
      </w:r>
      <w:proofErr w:type="gramEnd"/>
      <w:r w:rsidRPr="00042B63">
        <w:rPr>
          <w:rFonts w:ascii="Aptos" w:hAnsi="Aptos"/>
        </w:rPr>
        <w:t xml:space="preserve">, the syllabus and other course plans and assignments may be modified to allow completion of the course. If this occurs, and addendum to your syllabus and/or course assignments will replace the original materials. </w:t>
      </w:r>
    </w:p>
    <w:p w14:paraId="4D01592B" w14:textId="7CA1C88E" w:rsidR="00296CB0" w:rsidRPr="00296CB0" w:rsidRDefault="00296CB0" w:rsidP="00296CB0">
      <w:pPr>
        <w:numPr>
          <w:ilvl w:val="1"/>
          <w:numId w:val="35"/>
        </w:numPr>
        <w:rPr>
          <w:rFonts w:ascii="Aptos" w:hAnsi="Aptos"/>
          <w:sz w:val="28"/>
          <w:szCs w:val="28"/>
          <w:u w:val="single"/>
        </w:rPr>
      </w:pPr>
      <w:r w:rsidRPr="00296CB0">
        <w:rPr>
          <w:rFonts w:ascii="Aptos" w:hAnsi="Aptos"/>
          <w:u w:val="single"/>
        </w:rPr>
        <w:t>Use of Electronics:</w:t>
      </w:r>
      <w:r w:rsidRPr="00296CB0">
        <w:rPr>
          <w:rFonts w:ascii="Aptos" w:hAnsi="Aptos"/>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296CB0">
        <w:rPr>
          <w:rFonts w:ascii="Aptos" w:hAnsi="Aptos"/>
        </w:rPr>
        <w:t>welcomed, but</w:t>
      </w:r>
      <w:proofErr w:type="gramEnd"/>
      <w:r w:rsidRPr="00296CB0">
        <w:rPr>
          <w:rFonts w:ascii="Aptos" w:hAnsi="Aptos"/>
          <w:b/>
          <w:i/>
        </w:rPr>
        <w:t xml:space="preserve"> may be used for class purposes only and must not be a distraction.</w:t>
      </w:r>
    </w:p>
    <w:p w14:paraId="561CA613" w14:textId="77777777" w:rsidR="00B7367A" w:rsidRPr="0042466C" w:rsidRDefault="00B7367A" w:rsidP="00B7367A">
      <w:pPr>
        <w:numPr>
          <w:ilvl w:val="1"/>
          <w:numId w:val="35"/>
        </w:numPr>
        <w:rPr>
          <w:rFonts w:ascii="Aptos" w:hAnsi="Aptos"/>
          <w:u w:val="single"/>
        </w:rPr>
      </w:pPr>
      <w:r w:rsidRPr="0042466C">
        <w:rPr>
          <w:rFonts w:ascii="Aptos" w:hAnsi="Aptos"/>
          <w:u w:val="single"/>
        </w:rPr>
        <w:t xml:space="preserve">Professionalism: </w:t>
      </w:r>
      <w:r w:rsidRPr="0042466C">
        <w:rPr>
          <w:rFonts w:ascii="Aptos" w:hAnsi="Aptos"/>
        </w:rPr>
        <w:t>As faculty, staff, and students interact in professional settings, they are expected to demonstrate professional behaviors as defined in the College’s conceptual framework. These professional commitments or dispositions are listed below:</w:t>
      </w:r>
    </w:p>
    <w:p w14:paraId="241C0517" w14:textId="77777777" w:rsidR="00B7367A" w:rsidRPr="0042466C" w:rsidRDefault="00B7367A" w:rsidP="00134058">
      <w:pPr>
        <w:pStyle w:val="ListParagraph"/>
        <w:numPr>
          <w:ilvl w:val="2"/>
          <w:numId w:val="43"/>
        </w:numPr>
        <w:rPr>
          <w:rFonts w:ascii="Aptos" w:hAnsi="Aptos"/>
        </w:rPr>
      </w:pPr>
      <w:r w:rsidRPr="0042466C">
        <w:rPr>
          <w:rFonts w:ascii="Aptos" w:hAnsi="Aptos"/>
        </w:rPr>
        <w:t>Engage in responsible and ethical professional practices</w:t>
      </w:r>
    </w:p>
    <w:p w14:paraId="61FC0331" w14:textId="77777777" w:rsidR="00B7367A" w:rsidRPr="0042466C" w:rsidRDefault="00B7367A" w:rsidP="00134058">
      <w:pPr>
        <w:pStyle w:val="ListParagraph"/>
        <w:numPr>
          <w:ilvl w:val="2"/>
          <w:numId w:val="43"/>
        </w:numPr>
        <w:rPr>
          <w:rFonts w:ascii="Aptos" w:hAnsi="Aptos"/>
        </w:rPr>
      </w:pPr>
      <w:r w:rsidRPr="0042466C">
        <w:rPr>
          <w:rFonts w:ascii="Aptos" w:hAnsi="Aptos"/>
        </w:rPr>
        <w:t>Contribute to collaborative learning communities</w:t>
      </w:r>
    </w:p>
    <w:p w14:paraId="1C1365B7" w14:textId="77777777" w:rsidR="00B7367A" w:rsidRPr="0042466C" w:rsidRDefault="00B7367A" w:rsidP="00134058">
      <w:pPr>
        <w:pStyle w:val="ListParagraph"/>
        <w:numPr>
          <w:ilvl w:val="2"/>
          <w:numId w:val="43"/>
        </w:numPr>
        <w:rPr>
          <w:rFonts w:ascii="Aptos" w:hAnsi="Aptos"/>
        </w:rPr>
      </w:pPr>
      <w:r w:rsidRPr="0042466C">
        <w:rPr>
          <w:rFonts w:ascii="Aptos" w:hAnsi="Aptos"/>
        </w:rPr>
        <w:t>Demonstrate a commitment to diversity</w:t>
      </w:r>
    </w:p>
    <w:p w14:paraId="0223557B" w14:textId="705521C6" w:rsidR="00B7367A" w:rsidRPr="0042466C" w:rsidRDefault="00B7367A" w:rsidP="00134058">
      <w:pPr>
        <w:pStyle w:val="ListParagraph"/>
        <w:numPr>
          <w:ilvl w:val="2"/>
          <w:numId w:val="43"/>
        </w:numPr>
        <w:rPr>
          <w:rFonts w:ascii="Aptos" w:hAnsi="Aptos"/>
        </w:rPr>
      </w:pPr>
      <w:r w:rsidRPr="0042466C">
        <w:rPr>
          <w:rFonts w:ascii="Aptos" w:hAnsi="Aptos"/>
        </w:rPr>
        <w:t xml:space="preserve">Model and nurture intellectual vitality </w:t>
      </w:r>
    </w:p>
    <w:p w14:paraId="209303C3" w14:textId="77777777" w:rsidR="00B7367A" w:rsidRPr="0042466C" w:rsidRDefault="00B7367A" w:rsidP="00B7367A">
      <w:pPr>
        <w:ind w:left="1980"/>
        <w:rPr>
          <w:rFonts w:ascii="Aptos" w:hAnsi="Aptos"/>
          <w:b/>
        </w:rPr>
      </w:pPr>
    </w:p>
    <w:p w14:paraId="5A820F49" w14:textId="6E0FBCDB" w:rsidR="003E0BCA" w:rsidRPr="00296CB0" w:rsidRDefault="00B7367A" w:rsidP="00612B14">
      <w:pPr>
        <w:spacing w:after="200"/>
        <w:rPr>
          <w:rFonts w:ascii="Aptos" w:hAnsi="Aptos"/>
        </w:rPr>
      </w:pPr>
      <w:r w:rsidRPr="00042B63">
        <w:rPr>
          <w:rFonts w:ascii="Aptos" w:hAnsi="Aptos"/>
          <w:b/>
          <w:color w:val="001643"/>
        </w:rPr>
        <w:lastRenderedPageBreak/>
        <w:t xml:space="preserve">Justification for Graduate Credit:  </w:t>
      </w:r>
      <w:r w:rsidRPr="00612B14">
        <w:rPr>
          <w:rFonts w:ascii="Aptos" w:hAnsi="Aptos"/>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r w:rsidR="00627BC1" w:rsidRPr="00612B14">
        <w:rPr>
          <w:rFonts w:ascii="Aptos" w:hAnsi="Aptos"/>
        </w:rPr>
        <w:t>Master’s</w:t>
      </w:r>
      <w:r w:rsidRPr="00612B14">
        <w:rPr>
          <w:rFonts w:ascii="Aptos" w:hAnsi="Aptos"/>
        </w:rPr>
        <w:t xml:space="preserve"> and/or Doctoral graduate study.  This includes rigorous evaluation standards of students completing the student learning outcomes specified in this syllabus.  </w:t>
      </w:r>
    </w:p>
    <w:p w14:paraId="437D2B8A" w14:textId="2A414210" w:rsidR="0020631C" w:rsidRPr="00042B63" w:rsidRDefault="00B7367A" w:rsidP="00042B63">
      <w:pPr>
        <w:shd w:val="clear" w:color="auto" w:fill="FFFFFF"/>
        <w:spacing w:after="220"/>
        <w:rPr>
          <w:rFonts w:ascii="Aptos" w:hAnsi="Aptos"/>
          <w:b/>
          <w:bCs/>
          <w:color w:val="000000" w:themeColor="text1"/>
        </w:rPr>
      </w:pPr>
      <w:r w:rsidRPr="00042B63">
        <w:rPr>
          <w:rFonts w:ascii="Aptos" w:hAnsi="Aptos"/>
          <w:b/>
          <w:bCs/>
          <w:color w:val="001643"/>
          <w:shd w:val="clear" w:color="auto" w:fill="FFFFFF"/>
        </w:rPr>
        <w:t>Attendance/Subject to Change:</w:t>
      </w:r>
      <w:r w:rsidRPr="00042B63">
        <w:rPr>
          <w:rFonts w:ascii="Aptos" w:hAnsi="Aptos"/>
          <w:color w:val="001643"/>
          <w:shd w:val="clear" w:color="auto" w:fill="FFFFFF"/>
        </w:rPr>
        <w:t xml:space="preserve"> </w:t>
      </w:r>
      <w:r w:rsidRPr="00042B63">
        <w:rPr>
          <w:rFonts w:ascii="Aptos" w:hAnsi="Aptos"/>
          <w:color w:val="000000" w:themeColor="text1"/>
          <w:shd w:val="clear" w:color="auto" w:fill="FFFFFF"/>
        </w:rPr>
        <w:t xml:space="preserve">The course schedule and assignments are designed with the most up-to-date information and policies in mind. If the situation </w:t>
      </w:r>
      <w:r w:rsidR="00627BC1" w:rsidRPr="00042B63">
        <w:rPr>
          <w:rFonts w:ascii="Aptos" w:hAnsi="Aptos"/>
          <w:color w:val="000000" w:themeColor="text1"/>
          <w:shd w:val="clear" w:color="auto" w:fill="FFFFFF"/>
        </w:rPr>
        <w:t>changes,</w:t>
      </w:r>
      <w:r w:rsidRPr="00042B63">
        <w:rPr>
          <w:rFonts w:ascii="Aptos" w:hAnsi="Aptos"/>
          <w:color w:val="000000" w:themeColor="text1"/>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21F5134" w14:textId="77777777" w:rsidR="0020631C" w:rsidRPr="00612B14" w:rsidRDefault="0020631C" w:rsidP="0020631C">
      <w:pPr>
        <w:rPr>
          <w:rFonts w:ascii="Aptos" w:hAnsi="Aptos"/>
          <w:b/>
          <w:bCs/>
          <w:color w:val="001643"/>
        </w:rPr>
      </w:pPr>
      <w:r w:rsidRPr="00612B14">
        <w:rPr>
          <w:rFonts w:ascii="Aptos" w:hAnsi="Aptos"/>
          <w:b/>
          <w:bCs/>
          <w:color w:val="001643"/>
        </w:rPr>
        <w:t>Policy Related to the Use of AI for Classroom Assignments</w:t>
      </w:r>
    </w:p>
    <w:p w14:paraId="33FF8430" w14:textId="39C5383D" w:rsidR="0020631C" w:rsidRPr="00612B14" w:rsidRDefault="00612B14" w:rsidP="0020631C">
      <w:pPr>
        <w:shd w:val="clear" w:color="auto" w:fill="FFFFFF" w:themeFill="background1"/>
        <w:rPr>
          <w:rFonts w:ascii="Aptos" w:hAnsi="Aptos"/>
          <w:color w:val="212121"/>
        </w:rPr>
      </w:pPr>
      <w:r w:rsidRPr="00612B14">
        <w:rPr>
          <w:rFonts w:ascii="Aptos" w:hAnsi="Aptos"/>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6C7EEDE4" w14:textId="77777777" w:rsidR="0020631C" w:rsidRPr="0042466C" w:rsidRDefault="0020631C" w:rsidP="0020631C">
      <w:pPr>
        <w:rPr>
          <w:rFonts w:ascii="Aptos" w:hAnsi="Aptos"/>
        </w:rPr>
      </w:pPr>
    </w:p>
    <w:p w14:paraId="5C793678" w14:textId="77777777" w:rsidR="0020631C" w:rsidRPr="00612B14" w:rsidRDefault="0020631C" w:rsidP="0020631C">
      <w:pPr>
        <w:rPr>
          <w:rFonts w:ascii="Aptos" w:hAnsi="Aptos"/>
          <w:b/>
          <w:bCs/>
          <w:color w:val="001643"/>
        </w:rPr>
      </w:pPr>
      <w:r w:rsidRPr="00612B14">
        <w:rPr>
          <w:rFonts w:ascii="Aptos" w:hAnsi="Aptos"/>
          <w:b/>
          <w:bCs/>
          <w:color w:val="001643"/>
        </w:rPr>
        <w:t>Policy Related to the Use of Zoom for Class Meetings</w:t>
      </w:r>
    </w:p>
    <w:p w14:paraId="14C1C23F" w14:textId="77777777" w:rsidR="00612B14" w:rsidRP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Zoom participation requires you to keep your video on and your microphone muted when you are not speaking.  </w:t>
      </w:r>
    </w:p>
    <w:p w14:paraId="6845A69A"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p>
    <w:p w14:paraId="5315593B"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know that you can blur your background if you are not comfortable sharing your space or environment during classes conducted online.   </w:t>
      </w:r>
    </w:p>
    <w:p w14:paraId="750D0CDD"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limit all distractions such as your phone or attending to other work on your computer.  It is often very apparent that a student is distracted and that impacts the class environment for everyone.  </w:t>
      </w:r>
    </w:p>
    <w:p w14:paraId="10B371B9"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Students can turn off their cameras briefly if needed (e.g., break).   These pauses should be </w:t>
      </w:r>
      <w:r w:rsidRPr="00612B14">
        <w:rPr>
          <w:rFonts w:ascii="Aptos" w:eastAsiaTheme="majorEastAsia" w:hAnsi="Aptos"/>
          <w:i/>
          <w:iCs/>
          <w:shd w:val="clear" w:color="auto" w:fill="FFFFFF"/>
        </w:rPr>
        <w:t>short</w:t>
      </w:r>
      <w:r w:rsidRPr="00612B14">
        <w:rPr>
          <w:rFonts w:ascii="Aptos" w:eastAsiaTheme="majorEastAsia" w:hAnsi="Aptos"/>
          <w:shd w:val="clear" w:color="auto" w:fill="FFFFFF"/>
        </w:rPr>
        <w:t>.  Having students on camera provides a higher level of engagement for all participants.  </w:t>
      </w:r>
    </w:p>
    <w:p w14:paraId="4F1E8E36"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questions during class, you can raise your hand (in real time or via Zoom).    </w:t>
      </w:r>
    </w:p>
    <w:p w14:paraId="62429CCF"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p>
    <w:p w14:paraId="3086A052" w14:textId="77777777" w:rsidR="00612B14" w:rsidRPr="00612B14" w:rsidRDefault="00612B14" w:rsidP="00612B14">
      <w:pPr>
        <w:pStyle w:val="ListParagraph"/>
        <w:numPr>
          <w:ilvl w:val="0"/>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Although you may be participating from your domicile, our Zoom meetings are professional interactions.  </w:t>
      </w:r>
    </w:p>
    <w:p w14:paraId="37C12B94"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You should dress and behave as you would in a normal F2F classroom. </w:t>
      </w:r>
    </w:p>
    <w:p w14:paraId="08B192AD"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minimize distractions in the background as much as possible. </w:t>
      </w:r>
    </w:p>
    <w:p w14:paraId="1F54BC62"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Participating in spaces that are not conducive to zoom attendance (e.g., public spaces, vehicles) should be discussed with the instructor prior to the class session and should only be used when there are no other alternatives. </w:t>
      </w:r>
    </w:p>
    <w:p w14:paraId="10CBC4A9" w14:textId="77777777" w:rsidR="00612B14" w:rsidRPr="00612B14" w:rsidRDefault="00612B14" w:rsidP="00612B14">
      <w:pPr>
        <w:pStyle w:val="ListParagraph"/>
        <w:numPr>
          <w:ilvl w:val="0"/>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Recording Sessions: Due to the nature of our classes and the possibility that we may be discussing content that is confidential in nature: </w:t>
      </w:r>
    </w:p>
    <w:p w14:paraId="74443EB0"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lastRenderedPageBreak/>
        <w:t>Instructors can record sessions and will notify students when the class session is being recorded (e.g., teaching demonstrations, making the session available to other students, speakers) </w:t>
      </w:r>
    </w:p>
    <w:p w14:paraId="7925E816" w14:textId="77777777" w:rsidR="00612B14" w:rsidRPr="00612B14" w:rsidRDefault="00612B14" w:rsidP="00612B14">
      <w:pPr>
        <w:pStyle w:val="ListParagraph"/>
        <w:numPr>
          <w:ilvl w:val="2"/>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Confidential content (e.g., supervision sessions) will be retained following appropriate ethical and legal practices as well as CED policies (e.g., password protected BOX folders). </w:t>
      </w:r>
    </w:p>
    <w:p w14:paraId="3E458176" w14:textId="77777777" w:rsidR="00612B14" w:rsidRPr="00612B14" w:rsidRDefault="00612B14" w:rsidP="00612B14">
      <w:pPr>
        <w:pStyle w:val="ListParagraph"/>
        <w:numPr>
          <w:ilvl w:val="2"/>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Students can request that the recording be stopped if they wish to discuss a topic that they do not want recorded.  </w:t>
      </w:r>
      <w:r w:rsidRPr="00612B14">
        <w:rPr>
          <w:rFonts w:ascii="Aptos" w:eastAsiaTheme="majorEastAsia" w:hAnsi="Aptos"/>
          <w:i/>
          <w:iCs/>
          <w:shd w:val="clear" w:color="auto" w:fill="FFFFFF"/>
        </w:rPr>
        <w:t>In areas such as supervision this may not be possible</w:t>
      </w:r>
      <w:r w:rsidRPr="00612B14">
        <w:rPr>
          <w:rFonts w:ascii="Aptos" w:eastAsiaTheme="majorEastAsia" w:hAnsi="Aptos"/>
          <w:shd w:val="clear" w:color="auto" w:fill="FFFFFF"/>
        </w:rPr>
        <w:t>.  </w:t>
      </w:r>
    </w:p>
    <w:p w14:paraId="0B84743F"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You should participate in spaces that allow for these discussions and do not have others present in the room while you are using it for class or supervision.  </w:t>
      </w:r>
    </w:p>
    <w:p w14:paraId="736C4955"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As per University policies, I reserve the right to dismiss anyone from a Zoom meeting whose environment or behavior is distracting or problematic.  </w:t>
      </w:r>
    </w:p>
    <w:p w14:paraId="1C4647C7"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any issues with sharing your video feed, adhering to this policy, or anything else related to your use of Zoom please notify me via email in the first week of class so we can discuss if accommodations are possible.  </w:t>
      </w:r>
    </w:p>
    <w:p w14:paraId="6ACB77CD" w14:textId="77777777" w:rsid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b/>
          <w:bCs/>
          <w:color w:val="001643"/>
          <w:shd w:val="clear" w:color="auto" w:fill="FFFFFF"/>
        </w:rPr>
        <w:t>Diversity Statement</w:t>
      </w:r>
      <w:r>
        <w:rPr>
          <w:rFonts w:ascii="Aptos" w:eastAsiaTheme="majorEastAsia" w:hAnsi="Aptos"/>
          <w:u w:val="single"/>
          <w:shd w:val="clear" w:color="auto" w:fill="FFFFFF"/>
        </w:rPr>
        <w:br/>
      </w:r>
      <w:r w:rsidRPr="00612B14">
        <w:rPr>
          <w:rFonts w:ascii="Aptos" w:eastAsiaTheme="majorEastAsia" w:hAnsi="Aptos"/>
          <w:shd w:val="clear" w:color="auto" w:fill="FFFFFF"/>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673142B4" w14:textId="292AD21D" w:rsidR="00612B14" w:rsidRP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These principles are in alignment with our professional, ethical, and accreditation standards </w:t>
      </w:r>
      <w:proofErr w:type="gramStart"/>
      <w:r w:rsidRPr="00612B14">
        <w:rPr>
          <w:rFonts w:ascii="Aptos" w:eastAsiaTheme="majorEastAsia" w:hAnsi="Aptos"/>
          <w:shd w:val="clear" w:color="auto" w:fill="FFFFFF"/>
        </w:rPr>
        <w:t>including:</w:t>
      </w:r>
      <w:proofErr w:type="gramEnd"/>
      <w:r w:rsidRPr="00612B14">
        <w:rPr>
          <w:rFonts w:ascii="Aptos" w:eastAsiaTheme="majorEastAsia" w:hAnsi="Aptos"/>
          <w:shd w:val="clear" w:color="auto" w:fill="FFFFFF"/>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08ECF131" w14:textId="78C9DB80" w:rsid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b/>
          <w:bCs/>
          <w:color w:val="001643"/>
          <w:shd w:val="clear" w:color="auto" w:fill="FFFFFF"/>
        </w:rPr>
        <w:t>Accommodations Statement</w:t>
      </w:r>
      <w:r>
        <w:rPr>
          <w:rFonts w:ascii="Aptos" w:eastAsiaTheme="majorEastAsia" w:hAnsi="Aptos"/>
          <w:u w:val="single"/>
          <w:shd w:val="clear" w:color="auto" w:fill="FFFFFF"/>
        </w:rPr>
        <w:br/>
      </w:r>
      <w:r w:rsidRPr="00612B14">
        <w:rPr>
          <w:rFonts w:ascii="Aptos" w:eastAsiaTheme="majorEastAsia" w:hAnsi="Aptos"/>
          <w:shd w:val="clear" w:color="auto" w:fill="FFFFFF"/>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612B14">
        <w:rPr>
          <w:rFonts w:ascii="Aptos" w:eastAsiaTheme="majorEastAsia" w:hAnsi="Aptos"/>
          <w:shd w:val="clear" w:color="auto" w:fill="FFFFFF"/>
        </w:rPr>
        <w:t>is located in</w:t>
      </w:r>
      <w:proofErr w:type="gramEnd"/>
      <w:r w:rsidRPr="00612B14">
        <w:rPr>
          <w:rFonts w:ascii="Aptos" w:eastAsiaTheme="majorEastAsia" w:hAnsi="Aptos"/>
          <w:shd w:val="clear" w:color="auto" w:fill="FFFFFF"/>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0156C99B" w14:textId="77777777" w:rsidR="00296CB0" w:rsidRDefault="00296CB0" w:rsidP="00612B14">
      <w:pPr>
        <w:shd w:val="clear" w:color="auto" w:fill="FFFFFF"/>
        <w:spacing w:after="220"/>
        <w:rPr>
          <w:rFonts w:ascii="Aptos" w:eastAsiaTheme="majorEastAsia" w:hAnsi="Aptos"/>
          <w:shd w:val="clear" w:color="auto" w:fill="FFFFFF"/>
        </w:rPr>
      </w:pPr>
    </w:p>
    <w:p w14:paraId="3501FA33"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Mental Health</w:t>
      </w:r>
      <w:r w:rsidRPr="00F46612">
        <w:rPr>
          <w:rFonts w:ascii="Aptos" w:eastAsiaTheme="majorEastAsia" w:hAnsi="Aptos"/>
          <w:color w:val="001643"/>
          <w:shd w:val="clear" w:color="auto" w:fill="FFFFFF"/>
        </w:rPr>
        <w:t> </w:t>
      </w:r>
      <w:r w:rsidRPr="00F46612">
        <w:rPr>
          <w:rFonts w:ascii="Aptos" w:eastAsiaTheme="majorEastAsia" w:hAnsi="Aptos"/>
          <w:shd w:val="clear" w:color="auto" w:fill="FFFFFF"/>
        </w:rPr>
        <w:br/>
        <w:t xml:space="preserve">If you or someone you know needs support, you are encouraged to contact </w:t>
      </w:r>
      <w:hyperlink r:id="rId17" w:history="1">
        <w:r w:rsidRPr="00F46612">
          <w:rPr>
            <w:rStyle w:val="Hyperlink"/>
            <w:rFonts w:ascii="Aptos" w:eastAsiaTheme="majorEastAsia" w:hAnsi="Aptos"/>
            <w:u w:val="none"/>
            <w:shd w:val="clear" w:color="auto" w:fill="FFFFFF"/>
          </w:rPr>
          <w:t>Auburn Cares</w:t>
        </w:r>
      </w:hyperlink>
      <w:r w:rsidRPr="00F46612">
        <w:rPr>
          <w:rFonts w:ascii="Aptos" w:eastAsiaTheme="majorEastAsia" w:hAnsi="Aptos"/>
          <w:shd w:val="clear" w:color="auto" w:fill="FFFFFF"/>
        </w:rPr>
        <w:t xml:space="preserve"> at 334-844-1305. Auburn Cares will help you navigate any difficult circumstances you may be facing by connecting you with the appropriate resources or services.</w:t>
      </w:r>
    </w:p>
    <w:p w14:paraId="27E8434B"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shd w:val="clear" w:color="auto" w:fill="FFFFFF"/>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F46612">
        <w:rPr>
          <w:rFonts w:ascii="Aptos" w:eastAsiaTheme="majorEastAsia" w:hAnsi="Aptos"/>
          <w:shd w:val="clear" w:color="auto" w:fill="FFFFFF"/>
        </w:rPr>
        <w:t>scps</w:t>
      </w:r>
      <w:proofErr w:type="spellEnd"/>
      <w:r w:rsidRPr="00F46612">
        <w:rPr>
          <w:rFonts w:ascii="Aptos" w:eastAsiaTheme="majorEastAsia" w:hAnsi="Aptos"/>
          <w:shd w:val="clear" w:color="auto" w:fill="FFFFFF"/>
        </w:rPr>
        <w:t>.</w:t>
      </w:r>
    </w:p>
    <w:p w14:paraId="146A5E64"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Basic Needs</w:t>
      </w:r>
      <w:r w:rsidRPr="00F46612">
        <w:rPr>
          <w:rFonts w:ascii="Aptos" w:eastAsiaTheme="majorEastAsia" w:hAnsi="Aptos"/>
          <w:shd w:val="clear" w:color="auto" w:fill="FFFFFF"/>
        </w:rPr>
        <w:br/>
        <w:t xml:space="preserve">Any student experiencing food insecurity or an unexpected financial crisis is encouraged to contact </w:t>
      </w:r>
      <w:hyperlink r:id="rId18" w:history="1">
        <w:r w:rsidRPr="00F46612">
          <w:rPr>
            <w:rStyle w:val="Hyperlink"/>
            <w:rFonts w:ascii="Aptos" w:eastAsiaTheme="majorEastAsia" w:hAnsi="Aptos"/>
            <w:u w:val="none"/>
            <w:shd w:val="clear" w:color="auto" w:fill="FFFFFF"/>
          </w:rPr>
          <w:t>Auburn Cares</w:t>
        </w:r>
      </w:hyperlink>
      <w:r w:rsidRPr="00F46612">
        <w:rPr>
          <w:rFonts w:ascii="Aptos" w:eastAsiaTheme="majorEastAsia" w:hAnsi="Aptos"/>
          <w:shd w:val="clear" w:color="auto" w:fill="FFFFFF"/>
        </w:rPr>
        <w:t xml:space="preserve"> at 334-844-1305 for resources and support.</w:t>
      </w:r>
    </w:p>
    <w:p w14:paraId="4FB3DEC2"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Sexual Misconduct Resources Statement</w:t>
      </w:r>
      <w:r w:rsidRPr="00F46612">
        <w:rPr>
          <w:rFonts w:ascii="Aptos" w:eastAsiaTheme="majorEastAsia" w:hAnsi="Aptos"/>
          <w:color w:val="001643"/>
          <w:shd w:val="clear" w:color="auto" w:fill="FFFFFF"/>
        </w:rPr>
        <w:t> </w:t>
      </w:r>
      <w:r w:rsidRPr="00F46612">
        <w:rPr>
          <w:rFonts w:ascii="Aptos" w:eastAsiaTheme="majorEastAsia" w:hAnsi="Aptos"/>
          <w:shd w:val="clear" w:color="auto" w:fill="FFFFFF"/>
        </w:rPr>
        <w:b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w:t>
      </w:r>
      <w:hyperlink r:id="rId19" w:history="1">
        <w:r w:rsidRPr="00F46612">
          <w:rPr>
            <w:rStyle w:val="Hyperlink"/>
            <w:rFonts w:ascii="Aptos" w:eastAsiaTheme="majorEastAsia" w:hAnsi="Aptos"/>
            <w:u w:val="none"/>
            <w:shd w:val="clear" w:color="auto" w:fill="FFFFFF"/>
          </w:rPr>
          <w:t>Title IX Office</w:t>
        </w:r>
      </w:hyperlink>
      <w:r w:rsidRPr="00F46612">
        <w:rPr>
          <w:rFonts w:ascii="Aptos" w:eastAsiaTheme="majorEastAsia" w:hAnsi="Aptos"/>
          <w:shd w:val="clear" w:color="auto" w:fill="FFFFFF"/>
        </w:rPr>
        <w:t xml:space="preserve">, who can assist you with filing a formal complaint, No-Contact Directives, and obtaining supportive measures. </w:t>
      </w:r>
    </w:p>
    <w:p w14:paraId="4275920E"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shd w:val="clear" w:color="auto" w:fill="FFFFFF"/>
        </w:rPr>
        <w:t xml:space="preserve">If you would like to speak with someone confidentially, </w:t>
      </w:r>
      <w:hyperlink r:id="rId20" w:history="1">
        <w:r w:rsidRPr="00F46612">
          <w:rPr>
            <w:rStyle w:val="Hyperlink"/>
            <w:rFonts w:ascii="Aptos" w:eastAsiaTheme="majorEastAsia" w:hAnsi="Aptos"/>
            <w:u w:val="none"/>
            <w:shd w:val="clear" w:color="auto" w:fill="FFFFFF"/>
          </w:rPr>
          <w:t>Safe Harbor</w:t>
        </w:r>
      </w:hyperlink>
      <w:r w:rsidRPr="00F46612">
        <w:rPr>
          <w:rFonts w:ascii="Aptos" w:eastAsiaTheme="majorEastAsia" w:hAnsi="Aptos"/>
          <w:shd w:val="clear" w:color="auto" w:fill="FFFFFF"/>
        </w:rPr>
        <w:t xml:space="preserve"> (334-844-7233) and Student Counseling &amp; Psychological Services (334-844-5123) are both confidential resources. Safe Harbor provides support to students who have experienced sexual or relationship violence by connecting them with academic, medical, mental health, and safety resources. </w:t>
      </w:r>
    </w:p>
    <w:p w14:paraId="44539D2C" w14:textId="77777777" w:rsidR="00F46612" w:rsidRDefault="00F46612" w:rsidP="00612B14">
      <w:pPr>
        <w:shd w:val="clear" w:color="auto" w:fill="FFFFFF"/>
        <w:spacing w:after="220"/>
        <w:rPr>
          <w:rFonts w:ascii="Aptos" w:eastAsiaTheme="majorEastAsia" w:hAnsi="Aptos"/>
          <w:shd w:val="clear" w:color="auto" w:fill="FFFFFF"/>
        </w:rPr>
      </w:pPr>
    </w:p>
    <w:p w14:paraId="0C90DC43" w14:textId="77777777" w:rsidR="00F46612" w:rsidRDefault="00F46612" w:rsidP="00612B14">
      <w:pPr>
        <w:shd w:val="clear" w:color="auto" w:fill="FFFFFF"/>
        <w:spacing w:after="220"/>
        <w:rPr>
          <w:rFonts w:ascii="Aptos" w:eastAsiaTheme="majorEastAsia" w:hAnsi="Aptos"/>
          <w:shd w:val="clear" w:color="auto" w:fill="FFFFFF"/>
        </w:rPr>
      </w:pPr>
    </w:p>
    <w:p w14:paraId="49998696" w14:textId="77777777" w:rsidR="00F46612" w:rsidRDefault="00F46612" w:rsidP="00612B14">
      <w:pPr>
        <w:shd w:val="clear" w:color="auto" w:fill="FFFFFF"/>
        <w:spacing w:after="220"/>
        <w:rPr>
          <w:rFonts w:ascii="Aptos" w:eastAsiaTheme="majorEastAsia" w:hAnsi="Aptos"/>
          <w:shd w:val="clear" w:color="auto" w:fill="FFFFFF"/>
        </w:rPr>
      </w:pPr>
    </w:p>
    <w:p w14:paraId="4F5B3A02" w14:textId="77777777" w:rsidR="00F46612" w:rsidRDefault="00F46612" w:rsidP="00612B14">
      <w:pPr>
        <w:shd w:val="clear" w:color="auto" w:fill="FFFFFF"/>
        <w:spacing w:after="220"/>
        <w:rPr>
          <w:rFonts w:ascii="Aptos" w:eastAsiaTheme="majorEastAsia" w:hAnsi="Aptos"/>
          <w:shd w:val="clear" w:color="auto" w:fill="FFFFFF"/>
        </w:rPr>
      </w:pPr>
    </w:p>
    <w:p w14:paraId="53D163E3" w14:textId="77777777" w:rsidR="00F46612" w:rsidRDefault="00F46612" w:rsidP="00612B14">
      <w:pPr>
        <w:shd w:val="clear" w:color="auto" w:fill="FFFFFF"/>
        <w:spacing w:after="220"/>
        <w:rPr>
          <w:rFonts w:ascii="Aptos" w:eastAsiaTheme="majorEastAsia" w:hAnsi="Aptos"/>
          <w:shd w:val="clear" w:color="auto" w:fill="FFFFFF"/>
        </w:rPr>
      </w:pPr>
    </w:p>
    <w:p w14:paraId="32B92133" w14:textId="77777777" w:rsidR="00F46612" w:rsidRDefault="00F46612" w:rsidP="00612B14">
      <w:pPr>
        <w:shd w:val="clear" w:color="auto" w:fill="FFFFFF"/>
        <w:spacing w:after="220"/>
        <w:rPr>
          <w:rFonts w:ascii="Aptos" w:eastAsiaTheme="majorEastAsia" w:hAnsi="Aptos"/>
          <w:shd w:val="clear" w:color="auto" w:fill="FFFFFF"/>
        </w:rPr>
      </w:pPr>
    </w:p>
    <w:p w14:paraId="1901B8F7" w14:textId="77777777" w:rsidR="00F46612" w:rsidRDefault="00F46612" w:rsidP="00612B14">
      <w:pPr>
        <w:shd w:val="clear" w:color="auto" w:fill="FFFFFF"/>
        <w:spacing w:after="220"/>
        <w:rPr>
          <w:rFonts w:ascii="Aptos" w:eastAsiaTheme="majorEastAsia" w:hAnsi="Aptos"/>
          <w:shd w:val="clear" w:color="auto" w:fill="FFFFFF"/>
        </w:rPr>
      </w:pPr>
    </w:p>
    <w:p w14:paraId="0E7F75E9" w14:textId="77777777" w:rsidR="00F46612" w:rsidRDefault="00F46612" w:rsidP="00612B14">
      <w:pPr>
        <w:shd w:val="clear" w:color="auto" w:fill="FFFFFF"/>
        <w:spacing w:after="220"/>
        <w:rPr>
          <w:rFonts w:ascii="Aptos" w:eastAsiaTheme="majorEastAsia" w:hAnsi="Aptos"/>
          <w:shd w:val="clear" w:color="auto" w:fill="FFFFFF"/>
        </w:rPr>
      </w:pPr>
    </w:p>
    <w:p w14:paraId="2D4C62DB" w14:textId="77777777" w:rsidR="00F46612" w:rsidRPr="00F46612" w:rsidRDefault="00F46612" w:rsidP="00612B14">
      <w:pPr>
        <w:shd w:val="clear" w:color="auto" w:fill="FFFFFF"/>
        <w:spacing w:after="220"/>
        <w:rPr>
          <w:rFonts w:ascii="Aptos" w:eastAsiaTheme="majorEastAsia" w:hAnsi="Aptos"/>
          <w:shd w:val="clear" w:color="auto" w:fill="FFFFFF"/>
        </w:rPr>
      </w:pPr>
    </w:p>
    <w:p w14:paraId="3295054C" w14:textId="5C159340" w:rsidR="00B7367A" w:rsidRPr="0042466C" w:rsidRDefault="00B7367A" w:rsidP="00612B14">
      <w:pPr>
        <w:shd w:val="clear" w:color="auto" w:fill="FFFFFF"/>
        <w:spacing w:before="100" w:beforeAutospacing="1" w:after="100" w:afterAutospacing="1"/>
        <w:jc w:val="center"/>
        <w:rPr>
          <w:rFonts w:ascii="Aptos" w:hAnsi="Aptos"/>
          <w:color w:val="464646"/>
        </w:rPr>
      </w:pPr>
      <w:r w:rsidRPr="00612B14">
        <w:rPr>
          <w:rFonts w:ascii="Aptos" w:hAnsi="Aptos"/>
          <w:b/>
          <w:color w:val="001643"/>
        </w:rPr>
        <w:t>SYLLABUS DISCLAIMER</w:t>
      </w:r>
      <w:r w:rsidR="00612B14">
        <w:rPr>
          <w:rFonts w:ascii="Aptos" w:hAnsi="Aptos"/>
          <w:color w:val="464646"/>
        </w:rPr>
        <w:br/>
      </w:r>
      <w:r w:rsidRPr="0042466C">
        <w:rPr>
          <w:rFonts w:ascii="Aptos" w:hAnsi="Aptos"/>
        </w:rPr>
        <w:t xml:space="preserve">The instructor reserves the right to make changes to the syllabus as needed. </w:t>
      </w:r>
      <w:proofErr w:type="gramStart"/>
      <w:r w:rsidRPr="0042466C">
        <w:rPr>
          <w:rFonts w:ascii="Aptos" w:hAnsi="Aptos"/>
        </w:rPr>
        <w:t>In the event that</w:t>
      </w:r>
      <w:proofErr w:type="gramEnd"/>
      <w:r w:rsidRPr="0042466C">
        <w:rPr>
          <w:rFonts w:ascii="Aptos" w:hAnsi="Aptos"/>
        </w:rPr>
        <w:t xml:space="preserve"> changes are deemed necessary, the instructor will inform students at the earliest date possible in class or via university email.</w:t>
      </w:r>
    </w:p>
    <w:p w14:paraId="506D54E6" w14:textId="49F57F3F" w:rsidR="00EA2AE0" w:rsidRPr="0042466C" w:rsidRDefault="00EA2AE0" w:rsidP="00B7367A">
      <w:pPr>
        <w:rPr>
          <w:rFonts w:ascii="Aptos" w:hAnsi="Aptos"/>
        </w:rPr>
      </w:pPr>
    </w:p>
    <w:sectPr w:rsidR="00EA2AE0" w:rsidRPr="0042466C" w:rsidSect="007F365D">
      <w:headerReference w:type="default" r:id="rId21"/>
      <w:footerReference w:type="even" r:id="rId22"/>
      <w:footerReference w:type="default" r:id="rId23"/>
      <w:footerReference w:type="first" r:id="rId2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64C9" w14:textId="77777777" w:rsidR="002442A6" w:rsidRDefault="002442A6" w:rsidP="00106241">
      <w:r>
        <w:separator/>
      </w:r>
    </w:p>
  </w:endnote>
  <w:endnote w:type="continuationSeparator" w:id="0">
    <w:p w14:paraId="13514A87" w14:textId="77777777" w:rsidR="002442A6" w:rsidRDefault="002442A6"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13423"/>
      <w:docPartObj>
        <w:docPartGallery w:val="Page Numbers (Bottom of Page)"/>
        <w:docPartUnique/>
      </w:docPartObj>
    </w:sdtPr>
    <w:sdtContent>
      <w:p w14:paraId="1E5D9240" w14:textId="206FFC57" w:rsidR="0088072F" w:rsidRDefault="0088072F" w:rsidP="002C21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B5382C" w14:textId="77777777" w:rsidR="0088072F" w:rsidRDefault="0088072F" w:rsidP="00880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7512619"/>
      <w:docPartObj>
        <w:docPartGallery w:val="Page Numbers (Bottom of Page)"/>
        <w:docPartUnique/>
      </w:docPartObj>
    </w:sdtPr>
    <w:sdtContent>
      <w:p w14:paraId="4E227AE9" w14:textId="2945D01B" w:rsidR="0088072F" w:rsidRDefault="0088072F" w:rsidP="002C2196">
        <w:pPr>
          <w:pStyle w:val="Footer"/>
          <w:framePr w:wrap="none" w:vAnchor="text" w:hAnchor="margin" w:xAlign="right" w:y="1"/>
          <w:rPr>
            <w:rStyle w:val="PageNumber"/>
          </w:rPr>
        </w:pPr>
        <w:r w:rsidRPr="0088072F">
          <w:rPr>
            <w:rStyle w:val="PageNumber"/>
            <w:rFonts w:ascii="Aptos" w:hAnsi="Aptos"/>
            <w:color w:val="A6A6A6" w:themeColor="background1" w:themeShade="A6"/>
            <w:sz w:val="20"/>
            <w:szCs w:val="20"/>
          </w:rPr>
          <w:fldChar w:fldCharType="begin"/>
        </w:r>
        <w:r w:rsidRPr="0088072F">
          <w:rPr>
            <w:rStyle w:val="PageNumber"/>
            <w:rFonts w:ascii="Aptos" w:hAnsi="Aptos"/>
            <w:color w:val="A6A6A6" w:themeColor="background1" w:themeShade="A6"/>
            <w:sz w:val="20"/>
            <w:szCs w:val="20"/>
          </w:rPr>
          <w:instrText xml:space="preserve"> PAGE </w:instrText>
        </w:r>
        <w:r w:rsidRPr="0088072F">
          <w:rPr>
            <w:rStyle w:val="PageNumber"/>
            <w:rFonts w:ascii="Aptos" w:hAnsi="Aptos"/>
            <w:color w:val="A6A6A6" w:themeColor="background1" w:themeShade="A6"/>
            <w:sz w:val="20"/>
            <w:szCs w:val="20"/>
          </w:rPr>
          <w:fldChar w:fldCharType="separate"/>
        </w:r>
        <w:r w:rsidRPr="0088072F">
          <w:rPr>
            <w:rStyle w:val="PageNumber"/>
            <w:rFonts w:ascii="Aptos" w:hAnsi="Aptos"/>
            <w:noProof/>
            <w:color w:val="A6A6A6" w:themeColor="background1" w:themeShade="A6"/>
            <w:sz w:val="20"/>
            <w:szCs w:val="20"/>
          </w:rPr>
          <w:t>2</w:t>
        </w:r>
        <w:r w:rsidRPr="0088072F">
          <w:rPr>
            <w:rStyle w:val="PageNumber"/>
            <w:rFonts w:ascii="Aptos" w:hAnsi="Aptos"/>
            <w:color w:val="A6A6A6" w:themeColor="background1" w:themeShade="A6"/>
            <w:sz w:val="20"/>
            <w:szCs w:val="20"/>
          </w:rPr>
          <w:fldChar w:fldCharType="end"/>
        </w:r>
      </w:p>
    </w:sdtContent>
  </w:sdt>
  <w:p w14:paraId="1E760DBE" w14:textId="7B166EBC" w:rsidR="0088072F" w:rsidRPr="0088072F" w:rsidRDefault="0088072F" w:rsidP="0088072F">
    <w:pPr>
      <w:ind w:right="360"/>
      <w:rPr>
        <w:rFonts w:ascii="Aptos" w:hAnsi="Aptos"/>
        <w:color w:val="A6A6A6" w:themeColor="background1" w:themeShade="A6"/>
        <w:sz w:val="20"/>
        <w:szCs w:val="20"/>
      </w:rPr>
    </w:pPr>
    <w:r w:rsidRPr="0088072F">
      <w:rPr>
        <w:rFonts w:ascii="Aptos" w:hAnsi="Aptos"/>
        <w:color w:val="A6A6A6" w:themeColor="background1" w:themeShade="A6"/>
        <w:sz w:val="20"/>
        <w:szCs w:val="20"/>
      </w:rPr>
      <w:t>COUN 8910 Advanced Counseling Practicum Syllabus – Spring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4973336"/>
      <w:docPartObj>
        <w:docPartGallery w:val="Page Numbers (Bottom of Page)"/>
        <w:docPartUnique/>
      </w:docPartObj>
    </w:sdtPr>
    <w:sdtContent>
      <w:p w14:paraId="0AE1CB40" w14:textId="7659E2E4" w:rsidR="0088072F" w:rsidRDefault="0088072F" w:rsidP="002C2196">
        <w:pPr>
          <w:pStyle w:val="Footer"/>
          <w:framePr w:wrap="none" w:vAnchor="text" w:hAnchor="margin" w:xAlign="right" w:y="1"/>
          <w:rPr>
            <w:rStyle w:val="PageNumber"/>
          </w:rPr>
        </w:pPr>
        <w:r w:rsidRPr="0088072F">
          <w:rPr>
            <w:rStyle w:val="PageNumber"/>
            <w:rFonts w:ascii="Aptos" w:hAnsi="Aptos"/>
            <w:color w:val="A6A6A6" w:themeColor="background1" w:themeShade="A6"/>
            <w:sz w:val="20"/>
            <w:szCs w:val="20"/>
          </w:rPr>
          <w:fldChar w:fldCharType="begin"/>
        </w:r>
        <w:r w:rsidRPr="0088072F">
          <w:rPr>
            <w:rStyle w:val="PageNumber"/>
            <w:rFonts w:ascii="Aptos" w:hAnsi="Aptos"/>
            <w:color w:val="A6A6A6" w:themeColor="background1" w:themeShade="A6"/>
            <w:sz w:val="20"/>
            <w:szCs w:val="20"/>
          </w:rPr>
          <w:instrText xml:space="preserve"> PAGE </w:instrText>
        </w:r>
        <w:r w:rsidRPr="0088072F">
          <w:rPr>
            <w:rStyle w:val="PageNumber"/>
            <w:rFonts w:ascii="Aptos" w:hAnsi="Aptos"/>
            <w:color w:val="A6A6A6" w:themeColor="background1" w:themeShade="A6"/>
            <w:sz w:val="20"/>
            <w:szCs w:val="20"/>
          </w:rPr>
          <w:fldChar w:fldCharType="separate"/>
        </w:r>
        <w:r w:rsidRPr="0088072F">
          <w:rPr>
            <w:rStyle w:val="PageNumber"/>
            <w:rFonts w:ascii="Aptos" w:hAnsi="Aptos"/>
            <w:noProof/>
            <w:color w:val="A6A6A6" w:themeColor="background1" w:themeShade="A6"/>
            <w:sz w:val="20"/>
            <w:szCs w:val="20"/>
          </w:rPr>
          <w:t>1</w:t>
        </w:r>
        <w:r w:rsidRPr="0088072F">
          <w:rPr>
            <w:rStyle w:val="PageNumber"/>
            <w:rFonts w:ascii="Aptos" w:hAnsi="Aptos"/>
            <w:color w:val="A6A6A6" w:themeColor="background1" w:themeShade="A6"/>
            <w:sz w:val="20"/>
            <w:szCs w:val="20"/>
          </w:rPr>
          <w:fldChar w:fldCharType="end"/>
        </w:r>
      </w:p>
    </w:sdtContent>
  </w:sdt>
  <w:p w14:paraId="3689B4CC" w14:textId="487586EC" w:rsidR="0088072F" w:rsidRPr="0088072F" w:rsidRDefault="0088072F" w:rsidP="0088072F">
    <w:pPr>
      <w:ind w:right="360"/>
      <w:rPr>
        <w:rFonts w:ascii="Aptos" w:hAnsi="Aptos"/>
        <w:color w:val="A6A6A6" w:themeColor="background1" w:themeShade="A6"/>
        <w:sz w:val="20"/>
        <w:szCs w:val="20"/>
      </w:rPr>
    </w:pPr>
    <w:r w:rsidRPr="0088072F">
      <w:rPr>
        <w:rFonts w:ascii="Aptos" w:hAnsi="Aptos"/>
        <w:color w:val="A6A6A6" w:themeColor="background1" w:themeShade="A6"/>
        <w:sz w:val="20"/>
        <w:szCs w:val="20"/>
      </w:rPr>
      <w:t>COUN 8910 Advanced Counseling Practicum Syllabus – Spring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EF07" w14:textId="77777777" w:rsidR="002442A6" w:rsidRDefault="002442A6" w:rsidP="00106241">
      <w:r>
        <w:separator/>
      </w:r>
    </w:p>
  </w:footnote>
  <w:footnote w:type="continuationSeparator" w:id="0">
    <w:p w14:paraId="382FF88C" w14:textId="77777777" w:rsidR="002442A6" w:rsidRDefault="002442A6"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0530" w14:textId="17DD98D7" w:rsidR="00EF7CF3" w:rsidRPr="00E31240" w:rsidRDefault="00EF7CF3" w:rsidP="00E3124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5D916EE"/>
    <w:multiLevelType w:val="hybridMultilevel"/>
    <w:tmpl w:val="4E881D9A"/>
    <w:lvl w:ilvl="0" w:tplc="8B6C1AD0">
      <w:start w:val="1"/>
      <w:numFmt w:val="decimal"/>
      <w:lvlText w:val="%1."/>
      <w:lvlJc w:val="left"/>
      <w:pPr>
        <w:tabs>
          <w:tab w:val="num" w:pos="1080"/>
        </w:tabs>
        <w:ind w:left="1080" w:hanging="360"/>
      </w:pPr>
      <w:rPr>
        <w:rFonts w:hint="default"/>
      </w:rPr>
    </w:lvl>
    <w:lvl w:ilvl="1" w:tplc="2182C12C">
      <w:start w:val="1"/>
      <w:numFmt w:val="upperLetter"/>
      <w:lvlText w:val="%2."/>
      <w:lvlJc w:val="left"/>
      <w:pPr>
        <w:tabs>
          <w:tab w:val="num" w:pos="540"/>
        </w:tabs>
        <w:ind w:left="540" w:hanging="360"/>
      </w:pPr>
      <w:rPr>
        <w:rFonts w:ascii="Aptos" w:eastAsia="Times New Roman" w:hAnsi="Aptos" w:cs="Times New Roman" w:hint="default"/>
        <w:color w:val="001643"/>
      </w:rPr>
    </w:lvl>
    <w:lvl w:ilvl="2" w:tplc="0409001B">
      <w:start w:val="1"/>
      <w:numFmt w:val="lowerRoman"/>
      <w:lvlText w:val="%3."/>
      <w:lvlJc w:val="right"/>
      <w:pPr>
        <w:tabs>
          <w:tab w:val="num" w:pos="990"/>
        </w:tabs>
        <w:ind w:left="990" w:hanging="180"/>
      </w:pPr>
    </w:lvl>
    <w:lvl w:ilvl="3" w:tplc="0409000F">
      <w:start w:val="1"/>
      <w:numFmt w:val="decimal"/>
      <w:lvlText w:val="%4."/>
      <w:lvlJc w:val="left"/>
      <w:pPr>
        <w:tabs>
          <w:tab w:val="num" w:pos="1350"/>
        </w:tabs>
        <w:ind w:left="1350" w:hanging="360"/>
      </w:pPr>
    </w:lvl>
    <w:lvl w:ilvl="4" w:tplc="BCB04DB2">
      <w:start w:val="1"/>
      <w:numFmt w:val="bullet"/>
      <w:lvlText w:val="-"/>
      <w:lvlJc w:val="left"/>
      <w:pPr>
        <w:ind w:left="1620" w:hanging="360"/>
      </w:pPr>
      <w:rPr>
        <w:rFonts w:ascii="Times New Roman" w:eastAsia="Times New Roman" w:hAnsi="Times New Roman" w:cs="Times New Roman" w:hint="default"/>
      </w:rPr>
    </w:lvl>
    <w:lvl w:ilvl="5" w:tplc="0409001B">
      <w:start w:val="1"/>
      <w:numFmt w:val="lowerRoman"/>
      <w:lvlText w:val="%6."/>
      <w:lvlJc w:val="right"/>
      <w:pPr>
        <w:tabs>
          <w:tab w:val="num" w:pos="2070"/>
        </w:tabs>
        <w:ind w:left="2070" w:hanging="180"/>
      </w:pPr>
    </w:lvl>
    <w:lvl w:ilvl="6" w:tplc="0409000F">
      <w:start w:val="1"/>
      <w:numFmt w:val="decimal"/>
      <w:lvlText w:val="%7."/>
      <w:lvlJc w:val="left"/>
      <w:pPr>
        <w:tabs>
          <w:tab w:val="num" w:pos="2070"/>
        </w:tabs>
        <w:ind w:left="207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0F7DA6"/>
    <w:multiLevelType w:val="hybridMultilevel"/>
    <w:tmpl w:val="CD049B2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1447DB"/>
    <w:multiLevelType w:val="hybridMultilevel"/>
    <w:tmpl w:val="C59C8B06"/>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848723B"/>
    <w:multiLevelType w:val="hybridMultilevel"/>
    <w:tmpl w:val="C3AE919E"/>
    <w:lvl w:ilvl="0" w:tplc="E1EA7124">
      <w:start w:val="2"/>
      <w:numFmt w:val="decimal"/>
      <w:lvlText w:val="%1."/>
      <w:lvlJc w:val="left"/>
      <w:pPr>
        <w:ind w:left="580" w:hanging="360"/>
      </w:pPr>
      <w:rPr>
        <w:rFonts w:hint="default"/>
        <w:b w:val="0"/>
        <w:i w:val="0"/>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15:restartNumberingAfterBreak="0">
    <w:nsid w:val="08C63DA3"/>
    <w:multiLevelType w:val="hybridMultilevel"/>
    <w:tmpl w:val="BCF6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12DF6"/>
    <w:multiLevelType w:val="hybridMultilevel"/>
    <w:tmpl w:val="41F4BA82"/>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D9F3C6C"/>
    <w:multiLevelType w:val="hybridMultilevel"/>
    <w:tmpl w:val="679C3634"/>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E5C1634"/>
    <w:multiLevelType w:val="hybridMultilevel"/>
    <w:tmpl w:val="C3AE919E"/>
    <w:lvl w:ilvl="0" w:tplc="FFFFFFFF">
      <w:start w:val="2"/>
      <w:numFmt w:val="decimal"/>
      <w:lvlText w:val="%1."/>
      <w:lvlJc w:val="left"/>
      <w:pPr>
        <w:ind w:left="580" w:hanging="360"/>
      </w:pPr>
      <w:rPr>
        <w:rFonts w:hint="default"/>
        <w:b w:val="0"/>
        <w:i w:val="0"/>
      </w:rPr>
    </w:lvl>
    <w:lvl w:ilvl="1" w:tplc="FFFFFFFF">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0"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81507F4"/>
    <w:multiLevelType w:val="hybridMultilevel"/>
    <w:tmpl w:val="907C4F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3"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14"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16" w15:restartNumberingAfterBreak="0">
    <w:nsid w:val="246F76E2"/>
    <w:multiLevelType w:val="hybridMultilevel"/>
    <w:tmpl w:val="32929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FE50B6"/>
    <w:multiLevelType w:val="hybridMultilevel"/>
    <w:tmpl w:val="343E9D66"/>
    <w:lvl w:ilvl="0" w:tplc="04090017">
      <w:start w:val="1"/>
      <w:numFmt w:val="lowerLetter"/>
      <w:lvlText w:val="%1)"/>
      <w:lvlJc w:val="left"/>
      <w:pPr>
        <w:ind w:left="2430" w:hanging="360"/>
      </w:pPr>
      <w:rPr>
        <w:rFont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8" w15:restartNumberingAfterBreak="0">
    <w:nsid w:val="25D17D81"/>
    <w:multiLevelType w:val="hybridMultilevel"/>
    <w:tmpl w:val="CA60819C"/>
    <w:lvl w:ilvl="0" w:tplc="F80439E4">
      <w:start w:val="1"/>
      <w:numFmt w:val="decimal"/>
      <w:lvlText w:val="%1."/>
      <w:lvlJc w:val="left"/>
      <w:pPr>
        <w:ind w:left="540" w:hanging="360"/>
      </w:pPr>
      <w:rPr>
        <w:rFonts w:ascii="Aptos" w:eastAsiaTheme="majorEastAsia" w:hAnsi="Aptos" w:cs="Times New Roman"/>
      </w:rPr>
    </w:lvl>
    <w:lvl w:ilvl="1" w:tplc="A1605042">
      <w:start w:val="1"/>
      <w:numFmt w:val="lowerLetter"/>
      <w:lvlText w:val="%2."/>
      <w:lvlJc w:val="left"/>
      <w:pPr>
        <w:tabs>
          <w:tab w:val="num" w:pos="810"/>
        </w:tabs>
        <w:ind w:left="810" w:hanging="360"/>
      </w:pPr>
      <w:rPr>
        <w:rFonts w:ascii="Aptos" w:hAnsi="Aptos" w:hint="default"/>
        <w:color w:val="001643"/>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8796ABA"/>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0" w15:restartNumberingAfterBreak="0">
    <w:nsid w:val="28A62E77"/>
    <w:multiLevelType w:val="hybridMultilevel"/>
    <w:tmpl w:val="818411B4"/>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C486F12"/>
    <w:multiLevelType w:val="hybridMultilevel"/>
    <w:tmpl w:val="D152E082"/>
    <w:lvl w:ilvl="0" w:tplc="363CEEB2">
      <w:start w:val="4"/>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24" w15:restartNumberingAfterBreak="0">
    <w:nsid w:val="35391163"/>
    <w:multiLevelType w:val="hybridMultilevel"/>
    <w:tmpl w:val="7B60AAF6"/>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03">
      <w:start w:val="1"/>
      <w:numFmt w:val="bullet"/>
      <w:lvlText w:val="o"/>
      <w:lvlJc w:val="left"/>
      <w:pPr>
        <w:tabs>
          <w:tab w:val="num" w:pos="3150"/>
        </w:tabs>
        <w:ind w:left="3150" w:hanging="180"/>
      </w:pPr>
      <w:rPr>
        <w:rFonts w:ascii="Courier New" w:hAnsi="Courier New" w:cs="Courier New"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37F85E7E"/>
    <w:multiLevelType w:val="hybridMultilevel"/>
    <w:tmpl w:val="C2BC5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39856741"/>
    <w:multiLevelType w:val="hybridMultilevel"/>
    <w:tmpl w:val="06BCB08C"/>
    <w:lvl w:ilvl="0" w:tplc="FFFFFFFF">
      <w:start w:val="1"/>
      <w:numFmt w:val="decimal"/>
      <w:lvlText w:val="%1."/>
      <w:lvlJc w:val="left"/>
      <w:pPr>
        <w:tabs>
          <w:tab w:val="num" w:pos="1080"/>
        </w:tabs>
        <w:ind w:left="1080" w:hanging="360"/>
      </w:pPr>
      <w:rPr>
        <w:rFonts w:hint="default"/>
      </w:rPr>
    </w:lvl>
    <w:lvl w:ilvl="1" w:tplc="FFFFFFFF">
      <w:start w:val="1"/>
      <w:numFmt w:val="upperLetter"/>
      <w:lvlText w:val="%2."/>
      <w:lvlJc w:val="left"/>
      <w:pPr>
        <w:tabs>
          <w:tab w:val="num" w:pos="1800"/>
        </w:tabs>
        <w:ind w:left="1800" w:hanging="360"/>
      </w:pPr>
      <w:rPr>
        <w:rFonts w:hint="default"/>
      </w:rPr>
    </w:lvl>
    <w:lvl w:ilvl="2" w:tplc="04090001">
      <w:start w:val="1"/>
      <w:numFmt w:val="bullet"/>
      <w:lvlText w:val=""/>
      <w:lvlJc w:val="left"/>
      <w:pPr>
        <w:ind w:left="2700" w:hanging="360"/>
      </w:pPr>
      <w:rPr>
        <w:rFonts w:ascii="Symbol" w:hAnsi="Symbol" w:hint="default"/>
      </w:rPr>
    </w:lvl>
    <w:lvl w:ilvl="3" w:tplc="FFFFFFFF">
      <w:start w:val="1"/>
      <w:numFmt w:val="decimal"/>
      <w:lvlText w:val="%4."/>
      <w:lvlJc w:val="left"/>
      <w:pPr>
        <w:tabs>
          <w:tab w:val="num" w:pos="3240"/>
        </w:tabs>
        <w:ind w:left="324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E102BAB"/>
    <w:multiLevelType w:val="hybridMultilevel"/>
    <w:tmpl w:val="AB7E719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30"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572E2"/>
    <w:multiLevelType w:val="hybridMultilevel"/>
    <w:tmpl w:val="17742898"/>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7FF5473"/>
    <w:multiLevelType w:val="hybridMultilevel"/>
    <w:tmpl w:val="02782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34" w15:restartNumberingAfterBreak="0">
    <w:nsid w:val="4EDF198F"/>
    <w:multiLevelType w:val="hybridMultilevel"/>
    <w:tmpl w:val="547C69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64F4E4E"/>
    <w:multiLevelType w:val="hybridMultilevel"/>
    <w:tmpl w:val="5502C45A"/>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6C63A88"/>
    <w:multiLevelType w:val="hybridMultilevel"/>
    <w:tmpl w:val="8C24CF54"/>
    <w:lvl w:ilvl="0" w:tplc="4D66D880">
      <w:start w:val="1"/>
      <w:numFmt w:val="decimal"/>
      <w:lvlText w:val="%1."/>
      <w:lvlJc w:val="left"/>
      <w:pPr>
        <w:ind w:left="720" w:hanging="360"/>
      </w:pPr>
      <w:rPr>
        <w:rFonts w:ascii="Aptos" w:hAnsi="Aptos" w:hint="default"/>
        <w:b w:val="0"/>
        <w:bCs w:val="0"/>
        <w:color w:val="001643"/>
        <w:sz w:val="24"/>
        <w:szCs w:val="24"/>
      </w:rPr>
    </w:lvl>
    <w:lvl w:ilvl="1" w:tplc="C7C452FE">
      <w:start w:val="1"/>
      <w:numFmt w:val="lowerLetter"/>
      <w:lvlText w:val="%2."/>
      <w:lvlJc w:val="left"/>
      <w:pPr>
        <w:ind w:left="1440" w:hanging="360"/>
      </w:pPr>
      <w:rPr>
        <w:b w:val="0"/>
        <w:bCs w:val="0"/>
        <w:sz w:val="24"/>
        <w:szCs w:val="24"/>
      </w:rPr>
    </w:lvl>
    <w:lvl w:ilvl="2" w:tplc="0EC048E0">
      <w:start w:val="1"/>
      <w:numFmt w:val="lowerRoman"/>
      <w:lvlText w:val="%3."/>
      <w:lvlJc w:val="right"/>
      <w:pPr>
        <w:ind w:left="2160" w:hanging="180"/>
      </w:pPr>
      <w:rPr>
        <w:b w:val="0"/>
        <w:b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2134DD"/>
    <w:multiLevelType w:val="hybridMultilevel"/>
    <w:tmpl w:val="2BB2B3F8"/>
    <w:lvl w:ilvl="0" w:tplc="EA124324">
      <w:start w:val="1"/>
      <w:numFmt w:val="upperLetter"/>
      <w:lvlText w:val="%1."/>
      <w:lvlJc w:val="left"/>
      <w:pPr>
        <w:ind w:left="660" w:hanging="360"/>
      </w:pPr>
      <w:rPr>
        <w:rFonts w:hint="default"/>
        <w:spacing w:val="-1"/>
        <w:w w:val="100"/>
        <w:lang w:val="en-US" w:eastAsia="en-US" w:bidi="ar-SA"/>
      </w:rPr>
    </w:lvl>
    <w:lvl w:ilvl="1" w:tplc="46187854">
      <w:start w:val="1"/>
      <w:numFmt w:val="decimal"/>
      <w:lvlText w:val="%2."/>
      <w:lvlJc w:val="left"/>
      <w:pPr>
        <w:ind w:left="1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86C5E40">
      <w:start w:val="1"/>
      <w:numFmt w:val="lowerLetter"/>
      <w:lvlText w:val="%3)"/>
      <w:lvlJc w:val="left"/>
      <w:pPr>
        <w:ind w:left="1380" w:hanging="360"/>
      </w:pPr>
      <w:rPr>
        <w:rFonts w:ascii="Aptos" w:eastAsia="Times New Roman" w:hAnsi="Aptos" w:cs="Times New Roman" w:hint="default"/>
        <w:b w:val="0"/>
        <w:bCs w:val="0"/>
        <w:i w:val="0"/>
        <w:iCs w:val="0"/>
        <w:spacing w:val="-1"/>
        <w:w w:val="100"/>
        <w:sz w:val="24"/>
        <w:szCs w:val="24"/>
        <w:lang w:val="en-US" w:eastAsia="en-US" w:bidi="ar-SA"/>
      </w:rPr>
    </w:lvl>
    <w:lvl w:ilvl="3" w:tplc="A9E8B6E4">
      <w:numFmt w:val="bullet"/>
      <w:lvlText w:val="•"/>
      <w:lvlJc w:val="left"/>
      <w:pPr>
        <w:ind w:left="1380" w:hanging="360"/>
      </w:pPr>
      <w:rPr>
        <w:rFonts w:hint="default"/>
        <w:lang w:val="en-US" w:eastAsia="en-US" w:bidi="ar-SA"/>
      </w:rPr>
    </w:lvl>
    <w:lvl w:ilvl="4" w:tplc="C09CC128">
      <w:numFmt w:val="bullet"/>
      <w:lvlText w:val="•"/>
      <w:lvlJc w:val="left"/>
      <w:pPr>
        <w:ind w:left="2594" w:hanging="360"/>
      </w:pPr>
      <w:rPr>
        <w:rFonts w:hint="default"/>
        <w:lang w:val="en-US" w:eastAsia="en-US" w:bidi="ar-SA"/>
      </w:rPr>
    </w:lvl>
    <w:lvl w:ilvl="5" w:tplc="A06CC58E">
      <w:numFmt w:val="bullet"/>
      <w:lvlText w:val="•"/>
      <w:lvlJc w:val="left"/>
      <w:pPr>
        <w:ind w:left="3808" w:hanging="360"/>
      </w:pPr>
      <w:rPr>
        <w:rFonts w:hint="default"/>
        <w:lang w:val="en-US" w:eastAsia="en-US" w:bidi="ar-SA"/>
      </w:rPr>
    </w:lvl>
    <w:lvl w:ilvl="6" w:tplc="822C519C">
      <w:numFmt w:val="bullet"/>
      <w:lvlText w:val="•"/>
      <w:lvlJc w:val="left"/>
      <w:pPr>
        <w:ind w:left="5022" w:hanging="360"/>
      </w:pPr>
      <w:rPr>
        <w:rFonts w:hint="default"/>
        <w:lang w:val="en-US" w:eastAsia="en-US" w:bidi="ar-SA"/>
      </w:rPr>
    </w:lvl>
    <w:lvl w:ilvl="7" w:tplc="5406E0C4">
      <w:numFmt w:val="bullet"/>
      <w:lvlText w:val="•"/>
      <w:lvlJc w:val="left"/>
      <w:pPr>
        <w:ind w:left="6237" w:hanging="360"/>
      </w:pPr>
      <w:rPr>
        <w:rFonts w:hint="default"/>
        <w:lang w:val="en-US" w:eastAsia="en-US" w:bidi="ar-SA"/>
      </w:rPr>
    </w:lvl>
    <w:lvl w:ilvl="8" w:tplc="544C7C7E">
      <w:numFmt w:val="bullet"/>
      <w:lvlText w:val="•"/>
      <w:lvlJc w:val="left"/>
      <w:pPr>
        <w:ind w:left="7451" w:hanging="360"/>
      </w:pPr>
      <w:rPr>
        <w:rFonts w:hint="default"/>
        <w:lang w:val="en-US" w:eastAsia="en-US" w:bidi="ar-SA"/>
      </w:rPr>
    </w:lvl>
  </w:abstractNum>
  <w:abstractNum w:abstractNumId="38"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40" w15:restartNumberingAfterBreak="0">
    <w:nsid w:val="5B120425"/>
    <w:multiLevelType w:val="hybridMultilevel"/>
    <w:tmpl w:val="49406D76"/>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E3D0FCD"/>
    <w:multiLevelType w:val="hybridMultilevel"/>
    <w:tmpl w:val="01F6B642"/>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F103F5D"/>
    <w:multiLevelType w:val="hybridMultilevel"/>
    <w:tmpl w:val="4920C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58D2483"/>
    <w:multiLevelType w:val="hybridMultilevel"/>
    <w:tmpl w:val="3C9EFF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671731E8"/>
    <w:multiLevelType w:val="hybridMultilevel"/>
    <w:tmpl w:val="BE10E9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F1F56EB"/>
    <w:multiLevelType w:val="hybridMultilevel"/>
    <w:tmpl w:val="9A288CE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9" w15:restartNumberingAfterBreak="0">
    <w:nsid w:val="7038593E"/>
    <w:multiLevelType w:val="hybridMultilevel"/>
    <w:tmpl w:val="341A19D8"/>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0"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1" w15:restartNumberingAfterBreak="0">
    <w:nsid w:val="73013B4C"/>
    <w:multiLevelType w:val="hybridMultilevel"/>
    <w:tmpl w:val="3D04269E"/>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2"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0D18E5"/>
    <w:multiLevelType w:val="hybridMultilevel"/>
    <w:tmpl w:val="6214211A"/>
    <w:lvl w:ilvl="0" w:tplc="B126A0DA">
      <w:start w:val="1"/>
      <w:numFmt w:val="decimal"/>
      <w:lvlText w:val="%1."/>
      <w:lvlJc w:val="left"/>
      <w:pPr>
        <w:tabs>
          <w:tab w:val="num" w:pos="1830"/>
        </w:tabs>
        <w:ind w:left="1830" w:hanging="390"/>
      </w:pPr>
      <w:rPr>
        <w:rFonts w:hint="default"/>
      </w:rPr>
    </w:lvl>
    <w:lvl w:ilvl="1" w:tplc="04090017">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5" w15:restartNumberingAfterBreak="0">
    <w:nsid w:val="7F4727D0"/>
    <w:multiLevelType w:val="hybridMultilevel"/>
    <w:tmpl w:val="125EEB4E"/>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422872476">
    <w:abstractNumId w:val="3"/>
  </w:num>
  <w:num w:numId="2" w16cid:durableId="326860273">
    <w:abstractNumId w:val="43"/>
  </w:num>
  <w:num w:numId="3" w16cid:durableId="1893542340">
    <w:abstractNumId w:val="2"/>
  </w:num>
  <w:num w:numId="4" w16cid:durableId="1660645686">
    <w:abstractNumId w:val="47"/>
  </w:num>
  <w:num w:numId="5" w16cid:durableId="2035885593">
    <w:abstractNumId w:val="15"/>
  </w:num>
  <w:num w:numId="6" w16cid:durableId="674652440">
    <w:abstractNumId w:val="13"/>
  </w:num>
  <w:num w:numId="7" w16cid:durableId="1020352482">
    <w:abstractNumId w:val="23"/>
  </w:num>
  <w:num w:numId="8" w16cid:durableId="1609895147">
    <w:abstractNumId w:val="21"/>
  </w:num>
  <w:num w:numId="9" w16cid:durableId="336157424">
    <w:abstractNumId w:val="39"/>
  </w:num>
  <w:num w:numId="10" w16cid:durableId="1098864306">
    <w:abstractNumId w:val="29"/>
  </w:num>
  <w:num w:numId="11" w16cid:durableId="1264455349">
    <w:abstractNumId w:val="35"/>
  </w:num>
  <w:num w:numId="12" w16cid:durableId="928392406">
    <w:abstractNumId w:val="1"/>
  </w:num>
  <w:num w:numId="13" w16cid:durableId="1725523319">
    <w:abstractNumId w:val="33"/>
  </w:num>
  <w:num w:numId="14" w16cid:durableId="931084070">
    <w:abstractNumId w:val="50"/>
  </w:num>
  <w:num w:numId="15" w16cid:durableId="1674213885">
    <w:abstractNumId w:val="10"/>
  </w:num>
  <w:num w:numId="16" w16cid:durableId="738092425">
    <w:abstractNumId w:val="0"/>
  </w:num>
  <w:num w:numId="17" w16cid:durableId="918444411">
    <w:abstractNumId w:val="54"/>
  </w:num>
  <w:num w:numId="18" w16cid:durableId="1822189241">
    <w:abstractNumId w:val="38"/>
  </w:num>
  <w:num w:numId="19" w16cid:durableId="212424886">
    <w:abstractNumId w:val="46"/>
  </w:num>
  <w:num w:numId="20" w16cid:durableId="369451551">
    <w:abstractNumId w:val="27"/>
  </w:num>
  <w:num w:numId="21" w16cid:durableId="218713183">
    <w:abstractNumId w:val="52"/>
  </w:num>
  <w:num w:numId="22" w16cid:durableId="1845389779">
    <w:abstractNumId w:val="14"/>
  </w:num>
  <w:num w:numId="23" w16cid:durableId="1408382520">
    <w:abstractNumId w:val="44"/>
  </w:num>
  <w:num w:numId="24" w16cid:durableId="1921283387">
    <w:abstractNumId w:val="30"/>
  </w:num>
  <w:num w:numId="25" w16cid:durableId="1929800526">
    <w:abstractNumId w:val="25"/>
  </w:num>
  <w:num w:numId="26" w16cid:durableId="89468534">
    <w:abstractNumId w:val="51"/>
  </w:num>
  <w:num w:numId="27" w16cid:durableId="1485657605">
    <w:abstractNumId w:val="24"/>
  </w:num>
  <w:num w:numId="28" w16cid:durableId="417755688">
    <w:abstractNumId w:val="40"/>
  </w:num>
  <w:num w:numId="29" w16cid:durableId="1751272493">
    <w:abstractNumId w:val="41"/>
  </w:num>
  <w:num w:numId="30" w16cid:durableId="208147856">
    <w:abstractNumId w:val="20"/>
  </w:num>
  <w:num w:numId="31" w16cid:durableId="2134664714">
    <w:abstractNumId w:val="4"/>
  </w:num>
  <w:num w:numId="32" w16cid:durableId="1241864470">
    <w:abstractNumId w:val="8"/>
  </w:num>
  <w:num w:numId="33" w16cid:durableId="554199402">
    <w:abstractNumId w:val="45"/>
  </w:num>
  <w:num w:numId="34" w16cid:durableId="2028363859">
    <w:abstractNumId w:val="49"/>
  </w:num>
  <w:num w:numId="35" w16cid:durableId="246771439">
    <w:abstractNumId w:val="18"/>
  </w:num>
  <w:num w:numId="36" w16cid:durableId="173232475">
    <w:abstractNumId w:val="12"/>
  </w:num>
  <w:num w:numId="37" w16cid:durableId="146287647">
    <w:abstractNumId w:val="53"/>
  </w:num>
  <w:num w:numId="38" w16cid:durableId="1370181903">
    <w:abstractNumId w:val="7"/>
  </w:num>
  <w:num w:numId="39" w16cid:durableId="199323954">
    <w:abstractNumId w:val="17"/>
  </w:num>
  <w:num w:numId="40" w16cid:durableId="1873108659">
    <w:abstractNumId w:val="55"/>
  </w:num>
  <w:num w:numId="41" w16cid:durableId="1497651821">
    <w:abstractNumId w:val="11"/>
  </w:num>
  <w:num w:numId="42" w16cid:durableId="509880791">
    <w:abstractNumId w:val="48"/>
  </w:num>
  <w:num w:numId="43" w16cid:durableId="1532036352">
    <w:abstractNumId w:val="19"/>
  </w:num>
  <w:num w:numId="44" w16cid:durableId="1268662458">
    <w:abstractNumId w:val="37"/>
  </w:num>
  <w:num w:numId="45" w16cid:durableId="1858033850">
    <w:abstractNumId w:val="22"/>
  </w:num>
  <w:num w:numId="46" w16cid:durableId="1909487642">
    <w:abstractNumId w:val="32"/>
  </w:num>
  <w:num w:numId="47" w16cid:durableId="1986618284">
    <w:abstractNumId w:val="26"/>
  </w:num>
  <w:num w:numId="48" w16cid:durableId="899098300">
    <w:abstractNumId w:val="31"/>
  </w:num>
  <w:num w:numId="49" w16cid:durableId="221868671">
    <w:abstractNumId w:val="28"/>
  </w:num>
  <w:num w:numId="50" w16cid:durableId="1129323070">
    <w:abstractNumId w:val="5"/>
  </w:num>
  <w:num w:numId="51" w16cid:durableId="1572344961">
    <w:abstractNumId w:val="36"/>
  </w:num>
  <w:num w:numId="52" w16cid:durableId="1946495140">
    <w:abstractNumId w:val="34"/>
  </w:num>
  <w:num w:numId="53" w16cid:durableId="86729409">
    <w:abstractNumId w:val="16"/>
  </w:num>
  <w:num w:numId="54" w16cid:durableId="678655723">
    <w:abstractNumId w:val="42"/>
  </w:num>
  <w:num w:numId="55" w16cid:durableId="1838423743">
    <w:abstractNumId w:val="9"/>
  </w:num>
  <w:num w:numId="56" w16cid:durableId="1744064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06D5"/>
    <w:rsid w:val="00023F15"/>
    <w:rsid w:val="00030326"/>
    <w:rsid w:val="00042B63"/>
    <w:rsid w:val="00043FEC"/>
    <w:rsid w:val="00047A11"/>
    <w:rsid w:val="00055916"/>
    <w:rsid w:val="00055D67"/>
    <w:rsid w:val="00060421"/>
    <w:rsid w:val="0006145C"/>
    <w:rsid w:val="000654D7"/>
    <w:rsid w:val="0008276D"/>
    <w:rsid w:val="0008517F"/>
    <w:rsid w:val="000926EA"/>
    <w:rsid w:val="000A19AC"/>
    <w:rsid w:val="000C5570"/>
    <w:rsid w:val="000F6C46"/>
    <w:rsid w:val="000F7D16"/>
    <w:rsid w:val="00106241"/>
    <w:rsid w:val="00111DCA"/>
    <w:rsid w:val="00112F14"/>
    <w:rsid w:val="00121F41"/>
    <w:rsid w:val="00134058"/>
    <w:rsid w:val="00136F11"/>
    <w:rsid w:val="00141145"/>
    <w:rsid w:val="00143961"/>
    <w:rsid w:val="00144CE9"/>
    <w:rsid w:val="00147F5B"/>
    <w:rsid w:val="00164C3A"/>
    <w:rsid w:val="001731B4"/>
    <w:rsid w:val="00173692"/>
    <w:rsid w:val="0017445D"/>
    <w:rsid w:val="00176E05"/>
    <w:rsid w:val="001848E9"/>
    <w:rsid w:val="001905CC"/>
    <w:rsid w:val="00191568"/>
    <w:rsid w:val="001A6C9F"/>
    <w:rsid w:val="001A6CFC"/>
    <w:rsid w:val="001B312E"/>
    <w:rsid w:val="001B4F2A"/>
    <w:rsid w:val="001B553E"/>
    <w:rsid w:val="001C50B3"/>
    <w:rsid w:val="001C6366"/>
    <w:rsid w:val="001D48EA"/>
    <w:rsid w:val="001D6E6D"/>
    <w:rsid w:val="001E076F"/>
    <w:rsid w:val="001E0F34"/>
    <w:rsid w:val="001E4AE0"/>
    <w:rsid w:val="001F1AC4"/>
    <w:rsid w:val="001F61B8"/>
    <w:rsid w:val="0020631C"/>
    <w:rsid w:val="00212DEC"/>
    <w:rsid w:val="00221EF4"/>
    <w:rsid w:val="00222214"/>
    <w:rsid w:val="0022420A"/>
    <w:rsid w:val="002319FB"/>
    <w:rsid w:val="00237B63"/>
    <w:rsid w:val="002442A6"/>
    <w:rsid w:val="00246E3F"/>
    <w:rsid w:val="00254E6E"/>
    <w:rsid w:val="00255489"/>
    <w:rsid w:val="0026025F"/>
    <w:rsid w:val="00264FC4"/>
    <w:rsid w:val="0027109C"/>
    <w:rsid w:val="00273360"/>
    <w:rsid w:val="00283CE7"/>
    <w:rsid w:val="002901D1"/>
    <w:rsid w:val="00296146"/>
    <w:rsid w:val="00296CB0"/>
    <w:rsid w:val="002B0104"/>
    <w:rsid w:val="002B3FA5"/>
    <w:rsid w:val="002B585C"/>
    <w:rsid w:val="002C6111"/>
    <w:rsid w:val="002D4CED"/>
    <w:rsid w:val="002E2C01"/>
    <w:rsid w:val="002F1AF3"/>
    <w:rsid w:val="00303A05"/>
    <w:rsid w:val="00303B8A"/>
    <w:rsid w:val="00304D7B"/>
    <w:rsid w:val="00306AB9"/>
    <w:rsid w:val="00310E1C"/>
    <w:rsid w:val="0031229A"/>
    <w:rsid w:val="003142CD"/>
    <w:rsid w:val="0034368F"/>
    <w:rsid w:val="0035383E"/>
    <w:rsid w:val="003538BC"/>
    <w:rsid w:val="00354475"/>
    <w:rsid w:val="00364079"/>
    <w:rsid w:val="00364B94"/>
    <w:rsid w:val="0037026E"/>
    <w:rsid w:val="00370D09"/>
    <w:rsid w:val="00373251"/>
    <w:rsid w:val="00373A2E"/>
    <w:rsid w:val="00376EC2"/>
    <w:rsid w:val="00392B28"/>
    <w:rsid w:val="00396C53"/>
    <w:rsid w:val="003B2FCF"/>
    <w:rsid w:val="003B65B8"/>
    <w:rsid w:val="003B7F61"/>
    <w:rsid w:val="003C2B9A"/>
    <w:rsid w:val="003C3426"/>
    <w:rsid w:val="003C35C8"/>
    <w:rsid w:val="003C53B1"/>
    <w:rsid w:val="003C7D0E"/>
    <w:rsid w:val="003D231A"/>
    <w:rsid w:val="003D3F91"/>
    <w:rsid w:val="003D6D71"/>
    <w:rsid w:val="003D7B3E"/>
    <w:rsid w:val="003E0BCA"/>
    <w:rsid w:val="003E3C08"/>
    <w:rsid w:val="003E4788"/>
    <w:rsid w:val="003F7A69"/>
    <w:rsid w:val="004212F8"/>
    <w:rsid w:val="00422649"/>
    <w:rsid w:val="0042466C"/>
    <w:rsid w:val="00424D3C"/>
    <w:rsid w:val="00432ADF"/>
    <w:rsid w:val="004430BF"/>
    <w:rsid w:val="004552A5"/>
    <w:rsid w:val="00472F3B"/>
    <w:rsid w:val="004768CC"/>
    <w:rsid w:val="00480DA1"/>
    <w:rsid w:val="00487E21"/>
    <w:rsid w:val="004A6ABC"/>
    <w:rsid w:val="004A7A04"/>
    <w:rsid w:val="004B1477"/>
    <w:rsid w:val="004C5E0B"/>
    <w:rsid w:val="004D276E"/>
    <w:rsid w:val="004D6BCA"/>
    <w:rsid w:val="004E0CF8"/>
    <w:rsid w:val="004F5BBB"/>
    <w:rsid w:val="005159E1"/>
    <w:rsid w:val="00517F09"/>
    <w:rsid w:val="005358FF"/>
    <w:rsid w:val="005375EA"/>
    <w:rsid w:val="00563C4D"/>
    <w:rsid w:val="0057774E"/>
    <w:rsid w:val="00592989"/>
    <w:rsid w:val="005A378A"/>
    <w:rsid w:val="005C2A17"/>
    <w:rsid w:val="005D24A7"/>
    <w:rsid w:val="005E1D98"/>
    <w:rsid w:val="005F0D52"/>
    <w:rsid w:val="006004AE"/>
    <w:rsid w:val="00601AEB"/>
    <w:rsid w:val="00605D62"/>
    <w:rsid w:val="00612B14"/>
    <w:rsid w:val="006137DE"/>
    <w:rsid w:val="006217F4"/>
    <w:rsid w:val="006255C3"/>
    <w:rsid w:val="00627BC1"/>
    <w:rsid w:val="00630E90"/>
    <w:rsid w:val="00631E54"/>
    <w:rsid w:val="006937B4"/>
    <w:rsid w:val="00695B07"/>
    <w:rsid w:val="006B48AD"/>
    <w:rsid w:val="006B7EC5"/>
    <w:rsid w:val="006C3272"/>
    <w:rsid w:val="006C4882"/>
    <w:rsid w:val="006D0846"/>
    <w:rsid w:val="006D17E9"/>
    <w:rsid w:val="006D4BBF"/>
    <w:rsid w:val="006E0FAF"/>
    <w:rsid w:val="00704F11"/>
    <w:rsid w:val="00705ED4"/>
    <w:rsid w:val="00710F9C"/>
    <w:rsid w:val="00721650"/>
    <w:rsid w:val="00733467"/>
    <w:rsid w:val="00756521"/>
    <w:rsid w:val="0076465B"/>
    <w:rsid w:val="00770C34"/>
    <w:rsid w:val="007712D6"/>
    <w:rsid w:val="0077212C"/>
    <w:rsid w:val="00780B88"/>
    <w:rsid w:val="007828F2"/>
    <w:rsid w:val="00784E59"/>
    <w:rsid w:val="007A0493"/>
    <w:rsid w:val="007A1A13"/>
    <w:rsid w:val="007A2C44"/>
    <w:rsid w:val="007D2F4D"/>
    <w:rsid w:val="007D4D1A"/>
    <w:rsid w:val="007E0142"/>
    <w:rsid w:val="007E0F79"/>
    <w:rsid w:val="007E30C3"/>
    <w:rsid w:val="007E5804"/>
    <w:rsid w:val="007F365D"/>
    <w:rsid w:val="007F50E4"/>
    <w:rsid w:val="00804E14"/>
    <w:rsid w:val="00826541"/>
    <w:rsid w:val="008305AD"/>
    <w:rsid w:val="008317D6"/>
    <w:rsid w:val="0083375E"/>
    <w:rsid w:val="00835F31"/>
    <w:rsid w:val="00845CEA"/>
    <w:rsid w:val="00865964"/>
    <w:rsid w:val="0086648C"/>
    <w:rsid w:val="0088072F"/>
    <w:rsid w:val="008822F1"/>
    <w:rsid w:val="0088276C"/>
    <w:rsid w:val="008845EE"/>
    <w:rsid w:val="00892112"/>
    <w:rsid w:val="008A0342"/>
    <w:rsid w:val="008A059E"/>
    <w:rsid w:val="008A33AA"/>
    <w:rsid w:val="008A3D83"/>
    <w:rsid w:val="008B04D8"/>
    <w:rsid w:val="008D679C"/>
    <w:rsid w:val="008D686F"/>
    <w:rsid w:val="008F0810"/>
    <w:rsid w:val="008F4B12"/>
    <w:rsid w:val="00905DDD"/>
    <w:rsid w:val="00911C6E"/>
    <w:rsid w:val="009130A4"/>
    <w:rsid w:val="00920164"/>
    <w:rsid w:val="009439F3"/>
    <w:rsid w:val="00951BCC"/>
    <w:rsid w:val="009678B3"/>
    <w:rsid w:val="0097390A"/>
    <w:rsid w:val="009779D4"/>
    <w:rsid w:val="00987633"/>
    <w:rsid w:val="00992100"/>
    <w:rsid w:val="009B00D2"/>
    <w:rsid w:val="009C0180"/>
    <w:rsid w:val="009C5FCD"/>
    <w:rsid w:val="009D24F8"/>
    <w:rsid w:val="009D77F0"/>
    <w:rsid w:val="009F1F5E"/>
    <w:rsid w:val="009F4235"/>
    <w:rsid w:val="009F5E17"/>
    <w:rsid w:val="00A0227B"/>
    <w:rsid w:val="00A07183"/>
    <w:rsid w:val="00A115EA"/>
    <w:rsid w:val="00A244FE"/>
    <w:rsid w:val="00A30A77"/>
    <w:rsid w:val="00A4479B"/>
    <w:rsid w:val="00A4516C"/>
    <w:rsid w:val="00A53DD2"/>
    <w:rsid w:val="00A5643A"/>
    <w:rsid w:val="00A622D9"/>
    <w:rsid w:val="00A6436E"/>
    <w:rsid w:val="00A7283F"/>
    <w:rsid w:val="00A74708"/>
    <w:rsid w:val="00A81799"/>
    <w:rsid w:val="00A953FF"/>
    <w:rsid w:val="00AA1823"/>
    <w:rsid w:val="00AA19B0"/>
    <w:rsid w:val="00AA3B53"/>
    <w:rsid w:val="00AB132A"/>
    <w:rsid w:val="00AB3D83"/>
    <w:rsid w:val="00AE01B4"/>
    <w:rsid w:val="00AE7A95"/>
    <w:rsid w:val="00AF0908"/>
    <w:rsid w:val="00B1036D"/>
    <w:rsid w:val="00B15600"/>
    <w:rsid w:val="00B175FF"/>
    <w:rsid w:val="00B27373"/>
    <w:rsid w:val="00B31924"/>
    <w:rsid w:val="00B3444D"/>
    <w:rsid w:val="00B41FB8"/>
    <w:rsid w:val="00B4461B"/>
    <w:rsid w:val="00B62A72"/>
    <w:rsid w:val="00B7367A"/>
    <w:rsid w:val="00B75502"/>
    <w:rsid w:val="00B80977"/>
    <w:rsid w:val="00B80DC3"/>
    <w:rsid w:val="00B87A76"/>
    <w:rsid w:val="00B95C7B"/>
    <w:rsid w:val="00B96A54"/>
    <w:rsid w:val="00B971A3"/>
    <w:rsid w:val="00BA200C"/>
    <w:rsid w:val="00BA65BA"/>
    <w:rsid w:val="00BC0CA7"/>
    <w:rsid w:val="00BD1DAC"/>
    <w:rsid w:val="00BE7309"/>
    <w:rsid w:val="00BF36DB"/>
    <w:rsid w:val="00C00C4D"/>
    <w:rsid w:val="00C06816"/>
    <w:rsid w:val="00C068A1"/>
    <w:rsid w:val="00C06A28"/>
    <w:rsid w:val="00C159AB"/>
    <w:rsid w:val="00C3650F"/>
    <w:rsid w:val="00C6134C"/>
    <w:rsid w:val="00C61D2A"/>
    <w:rsid w:val="00C62320"/>
    <w:rsid w:val="00C66BAF"/>
    <w:rsid w:val="00C75865"/>
    <w:rsid w:val="00C76686"/>
    <w:rsid w:val="00C802B2"/>
    <w:rsid w:val="00C808DB"/>
    <w:rsid w:val="00C82C96"/>
    <w:rsid w:val="00C91740"/>
    <w:rsid w:val="00C9489F"/>
    <w:rsid w:val="00CB19F6"/>
    <w:rsid w:val="00CB4750"/>
    <w:rsid w:val="00CD1450"/>
    <w:rsid w:val="00CD77F1"/>
    <w:rsid w:val="00CD7882"/>
    <w:rsid w:val="00CE0F1A"/>
    <w:rsid w:val="00CE4615"/>
    <w:rsid w:val="00CE6356"/>
    <w:rsid w:val="00CE7402"/>
    <w:rsid w:val="00CF58B0"/>
    <w:rsid w:val="00D06DCE"/>
    <w:rsid w:val="00D0777F"/>
    <w:rsid w:val="00D1700E"/>
    <w:rsid w:val="00D23700"/>
    <w:rsid w:val="00D52743"/>
    <w:rsid w:val="00D52A52"/>
    <w:rsid w:val="00D62B2C"/>
    <w:rsid w:val="00D63C05"/>
    <w:rsid w:val="00D66184"/>
    <w:rsid w:val="00D72693"/>
    <w:rsid w:val="00D85D1B"/>
    <w:rsid w:val="00D8637F"/>
    <w:rsid w:val="00D9623D"/>
    <w:rsid w:val="00DA1897"/>
    <w:rsid w:val="00DB4229"/>
    <w:rsid w:val="00DC3B3C"/>
    <w:rsid w:val="00DC5FE9"/>
    <w:rsid w:val="00DD7001"/>
    <w:rsid w:val="00DE36EF"/>
    <w:rsid w:val="00DE42FB"/>
    <w:rsid w:val="00DF0532"/>
    <w:rsid w:val="00DF6404"/>
    <w:rsid w:val="00E1686B"/>
    <w:rsid w:val="00E23490"/>
    <w:rsid w:val="00E31240"/>
    <w:rsid w:val="00E340E0"/>
    <w:rsid w:val="00E43DF8"/>
    <w:rsid w:val="00E52E57"/>
    <w:rsid w:val="00E6160D"/>
    <w:rsid w:val="00E6733C"/>
    <w:rsid w:val="00E76F98"/>
    <w:rsid w:val="00E80A33"/>
    <w:rsid w:val="00E85489"/>
    <w:rsid w:val="00E926BE"/>
    <w:rsid w:val="00EA2AE0"/>
    <w:rsid w:val="00EA5E21"/>
    <w:rsid w:val="00EC1580"/>
    <w:rsid w:val="00ED5B25"/>
    <w:rsid w:val="00EE2C66"/>
    <w:rsid w:val="00EE580E"/>
    <w:rsid w:val="00EE7252"/>
    <w:rsid w:val="00EF3154"/>
    <w:rsid w:val="00EF7CF3"/>
    <w:rsid w:val="00F15A18"/>
    <w:rsid w:val="00F17EEF"/>
    <w:rsid w:val="00F210EA"/>
    <w:rsid w:val="00F26579"/>
    <w:rsid w:val="00F33463"/>
    <w:rsid w:val="00F360D4"/>
    <w:rsid w:val="00F43391"/>
    <w:rsid w:val="00F436FF"/>
    <w:rsid w:val="00F46612"/>
    <w:rsid w:val="00F7761D"/>
    <w:rsid w:val="00F82E36"/>
    <w:rsid w:val="00F8456C"/>
    <w:rsid w:val="00F86708"/>
    <w:rsid w:val="00F874E5"/>
    <w:rsid w:val="00FA160E"/>
    <w:rsid w:val="00FA200C"/>
    <w:rsid w:val="00FA2582"/>
    <w:rsid w:val="00FA49A4"/>
    <w:rsid w:val="00FC44FC"/>
    <w:rsid w:val="00FE0F90"/>
    <w:rsid w:val="00FE2518"/>
    <w:rsid w:val="00FF4EA7"/>
    <w:rsid w:val="1DE3E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C543B"/>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99"/>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21F4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731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99"/>
    <w:rsid w:val="00E1686B"/>
    <w:rPr>
      <w:color w:val="605E5C"/>
      <w:shd w:val="clear" w:color="auto" w:fill="E1DFDD"/>
    </w:rPr>
  </w:style>
  <w:style w:type="character" w:customStyle="1" w:styleId="Heading1Char">
    <w:name w:val="Heading 1 Char"/>
    <w:basedOn w:val="DefaultParagraphFont"/>
    <w:link w:val="Heading1"/>
    <w:uiPriority w:val="9"/>
    <w:rsid w:val="00121F41"/>
    <w:rPr>
      <w:b/>
      <w:bCs/>
      <w:kern w:val="36"/>
      <w:sz w:val="48"/>
      <w:szCs w:val="48"/>
    </w:rPr>
  </w:style>
  <w:style w:type="character" w:customStyle="1" w:styleId="a-size-extra-large">
    <w:name w:val="a-size-extra-large"/>
    <w:basedOn w:val="DefaultParagraphFont"/>
    <w:rsid w:val="00121F41"/>
  </w:style>
  <w:style w:type="character" w:customStyle="1" w:styleId="a-size-large">
    <w:name w:val="a-size-large"/>
    <w:basedOn w:val="DefaultParagraphFont"/>
    <w:rsid w:val="00121F41"/>
  </w:style>
  <w:style w:type="character" w:customStyle="1" w:styleId="author">
    <w:name w:val="author"/>
    <w:basedOn w:val="DefaultParagraphFont"/>
    <w:rsid w:val="00121F41"/>
  </w:style>
  <w:style w:type="character" w:customStyle="1" w:styleId="a-declarative">
    <w:name w:val="a-declarative"/>
    <w:basedOn w:val="DefaultParagraphFont"/>
    <w:rsid w:val="00121F41"/>
  </w:style>
  <w:style w:type="character" w:customStyle="1" w:styleId="a-color-secondary">
    <w:name w:val="a-color-secondary"/>
    <w:basedOn w:val="DefaultParagraphFont"/>
    <w:rsid w:val="00121F41"/>
  </w:style>
  <w:style w:type="paragraph" w:styleId="ListParagraph">
    <w:name w:val="List Paragraph"/>
    <w:basedOn w:val="Normal"/>
    <w:uiPriority w:val="34"/>
    <w:qFormat/>
    <w:rsid w:val="008F0810"/>
    <w:pPr>
      <w:ind w:left="720"/>
      <w:contextualSpacing/>
    </w:pPr>
  </w:style>
  <w:style w:type="character" w:customStyle="1" w:styleId="Heading2Char">
    <w:name w:val="Heading 2 Char"/>
    <w:basedOn w:val="DefaultParagraphFont"/>
    <w:link w:val="Heading2"/>
    <w:uiPriority w:val="9"/>
    <w:rsid w:val="001731B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731B4"/>
    <w:pPr>
      <w:spacing w:after="120"/>
    </w:pPr>
  </w:style>
  <w:style w:type="character" w:customStyle="1" w:styleId="BodyTextChar">
    <w:name w:val="Body Text Char"/>
    <w:basedOn w:val="DefaultParagraphFont"/>
    <w:link w:val="BodyText"/>
    <w:rsid w:val="001731B4"/>
    <w:rPr>
      <w:sz w:val="24"/>
      <w:szCs w:val="24"/>
    </w:rPr>
  </w:style>
  <w:style w:type="paragraph" w:customStyle="1" w:styleId="TableParagraph">
    <w:name w:val="Table Paragraph"/>
    <w:basedOn w:val="Normal"/>
    <w:uiPriority w:val="1"/>
    <w:qFormat/>
    <w:rsid w:val="001731B4"/>
    <w:pPr>
      <w:widowControl w:val="0"/>
      <w:autoSpaceDE w:val="0"/>
      <w:autoSpaceDN w:val="0"/>
      <w:spacing w:before="5"/>
      <w:ind w:left="100"/>
    </w:pPr>
    <w:rPr>
      <w:sz w:val="22"/>
      <w:szCs w:val="22"/>
    </w:rPr>
  </w:style>
  <w:style w:type="character" w:customStyle="1" w:styleId="apple-converted-space">
    <w:name w:val="apple-converted-space"/>
    <w:basedOn w:val="DefaultParagraphFont"/>
    <w:rsid w:val="00B7367A"/>
  </w:style>
  <w:style w:type="character" w:customStyle="1" w:styleId="screenreader-only">
    <w:name w:val="screenreader-only"/>
    <w:basedOn w:val="DefaultParagraphFont"/>
    <w:rsid w:val="00B7367A"/>
  </w:style>
  <w:style w:type="character" w:styleId="CommentReference">
    <w:name w:val="annotation reference"/>
    <w:basedOn w:val="DefaultParagraphFont"/>
    <w:rsid w:val="00A622D9"/>
    <w:rPr>
      <w:sz w:val="16"/>
      <w:szCs w:val="16"/>
    </w:rPr>
  </w:style>
  <w:style w:type="paragraph" w:styleId="CommentText">
    <w:name w:val="annotation text"/>
    <w:basedOn w:val="Normal"/>
    <w:link w:val="CommentTextChar"/>
    <w:rsid w:val="00A622D9"/>
    <w:rPr>
      <w:sz w:val="20"/>
      <w:szCs w:val="20"/>
    </w:rPr>
  </w:style>
  <w:style w:type="character" w:customStyle="1" w:styleId="CommentTextChar">
    <w:name w:val="Comment Text Char"/>
    <w:basedOn w:val="DefaultParagraphFont"/>
    <w:link w:val="CommentText"/>
    <w:rsid w:val="00A622D9"/>
  </w:style>
  <w:style w:type="paragraph" w:styleId="CommentSubject">
    <w:name w:val="annotation subject"/>
    <w:basedOn w:val="CommentText"/>
    <w:next w:val="CommentText"/>
    <w:link w:val="CommentSubjectChar"/>
    <w:rsid w:val="00A622D9"/>
    <w:rPr>
      <w:b/>
      <w:bCs/>
    </w:rPr>
  </w:style>
  <w:style w:type="character" w:customStyle="1" w:styleId="CommentSubjectChar">
    <w:name w:val="Comment Subject Char"/>
    <w:basedOn w:val="CommentTextChar"/>
    <w:link w:val="CommentSubject"/>
    <w:rsid w:val="00A622D9"/>
    <w:rPr>
      <w:b/>
      <w:bCs/>
    </w:rPr>
  </w:style>
  <w:style w:type="paragraph" w:customStyle="1" w:styleId="paragraph">
    <w:name w:val="paragraph"/>
    <w:basedOn w:val="Normal"/>
    <w:rsid w:val="0020631C"/>
    <w:pPr>
      <w:spacing w:before="100" w:beforeAutospacing="1" w:after="100" w:afterAutospacing="1"/>
    </w:pPr>
  </w:style>
  <w:style w:type="character" w:customStyle="1" w:styleId="normaltextrun">
    <w:name w:val="normaltextrun"/>
    <w:basedOn w:val="DefaultParagraphFont"/>
    <w:rsid w:val="0020631C"/>
  </w:style>
  <w:style w:type="character" w:customStyle="1" w:styleId="eop">
    <w:name w:val="eop"/>
    <w:basedOn w:val="DefaultParagraphFont"/>
    <w:rsid w:val="0020631C"/>
  </w:style>
  <w:style w:type="paragraph" w:styleId="Revision">
    <w:name w:val="Revision"/>
    <w:hidden/>
    <w:uiPriority w:val="99"/>
    <w:unhideWhenUsed/>
    <w:rsid w:val="00206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7803">
      <w:bodyDiv w:val="1"/>
      <w:marLeft w:val="0"/>
      <w:marRight w:val="0"/>
      <w:marTop w:val="0"/>
      <w:marBottom w:val="0"/>
      <w:divBdr>
        <w:top w:val="none" w:sz="0" w:space="0" w:color="auto"/>
        <w:left w:val="none" w:sz="0" w:space="0" w:color="auto"/>
        <w:bottom w:val="none" w:sz="0" w:space="0" w:color="auto"/>
        <w:right w:val="none" w:sz="0" w:space="0" w:color="auto"/>
      </w:divBdr>
      <w:divsChild>
        <w:div w:id="1114985604">
          <w:marLeft w:val="0"/>
          <w:marRight w:val="0"/>
          <w:marTop w:val="0"/>
          <w:marBottom w:val="0"/>
          <w:divBdr>
            <w:top w:val="none" w:sz="0" w:space="0" w:color="auto"/>
            <w:left w:val="none" w:sz="0" w:space="0" w:color="auto"/>
            <w:bottom w:val="none" w:sz="0" w:space="0" w:color="auto"/>
            <w:right w:val="none" w:sz="0" w:space="0" w:color="auto"/>
          </w:divBdr>
          <w:divsChild>
            <w:div w:id="899175111">
              <w:marLeft w:val="0"/>
              <w:marRight w:val="0"/>
              <w:marTop w:val="0"/>
              <w:marBottom w:val="0"/>
              <w:divBdr>
                <w:top w:val="none" w:sz="0" w:space="0" w:color="auto"/>
                <w:left w:val="none" w:sz="0" w:space="0" w:color="auto"/>
                <w:bottom w:val="none" w:sz="0" w:space="0" w:color="auto"/>
                <w:right w:val="none" w:sz="0" w:space="0" w:color="auto"/>
              </w:divBdr>
            </w:div>
          </w:divsChild>
        </w:div>
        <w:div w:id="119569998">
          <w:marLeft w:val="0"/>
          <w:marRight w:val="0"/>
          <w:marTop w:val="0"/>
          <w:marBottom w:val="0"/>
          <w:divBdr>
            <w:top w:val="none" w:sz="0" w:space="0" w:color="auto"/>
            <w:left w:val="none" w:sz="0" w:space="0" w:color="auto"/>
            <w:bottom w:val="none" w:sz="0" w:space="0" w:color="auto"/>
            <w:right w:val="none" w:sz="0" w:space="0" w:color="auto"/>
          </w:divBdr>
          <w:divsChild>
            <w:div w:id="1524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8319">
      <w:bodyDiv w:val="1"/>
      <w:marLeft w:val="0"/>
      <w:marRight w:val="0"/>
      <w:marTop w:val="0"/>
      <w:marBottom w:val="0"/>
      <w:divBdr>
        <w:top w:val="none" w:sz="0" w:space="0" w:color="auto"/>
        <w:left w:val="none" w:sz="0" w:space="0" w:color="auto"/>
        <w:bottom w:val="none" w:sz="0" w:space="0" w:color="auto"/>
        <w:right w:val="none" w:sz="0" w:space="0" w:color="auto"/>
      </w:divBdr>
      <w:divsChild>
        <w:div w:id="1358889998">
          <w:marLeft w:val="0"/>
          <w:marRight w:val="0"/>
          <w:marTop w:val="0"/>
          <w:marBottom w:val="0"/>
          <w:divBdr>
            <w:top w:val="none" w:sz="0" w:space="0" w:color="auto"/>
            <w:left w:val="none" w:sz="0" w:space="0" w:color="auto"/>
            <w:bottom w:val="none" w:sz="0" w:space="0" w:color="auto"/>
            <w:right w:val="none" w:sz="0" w:space="0" w:color="auto"/>
          </w:divBdr>
          <w:divsChild>
            <w:div w:id="570387312">
              <w:marLeft w:val="0"/>
              <w:marRight w:val="0"/>
              <w:marTop w:val="0"/>
              <w:marBottom w:val="0"/>
              <w:divBdr>
                <w:top w:val="none" w:sz="0" w:space="0" w:color="auto"/>
                <w:left w:val="none" w:sz="0" w:space="0" w:color="auto"/>
                <w:bottom w:val="none" w:sz="0" w:space="0" w:color="auto"/>
                <w:right w:val="none" w:sz="0" w:space="0" w:color="auto"/>
              </w:divBdr>
            </w:div>
          </w:divsChild>
        </w:div>
        <w:div w:id="748503510">
          <w:marLeft w:val="0"/>
          <w:marRight w:val="0"/>
          <w:marTop w:val="0"/>
          <w:marBottom w:val="0"/>
          <w:divBdr>
            <w:top w:val="none" w:sz="0" w:space="0" w:color="auto"/>
            <w:left w:val="none" w:sz="0" w:space="0" w:color="auto"/>
            <w:bottom w:val="none" w:sz="0" w:space="0" w:color="auto"/>
            <w:right w:val="none" w:sz="0" w:space="0" w:color="auto"/>
          </w:divBdr>
          <w:divsChild>
            <w:div w:id="676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9140">
      <w:bodyDiv w:val="1"/>
      <w:marLeft w:val="0"/>
      <w:marRight w:val="0"/>
      <w:marTop w:val="0"/>
      <w:marBottom w:val="0"/>
      <w:divBdr>
        <w:top w:val="none" w:sz="0" w:space="0" w:color="auto"/>
        <w:left w:val="none" w:sz="0" w:space="0" w:color="auto"/>
        <w:bottom w:val="none" w:sz="0" w:space="0" w:color="auto"/>
        <w:right w:val="none" w:sz="0" w:space="0" w:color="auto"/>
      </w:divBdr>
      <w:divsChild>
        <w:div w:id="195656478">
          <w:marLeft w:val="0"/>
          <w:marRight w:val="0"/>
          <w:marTop w:val="0"/>
          <w:marBottom w:val="0"/>
          <w:divBdr>
            <w:top w:val="none" w:sz="0" w:space="0" w:color="auto"/>
            <w:left w:val="none" w:sz="0" w:space="0" w:color="auto"/>
            <w:bottom w:val="none" w:sz="0" w:space="0" w:color="auto"/>
            <w:right w:val="none" w:sz="0" w:space="0" w:color="auto"/>
          </w:divBdr>
          <w:divsChild>
            <w:div w:id="4208564">
              <w:marLeft w:val="0"/>
              <w:marRight w:val="0"/>
              <w:marTop w:val="0"/>
              <w:marBottom w:val="0"/>
              <w:divBdr>
                <w:top w:val="none" w:sz="0" w:space="0" w:color="auto"/>
                <w:left w:val="none" w:sz="0" w:space="0" w:color="auto"/>
                <w:bottom w:val="none" w:sz="0" w:space="0" w:color="auto"/>
                <w:right w:val="none" w:sz="0" w:space="0" w:color="auto"/>
              </w:divBdr>
            </w:div>
          </w:divsChild>
        </w:div>
        <w:div w:id="739408971">
          <w:marLeft w:val="0"/>
          <w:marRight w:val="0"/>
          <w:marTop w:val="0"/>
          <w:marBottom w:val="0"/>
          <w:divBdr>
            <w:top w:val="none" w:sz="0" w:space="0" w:color="auto"/>
            <w:left w:val="none" w:sz="0" w:space="0" w:color="auto"/>
            <w:bottom w:val="none" w:sz="0" w:space="0" w:color="auto"/>
            <w:right w:val="none" w:sz="0" w:space="0" w:color="auto"/>
          </w:divBdr>
          <w:divsChild>
            <w:div w:id="1588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4460">
      <w:bodyDiv w:val="1"/>
      <w:marLeft w:val="0"/>
      <w:marRight w:val="0"/>
      <w:marTop w:val="0"/>
      <w:marBottom w:val="0"/>
      <w:divBdr>
        <w:top w:val="none" w:sz="0" w:space="0" w:color="auto"/>
        <w:left w:val="none" w:sz="0" w:space="0" w:color="auto"/>
        <w:bottom w:val="none" w:sz="0" w:space="0" w:color="auto"/>
        <w:right w:val="none" w:sz="0" w:space="0" w:color="auto"/>
      </w:divBdr>
      <w:divsChild>
        <w:div w:id="668098006">
          <w:marLeft w:val="0"/>
          <w:marRight w:val="0"/>
          <w:marTop w:val="0"/>
          <w:marBottom w:val="0"/>
          <w:divBdr>
            <w:top w:val="none" w:sz="0" w:space="0" w:color="auto"/>
            <w:left w:val="none" w:sz="0" w:space="0" w:color="auto"/>
            <w:bottom w:val="none" w:sz="0" w:space="0" w:color="auto"/>
            <w:right w:val="none" w:sz="0" w:space="0" w:color="auto"/>
          </w:divBdr>
          <w:divsChild>
            <w:div w:id="1832479105">
              <w:marLeft w:val="0"/>
              <w:marRight w:val="0"/>
              <w:marTop w:val="0"/>
              <w:marBottom w:val="0"/>
              <w:divBdr>
                <w:top w:val="none" w:sz="0" w:space="0" w:color="auto"/>
                <w:left w:val="none" w:sz="0" w:space="0" w:color="auto"/>
                <w:bottom w:val="none" w:sz="0" w:space="0" w:color="auto"/>
                <w:right w:val="none" w:sz="0" w:space="0" w:color="auto"/>
              </w:divBdr>
            </w:div>
          </w:divsChild>
        </w:div>
        <w:div w:id="965621573">
          <w:marLeft w:val="0"/>
          <w:marRight w:val="0"/>
          <w:marTop w:val="0"/>
          <w:marBottom w:val="0"/>
          <w:divBdr>
            <w:top w:val="none" w:sz="0" w:space="0" w:color="auto"/>
            <w:left w:val="none" w:sz="0" w:space="0" w:color="auto"/>
            <w:bottom w:val="none" w:sz="0" w:space="0" w:color="auto"/>
            <w:right w:val="none" w:sz="0" w:space="0" w:color="auto"/>
          </w:divBdr>
          <w:divsChild>
            <w:div w:id="18980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3599">
      <w:bodyDiv w:val="1"/>
      <w:marLeft w:val="0"/>
      <w:marRight w:val="0"/>
      <w:marTop w:val="0"/>
      <w:marBottom w:val="0"/>
      <w:divBdr>
        <w:top w:val="none" w:sz="0" w:space="0" w:color="auto"/>
        <w:left w:val="none" w:sz="0" w:space="0" w:color="auto"/>
        <w:bottom w:val="none" w:sz="0" w:space="0" w:color="auto"/>
        <w:right w:val="none" w:sz="0" w:space="0" w:color="auto"/>
      </w:divBdr>
      <w:divsChild>
        <w:div w:id="2050521192">
          <w:marLeft w:val="0"/>
          <w:marRight w:val="0"/>
          <w:marTop w:val="0"/>
          <w:marBottom w:val="0"/>
          <w:divBdr>
            <w:top w:val="none" w:sz="0" w:space="0" w:color="auto"/>
            <w:left w:val="none" w:sz="0" w:space="0" w:color="auto"/>
            <w:bottom w:val="none" w:sz="0" w:space="0" w:color="auto"/>
            <w:right w:val="none" w:sz="0" w:space="0" w:color="auto"/>
          </w:divBdr>
          <w:divsChild>
            <w:div w:id="1574898188">
              <w:marLeft w:val="0"/>
              <w:marRight w:val="0"/>
              <w:marTop w:val="0"/>
              <w:marBottom w:val="0"/>
              <w:divBdr>
                <w:top w:val="none" w:sz="0" w:space="0" w:color="auto"/>
                <w:left w:val="none" w:sz="0" w:space="0" w:color="auto"/>
                <w:bottom w:val="none" w:sz="0" w:space="0" w:color="auto"/>
                <w:right w:val="none" w:sz="0" w:space="0" w:color="auto"/>
              </w:divBdr>
            </w:div>
          </w:divsChild>
        </w:div>
        <w:div w:id="750934049">
          <w:marLeft w:val="0"/>
          <w:marRight w:val="0"/>
          <w:marTop w:val="0"/>
          <w:marBottom w:val="0"/>
          <w:divBdr>
            <w:top w:val="none" w:sz="0" w:space="0" w:color="auto"/>
            <w:left w:val="none" w:sz="0" w:space="0" w:color="auto"/>
            <w:bottom w:val="none" w:sz="0" w:space="0" w:color="auto"/>
            <w:right w:val="none" w:sz="0" w:space="0" w:color="auto"/>
          </w:divBdr>
          <w:divsChild>
            <w:div w:id="13045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docs/ethics/2014-aca-code-of-ethics.pdf?sfvrsn=4" TargetMode="External"/><Relationship Id="rId13" Type="http://schemas.openxmlformats.org/officeDocument/2006/relationships/hyperlink" Target="https://www.insidehighered.com/views/2015/04/16/advice-students-so-they-dont-sound-silly-emails-essay?v2" TargetMode="External"/><Relationship Id="rId18" Type="http://schemas.openxmlformats.org/officeDocument/2006/relationships/hyperlink" Target="https://studentaffairs.auburn.edu/acs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education.auburn.edu/about/learning-resources-center/" TargetMode="External"/><Relationship Id="rId17" Type="http://schemas.openxmlformats.org/officeDocument/2006/relationships/hyperlink" Target="https://studentaffairs.auburn.edu/acs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uburnpub.cfmnetwork.com/B.aspx?BookId=12839&amp;PageId=463585" TargetMode="External"/><Relationship Id="rId20" Type="http://schemas.openxmlformats.org/officeDocument/2006/relationships/hyperlink" Target="https://studentaffairs.auburn.edu/safe-harb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auburn.edu/rm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counseling.org/ethics" TargetMode="External"/><Relationship Id="rId23" Type="http://schemas.openxmlformats.org/officeDocument/2006/relationships/footer" Target="footer2.xml"/><Relationship Id="rId10" Type="http://schemas.openxmlformats.org/officeDocument/2006/relationships/hyperlink" Target="https://www.counseling.org/resources/ethics" TargetMode="External"/><Relationship Id="rId19" Type="http://schemas.openxmlformats.org/officeDocument/2006/relationships/hyperlink" Target="https://auburn.edu/administration/tix-eeo/titleix.php" TargetMode="External"/><Relationship Id="rId4" Type="http://schemas.openxmlformats.org/officeDocument/2006/relationships/webSettings" Target="webSettings.xml"/><Relationship Id="rId9" Type="http://schemas.openxmlformats.org/officeDocument/2006/relationships/hyperlink" Target="https://aldhr.remote-learner.net/course/index.php" TargetMode="External"/><Relationship Id="rId14" Type="http://schemas.openxmlformats.org/officeDocument/2006/relationships/hyperlink" Target="https://auburnpub.cfmnetwork.com/B.aspx?BookId=12589&amp;PageId=46210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4924</Words>
  <Characters>28070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Lindsay Portela</cp:lastModifiedBy>
  <cp:revision>3</cp:revision>
  <cp:lastPrinted>2022-01-03T17:59:00Z</cp:lastPrinted>
  <dcterms:created xsi:type="dcterms:W3CDTF">2026-01-13T21:57:00Z</dcterms:created>
  <dcterms:modified xsi:type="dcterms:W3CDTF">2026-01-13T22:02:00Z</dcterms:modified>
</cp:coreProperties>
</file>