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4078DB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A323F">
        <w:rPr>
          <w:rFonts w:ascii="Times New Roman" w:hAnsi="Times New Roman"/>
          <w:b/>
          <w:bCs/>
          <w:color w:val="003366"/>
          <w:sz w:val="44"/>
          <w:szCs w:val="44"/>
        </w:rPr>
        <w:t>4970</w:t>
      </w:r>
    </w:p>
    <w:p w14:paraId="4A072F8B" w14:textId="3BF3B0CA" w:rsidR="006E1D9E" w:rsidRDefault="003A323F"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Special Topics:</w:t>
      </w:r>
    </w:p>
    <w:p w14:paraId="289C720A" w14:textId="54AB9C7C" w:rsidR="003A323F" w:rsidRPr="006E1D9E" w:rsidRDefault="003A323F"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Generative A</w:t>
      </w:r>
      <w:r w:rsidR="00B550DC">
        <w:rPr>
          <w:rFonts w:ascii="Times New Roman" w:hAnsi="Times New Roman"/>
          <w:b/>
          <w:bCs/>
          <w:color w:val="003366"/>
          <w:sz w:val="32"/>
          <w:szCs w:val="32"/>
        </w:rPr>
        <w:t>I</w:t>
      </w:r>
      <w:r>
        <w:rPr>
          <w:rFonts w:ascii="Times New Roman" w:hAnsi="Times New Roman"/>
          <w:b/>
          <w:bCs/>
          <w:color w:val="003366"/>
          <w:sz w:val="32"/>
          <w:szCs w:val="32"/>
        </w:rPr>
        <w:t xml:space="preserve"> Foundations</w:t>
      </w:r>
      <w:r w:rsidR="001354C6">
        <w:rPr>
          <w:rFonts w:ascii="Times New Roman" w:hAnsi="Times New Roman"/>
          <w:b/>
          <w:bCs/>
          <w:color w:val="003366"/>
          <w:sz w:val="32"/>
          <w:szCs w:val="32"/>
        </w:rPr>
        <w:t xml:space="preserve"> and Applications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924EBC1" w:rsidR="006E1D9E" w:rsidRPr="006E1D9E" w:rsidRDefault="003A323F"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Pr="00EB5D34" w:rsidRDefault="005C1D3F" w:rsidP="0024050D">
      <w:pPr>
        <w:pStyle w:val="Default"/>
        <w:jc w:val="center"/>
        <w:rPr>
          <w:color w:val="003366"/>
        </w:rPr>
      </w:pPr>
      <w:r w:rsidRPr="00EB5D34">
        <w:rPr>
          <w:color w:val="003366"/>
        </w:rPr>
        <w:t>Tuesday 1</w:t>
      </w:r>
      <w:r w:rsidR="00B03910" w:rsidRPr="00EB5D34">
        <w:rPr>
          <w:color w:val="003366"/>
        </w:rPr>
        <w:t>1</w:t>
      </w:r>
      <w:r w:rsidRPr="00EB5D34">
        <w:rPr>
          <w:color w:val="003366"/>
        </w:rPr>
        <w:t>:</w:t>
      </w:r>
      <w:r w:rsidR="0066584F" w:rsidRPr="00EB5D34">
        <w:rPr>
          <w:color w:val="003366"/>
        </w:rPr>
        <w:t>3</w:t>
      </w:r>
      <w:r w:rsidRPr="00EB5D34">
        <w:rPr>
          <w:color w:val="003366"/>
        </w:rPr>
        <w:t xml:space="preserve">0 </w:t>
      </w:r>
      <w:r w:rsidR="00B03910" w:rsidRPr="00EB5D34">
        <w:rPr>
          <w:color w:val="003366"/>
        </w:rPr>
        <w:t xml:space="preserve">am </w:t>
      </w:r>
      <w:r w:rsidRPr="00EB5D34">
        <w:rPr>
          <w:color w:val="003366"/>
        </w:rPr>
        <w:t xml:space="preserve">– </w:t>
      </w:r>
      <w:r w:rsidR="00B03910" w:rsidRPr="00EB5D34">
        <w:rPr>
          <w:color w:val="003366"/>
        </w:rPr>
        <w:t>1</w:t>
      </w:r>
      <w:r w:rsidRPr="00EB5D34">
        <w:rPr>
          <w:color w:val="003366"/>
        </w:rPr>
        <w:t>2:</w:t>
      </w:r>
      <w:r w:rsidR="0066584F" w:rsidRPr="00EB5D34">
        <w:rPr>
          <w:color w:val="003366"/>
        </w:rPr>
        <w:t>3</w:t>
      </w:r>
      <w:r w:rsidRPr="00EB5D34">
        <w:rPr>
          <w:color w:val="003366"/>
        </w:rPr>
        <w:t>0 pm</w:t>
      </w:r>
    </w:p>
    <w:p w14:paraId="21562F21" w14:textId="4C99B81F" w:rsidR="00B03910" w:rsidRPr="00EB5D34" w:rsidRDefault="00B03910" w:rsidP="0024050D">
      <w:pPr>
        <w:pStyle w:val="Default"/>
        <w:jc w:val="center"/>
        <w:rPr>
          <w:color w:val="003366"/>
        </w:rPr>
      </w:pPr>
      <w:r w:rsidRPr="00EB5D34">
        <w:rPr>
          <w:color w:val="003366"/>
        </w:rPr>
        <w:t>Thursday 11:</w:t>
      </w:r>
      <w:r w:rsidR="0066584F" w:rsidRPr="00EB5D34">
        <w:rPr>
          <w:color w:val="003366"/>
        </w:rPr>
        <w:t>3</w:t>
      </w:r>
      <w:r w:rsidRPr="00EB5D34">
        <w:rPr>
          <w:color w:val="003366"/>
        </w:rPr>
        <w:t>0 am – 12:</w:t>
      </w:r>
      <w:r w:rsidR="0066584F" w:rsidRPr="00EB5D34">
        <w:rPr>
          <w:color w:val="003366"/>
        </w:rPr>
        <w:t>3</w:t>
      </w:r>
      <w:r w:rsidRPr="00EB5D34">
        <w:rPr>
          <w:color w:val="003366"/>
        </w:rPr>
        <w:t xml:space="preserve">0 </w:t>
      </w:r>
      <w:r w:rsidR="00A37C61" w:rsidRPr="00EB5D34">
        <w:rPr>
          <w:color w:val="003366"/>
        </w:rPr>
        <w:t>p</w:t>
      </w:r>
      <w:r w:rsidRPr="00EB5D34">
        <w:rPr>
          <w:color w:val="003366"/>
        </w:rPr>
        <w:t>m</w:t>
      </w:r>
    </w:p>
    <w:p w14:paraId="105A4127" w14:textId="77777777" w:rsidR="006E1D9E" w:rsidRPr="00EB5D34" w:rsidRDefault="006E1D9E" w:rsidP="0024050D">
      <w:pPr>
        <w:pStyle w:val="Default"/>
        <w:jc w:val="center"/>
        <w:rPr>
          <w:color w:val="003366"/>
        </w:rPr>
      </w:pPr>
      <w:r w:rsidRPr="00EB5D34">
        <w:rPr>
          <w:color w:val="003366"/>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0337CA"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A323F">
        <w:rPr>
          <w:rFonts w:ascii="Arial" w:hAnsi="Arial" w:cs="Arial"/>
          <w:b/>
          <w:bCs/>
          <w:color w:val="000000"/>
          <w:sz w:val="28"/>
          <w:szCs w:val="28"/>
        </w:rPr>
        <w:t>4970</w:t>
      </w:r>
    </w:p>
    <w:p w14:paraId="1BE4A91A" w14:textId="77777777" w:rsidR="009C72CE" w:rsidRPr="009C72CE" w:rsidRDefault="009C72CE" w:rsidP="009C72CE">
      <w:pPr>
        <w:jc w:val="center"/>
        <w:rPr>
          <w:rFonts w:ascii="Arial" w:hAnsi="Arial" w:cs="Arial"/>
          <w:b/>
          <w:bCs/>
          <w:color w:val="000000"/>
          <w:sz w:val="28"/>
          <w:szCs w:val="28"/>
        </w:rPr>
      </w:pPr>
      <w:r w:rsidRPr="009C72CE">
        <w:rPr>
          <w:rFonts w:ascii="Arial" w:hAnsi="Arial" w:cs="Arial"/>
          <w:b/>
          <w:bCs/>
          <w:color w:val="000000"/>
          <w:sz w:val="28"/>
          <w:szCs w:val="28"/>
        </w:rPr>
        <w:t>Special Topics:</w:t>
      </w:r>
    </w:p>
    <w:p w14:paraId="5E04D8B7" w14:textId="2E381813" w:rsidR="00762887" w:rsidRDefault="009C72CE" w:rsidP="009C72CE">
      <w:pPr>
        <w:jc w:val="center"/>
        <w:rPr>
          <w:rFonts w:ascii="Arial" w:hAnsi="Arial" w:cs="Arial"/>
          <w:b/>
          <w:bCs/>
          <w:color w:val="000000"/>
          <w:sz w:val="28"/>
          <w:szCs w:val="28"/>
        </w:rPr>
      </w:pPr>
      <w:r w:rsidRPr="009C72CE">
        <w:rPr>
          <w:rFonts w:ascii="Arial" w:hAnsi="Arial" w:cs="Arial"/>
          <w:b/>
          <w:bCs/>
          <w:color w:val="000000"/>
          <w:sz w:val="28"/>
          <w:szCs w:val="28"/>
        </w:rPr>
        <w:t>Generative Artificial: Foundations and Applications</w:t>
      </w:r>
    </w:p>
    <w:p w14:paraId="5B548303" w14:textId="77777777" w:rsidR="009C72CE" w:rsidRDefault="009C72CE" w:rsidP="009C72CE">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E7A9905" w:rsidR="00762887" w:rsidRDefault="001400D5" w:rsidP="00532670">
            <w:pPr>
              <w:rPr>
                <w:rFonts w:ascii="Arial" w:hAnsi="Arial" w:cs="Arial"/>
                <w:sz w:val="20"/>
                <w:szCs w:val="20"/>
              </w:rPr>
            </w:pPr>
            <w:r>
              <w:rPr>
                <w:rFonts w:ascii="Arial" w:hAnsi="Arial" w:cs="Arial"/>
                <w:sz w:val="20"/>
                <w:szCs w:val="20"/>
              </w:rPr>
              <w:t>Room 2344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816571"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11:</w:t>
            </w:r>
            <w:r w:rsidR="0066584F">
              <w:rPr>
                <w:rFonts w:ascii="Arial" w:hAnsi="Arial" w:cs="Arial"/>
                <w:sz w:val="20"/>
                <w:szCs w:val="20"/>
              </w:rPr>
              <w:t>3</w:t>
            </w:r>
            <w:r w:rsidRPr="00ED7ECD">
              <w:rPr>
                <w:rFonts w:ascii="Arial" w:hAnsi="Arial" w:cs="Arial"/>
                <w:sz w:val="20"/>
                <w:szCs w:val="20"/>
              </w:rPr>
              <w:t>0 am – 12: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Default="00762887" w:rsidP="00762887">
      <w:pPr>
        <w:pStyle w:val="NormalWeb"/>
        <w:rPr>
          <w:sz w:val="20"/>
          <w:szCs w:val="20"/>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EEB4EF4" w14:textId="0BB01805" w:rsidR="008301F3" w:rsidRPr="00675098" w:rsidRDefault="008301F3" w:rsidP="008301F3">
      <w:pPr>
        <w:rPr>
          <w:rFonts w:ascii="Arial" w:hAnsi="Arial" w:cs="Arial"/>
          <w:sz w:val="20"/>
          <w:szCs w:val="20"/>
        </w:rPr>
      </w:pPr>
      <w:r w:rsidRPr="00675098">
        <w:rPr>
          <w:rFonts w:ascii="Arial" w:hAnsi="Arial" w:cs="Arial"/>
          <w:b/>
          <w:bCs/>
          <w:sz w:val="20"/>
          <w:szCs w:val="20"/>
        </w:rPr>
        <w:t>General Supplies</w:t>
      </w:r>
      <w:r w:rsidRPr="00675098">
        <w:rPr>
          <w:rFonts w:ascii="Arial" w:hAnsi="Arial" w:cs="Arial"/>
          <w:sz w:val="20"/>
          <w:szCs w:val="20"/>
        </w:rPr>
        <w:t>:</w:t>
      </w:r>
    </w:p>
    <w:p w14:paraId="048373DF" w14:textId="411E98B6" w:rsidR="008301F3" w:rsidRPr="00675098" w:rsidRDefault="008301F3" w:rsidP="008301F3">
      <w:pPr>
        <w:pStyle w:val="ListParagraph"/>
        <w:numPr>
          <w:ilvl w:val="0"/>
          <w:numId w:val="10"/>
        </w:numPr>
        <w:rPr>
          <w:rFonts w:ascii="Arial" w:hAnsi="Arial" w:cs="Arial"/>
          <w:sz w:val="20"/>
          <w:szCs w:val="20"/>
        </w:rPr>
      </w:pPr>
      <w:r w:rsidRPr="00675098">
        <w:rPr>
          <w:rFonts w:ascii="Arial" w:hAnsi="Arial" w:cs="Arial"/>
          <w:sz w:val="20"/>
          <w:szCs w:val="20"/>
        </w:rPr>
        <w:t>Notebook or digital note-taking tool</w:t>
      </w:r>
    </w:p>
    <w:p w14:paraId="0E84CDB2" w14:textId="0309BAC5" w:rsidR="008301F3" w:rsidRPr="00675098" w:rsidRDefault="008301F3" w:rsidP="008301F3">
      <w:pPr>
        <w:pStyle w:val="ListParagraph"/>
        <w:numPr>
          <w:ilvl w:val="0"/>
          <w:numId w:val="10"/>
        </w:numPr>
        <w:rPr>
          <w:rFonts w:ascii="Arial" w:hAnsi="Arial" w:cs="Arial"/>
          <w:sz w:val="20"/>
          <w:szCs w:val="20"/>
        </w:rPr>
      </w:pPr>
      <w:r w:rsidRPr="00675098">
        <w:rPr>
          <w:rFonts w:ascii="Arial" w:hAnsi="Arial" w:cs="Arial"/>
          <w:sz w:val="20"/>
          <w:szCs w:val="20"/>
        </w:rPr>
        <w:t>Pens, pencils, highlighters – for in class activities</w:t>
      </w:r>
    </w:p>
    <w:p w14:paraId="1368E6D7" w14:textId="6321722D" w:rsidR="008301F3" w:rsidRPr="00675098" w:rsidRDefault="008301F3" w:rsidP="008301F3">
      <w:pPr>
        <w:pStyle w:val="ListParagraph"/>
        <w:numPr>
          <w:ilvl w:val="0"/>
          <w:numId w:val="10"/>
        </w:numPr>
        <w:rPr>
          <w:rFonts w:ascii="Arial" w:hAnsi="Arial" w:cs="Arial"/>
          <w:sz w:val="20"/>
          <w:szCs w:val="20"/>
        </w:rPr>
      </w:pPr>
      <w:r w:rsidRPr="00675098">
        <w:rPr>
          <w:rFonts w:ascii="Arial" w:hAnsi="Arial" w:cs="Arial"/>
          <w:sz w:val="20"/>
          <w:szCs w:val="20"/>
        </w:rPr>
        <w:t>Folder or binder for handouts/printed materials</w:t>
      </w:r>
    </w:p>
    <w:p w14:paraId="6F0EF305" w14:textId="22446B6F" w:rsidR="008301F3" w:rsidRPr="00675098" w:rsidRDefault="008301F3" w:rsidP="008301F3">
      <w:pPr>
        <w:rPr>
          <w:rFonts w:ascii="Arial" w:hAnsi="Arial" w:cs="Arial"/>
          <w:sz w:val="20"/>
          <w:szCs w:val="20"/>
        </w:rPr>
      </w:pPr>
      <w:r w:rsidRPr="00675098">
        <w:rPr>
          <w:rFonts w:ascii="Arial" w:hAnsi="Arial" w:cs="Arial"/>
          <w:b/>
          <w:bCs/>
          <w:sz w:val="20"/>
          <w:szCs w:val="20"/>
        </w:rPr>
        <w:t>Technology Requirements</w:t>
      </w:r>
      <w:r w:rsidRPr="00675098">
        <w:rPr>
          <w:rFonts w:ascii="Arial" w:hAnsi="Arial" w:cs="Arial"/>
          <w:sz w:val="20"/>
          <w:szCs w:val="20"/>
        </w:rPr>
        <w:t xml:space="preserve"> (for homework/out-of-class activities):</w:t>
      </w:r>
    </w:p>
    <w:p w14:paraId="16E0774B" w14:textId="0776D910" w:rsidR="008301F3" w:rsidRPr="00675098" w:rsidRDefault="008301F3" w:rsidP="008301F3">
      <w:pPr>
        <w:pStyle w:val="ListParagraph"/>
        <w:numPr>
          <w:ilvl w:val="0"/>
          <w:numId w:val="27"/>
        </w:numPr>
        <w:rPr>
          <w:rFonts w:ascii="Arial" w:hAnsi="Arial" w:cs="Arial"/>
          <w:sz w:val="20"/>
          <w:szCs w:val="20"/>
        </w:rPr>
      </w:pPr>
      <w:r w:rsidRPr="00675098">
        <w:rPr>
          <w:rFonts w:ascii="Arial" w:hAnsi="Arial" w:cs="Arial"/>
          <w:sz w:val="20"/>
          <w:szCs w:val="20"/>
        </w:rPr>
        <w:t>Laptop or desktop computer</w:t>
      </w:r>
    </w:p>
    <w:p w14:paraId="2FAF9478" w14:textId="78DA6FCB" w:rsidR="008301F3" w:rsidRPr="00675098" w:rsidRDefault="008301F3" w:rsidP="008301F3">
      <w:pPr>
        <w:pStyle w:val="ListParagraph"/>
        <w:numPr>
          <w:ilvl w:val="0"/>
          <w:numId w:val="27"/>
        </w:numPr>
        <w:rPr>
          <w:rFonts w:ascii="Arial" w:hAnsi="Arial" w:cs="Arial"/>
          <w:sz w:val="20"/>
          <w:szCs w:val="20"/>
        </w:rPr>
      </w:pPr>
      <w:r w:rsidRPr="00675098">
        <w:rPr>
          <w:rFonts w:ascii="Arial" w:hAnsi="Arial" w:cs="Arial"/>
          <w:sz w:val="20"/>
          <w:szCs w:val="20"/>
        </w:rPr>
        <w:t>Reliable Internet connection</w:t>
      </w:r>
    </w:p>
    <w:p w14:paraId="61FA3CB8" w14:textId="4EC649C6" w:rsidR="008301F3" w:rsidRPr="00675098" w:rsidRDefault="008301F3" w:rsidP="008301F3">
      <w:pPr>
        <w:rPr>
          <w:rFonts w:ascii="Arial" w:hAnsi="Arial" w:cs="Arial"/>
          <w:sz w:val="20"/>
          <w:szCs w:val="20"/>
        </w:rPr>
      </w:pPr>
      <w:r w:rsidRPr="00675098">
        <w:rPr>
          <w:rFonts w:ascii="Arial" w:hAnsi="Arial" w:cs="Arial"/>
          <w:b/>
          <w:bCs/>
          <w:sz w:val="20"/>
          <w:szCs w:val="20"/>
        </w:rPr>
        <w:t>Software and Platforms</w:t>
      </w:r>
      <w:r w:rsidRPr="00675098">
        <w:rPr>
          <w:rFonts w:ascii="Arial" w:hAnsi="Arial" w:cs="Arial"/>
          <w:sz w:val="20"/>
          <w:szCs w:val="20"/>
        </w:rPr>
        <w:t>:</w:t>
      </w:r>
    </w:p>
    <w:p w14:paraId="7E78F307" w14:textId="005D099E" w:rsidR="008301F3" w:rsidRPr="00675098" w:rsidRDefault="008301F3" w:rsidP="008301F3">
      <w:pPr>
        <w:pStyle w:val="ListParagraph"/>
        <w:numPr>
          <w:ilvl w:val="0"/>
          <w:numId w:val="28"/>
        </w:numPr>
        <w:rPr>
          <w:rFonts w:ascii="Arial" w:hAnsi="Arial" w:cs="Arial"/>
          <w:sz w:val="20"/>
          <w:szCs w:val="20"/>
        </w:rPr>
      </w:pPr>
      <w:r w:rsidRPr="00675098">
        <w:rPr>
          <w:rFonts w:ascii="Arial" w:hAnsi="Arial" w:cs="Arial"/>
          <w:sz w:val="20"/>
          <w:szCs w:val="20"/>
        </w:rPr>
        <w:t>Web browser (Chrome, Firefox, Safari recommended)</w:t>
      </w:r>
    </w:p>
    <w:p w14:paraId="0A2318E9" w14:textId="60994ADA" w:rsidR="008301F3" w:rsidRPr="00675098" w:rsidRDefault="008301F3" w:rsidP="008301F3">
      <w:pPr>
        <w:pStyle w:val="ListParagraph"/>
        <w:numPr>
          <w:ilvl w:val="0"/>
          <w:numId w:val="28"/>
        </w:numPr>
        <w:rPr>
          <w:rFonts w:ascii="Arial" w:hAnsi="Arial" w:cs="Arial"/>
          <w:sz w:val="20"/>
          <w:szCs w:val="20"/>
          <w:lang w:val="es-MX"/>
        </w:rPr>
      </w:pPr>
      <w:r w:rsidRPr="00675098">
        <w:rPr>
          <w:rFonts w:ascii="Arial" w:hAnsi="Arial" w:cs="Arial"/>
          <w:sz w:val="20"/>
          <w:szCs w:val="20"/>
          <w:lang w:val="es-MX"/>
        </w:rPr>
        <w:t>Canvas</w:t>
      </w:r>
      <w:r w:rsidR="00675098" w:rsidRPr="00675098">
        <w:rPr>
          <w:rFonts w:ascii="Arial" w:hAnsi="Arial" w:cs="Arial"/>
          <w:sz w:val="20"/>
          <w:szCs w:val="20"/>
          <w:lang w:val="es-MX"/>
        </w:rPr>
        <w:t xml:space="preserve"> (</w:t>
      </w:r>
      <w:hyperlink r:id="rId11" w:history="1">
        <w:r w:rsidR="00675098" w:rsidRPr="00675098">
          <w:rPr>
            <w:rStyle w:val="Hyperlink"/>
            <w:rFonts w:ascii="Arial" w:hAnsi="Arial" w:cs="Arial"/>
            <w:sz w:val="20"/>
            <w:szCs w:val="20"/>
            <w:lang w:val="es-MX"/>
          </w:rPr>
          <w:t>https://Canvas.auburn.edu</w:t>
        </w:r>
      </w:hyperlink>
      <w:r w:rsidR="00675098" w:rsidRPr="00675098">
        <w:rPr>
          <w:rFonts w:ascii="Arial" w:hAnsi="Arial" w:cs="Arial"/>
          <w:sz w:val="20"/>
          <w:szCs w:val="20"/>
          <w:lang w:val="es-MX"/>
        </w:rPr>
        <w:t>)</w:t>
      </w:r>
    </w:p>
    <w:p w14:paraId="1774338C" w14:textId="2528E18F" w:rsidR="008301F3" w:rsidRPr="00675098" w:rsidRDefault="008301F3" w:rsidP="008301F3">
      <w:pPr>
        <w:pStyle w:val="ListParagraph"/>
        <w:numPr>
          <w:ilvl w:val="0"/>
          <w:numId w:val="28"/>
        </w:numPr>
        <w:rPr>
          <w:rFonts w:ascii="Arial" w:hAnsi="Arial" w:cs="Arial"/>
          <w:sz w:val="20"/>
          <w:szCs w:val="20"/>
        </w:rPr>
      </w:pPr>
      <w:r w:rsidRPr="00675098">
        <w:rPr>
          <w:rFonts w:ascii="Arial" w:hAnsi="Arial" w:cs="Arial"/>
          <w:sz w:val="20"/>
          <w:szCs w:val="20"/>
        </w:rPr>
        <w:t>Microsoft 365 – available for free via OIT</w:t>
      </w:r>
    </w:p>
    <w:p w14:paraId="26A5CB48" w14:textId="34CF8C35" w:rsidR="00E7379D" w:rsidRPr="00675098" w:rsidRDefault="008301F3" w:rsidP="00675098">
      <w:pPr>
        <w:pStyle w:val="ListParagraph"/>
        <w:numPr>
          <w:ilvl w:val="0"/>
          <w:numId w:val="28"/>
        </w:numPr>
        <w:rPr>
          <w:rFonts w:ascii="Arial" w:hAnsi="Arial" w:cs="Arial"/>
          <w:sz w:val="20"/>
          <w:szCs w:val="20"/>
        </w:rPr>
      </w:pPr>
      <w:r w:rsidRPr="00675098">
        <w:rPr>
          <w:rFonts w:ascii="Arial" w:hAnsi="Arial" w:cs="Arial"/>
          <w:sz w:val="20"/>
          <w:szCs w:val="20"/>
        </w:rPr>
        <w:t>Access to cloud-based AI tools</w:t>
      </w:r>
    </w:p>
    <w:p w14:paraId="2C2DFF9C" w14:textId="6372F337" w:rsidR="00675098" w:rsidRPr="00675098" w:rsidRDefault="00675098" w:rsidP="00675098">
      <w:pPr>
        <w:pStyle w:val="ListParagraph"/>
        <w:numPr>
          <w:ilvl w:val="1"/>
          <w:numId w:val="28"/>
        </w:numPr>
        <w:rPr>
          <w:rFonts w:ascii="Arial" w:hAnsi="Arial" w:cs="Arial"/>
          <w:sz w:val="20"/>
          <w:szCs w:val="20"/>
        </w:rPr>
      </w:pPr>
      <w:r w:rsidRPr="00675098">
        <w:rPr>
          <w:rFonts w:ascii="Arial" w:hAnsi="Arial" w:cs="Arial"/>
          <w:sz w:val="20"/>
          <w:szCs w:val="20"/>
        </w:rPr>
        <w:t>ChatGPT (OpenAI)</w:t>
      </w:r>
    </w:p>
    <w:p w14:paraId="56D582B2" w14:textId="4B473C08" w:rsidR="00675098" w:rsidRPr="00675098" w:rsidRDefault="00675098" w:rsidP="00675098">
      <w:pPr>
        <w:pStyle w:val="ListParagraph"/>
        <w:numPr>
          <w:ilvl w:val="1"/>
          <w:numId w:val="28"/>
        </w:numPr>
        <w:rPr>
          <w:rFonts w:ascii="Arial" w:hAnsi="Arial" w:cs="Arial"/>
          <w:sz w:val="20"/>
          <w:szCs w:val="20"/>
        </w:rPr>
      </w:pPr>
      <w:r w:rsidRPr="00675098">
        <w:rPr>
          <w:rFonts w:ascii="Arial" w:hAnsi="Arial" w:cs="Arial"/>
          <w:sz w:val="20"/>
          <w:szCs w:val="20"/>
        </w:rPr>
        <w:t>Copilot</w:t>
      </w:r>
    </w:p>
    <w:p w14:paraId="7BC4635D" w14:textId="70E4F4D3" w:rsidR="00675098" w:rsidRPr="00675098" w:rsidRDefault="00675098" w:rsidP="00675098">
      <w:pPr>
        <w:pStyle w:val="ListParagraph"/>
        <w:numPr>
          <w:ilvl w:val="1"/>
          <w:numId w:val="28"/>
        </w:numPr>
        <w:rPr>
          <w:rFonts w:ascii="Arial" w:hAnsi="Arial" w:cs="Arial"/>
          <w:sz w:val="20"/>
          <w:szCs w:val="20"/>
        </w:rPr>
      </w:pPr>
      <w:r w:rsidRPr="00675098">
        <w:rPr>
          <w:rFonts w:ascii="Arial" w:hAnsi="Arial" w:cs="Arial"/>
          <w:sz w:val="20"/>
          <w:szCs w:val="20"/>
        </w:rPr>
        <w:t>Google Gemini</w:t>
      </w:r>
    </w:p>
    <w:p w14:paraId="4E4F04E1" w14:textId="1BEA236F" w:rsidR="00675098" w:rsidRPr="00675098" w:rsidRDefault="00675098" w:rsidP="00675098">
      <w:pPr>
        <w:pStyle w:val="ListParagraph"/>
        <w:numPr>
          <w:ilvl w:val="1"/>
          <w:numId w:val="28"/>
        </w:numPr>
        <w:rPr>
          <w:rFonts w:ascii="Arial" w:hAnsi="Arial" w:cs="Arial"/>
          <w:sz w:val="20"/>
          <w:szCs w:val="20"/>
        </w:rPr>
      </w:pPr>
      <w:r w:rsidRPr="00675098">
        <w:rPr>
          <w:rFonts w:ascii="Arial" w:hAnsi="Arial" w:cs="Arial"/>
          <w:sz w:val="20"/>
          <w:szCs w:val="20"/>
        </w:rPr>
        <w:t>Adobe Firefly/Express</w:t>
      </w:r>
    </w:p>
    <w:p w14:paraId="359089F4" w14:textId="575BAC4D" w:rsidR="00675098" w:rsidRPr="00675098" w:rsidRDefault="00675098" w:rsidP="00675098">
      <w:pPr>
        <w:pStyle w:val="ListParagraph"/>
        <w:numPr>
          <w:ilvl w:val="1"/>
          <w:numId w:val="28"/>
        </w:numPr>
        <w:rPr>
          <w:rFonts w:ascii="Arial" w:hAnsi="Arial" w:cs="Arial"/>
          <w:sz w:val="20"/>
          <w:szCs w:val="20"/>
        </w:rPr>
      </w:pPr>
      <w:r w:rsidRPr="00675098">
        <w:rPr>
          <w:rFonts w:ascii="Arial" w:hAnsi="Arial" w:cs="Arial"/>
          <w:sz w:val="20"/>
          <w:szCs w:val="20"/>
        </w:rPr>
        <w:t>Stable Fusion</w:t>
      </w:r>
    </w:p>
    <w:p w14:paraId="2AB2E01B" w14:textId="77777777" w:rsidR="00675098" w:rsidRPr="00675098" w:rsidRDefault="00675098" w:rsidP="00675098">
      <w:pPr>
        <w:rPr>
          <w:rStyle w:val="Strong"/>
          <w:rFonts w:ascii="Arial" w:hAnsi="Arial" w:cs="Arial"/>
          <w:b w:val="0"/>
          <w:bCs w:val="0"/>
          <w:sz w:val="20"/>
          <w:szCs w:val="20"/>
          <w:highlight w:val="yellow"/>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37928BCB" w:rsidR="00E7379D" w:rsidRDefault="00E7379D" w:rsidP="00E7379D">
      <w:pPr>
        <w:tabs>
          <w:tab w:val="left" w:pos="-720"/>
          <w:tab w:val="left" w:pos="-360"/>
        </w:tabs>
        <w:suppressAutoHyphens/>
        <w:rPr>
          <w:rFonts w:ascii="Arial" w:hAnsi="Arial" w:cs="Arial"/>
          <w:color w:val="000000"/>
          <w:sz w:val="20"/>
          <w:szCs w:val="20"/>
        </w:rPr>
      </w:pPr>
      <w:r w:rsidRPr="00ED09EB">
        <w:rPr>
          <w:rFonts w:ascii="Arial" w:hAnsi="Arial" w:cs="Arial"/>
          <w:color w:val="000000"/>
          <w:sz w:val="20"/>
          <w:szCs w:val="20"/>
        </w:rPr>
        <w:t xml:space="preserve">All students enrolled in this course are automatically opted in to pay for the certification exams and </w:t>
      </w:r>
      <w:r w:rsidR="00675098" w:rsidRPr="00ED09EB">
        <w:rPr>
          <w:rFonts w:ascii="Arial" w:hAnsi="Arial" w:cs="Arial"/>
          <w:color w:val="000000"/>
          <w:sz w:val="20"/>
          <w:szCs w:val="20"/>
        </w:rPr>
        <w:t>access to ChatGPT and/or other AI tools</w:t>
      </w:r>
      <w:r w:rsidRPr="00ED09EB">
        <w:rPr>
          <w:rFonts w:ascii="Arial" w:hAnsi="Arial" w:cs="Arial"/>
          <w:color w:val="000000"/>
          <w:sz w:val="20"/>
          <w:szCs w:val="20"/>
        </w:rPr>
        <w:t>. The total cost is $200.00</w:t>
      </w:r>
      <w:r w:rsidR="00675098" w:rsidRPr="00ED09EB">
        <w:rPr>
          <w:rFonts w:ascii="Arial" w:hAnsi="Arial" w:cs="Arial"/>
          <w:color w:val="000000"/>
          <w:sz w:val="20"/>
          <w:szCs w:val="20"/>
        </w:rPr>
        <w:t xml:space="preserve"> which will be added to your e-bill.</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2"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3"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4"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5"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6"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7" w:history="1">
        <w:r w:rsidR="00D421D0" w:rsidRPr="00D421D0">
          <w:rPr>
            <w:rStyle w:val="Hyperlink"/>
            <w:rFonts w:ascii="Arial" w:hAnsi="Arial" w:cs="Arial"/>
            <w:sz w:val="20"/>
            <w:szCs w:val="20"/>
          </w:rPr>
          <w:t>Chromebook File Saving for Remote Desktop Client</w:t>
        </w:r>
      </w:hyperlink>
    </w:p>
    <w:p w14:paraId="5CB2EC3C" w14:textId="6B628A1A"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901621" w:rsidRPr="00901621">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504F3662" w14:textId="52BC2A0F" w:rsidR="003A323F" w:rsidRDefault="003A323F" w:rsidP="00762887">
      <w:pPr>
        <w:pStyle w:val="NormalWeb"/>
        <w:spacing w:before="120" w:beforeAutospacing="0" w:after="120" w:afterAutospacing="0"/>
        <w:rPr>
          <w:rFonts w:ascii="Arial" w:hAnsi="Arial" w:cs="Arial"/>
          <w:sz w:val="20"/>
          <w:szCs w:val="20"/>
        </w:rPr>
      </w:pPr>
      <w:r w:rsidRPr="003A323F">
        <w:rPr>
          <w:rFonts w:ascii="Arial" w:hAnsi="Arial" w:cs="Arial"/>
          <w:sz w:val="20"/>
          <w:szCs w:val="20"/>
        </w:rPr>
        <w:t xml:space="preserve">This course explores Generative AI, including how tools like ChatGPT, Microsoft Copilot, and Google Gemini create text, images, and more. Students will practice prompt engineering, analyze </w:t>
      </w:r>
      <w:r w:rsidRPr="003A323F">
        <w:rPr>
          <w:rFonts w:ascii="Arial" w:hAnsi="Arial" w:cs="Arial"/>
          <w:sz w:val="20"/>
          <w:szCs w:val="20"/>
        </w:rPr>
        <w:lastRenderedPageBreak/>
        <w:t>AI outputs, and consider the ethical, legal, and societal impacts of AI. By the end of the course, students will know how to responsibly use Generative AI tools for problem-solving, creativity, and innovation.</w:t>
      </w:r>
    </w:p>
    <w:p w14:paraId="67526C08" w14:textId="77777777" w:rsidR="00236B85" w:rsidRDefault="00236B85" w:rsidP="00762887">
      <w:pPr>
        <w:pStyle w:val="NormalWeb"/>
        <w:spacing w:before="120" w:beforeAutospacing="0" w:after="120" w:afterAutospacing="0"/>
        <w:rPr>
          <w:rFonts w:ascii="Arial" w:hAnsi="Arial" w:cs="Arial"/>
          <w:sz w:val="21"/>
          <w:szCs w:val="21"/>
        </w:rPr>
      </w:pPr>
    </w:p>
    <w:p w14:paraId="5F33C7FF" w14:textId="1A1C720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AF7FF7">
        <w:rPr>
          <w:rFonts w:ascii="Arial" w:hAnsi="Arial" w:cs="Arial"/>
          <w:sz w:val="20"/>
          <w:szCs w:val="20"/>
        </w:rPr>
        <w:t>Upon completion of this course, students will be able to:</w:t>
      </w:r>
    </w:p>
    <w:p w14:paraId="21F20777" w14:textId="185BDCDC"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Define and explain Generative AI and compare it with predictive, discriminative, analytical, and statistical AI, as well as search engines.</w:t>
      </w:r>
    </w:p>
    <w:p w14:paraId="5D1537E5" w14:textId="5AA07332"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Describe how Generative AI models work, including training processes, required data, computational needs, and the role of large language and image models.</w:t>
      </w:r>
    </w:p>
    <w:p w14:paraId="120E39F7" w14:textId="622586BB"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Differentiate among major model types, including diffusion models, transformers, variational autoencoders (VAEs), and generative adversarial networks (GANs).</w:t>
      </w:r>
    </w:p>
    <w:p w14:paraId="46D2702D" w14:textId="4836CE74"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 xml:space="preserve">Identify input and output types in Generative AI </w:t>
      </w:r>
      <w:proofErr w:type="gramStart"/>
      <w:r w:rsidRPr="003A323F">
        <w:rPr>
          <w:rFonts w:ascii="Arial" w:hAnsi="Arial" w:cs="Arial"/>
          <w:sz w:val="20"/>
          <w:szCs w:val="20"/>
        </w:rPr>
        <w:t>applications, and</w:t>
      </w:r>
      <w:proofErr w:type="gramEnd"/>
      <w:r w:rsidRPr="003A323F">
        <w:rPr>
          <w:rFonts w:ascii="Arial" w:hAnsi="Arial" w:cs="Arial"/>
          <w:sz w:val="20"/>
          <w:szCs w:val="20"/>
        </w:rPr>
        <w:t xml:space="preserve"> explain how tools process multiple media inputs such as text, images, video, and audio.</w:t>
      </w:r>
    </w:p>
    <w:p w14:paraId="12265813" w14:textId="4E526D3E"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Evaluate and select appropriate AI tools (e.g., Microsoft Copilot, Google Gemini, ChatGPT, Adobe Express, Stable Diffusion) based on functionality, usability, privacy, and security considerations.</w:t>
      </w:r>
    </w:p>
    <w:p w14:paraId="640D8FB1" w14:textId="66D3F449"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Apply basic prompt engineering strategies to gather content, generate new ideas, and transform outputs across text, image, and video formats.</w:t>
      </w:r>
    </w:p>
    <w:p w14:paraId="774E5B61" w14:textId="3F29C702"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Refine and improve prompts to achieve more accurate, targeted, and contextually relevant results using strategies such as zero-shot, few-shot, and chain-of-thought prompting.</w:t>
      </w:r>
    </w:p>
    <w:p w14:paraId="14148F87" w14:textId="4906B336"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Analyze the limitations and risks of Generative AI, including misinformation, bias, hallucinations, privacy issues, lack of consistency, and ethical/legal implications.</w:t>
      </w:r>
    </w:p>
    <w:p w14:paraId="73D2E81C" w14:textId="65A112E0" w:rsidR="003A323F" w:rsidRP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Demonstrate responsible and ethical AI use, recognizing bias, intellectual property concerns, and the importance of transparency and data privacy.</w:t>
      </w:r>
    </w:p>
    <w:p w14:paraId="5C1F7BC2" w14:textId="08494EF5" w:rsidR="003A323F" w:rsidRDefault="003A323F" w:rsidP="003A323F">
      <w:pPr>
        <w:pStyle w:val="ListParagraph"/>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3A323F">
        <w:rPr>
          <w:rFonts w:ascii="Arial" w:hAnsi="Arial" w:cs="Arial"/>
          <w:sz w:val="20"/>
          <w:szCs w:val="20"/>
        </w:rPr>
        <w:t>Assess the broader impacts of Generative AI on society, including its potential to enhance efficiency, creativity, and communication, while also considering risks of job displacement, overreliance, and unequal access.</w:t>
      </w:r>
    </w:p>
    <w:p w14:paraId="2FDF49B9" w14:textId="77777777" w:rsidR="00236B85" w:rsidRPr="003A323F" w:rsidRDefault="00236B85" w:rsidP="00236B85">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7F4B3F97" w14:textId="13F5F94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(See Canvas</w:t>
      </w:r>
      <w:r w:rsidR="003A323F">
        <w:rPr>
          <w:rFonts w:ascii="Arial" w:hAnsi="Arial" w:cs="Arial"/>
          <w:sz w:val="20"/>
          <w:szCs w:val="20"/>
        </w:rPr>
        <w:t xml:space="preserve">). </w:t>
      </w:r>
      <w:r w:rsidR="00DC1866">
        <w:rPr>
          <w:rFonts w:ascii="Arial" w:hAnsi="Arial" w:cs="Arial"/>
          <w:sz w:val="20"/>
          <w:szCs w:val="20"/>
        </w:rPr>
        <w:t xml:space="preserve">Homework assignments have a due date of Thursday or Sunday at 11:59 pm.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08EE2C92"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w:t>
      </w:r>
      <w:r w:rsidR="003A323F">
        <w:rPr>
          <w:rFonts w:ascii="Arial" w:hAnsi="Arial" w:cs="Arial"/>
          <w:sz w:val="20"/>
          <w:szCs w:val="20"/>
        </w:rPr>
        <w:t xml:space="preserve">CCS Generative AI Foundations certification exam.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1"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F7A2EB7" w:rsidR="00114104" w:rsidRPr="00236B85"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003A323F">
        <w:rPr>
          <w:rFonts w:ascii="Arial" w:hAnsi="Arial" w:cs="Arial"/>
          <w:sz w:val="20"/>
          <w:szCs w:val="20"/>
        </w:rPr>
        <w:t xml:space="preserve">. I </w:t>
      </w:r>
      <w:r w:rsidRPr="00AF7FF7">
        <w:rPr>
          <w:rFonts w:ascii="Arial" w:hAnsi="Arial" w:cs="Arial"/>
          <w:sz w:val="20"/>
          <w:szCs w:val="20"/>
        </w:rPr>
        <w:t xml:space="preserve">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r w:rsidR="00236B85">
        <w:rPr>
          <w:rFonts w:ascii="Arial" w:hAnsi="Arial" w:cs="Arial"/>
          <w:b/>
          <w:sz w:val="20"/>
          <w:szCs w:val="20"/>
          <w:highlight w:val="yellow"/>
        </w:rPr>
        <w:t>4970</w:t>
      </w:r>
      <w:r w:rsidR="00652967" w:rsidRPr="00213046">
        <w:rPr>
          <w:rFonts w:ascii="Arial" w:hAnsi="Arial" w:cs="Arial"/>
          <w:b/>
          <w:sz w:val="20"/>
          <w:szCs w:val="20"/>
          <w:highlight w:val="yellow"/>
        </w:rPr>
        <w:t xml:space="preserve">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4DA6822B" w14:textId="77777777" w:rsidR="00236B85" w:rsidRPr="004C0957" w:rsidRDefault="00236B85" w:rsidP="00236B85">
      <w:pPr>
        <w:widowControl w:val="0"/>
        <w:tabs>
          <w:tab w:val="left" w:pos="-1080"/>
          <w:tab w:val="left" w:pos="-720"/>
          <w:tab w:val="left" w:pos="720"/>
          <w:tab w:val="left" w:pos="1098"/>
        </w:tabs>
        <w:suppressAutoHyphens/>
        <w:snapToGrid w:val="0"/>
        <w:spacing w:after="120"/>
        <w:ind w:left="360"/>
        <w:rPr>
          <w:rFonts w:ascii="Arial" w:hAnsi="Arial" w:cs="Arial"/>
          <w:b/>
          <w:kern w:val="28"/>
          <w:sz w:val="20"/>
          <w:szCs w:val="20"/>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2605"/>
        <w:gridCol w:w="8730"/>
      </w:tblGrid>
      <w:tr w:rsidR="0006675B" w14:paraId="1A1B9EB6" w14:textId="77777777" w:rsidTr="00DA7D08">
        <w:trPr>
          <w:tblHeader/>
          <w:jc w:val="center"/>
        </w:trPr>
        <w:tc>
          <w:tcPr>
            <w:tcW w:w="1149"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3851"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6454335B" w14:textId="0E1E6550" w:rsidR="00DA7D08" w:rsidRDefault="00DA7D08" w:rsidP="00302A4E">
            <w:pPr>
              <w:rPr>
                <w:rFonts w:ascii="Arial" w:hAnsi="Arial" w:cs="Arial"/>
                <w:sz w:val="20"/>
              </w:rPr>
            </w:pPr>
            <w:r>
              <w:rPr>
                <w:rFonts w:ascii="Arial" w:hAnsi="Arial" w:cs="Arial"/>
                <w:sz w:val="20"/>
              </w:rPr>
              <w:t>January 7 – January 9</w:t>
            </w:r>
          </w:p>
          <w:p w14:paraId="70BF2A7B" w14:textId="5BFA372F" w:rsidR="0006675B" w:rsidRDefault="0006675B"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390477EE" w14:textId="77777777" w:rsidR="0006675B" w:rsidRDefault="00303940">
            <w:pPr>
              <w:rPr>
                <w:rFonts w:ascii="Arial" w:hAnsi="Arial" w:cs="Arial"/>
                <w:sz w:val="20"/>
              </w:rPr>
            </w:pPr>
            <w:r>
              <w:rPr>
                <w:rFonts w:ascii="Arial" w:hAnsi="Arial" w:cs="Arial"/>
                <w:sz w:val="20"/>
              </w:rPr>
              <w:t>1. Course Introduction</w:t>
            </w:r>
          </w:p>
          <w:p w14:paraId="42D64A4F" w14:textId="77777777" w:rsidR="00303940" w:rsidRDefault="00303940">
            <w:pPr>
              <w:rPr>
                <w:rFonts w:ascii="Arial" w:hAnsi="Arial" w:cs="Arial"/>
                <w:sz w:val="20"/>
              </w:rPr>
            </w:pPr>
            <w:r>
              <w:rPr>
                <w:rFonts w:ascii="Arial" w:hAnsi="Arial" w:cs="Arial"/>
                <w:sz w:val="20"/>
              </w:rPr>
              <w:t>2. Syllabus Quiz</w:t>
            </w:r>
          </w:p>
          <w:p w14:paraId="42051B43" w14:textId="77777777" w:rsidR="00303940" w:rsidRDefault="00303940">
            <w:pPr>
              <w:rPr>
                <w:rFonts w:ascii="Arial" w:hAnsi="Arial" w:cs="Arial"/>
                <w:sz w:val="20"/>
              </w:rPr>
            </w:pPr>
            <w:r>
              <w:rPr>
                <w:rFonts w:ascii="Arial" w:hAnsi="Arial" w:cs="Arial"/>
                <w:sz w:val="20"/>
              </w:rPr>
              <w:t xml:space="preserve">3. Class Introduction </w:t>
            </w:r>
          </w:p>
          <w:p w14:paraId="7B068A0B" w14:textId="5FB57FF5" w:rsidR="00303940" w:rsidRPr="00DA7D08" w:rsidRDefault="00303940">
            <w:pPr>
              <w:rPr>
                <w:rFonts w:ascii="Arial" w:hAnsi="Arial" w:cs="Arial"/>
                <w:sz w:val="20"/>
              </w:rPr>
            </w:pPr>
          </w:p>
        </w:tc>
      </w:tr>
      <w:tr w:rsidR="007C297B" w14:paraId="4D310183" w14:textId="77777777" w:rsidTr="00DA7D08">
        <w:trPr>
          <w:trHeight w:val="449"/>
          <w:jc w:val="center"/>
        </w:trPr>
        <w:tc>
          <w:tcPr>
            <w:tcW w:w="1149" w:type="pct"/>
            <w:tcBorders>
              <w:top w:val="single" w:sz="4" w:space="0" w:color="auto"/>
              <w:left w:val="single" w:sz="4" w:space="0" w:color="auto"/>
              <w:bottom w:val="single" w:sz="4" w:space="0" w:color="auto"/>
              <w:right w:val="single" w:sz="4" w:space="0" w:color="auto"/>
            </w:tcBorders>
          </w:tcPr>
          <w:p w14:paraId="2EE9BBF4" w14:textId="77777777" w:rsidR="000F25BE" w:rsidRDefault="00302A4E" w:rsidP="00236B85">
            <w:pPr>
              <w:rPr>
                <w:rFonts w:ascii="Arial" w:hAnsi="Arial" w:cs="Arial"/>
                <w:sz w:val="20"/>
              </w:rPr>
            </w:pPr>
            <w:r>
              <w:rPr>
                <w:rFonts w:ascii="Arial" w:hAnsi="Arial" w:cs="Arial"/>
                <w:sz w:val="20"/>
              </w:rPr>
              <w:t xml:space="preserve">Week 2: </w:t>
            </w:r>
          </w:p>
          <w:p w14:paraId="374584B1" w14:textId="357463D6" w:rsidR="00DA7D08" w:rsidRDefault="00DA7D08" w:rsidP="00236B85">
            <w:pPr>
              <w:rPr>
                <w:rFonts w:ascii="Arial" w:hAnsi="Arial" w:cs="Arial"/>
                <w:sz w:val="20"/>
              </w:rPr>
            </w:pPr>
            <w:r>
              <w:rPr>
                <w:rFonts w:ascii="Arial" w:hAnsi="Arial" w:cs="Arial"/>
                <w:sz w:val="20"/>
              </w:rPr>
              <w:t>January 12 – January 16</w:t>
            </w:r>
          </w:p>
          <w:p w14:paraId="58903C23" w14:textId="62874958" w:rsidR="00DA7D08" w:rsidRDefault="00DA7D08"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5C01554E" w14:textId="7F4441BC" w:rsidR="00BF0463" w:rsidRDefault="00303940" w:rsidP="000F25BE">
            <w:pPr>
              <w:rPr>
                <w:rFonts w:ascii="Arial" w:hAnsi="Arial" w:cs="Arial"/>
                <w:sz w:val="20"/>
              </w:rPr>
            </w:pPr>
            <w:r>
              <w:rPr>
                <w:rFonts w:ascii="Arial" w:hAnsi="Arial" w:cs="Arial"/>
                <w:sz w:val="20"/>
              </w:rPr>
              <w:lastRenderedPageBreak/>
              <w:t xml:space="preserve">1. Defining Generative AI </w:t>
            </w:r>
            <w:r w:rsidR="00C63D7E">
              <w:rPr>
                <w:rFonts w:ascii="Arial" w:hAnsi="Arial" w:cs="Arial"/>
                <w:sz w:val="20"/>
              </w:rPr>
              <w:t>and</w:t>
            </w:r>
            <w:r>
              <w:rPr>
                <w:rFonts w:ascii="Arial" w:hAnsi="Arial" w:cs="Arial"/>
                <w:sz w:val="20"/>
              </w:rPr>
              <w:t xml:space="preserve"> Comparisons</w:t>
            </w:r>
          </w:p>
          <w:p w14:paraId="35C334C6" w14:textId="77777777" w:rsidR="00C63D7E" w:rsidRDefault="00C63D7E" w:rsidP="000F25BE">
            <w:pPr>
              <w:rPr>
                <w:rFonts w:ascii="Arial" w:hAnsi="Arial" w:cs="Arial"/>
                <w:sz w:val="20"/>
              </w:rPr>
            </w:pPr>
            <w:r>
              <w:rPr>
                <w:rFonts w:ascii="Arial" w:hAnsi="Arial" w:cs="Arial"/>
                <w:sz w:val="20"/>
              </w:rPr>
              <w:t>2. Generative AI Processes</w:t>
            </w:r>
          </w:p>
          <w:p w14:paraId="51DAAD23" w14:textId="41E774A1" w:rsidR="009606C9" w:rsidRPr="00DA7D08" w:rsidRDefault="009606C9" w:rsidP="000F25BE">
            <w:pPr>
              <w:rPr>
                <w:rFonts w:ascii="Arial" w:hAnsi="Arial" w:cs="Arial"/>
                <w:sz w:val="20"/>
              </w:rPr>
            </w:pPr>
          </w:p>
        </w:tc>
      </w:tr>
      <w:tr w:rsidR="007C297B" w14:paraId="638EC9A6"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lastRenderedPageBreak/>
              <w:t>Week 3:</w:t>
            </w:r>
          </w:p>
          <w:p w14:paraId="5BA2C18D" w14:textId="5C641800" w:rsidR="00DA7D08" w:rsidRDefault="00DA7D08" w:rsidP="00302A4E">
            <w:pPr>
              <w:rPr>
                <w:rFonts w:ascii="Arial" w:hAnsi="Arial" w:cs="Arial"/>
                <w:sz w:val="20"/>
              </w:rPr>
            </w:pPr>
            <w:r>
              <w:rPr>
                <w:rFonts w:ascii="Arial" w:hAnsi="Arial" w:cs="Arial"/>
                <w:sz w:val="20"/>
              </w:rPr>
              <w:t>January 19 – January 23</w:t>
            </w:r>
          </w:p>
          <w:p w14:paraId="53202614" w14:textId="7D0ECC46" w:rsidR="007C297B" w:rsidRDefault="007C297B"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266F4CCE" w14:textId="1183A566" w:rsidR="009C126D" w:rsidRDefault="009C126D" w:rsidP="009C126D">
            <w:pPr>
              <w:rPr>
                <w:rFonts w:ascii="Arial" w:hAnsi="Arial" w:cs="Arial"/>
                <w:sz w:val="20"/>
              </w:rPr>
            </w:pPr>
            <w:r>
              <w:rPr>
                <w:rFonts w:ascii="Arial" w:hAnsi="Arial" w:cs="Arial"/>
                <w:sz w:val="20"/>
              </w:rPr>
              <w:t>1. Model Types and Terms</w:t>
            </w:r>
          </w:p>
          <w:p w14:paraId="16E23522" w14:textId="2759A82E" w:rsidR="009C126D" w:rsidRDefault="009C126D" w:rsidP="009C126D">
            <w:pPr>
              <w:rPr>
                <w:rFonts w:ascii="Arial" w:hAnsi="Arial" w:cs="Arial"/>
                <w:sz w:val="20"/>
              </w:rPr>
            </w:pPr>
            <w:r>
              <w:rPr>
                <w:rFonts w:ascii="Arial" w:hAnsi="Arial" w:cs="Arial"/>
                <w:sz w:val="20"/>
              </w:rPr>
              <w:t>2. Input and Output Types</w:t>
            </w:r>
          </w:p>
          <w:p w14:paraId="45847131" w14:textId="77777777" w:rsidR="00DA7D08" w:rsidRPr="00DA7D08" w:rsidRDefault="00DA7D08" w:rsidP="00BF0463">
            <w:pPr>
              <w:rPr>
                <w:rFonts w:ascii="Arial" w:hAnsi="Arial" w:cs="Arial"/>
                <w:sz w:val="20"/>
              </w:rPr>
            </w:pPr>
          </w:p>
          <w:p w14:paraId="4872C713" w14:textId="77777777" w:rsidR="00DA7D08" w:rsidRPr="009C126D" w:rsidRDefault="00DA7D08" w:rsidP="00BF0463">
            <w:pPr>
              <w:rPr>
                <w:rFonts w:ascii="Arial" w:hAnsi="Arial" w:cs="Arial"/>
                <w:b/>
                <w:bCs/>
                <w:sz w:val="20"/>
              </w:rPr>
            </w:pPr>
            <w:r w:rsidRPr="009C126D">
              <w:rPr>
                <w:rFonts w:ascii="Arial" w:hAnsi="Arial" w:cs="Arial"/>
                <w:b/>
                <w:bCs/>
                <w:sz w:val="20"/>
              </w:rPr>
              <w:t>January 19</w:t>
            </w:r>
            <w:r w:rsidRPr="009C126D">
              <w:rPr>
                <w:rFonts w:ascii="Arial" w:hAnsi="Arial" w:cs="Arial"/>
                <w:b/>
                <w:bCs/>
                <w:sz w:val="20"/>
                <w:vertAlign w:val="superscript"/>
              </w:rPr>
              <w:t>th</w:t>
            </w:r>
            <w:r w:rsidRPr="009C126D">
              <w:rPr>
                <w:rFonts w:ascii="Arial" w:hAnsi="Arial" w:cs="Arial"/>
                <w:b/>
                <w:bCs/>
                <w:sz w:val="20"/>
              </w:rPr>
              <w:t xml:space="preserve"> – M.L. King Jr. Day – No Class</w:t>
            </w:r>
          </w:p>
          <w:p w14:paraId="4363B7CB" w14:textId="05A26684" w:rsidR="009C126D" w:rsidRPr="00DA7D08" w:rsidRDefault="009C126D" w:rsidP="00BF0463">
            <w:pPr>
              <w:rPr>
                <w:rFonts w:ascii="Arial" w:hAnsi="Arial" w:cs="Arial"/>
                <w:sz w:val="20"/>
              </w:rPr>
            </w:pPr>
          </w:p>
        </w:tc>
      </w:tr>
      <w:tr w:rsidR="007C297B" w14:paraId="2AECB4F4"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9BEF1FB" w14:textId="5FDE2D5F" w:rsidR="00DA7D08" w:rsidRDefault="00DA7D08" w:rsidP="00302A4E">
            <w:pPr>
              <w:rPr>
                <w:rFonts w:ascii="Arial" w:hAnsi="Arial" w:cs="Arial"/>
                <w:sz w:val="20"/>
              </w:rPr>
            </w:pPr>
            <w:r>
              <w:rPr>
                <w:rFonts w:ascii="Arial" w:hAnsi="Arial" w:cs="Arial"/>
                <w:sz w:val="20"/>
              </w:rPr>
              <w:t>January 26 – January 30</w:t>
            </w:r>
          </w:p>
          <w:p w14:paraId="21201737" w14:textId="77777777" w:rsidR="007C297B" w:rsidRDefault="007C297B"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5D721F63" w14:textId="5AC2A5AC" w:rsidR="009C126D" w:rsidRDefault="009C126D" w:rsidP="009C126D">
            <w:pPr>
              <w:rPr>
                <w:rFonts w:ascii="Arial" w:hAnsi="Arial" w:cs="Arial"/>
                <w:sz w:val="20"/>
              </w:rPr>
            </w:pPr>
            <w:r>
              <w:rPr>
                <w:rFonts w:ascii="Arial" w:hAnsi="Arial" w:cs="Arial"/>
                <w:sz w:val="20"/>
              </w:rPr>
              <w:t>1. Selecting a Tool for a Task</w:t>
            </w:r>
          </w:p>
          <w:p w14:paraId="7E2B0708" w14:textId="4512F3FF" w:rsidR="009C126D" w:rsidRDefault="009C126D" w:rsidP="009C126D">
            <w:pPr>
              <w:rPr>
                <w:rFonts w:ascii="Arial" w:hAnsi="Arial" w:cs="Arial"/>
                <w:sz w:val="20"/>
              </w:rPr>
            </w:pPr>
            <w:r>
              <w:rPr>
                <w:rFonts w:ascii="Arial" w:hAnsi="Arial" w:cs="Arial"/>
                <w:sz w:val="20"/>
              </w:rPr>
              <w:t>2. Generative AI Limitations</w:t>
            </w:r>
          </w:p>
          <w:p w14:paraId="33359D9F" w14:textId="4C6D1209" w:rsidR="00745178" w:rsidRPr="009C126D" w:rsidRDefault="00745178" w:rsidP="009C126D">
            <w:pPr>
              <w:rPr>
                <w:rFonts w:ascii="Arial" w:hAnsi="Arial" w:cs="Arial"/>
                <w:sz w:val="20"/>
              </w:rPr>
            </w:pPr>
          </w:p>
        </w:tc>
      </w:tr>
      <w:tr w:rsidR="007C297B" w14:paraId="06A2B684"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1742826" w14:textId="77777777" w:rsidR="007C297B" w:rsidRDefault="00DA7D08" w:rsidP="00302A4E">
            <w:pPr>
              <w:rPr>
                <w:rFonts w:ascii="Arial" w:hAnsi="Arial" w:cs="Arial"/>
                <w:sz w:val="20"/>
              </w:rPr>
            </w:pPr>
            <w:r>
              <w:rPr>
                <w:rFonts w:ascii="Arial" w:hAnsi="Arial" w:cs="Arial"/>
                <w:sz w:val="20"/>
              </w:rPr>
              <w:t>February 2 – February 6</w:t>
            </w:r>
          </w:p>
          <w:p w14:paraId="6E7C59A1" w14:textId="066ACE5E" w:rsidR="00DA7D08" w:rsidRDefault="00DA7D08" w:rsidP="00302A4E">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1CFB805F" w14:textId="77777777" w:rsidR="009C126D" w:rsidRDefault="009C126D" w:rsidP="009C126D">
            <w:pPr>
              <w:rPr>
                <w:rFonts w:ascii="Arial" w:hAnsi="Arial" w:cs="Arial"/>
                <w:sz w:val="20"/>
              </w:rPr>
            </w:pPr>
            <w:r>
              <w:rPr>
                <w:rFonts w:ascii="Arial" w:hAnsi="Arial" w:cs="Arial"/>
                <w:sz w:val="20"/>
              </w:rPr>
              <w:t>1. Identifying Prompts</w:t>
            </w:r>
          </w:p>
          <w:p w14:paraId="77789081" w14:textId="18FD21DB" w:rsidR="009C126D" w:rsidRDefault="009C126D" w:rsidP="009C126D">
            <w:pPr>
              <w:rPr>
                <w:rFonts w:ascii="Arial" w:hAnsi="Arial" w:cs="Arial"/>
                <w:sz w:val="20"/>
              </w:rPr>
            </w:pPr>
            <w:r>
              <w:rPr>
                <w:rFonts w:ascii="Arial" w:hAnsi="Arial" w:cs="Arial"/>
                <w:sz w:val="20"/>
              </w:rPr>
              <w:t>2. Prompts to Transform Content</w:t>
            </w:r>
          </w:p>
          <w:p w14:paraId="302B427E" w14:textId="46247AEB" w:rsidR="00307575" w:rsidRPr="00DA7D08" w:rsidRDefault="00307575" w:rsidP="009C126D">
            <w:pPr>
              <w:rPr>
                <w:rFonts w:ascii="Arial" w:hAnsi="Arial" w:cs="Arial"/>
                <w:sz w:val="20"/>
              </w:rPr>
            </w:pPr>
          </w:p>
        </w:tc>
      </w:tr>
      <w:tr w:rsidR="007C297B" w14:paraId="466EC9D3"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16F220D7" w14:textId="4282C0A2" w:rsidR="00DA7D08" w:rsidRDefault="00DA7D08" w:rsidP="00302A4E">
            <w:pPr>
              <w:rPr>
                <w:rFonts w:ascii="Arial" w:hAnsi="Arial" w:cs="Arial"/>
                <w:sz w:val="20"/>
              </w:rPr>
            </w:pPr>
            <w:r>
              <w:rPr>
                <w:rFonts w:ascii="Arial" w:hAnsi="Arial" w:cs="Arial"/>
                <w:sz w:val="20"/>
              </w:rPr>
              <w:t>February 9 – February 13</w:t>
            </w:r>
          </w:p>
          <w:p w14:paraId="49383219" w14:textId="19006814" w:rsidR="00190735" w:rsidRDefault="00190735" w:rsidP="00302A4E">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0034C812" w14:textId="77777777" w:rsidR="009C126D" w:rsidRDefault="009C126D" w:rsidP="009C126D">
            <w:pPr>
              <w:rPr>
                <w:rFonts w:ascii="Arial" w:hAnsi="Arial" w:cs="Arial"/>
                <w:sz w:val="20"/>
              </w:rPr>
            </w:pPr>
            <w:r>
              <w:rPr>
                <w:rFonts w:ascii="Arial" w:hAnsi="Arial" w:cs="Arial"/>
                <w:sz w:val="20"/>
              </w:rPr>
              <w:t>1. Image-Related Prompts</w:t>
            </w:r>
          </w:p>
          <w:p w14:paraId="27A029C2" w14:textId="42F9631D" w:rsidR="00BE7B24" w:rsidRPr="00DA7D08" w:rsidRDefault="00BE7B24" w:rsidP="009C126D">
            <w:pPr>
              <w:rPr>
                <w:rFonts w:ascii="Arial" w:hAnsi="Arial" w:cs="Arial"/>
                <w:sz w:val="20"/>
              </w:rPr>
            </w:pPr>
          </w:p>
        </w:tc>
      </w:tr>
      <w:tr w:rsidR="007C297B" w14:paraId="4DB139B6"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05AE2D2" w14:textId="556AD48C" w:rsidR="00DA7D08" w:rsidRDefault="00DA7D08" w:rsidP="00302A4E">
            <w:pPr>
              <w:rPr>
                <w:rFonts w:ascii="Arial" w:hAnsi="Arial" w:cs="Arial"/>
                <w:sz w:val="20"/>
              </w:rPr>
            </w:pPr>
            <w:r>
              <w:rPr>
                <w:rFonts w:ascii="Arial" w:hAnsi="Arial" w:cs="Arial"/>
                <w:sz w:val="20"/>
              </w:rPr>
              <w:t>February 16 – February 20</w:t>
            </w:r>
          </w:p>
          <w:p w14:paraId="204D5568" w14:textId="22B66B38" w:rsidR="00D675AB" w:rsidRDefault="00D675AB" w:rsidP="00302A4E">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154BC2CD" w14:textId="77777777" w:rsidR="009C126D" w:rsidRDefault="009C126D" w:rsidP="009C126D">
            <w:pPr>
              <w:rPr>
                <w:rFonts w:ascii="Arial" w:hAnsi="Arial" w:cs="Arial"/>
                <w:sz w:val="20"/>
              </w:rPr>
            </w:pPr>
            <w:r>
              <w:rPr>
                <w:rFonts w:ascii="Arial" w:hAnsi="Arial" w:cs="Arial"/>
                <w:sz w:val="20"/>
              </w:rPr>
              <w:t>1. Video-Related Prompts</w:t>
            </w:r>
          </w:p>
          <w:p w14:paraId="01C7165A" w14:textId="77777777" w:rsidR="007C297B" w:rsidRPr="00DA7D08" w:rsidRDefault="007C297B" w:rsidP="00830FFD">
            <w:pPr>
              <w:rPr>
                <w:rFonts w:ascii="Arial" w:hAnsi="Arial" w:cs="Arial"/>
                <w:sz w:val="20"/>
              </w:rPr>
            </w:pPr>
          </w:p>
        </w:tc>
      </w:tr>
      <w:tr w:rsidR="007C297B" w14:paraId="1A26D52C"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1D22B41F" w14:textId="7813A26C" w:rsidR="00DA7D08" w:rsidRDefault="00DA7D08" w:rsidP="00302A4E">
            <w:pPr>
              <w:rPr>
                <w:rFonts w:ascii="Arial" w:hAnsi="Arial" w:cs="Arial"/>
                <w:sz w:val="20"/>
              </w:rPr>
            </w:pPr>
            <w:r>
              <w:rPr>
                <w:rFonts w:ascii="Arial" w:hAnsi="Arial" w:cs="Arial"/>
                <w:sz w:val="20"/>
              </w:rPr>
              <w:t>February 23 – February 27</w:t>
            </w:r>
          </w:p>
          <w:p w14:paraId="4A381396" w14:textId="2271012B" w:rsidR="00BE7B24" w:rsidRDefault="00BE7B24"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31B452F0" w14:textId="77777777" w:rsidR="009C126D" w:rsidRDefault="009C126D" w:rsidP="009C126D">
            <w:pPr>
              <w:rPr>
                <w:rFonts w:ascii="Arial" w:hAnsi="Arial" w:cs="Arial"/>
                <w:sz w:val="20"/>
              </w:rPr>
            </w:pPr>
            <w:r>
              <w:rPr>
                <w:rFonts w:ascii="Arial" w:hAnsi="Arial" w:cs="Arial"/>
                <w:sz w:val="20"/>
              </w:rPr>
              <w:t>1. Improving Prompts</w:t>
            </w:r>
          </w:p>
          <w:p w14:paraId="6DDEA224" w14:textId="5BF5B5FE" w:rsidR="009C126D" w:rsidRDefault="009C126D" w:rsidP="009C126D">
            <w:pPr>
              <w:rPr>
                <w:rFonts w:ascii="Arial" w:hAnsi="Arial" w:cs="Arial"/>
                <w:sz w:val="20"/>
              </w:rPr>
            </w:pPr>
            <w:r>
              <w:rPr>
                <w:rFonts w:ascii="Arial" w:hAnsi="Arial" w:cs="Arial"/>
                <w:sz w:val="20"/>
              </w:rPr>
              <w:t>2. Adding Inputs to a Prompt</w:t>
            </w:r>
          </w:p>
          <w:p w14:paraId="10FF40EF" w14:textId="3581338A" w:rsidR="009C126D" w:rsidRDefault="009C126D" w:rsidP="009C126D">
            <w:pPr>
              <w:rPr>
                <w:rFonts w:ascii="Arial" w:hAnsi="Arial" w:cs="Arial"/>
                <w:sz w:val="20"/>
              </w:rPr>
            </w:pPr>
            <w:r>
              <w:rPr>
                <w:rFonts w:ascii="Arial" w:hAnsi="Arial" w:cs="Arial"/>
                <w:sz w:val="20"/>
              </w:rPr>
              <w:t>3. Common Prompting Techniques</w:t>
            </w:r>
          </w:p>
          <w:p w14:paraId="2C82348D" w14:textId="222EFA6A" w:rsidR="00190735" w:rsidRPr="00DA7D08" w:rsidRDefault="00190735" w:rsidP="000D609A">
            <w:pPr>
              <w:rPr>
                <w:rFonts w:ascii="Arial" w:hAnsi="Arial" w:cs="Arial"/>
                <w:sz w:val="20"/>
              </w:rPr>
            </w:pPr>
          </w:p>
        </w:tc>
      </w:tr>
      <w:tr w:rsidR="007C297B" w14:paraId="5C847A5B"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904F10F" w14:textId="23D9BACE" w:rsidR="00DA7D08" w:rsidRDefault="00DA7D08" w:rsidP="00302A4E">
            <w:pPr>
              <w:rPr>
                <w:rFonts w:ascii="Arial" w:hAnsi="Arial" w:cs="Arial"/>
                <w:sz w:val="20"/>
              </w:rPr>
            </w:pPr>
            <w:r>
              <w:rPr>
                <w:rFonts w:ascii="Arial" w:hAnsi="Arial" w:cs="Arial"/>
                <w:sz w:val="20"/>
              </w:rPr>
              <w:t>March 2 – March 6</w:t>
            </w:r>
          </w:p>
          <w:p w14:paraId="1E0ABC26" w14:textId="77777777" w:rsidR="007C297B" w:rsidRPr="0018774E" w:rsidRDefault="007C297B" w:rsidP="00236B85">
            <w:pPr>
              <w:rPr>
                <w:rFonts w:ascii="Arial" w:hAnsi="Arial" w:cs="Arial"/>
                <w:b/>
                <w:sz w:val="20"/>
              </w:rPr>
            </w:pPr>
          </w:p>
        </w:tc>
        <w:tc>
          <w:tcPr>
            <w:tcW w:w="3851" w:type="pct"/>
            <w:tcBorders>
              <w:top w:val="single" w:sz="4" w:space="0" w:color="auto"/>
              <w:left w:val="single" w:sz="4" w:space="0" w:color="auto"/>
              <w:bottom w:val="single" w:sz="4" w:space="0" w:color="auto"/>
              <w:right w:val="single" w:sz="4" w:space="0" w:color="auto"/>
            </w:tcBorders>
          </w:tcPr>
          <w:p w14:paraId="67F1314B" w14:textId="77777777" w:rsidR="009C126D" w:rsidRDefault="009C126D" w:rsidP="009C126D">
            <w:pPr>
              <w:rPr>
                <w:rFonts w:ascii="Arial" w:hAnsi="Arial" w:cs="Arial"/>
                <w:sz w:val="20"/>
              </w:rPr>
            </w:pPr>
            <w:r>
              <w:rPr>
                <w:rFonts w:ascii="Arial" w:hAnsi="Arial" w:cs="Arial"/>
                <w:sz w:val="20"/>
              </w:rPr>
              <w:t>1. Verifying Accuracy</w:t>
            </w:r>
          </w:p>
          <w:p w14:paraId="2AFCED14" w14:textId="5F1E1F2F" w:rsidR="009C126D" w:rsidRDefault="009C126D" w:rsidP="009C126D">
            <w:pPr>
              <w:rPr>
                <w:rFonts w:ascii="Arial" w:hAnsi="Arial" w:cs="Arial"/>
                <w:sz w:val="20"/>
              </w:rPr>
            </w:pPr>
            <w:r>
              <w:rPr>
                <w:rFonts w:ascii="Arial" w:hAnsi="Arial" w:cs="Arial"/>
                <w:sz w:val="20"/>
              </w:rPr>
              <w:t>2. Identifying Potential for Bias</w:t>
            </w:r>
          </w:p>
          <w:p w14:paraId="18E9CDAF" w14:textId="6DEF962E" w:rsidR="007C297B" w:rsidRPr="00DA7D08" w:rsidRDefault="007C297B" w:rsidP="00AE0D2C">
            <w:pPr>
              <w:rPr>
                <w:rFonts w:ascii="Arial" w:hAnsi="Arial" w:cs="Arial"/>
                <w:sz w:val="20"/>
              </w:rPr>
            </w:pPr>
          </w:p>
        </w:tc>
      </w:tr>
      <w:tr w:rsidR="007C297B" w14:paraId="41A4A610"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3F8DF06B" w14:textId="77777777" w:rsidR="00ED09EB" w:rsidRDefault="00ED09EB" w:rsidP="00302A4E">
            <w:pPr>
              <w:rPr>
                <w:rFonts w:ascii="Arial" w:hAnsi="Arial" w:cs="Arial"/>
                <w:sz w:val="20"/>
              </w:rPr>
            </w:pPr>
          </w:p>
          <w:p w14:paraId="317B727E" w14:textId="2B6E3FAF" w:rsidR="00DA7D08" w:rsidRDefault="00DA7D08" w:rsidP="00302A4E">
            <w:pPr>
              <w:rPr>
                <w:rFonts w:ascii="Arial" w:hAnsi="Arial" w:cs="Arial"/>
                <w:sz w:val="20"/>
              </w:rPr>
            </w:pPr>
            <w:r>
              <w:rPr>
                <w:rFonts w:ascii="Arial" w:hAnsi="Arial" w:cs="Arial"/>
                <w:sz w:val="20"/>
              </w:rPr>
              <w:t>March 9 – March 13</w:t>
            </w:r>
          </w:p>
          <w:p w14:paraId="4AFD48CE" w14:textId="3759A4BE" w:rsidR="00705C26" w:rsidRDefault="00705C26"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320DA8E1" w14:textId="77777777" w:rsidR="00332AB7" w:rsidRPr="00DA7D08" w:rsidRDefault="00332AB7" w:rsidP="000D609A">
            <w:pPr>
              <w:rPr>
                <w:rFonts w:ascii="Arial" w:hAnsi="Arial" w:cs="Arial"/>
                <w:sz w:val="20"/>
              </w:rPr>
            </w:pPr>
          </w:p>
          <w:p w14:paraId="1AE7D042" w14:textId="77777777" w:rsidR="00DA7D08" w:rsidRPr="00DA7D08" w:rsidRDefault="00DA7D08" w:rsidP="000D609A">
            <w:pPr>
              <w:rPr>
                <w:rFonts w:ascii="Arial" w:hAnsi="Arial" w:cs="Arial"/>
                <w:sz w:val="20"/>
              </w:rPr>
            </w:pPr>
            <w:r w:rsidRPr="00DA7D08">
              <w:rPr>
                <w:rFonts w:ascii="Arial" w:hAnsi="Arial" w:cs="Arial"/>
                <w:sz w:val="20"/>
              </w:rPr>
              <w:t>Spring Break – No Class</w:t>
            </w:r>
          </w:p>
          <w:p w14:paraId="198C97B4" w14:textId="04917E65" w:rsidR="00DA7D08" w:rsidRPr="00DA7D08" w:rsidRDefault="00DA7D08" w:rsidP="000D609A">
            <w:pPr>
              <w:rPr>
                <w:rFonts w:ascii="Arial" w:hAnsi="Arial" w:cs="Arial"/>
                <w:sz w:val="20"/>
              </w:rPr>
            </w:pPr>
          </w:p>
        </w:tc>
      </w:tr>
      <w:tr w:rsidR="007C297B" w14:paraId="0D2E54AB"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5911FEAC" w14:textId="48BA3ACA" w:rsidR="007C297B" w:rsidRDefault="00302A4E" w:rsidP="007C297B">
            <w:pPr>
              <w:rPr>
                <w:rFonts w:ascii="Arial" w:hAnsi="Arial" w:cs="Arial"/>
                <w:sz w:val="20"/>
              </w:rPr>
            </w:pPr>
            <w:r>
              <w:rPr>
                <w:rFonts w:ascii="Arial" w:hAnsi="Arial" w:cs="Arial"/>
                <w:sz w:val="20"/>
              </w:rPr>
              <w:t>Week 1</w:t>
            </w:r>
            <w:r w:rsidR="00ED09EB">
              <w:rPr>
                <w:rFonts w:ascii="Arial" w:hAnsi="Arial" w:cs="Arial"/>
                <w:sz w:val="20"/>
              </w:rPr>
              <w:t>0</w:t>
            </w:r>
            <w:r>
              <w:rPr>
                <w:rFonts w:ascii="Arial" w:hAnsi="Arial" w:cs="Arial"/>
                <w:sz w:val="20"/>
              </w:rPr>
              <w:t>:</w:t>
            </w:r>
          </w:p>
          <w:p w14:paraId="60B1AF23" w14:textId="32D53021" w:rsidR="00DA7D08" w:rsidRDefault="00DA7D08" w:rsidP="007C297B">
            <w:pPr>
              <w:rPr>
                <w:rFonts w:ascii="Arial" w:hAnsi="Arial" w:cs="Arial"/>
                <w:sz w:val="20"/>
              </w:rPr>
            </w:pPr>
            <w:r>
              <w:rPr>
                <w:rFonts w:ascii="Arial" w:hAnsi="Arial" w:cs="Arial"/>
                <w:sz w:val="20"/>
              </w:rPr>
              <w:t>March 16 – March 20</w:t>
            </w:r>
          </w:p>
          <w:p w14:paraId="25CCD21E" w14:textId="686BCEA6" w:rsidR="00F144CC" w:rsidRDefault="00F144CC" w:rsidP="00F144CC">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7BC55D5F" w14:textId="77777777" w:rsidR="009C126D" w:rsidRDefault="009C126D" w:rsidP="009C126D">
            <w:pPr>
              <w:rPr>
                <w:rFonts w:ascii="Arial" w:hAnsi="Arial" w:cs="Arial"/>
                <w:sz w:val="20"/>
              </w:rPr>
            </w:pPr>
            <w:r>
              <w:rPr>
                <w:rFonts w:ascii="Arial" w:hAnsi="Arial" w:cs="Arial"/>
                <w:sz w:val="20"/>
              </w:rPr>
              <w:t>1. Potential Legal Implications</w:t>
            </w:r>
          </w:p>
          <w:p w14:paraId="0A2D76AC" w14:textId="7443713A" w:rsidR="001569FE" w:rsidRPr="00DA7D08" w:rsidRDefault="009C126D" w:rsidP="009C126D">
            <w:pPr>
              <w:rPr>
                <w:rFonts w:ascii="Arial" w:hAnsi="Arial" w:cs="Arial"/>
                <w:sz w:val="20"/>
              </w:rPr>
            </w:pPr>
            <w:r>
              <w:rPr>
                <w:rFonts w:ascii="Arial" w:hAnsi="Arial" w:cs="Arial"/>
                <w:sz w:val="20"/>
              </w:rPr>
              <w:t>2. The Importance of Data Privacy</w:t>
            </w:r>
          </w:p>
        </w:tc>
      </w:tr>
      <w:tr w:rsidR="00302A4E" w14:paraId="01C8E021"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44D78A88" w14:textId="41FB3854" w:rsidR="00302A4E" w:rsidRDefault="00302A4E" w:rsidP="007C297B">
            <w:pPr>
              <w:rPr>
                <w:rFonts w:ascii="Arial" w:hAnsi="Arial" w:cs="Arial"/>
                <w:sz w:val="20"/>
              </w:rPr>
            </w:pPr>
            <w:r>
              <w:rPr>
                <w:rFonts w:ascii="Arial" w:hAnsi="Arial" w:cs="Arial"/>
                <w:sz w:val="20"/>
              </w:rPr>
              <w:t>Week 1</w:t>
            </w:r>
            <w:r w:rsidR="00ED09EB">
              <w:rPr>
                <w:rFonts w:ascii="Arial" w:hAnsi="Arial" w:cs="Arial"/>
                <w:sz w:val="20"/>
              </w:rPr>
              <w:t>1</w:t>
            </w:r>
            <w:r>
              <w:rPr>
                <w:rFonts w:ascii="Arial" w:hAnsi="Arial" w:cs="Arial"/>
                <w:sz w:val="20"/>
              </w:rPr>
              <w:t>:</w:t>
            </w:r>
          </w:p>
          <w:p w14:paraId="2BA2982A" w14:textId="4ECB0AC0" w:rsidR="00DA7D08" w:rsidRDefault="00DA7D08" w:rsidP="007C297B">
            <w:pPr>
              <w:rPr>
                <w:rFonts w:ascii="Arial" w:hAnsi="Arial" w:cs="Arial"/>
                <w:sz w:val="20"/>
              </w:rPr>
            </w:pPr>
            <w:r>
              <w:rPr>
                <w:rFonts w:ascii="Arial" w:hAnsi="Arial" w:cs="Arial"/>
                <w:sz w:val="20"/>
              </w:rPr>
              <w:t>March 23 – March 27</w:t>
            </w:r>
          </w:p>
          <w:p w14:paraId="1F019664" w14:textId="189FC865" w:rsidR="00302A4E" w:rsidRDefault="00302A4E" w:rsidP="007C297B">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67721901" w14:textId="77777777" w:rsidR="009C126D" w:rsidRDefault="009C126D" w:rsidP="009C126D">
            <w:pPr>
              <w:rPr>
                <w:rFonts w:ascii="Arial" w:hAnsi="Arial" w:cs="Arial"/>
                <w:sz w:val="20"/>
              </w:rPr>
            </w:pPr>
            <w:r>
              <w:rPr>
                <w:rFonts w:ascii="Arial" w:hAnsi="Arial" w:cs="Arial"/>
                <w:sz w:val="20"/>
              </w:rPr>
              <w:t>1. Risks of Generative AI</w:t>
            </w:r>
          </w:p>
          <w:p w14:paraId="1AF345C9" w14:textId="1037A9F3" w:rsidR="00302A4E" w:rsidRPr="00DA7D08" w:rsidRDefault="009C126D" w:rsidP="009C126D">
            <w:pPr>
              <w:rPr>
                <w:rFonts w:ascii="Arial" w:hAnsi="Arial" w:cs="Arial"/>
                <w:sz w:val="20"/>
              </w:rPr>
            </w:pPr>
            <w:r>
              <w:rPr>
                <w:rFonts w:ascii="Arial" w:hAnsi="Arial" w:cs="Arial"/>
                <w:sz w:val="20"/>
              </w:rPr>
              <w:t>2. Societal Impacts of Generative AI</w:t>
            </w:r>
          </w:p>
        </w:tc>
      </w:tr>
      <w:tr w:rsidR="00302A4E" w14:paraId="6F310F38"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1069397D" w14:textId="0C39EA59" w:rsidR="00302A4E" w:rsidRDefault="00302A4E" w:rsidP="007C297B">
            <w:pPr>
              <w:rPr>
                <w:rFonts w:ascii="Arial" w:hAnsi="Arial" w:cs="Arial"/>
                <w:sz w:val="20"/>
              </w:rPr>
            </w:pPr>
            <w:r>
              <w:rPr>
                <w:rFonts w:ascii="Arial" w:hAnsi="Arial" w:cs="Arial"/>
                <w:sz w:val="20"/>
              </w:rPr>
              <w:t>Week 1</w:t>
            </w:r>
            <w:r w:rsidR="00ED09EB">
              <w:rPr>
                <w:rFonts w:ascii="Arial" w:hAnsi="Arial" w:cs="Arial"/>
                <w:sz w:val="20"/>
              </w:rPr>
              <w:t>2</w:t>
            </w:r>
            <w:r>
              <w:rPr>
                <w:rFonts w:ascii="Arial" w:hAnsi="Arial" w:cs="Arial"/>
                <w:sz w:val="20"/>
              </w:rPr>
              <w:t>:</w:t>
            </w:r>
          </w:p>
          <w:p w14:paraId="0A562A36" w14:textId="2B541B87" w:rsidR="00236B85" w:rsidRDefault="00236B85" w:rsidP="007C297B">
            <w:pPr>
              <w:rPr>
                <w:rFonts w:ascii="Arial" w:hAnsi="Arial" w:cs="Arial"/>
                <w:sz w:val="20"/>
              </w:rPr>
            </w:pPr>
            <w:r>
              <w:rPr>
                <w:rFonts w:ascii="Arial" w:hAnsi="Arial" w:cs="Arial"/>
                <w:sz w:val="20"/>
              </w:rPr>
              <w:t>March 30 – April 3</w:t>
            </w:r>
          </w:p>
          <w:p w14:paraId="3217E2F6" w14:textId="7A04421D" w:rsidR="00302A4E" w:rsidRDefault="00302A4E" w:rsidP="007C297B">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6988EAF9" w14:textId="77777777" w:rsidR="00435AD2" w:rsidRDefault="00435AD2" w:rsidP="00435AD2">
            <w:pPr>
              <w:rPr>
                <w:rFonts w:ascii="Arial" w:hAnsi="Arial" w:cs="Arial"/>
                <w:sz w:val="20"/>
              </w:rPr>
            </w:pPr>
            <w:r>
              <w:rPr>
                <w:rFonts w:ascii="Arial" w:hAnsi="Arial" w:cs="Arial"/>
                <w:sz w:val="20"/>
              </w:rPr>
              <w:t>1. Capstone Project</w:t>
            </w:r>
          </w:p>
          <w:p w14:paraId="596ABF13" w14:textId="24F6771B" w:rsidR="00302A4E" w:rsidRPr="00435AD2" w:rsidRDefault="009C126D" w:rsidP="00435AD2">
            <w:pPr>
              <w:pStyle w:val="ListParagraph"/>
              <w:numPr>
                <w:ilvl w:val="0"/>
                <w:numId w:val="26"/>
              </w:numPr>
              <w:rPr>
                <w:rFonts w:ascii="Arial" w:hAnsi="Arial" w:cs="Arial"/>
                <w:sz w:val="20"/>
              </w:rPr>
            </w:pPr>
            <w:r>
              <w:rPr>
                <w:rFonts w:ascii="Arial" w:hAnsi="Arial" w:cs="Arial"/>
                <w:sz w:val="20"/>
              </w:rPr>
              <w:t>See Canvas for Capstone Project details.</w:t>
            </w:r>
          </w:p>
        </w:tc>
      </w:tr>
      <w:tr w:rsidR="00302A4E" w14:paraId="4774313F"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680058FF" w14:textId="6326F487" w:rsidR="00302A4E" w:rsidRDefault="00302A4E" w:rsidP="007C297B">
            <w:pPr>
              <w:rPr>
                <w:rFonts w:ascii="Arial" w:hAnsi="Arial" w:cs="Arial"/>
                <w:sz w:val="20"/>
              </w:rPr>
            </w:pPr>
            <w:r>
              <w:rPr>
                <w:rFonts w:ascii="Arial" w:hAnsi="Arial" w:cs="Arial"/>
                <w:sz w:val="20"/>
              </w:rPr>
              <w:t>Week 1</w:t>
            </w:r>
            <w:r w:rsidR="00ED09EB">
              <w:rPr>
                <w:rFonts w:ascii="Arial" w:hAnsi="Arial" w:cs="Arial"/>
                <w:sz w:val="20"/>
              </w:rPr>
              <w:t>3</w:t>
            </w:r>
            <w:r>
              <w:rPr>
                <w:rFonts w:ascii="Arial" w:hAnsi="Arial" w:cs="Arial"/>
                <w:sz w:val="20"/>
              </w:rPr>
              <w:t>:</w:t>
            </w:r>
          </w:p>
          <w:p w14:paraId="5245223E" w14:textId="5C6F8945" w:rsidR="00236B85" w:rsidRDefault="00236B85" w:rsidP="007C297B">
            <w:pPr>
              <w:rPr>
                <w:rFonts w:ascii="Arial" w:hAnsi="Arial" w:cs="Arial"/>
                <w:sz w:val="20"/>
              </w:rPr>
            </w:pPr>
            <w:r>
              <w:rPr>
                <w:rFonts w:ascii="Arial" w:hAnsi="Arial" w:cs="Arial"/>
                <w:sz w:val="20"/>
              </w:rPr>
              <w:t>April 6 – April 10</w:t>
            </w:r>
          </w:p>
          <w:p w14:paraId="0FCCB68B" w14:textId="67EF7249" w:rsidR="00302A4E" w:rsidRDefault="00302A4E" w:rsidP="007C297B">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6633ED14" w14:textId="77777777" w:rsidR="001569FE" w:rsidRDefault="00435AD2" w:rsidP="001569FE">
            <w:pPr>
              <w:rPr>
                <w:rFonts w:ascii="Arial" w:hAnsi="Arial" w:cs="Arial"/>
                <w:sz w:val="20"/>
              </w:rPr>
            </w:pPr>
            <w:r>
              <w:rPr>
                <w:rFonts w:ascii="Arial" w:hAnsi="Arial" w:cs="Arial"/>
                <w:sz w:val="20"/>
              </w:rPr>
              <w:t>1. Capstone Project</w:t>
            </w:r>
          </w:p>
          <w:p w14:paraId="3B83B99B" w14:textId="6ED008DF" w:rsidR="00435AD2" w:rsidRPr="00435AD2" w:rsidRDefault="00435AD2" w:rsidP="00435AD2">
            <w:pPr>
              <w:pStyle w:val="ListParagraph"/>
              <w:numPr>
                <w:ilvl w:val="0"/>
                <w:numId w:val="25"/>
              </w:numPr>
              <w:rPr>
                <w:rFonts w:ascii="Arial" w:hAnsi="Arial" w:cs="Arial"/>
                <w:sz w:val="20"/>
              </w:rPr>
            </w:pPr>
            <w:r>
              <w:rPr>
                <w:rFonts w:ascii="Arial" w:hAnsi="Arial" w:cs="Arial"/>
                <w:sz w:val="20"/>
              </w:rPr>
              <w:t>Presentations of Capstone Project will be in class.</w:t>
            </w:r>
          </w:p>
        </w:tc>
      </w:tr>
      <w:tr w:rsidR="0069348C" w14:paraId="10223608"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08407680" w14:textId="7D4B21F8" w:rsidR="0069348C" w:rsidRDefault="0069348C" w:rsidP="0069348C">
            <w:pPr>
              <w:rPr>
                <w:rFonts w:ascii="Arial" w:hAnsi="Arial" w:cs="Arial"/>
                <w:sz w:val="20"/>
              </w:rPr>
            </w:pPr>
            <w:r>
              <w:rPr>
                <w:rFonts w:ascii="Arial" w:hAnsi="Arial" w:cs="Arial"/>
                <w:sz w:val="20"/>
              </w:rPr>
              <w:t>Week 1</w:t>
            </w:r>
            <w:r w:rsidR="00ED09EB">
              <w:rPr>
                <w:rFonts w:ascii="Arial" w:hAnsi="Arial" w:cs="Arial"/>
                <w:sz w:val="20"/>
              </w:rPr>
              <w:t>4</w:t>
            </w:r>
            <w:r>
              <w:rPr>
                <w:rFonts w:ascii="Arial" w:hAnsi="Arial" w:cs="Arial"/>
                <w:sz w:val="20"/>
              </w:rPr>
              <w:t>:</w:t>
            </w:r>
          </w:p>
          <w:p w14:paraId="74C01B09" w14:textId="1760AF4B" w:rsidR="0069348C" w:rsidRDefault="00236B85" w:rsidP="00236B85">
            <w:pPr>
              <w:rPr>
                <w:rFonts w:ascii="Arial" w:hAnsi="Arial" w:cs="Arial"/>
                <w:sz w:val="20"/>
              </w:rPr>
            </w:pPr>
            <w:r>
              <w:rPr>
                <w:rFonts w:ascii="Arial" w:hAnsi="Arial" w:cs="Arial"/>
                <w:sz w:val="20"/>
              </w:rPr>
              <w:t>April 13 – April 17</w:t>
            </w:r>
          </w:p>
          <w:p w14:paraId="0AD268AA" w14:textId="0B459A63" w:rsidR="00236B85" w:rsidRDefault="00236B85"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2185684D" w14:textId="7592960A" w:rsidR="0069348C" w:rsidRDefault="00DA7D08" w:rsidP="00F144CC">
            <w:pPr>
              <w:rPr>
                <w:rFonts w:ascii="Arial" w:hAnsi="Arial" w:cs="Arial"/>
                <w:sz w:val="20"/>
              </w:rPr>
            </w:pPr>
            <w:r>
              <w:rPr>
                <w:rFonts w:ascii="Arial" w:hAnsi="Arial" w:cs="Arial"/>
                <w:sz w:val="20"/>
              </w:rPr>
              <w:t>1. CCS Generative AI Foundations Certification Exam Preparation</w:t>
            </w:r>
            <w:r w:rsidR="009C126D">
              <w:rPr>
                <w:rFonts w:ascii="Arial" w:hAnsi="Arial" w:cs="Arial"/>
                <w:sz w:val="20"/>
              </w:rPr>
              <w:t xml:space="preserve"> (GMetrix)</w:t>
            </w:r>
          </w:p>
          <w:p w14:paraId="471E14B2" w14:textId="77777777" w:rsidR="00DA7D08" w:rsidRDefault="00DA7D08" w:rsidP="00DA7D08">
            <w:pPr>
              <w:pStyle w:val="ListParagraph"/>
              <w:numPr>
                <w:ilvl w:val="0"/>
                <w:numId w:val="24"/>
              </w:numPr>
              <w:rPr>
                <w:rFonts w:ascii="Arial" w:hAnsi="Arial" w:cs="Arial"/>
                <w:sz w:val="20"/>
              </w:rPr>
            </w:pPr>
            <w:r w:rsidRPr="00DA7D08">
              <w:rPr>
                <w:rFonts w:ascii="Arial" w:hAnsi="Arial" w:cs="Arial"/>
                <w:sz w:val="20"/>
              </w:rPr>
              <w:t>Generative AI Foundations Exam 1</w:t>
            </w:r>
            <w:r>
              <w:rPr>
                <w:rFonts w:ascii="Arial" w:hAnsi="Arial" w:cs="Arial"/>
                <w:sz w:val="20"/>
              </w:rPr>
              <w:t xml:space="preserve"> – Training Mode</w:t>
            </w:r>
          </w:p>
          <w:p w14:paraId="5F041E6F" w14:textId="77777777" w:rsidR="00DA7D08" w:rsidRDefault="00DA7D08" w:rsidP="00DA7D08">
            <w:pPr>
              <w:pStyle w:val="ListParagraph"/>
              <w:numPr>
                <w:ilvl w:val="0"/>
                <w:numId w:val="24"/>
              </w:numPr>
              <w:rPr>
                <w:rFonts w:ascii="Arial" w:hAnsi="Arial" w:cs="Arial"/>
                <w:sz w:val="20"/>
              </w:rPr>
            </w:pPr>
            <w:r w:rsidRPr="00DA7D08">
              <w:rPr>
                <w:rFonts w:ascii="Arial" w:hAnsi="Arial" w:cs="Arial"/>
                <w:sz w:val="20"/>
              </w:rPr>
              <w:t>Generative AI Foundations Exam 1</w:t>
            </w:r>
            <w:r>
              <w:rPr>
                <w:rFonts w:ascii="Arial" w:hAnsi="Arial" w:cs="Arial"/>
                <w:sz w:val="20"/>
              </w:rPr>
              <w:t xml:space="preserve"> – Testing Mode</w:t>
            </w:r>
          </w:p>
          <w:p w14:paraId="3C106BFB" w14:textId="5FDB00FB" w:rsidR="00DA7D08" w:rsidRDefault="00DA7D08" w:rsidP="00DA7D08">
            <w:pPr>
              <w:pStyle w:val="ListParagraph"/>
              <w:numPr>
                <w:ilvl w:val="0"/>
                <w:numId w:val="24"/>
              </w:numPr>
              <w:rPr>
                <w:rFonts w:ascii="Arial" w:hAnsi="Arial" w:cs="Arial"/>
                <w:sz w:val="20"/>
              </w:rPr>
            </w:pPr>
            <w:r w:rsidRPr="00DA7D08">
              <w:rPr>
                <w:rFonts w:ascii="Arial" w:hAnsi="Arial" w:cs="Arial"/>
                <w:sz w:val="20"/>
              </w:rPr>
              <w:t xml:space="preserve">Generative AI Foundations Exam </w:t>
            </w:r>
            <w:r>
              <w:rPr>
                <w:rFonts w:ascii="Arial" w:hAnsi="Arial" w:cs="Arial"/>
                <w:sz w:val="20"/>
              </w:rPr>
              <w:t>2 – Training Mode</w:t>
            </w:r>
          </w:p>
          <w:p w14:paraId="0D9B8DBA" w14:textId="77777777" w:rsidR="00DA7D08" w:rsidRDefault="00DA7D08" w:rsidP="00DA7D08">
            <w:pPr>
              <w:pStyle w:val="ListParagraph"/>
              <w:numPr>
                <w:ilvl w:val="0"/>
                <w:numId w:val="24"/>
              </w:numPr>
              <w:rPr>
                <w:rFonts w:ascii="Arial" w:hAnsi="Arial" w:cs="Arial"/>
                <w:sz w:val="20"/>
              </w:rPr>
            </w:pPr>
            <w:r w:rsidRPr="00DA7D08">
              <w:rPr>
                <w:rFonts w:ascii="Arial" w:hAnsi="Arial" w:cs="Arial"/>
                <w:sz w:val="20"/>
              </w:rPr>
              <w:t xml:space="preserve">Generative AI Foundations Exam </w:t>
            </w:r>
            <w:r>
              <w:rPr>
                <w:rFonts w:ascii="Arial" w:hAnsi="Arial" w:cs="Arial"/>
                <w:sz w:val="20"/>
              </w:rPr>
              <w:t>2 – Testing Mode</w:t>
            </w:r>
          </w:p>
          <w:p w14:paraId="4505F203" w14:textId="6F7DEAA1" w:rsidR="00DA7D08" w:rsidRPr="00DA7D08" w:rsidRDefault="00DA7D08" w:rsidP="00DA7D08">
            <w:pPr>
              <w:pStyle w:val="ListParagraph"/>
              <w:rPr>
                <w:rFonts w:ascii="Arial" w:hAnsi="Arial" w:cs="Arial"/>
                <w:sz w:val="20"/>
              </w:rPr>
            </w:pPr>
          </w:p>
        </w:tc>
      </w:tr>
      <w:tr w:rsidR="0069348C" w14:paraId="4C587476"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1123C9FA" w14:textId="42DEDC6E" w:rsidR="0069348C" w:rsidRDefault="0069348C" w:rsidP="0069348C">
            <w:pPr>
              <w:rPr>
                <w:rFonts w:ascii="Arial" w:hAnsi="Arial" w:cs="Arial"/>
                <w:sz w:val="20"/>
              </w:rPr>
            </w:pPr>
            <w:r>
              <w:rPr>
                <w:rFonts w:ascii="Arial" w:hAnsi="Arial" w:cs="Arial"/>
                <w:sz w:val="20"/>
              </w:rPr>
              <w:t>Week 1</w:t>
            </w:r>
            <w:r w:rsidR="00ED09EB">
              <w:rPr>
                <w:rFonts w:ascii="Arial" w:hAnsi="Arial" w:cs="Arial"/>
                <w:sz w:val="20"/>
              </w:rPr>
              <w:t>5</w:t>
            </w:r>
            <w:r>
              <w:rPr>
                <w:rFonts w:ascii="Arial" w:hAnsi="Arial" w:cs="Arial"/>
                <w:sz w:val="20"/>
              </w:rPr>
              <w:t>:</w:t>
            </w:r>
          </w:p>
          <w:p w14:paraId="51A90E5A" w14:textId="3D8BF54B" w:rsidR="00236B85" w:rsidRDefault="00236B85" w:rsidP="0069348C">
            <w:pPr>
              <w:rPr>
                <w:rFonts w:ascii="Arial" w:hAnsi="Arial" w:cs="Arial"/>
                <w:sz w:val="20"/>
              </w:rPr>
            </w:pPr>
            <w:r>
              <w:rPr>
                <w:rFonts w:ascii="Arial" w:hAnsi="Arial" w:cs="Arial"/>
                <w:sz w:val="20"/>
              </w:rPr>
              <w:t>April 20 – April 24</w:t>
            </w:r>
          </w:p>
          <w:p w14:paraId="28587BD1" w14:textId="3BE9BDD1" w:rsidR="0069348C" w:rsidRDefault="0069348C" w:rsidP="00236B85">
            <w:pPr>
              <w:rPr>
                <w:rFonts w:ascii="Arial" w:hAnsi="Arial" w:cs="Arial"/>
                <w:sz w:val="20"/>
              </w:rPr>
            </w:pPr>
          </w:p>
        </w:tc>
        <w:tc>
          <w:tcPr>
            <w:tcW w:w="3851" w:type="pct"/>
            <w:tcBorders>
              <w:top w:val="single" w:sz="4" w:space="0" w:color="auto"/>
              <w:left w:val="single" w:sz="4" w:space="0" w:color="auto"/>
              <w:bottom w:val="single" w:sz="4" w:space="0" w:color="auto"/>
              <w:right w:val="single" w:sz="4" w:space="0" w:color="auto"/>
            </w:tcBorders>
          </w:tcPr>
          <w:p w14:paraId="4BDD6D7E" w14:textId="77777777" w:rsidR="00DA7D08" w:rsidRDefault="00DA7D08" w:rsidP="00DA7D08">
            <w:pPr>
              <w:rPr>
                <w:rFonts w:ascii="Arial" w:hAnsi="Arial" w:cs="Arial"/>
                <w:bCs/>
                <w:sz w:val="20"/>
              </w:rPr>
            </w:pPr>
            <w:r>
              <w:rPr>
                <w:rFonts w:ascii="Arial" w:hAnsi="Arial" w:cs="Arial"/>
                <w:bCs/>
                <w:sz w:val="20"/>
              </w:rPr>
              <w:t>1. CCS Generative AI Foundations Certification Exam</w:t>
            </w:r>
          </w:p>
          <w:p w14:paraId="5700530A" w14:textId="4AE46A9D" w:rsidR="0069348C" w:rsidRPr="00DA7D08" w:rsidRDefault="00DA7D08" w:rsidP="00DA7D08">
            <w:pPr>
              <w:pStyle w:val="ListParagraph"/>
              <w:numPr>
                <w:ilvl w:val="0"/>
                <w:numId w:val="23"/>
              </w:numPr>
              <w:rPr>
                <w:rFonts w:ascii="Arial" w:hAnsi="Arial" w:cs="Arial"/>
                <w:bCs/>
                <w:sz w:val="20"/>
              </w:rPr>
            </w:pPr>
            <w:r>
              <w:rPr>
                <w:rFonts w:ascii="Arial" w:hAnsi="Arial" w:cs="Arial"/>
                <w:bCs/>
                <w:sz w:val="20"/>
              </w:rPr>
              <w:t xml:space="preserve">CCS Generative AI Foundations Certification Exam – </w:t>
            </w:r>
            <w:r w:rsidRPr="00DA7D08">
              <w:rPr>
                <w:rFonts w:ascii="Arial" w:hAnsi="Arial" w:cs="Arial"/>
                <w:bCs/>
                <w:sz w:val="20"/>
              </w:rPr>
              <w:t>The exam will be given on campus, Monday, April 20. Retakes will be given on Wednesday, April 22.</w:t>
            </w:r>
          </w:p>
          <w:p w14:paraId="6592D093" w14:textId="17023CA6" w:rsidR="00DA7D08" w:rsidRPr="00DA7D08" w:rsidRDefault="00DA7D08" w:rsidP="00DA7D08">
            <w:pPr>
              <w:pStyle w:val="ListParagraph"/>
              <w:rPr>
                <w:rFonts w:ascii="Arial" w:hAnsi="Arial" w:cs="Arial"/>
                <w:bCs/>
                <w:sz w:val="20"/>
              </w:rPr>
            </w:pPr>
          </w:p>
        </w:tc>
      </w:tr>
      <w:tr w:rsidR="0069348C" w14:paraId="1C553F9A" w14:textId="77777777" w:rsidTr="00DA7D08">
        <w:trPr>
          <w:jc w:val="center"/>
        </w:trPr>
        <w:tc>
          <w:tcPr>
            <w:tcW w:w="1149"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5627B2DF" w14:textId="6E3ACE54" w:rsidR="0069348C" w:rsidRDefault="00236B85" w:rsidP="0069348C">
            <w:pPr>
              <w:rPr>
                <w:rFonts w:ascii="Arial" w:hAnsi="Arial" w:cs="Arial"/>
                <w:sz w:val="20"/>
              </w:rPr>
            </w:pPr>
            <w:r>
              <w:rPr>
                <w:rFonts w:ascii="Arial" w:hAnsi="Arial" w:cs="Arial"/>
                <w:sz w:val="20"/>
              </w:rPr>
              <w:t>April 27 – May 1</w:t>
            </w:r>
          </w:p>
        </w:tc>
        <w:tc>
          <w:tcPr>
            <w:tcW w:w="3851"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3F32A770"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w:t>
            </w:r>
            <w:r w:rsidR="00DA7D08">
              <w:rPr>
                <w:rFonts w:ascii="Arial" w:hAnsi="Arial" w:cs="Arial"/>
                <w:sz w:val="20"/>
              </w:rPr>
              <w:t>CCS</w:t>
            </w:r>
            <w:r>
              <w:rPr>
                <w:rFonts w:ascii="Arial" w:hAnsi="Arial" w:cs="Arial"/>
                <w:sz w:val="20"/>
              </w:rPr>
              <w:t xml:space="preserve"> </w:t>
            </w:r>
            <w:r w:rsidR="00DA7D08">
              <w:rPr>
                <w:rFonts w:ascii="Arial" w:hAnsi="Arial" w:cs="Arial"/>
                <w:sz w:val="20"/>
                <w:szCs w:val="20"/>
              </w:rPr>
              <w:t>Generative AI Foundations</w:t>
            </w:r>
            <w:r w:rsidR="00DA7D08">
              <w:rPr>
                <w:rFonts w:ascii="Arial" w:hAnsi="Arial" w:cs="Arial"/>
                <w:sz w:val="20"/>
              </w:rPr>
              <w:t xml:space="preserve"> </w:t>
            </w:r>
            <w:r>
              <w:rPr>
                <w:rFonts w:ascii="Arial" w:hAnsi="Arial" w:cs="Arial"/>
                <w:sz w:val="20"/>
              </w:rPr>
              <w:t xml:space="preserve">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lastRenderedPageBreak/>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1BDB774F" w:rsidR="0033598A" w:rsidRPr="00562EF5" w:rsidRDefault="009C126D" w:rsidP="0033598A">
            <w:pPr>
              <w:rPr>
                <w:rFonts w:ascii="Arial" w:hAnsi="Arial" w:cs="Arial"/>
                <w:sz w:val="20"/>
              </w:rPr>
            </w:pPr>
            <w:r>
              <w:rPr>
                <w:rFonts w:ascii="Arial" w:hAnsi="Arial" w:cs="Arial"/>
                <w:sz w:val="20"/>
              </w:rPr>
              <w:t>Weekly Assignments</w:t>
            </w:r>
          </w:p>
        </w:tc>
        <w:tc>
          <w:tcPr>
            <w:tcW w:w="755" w:type="pct"/>
          </w:tcPr>
          <w:p w14:paraId="01498745" w14:textId="5DC88ACA" w:rsidR="0033598A" w:rsidRPr="00562EF5" w:rsidRDefault="009C126D" w:rsidP="0033598A">
            <w:pPr>
              <w:jc w:val="center"/>
              <w:rPr>
                <w:rFonts w:ascii="Arial" w:hAnsi="Arial" w:cs="Arial"/>
                <w:sz w:val="20"/>
              </w:rPr>
            </w:pPr>
            <w:r>
              <w:rPr>
                <w:rFonts w:ascii="Arial" w:hAnsi="Arial" w:cs="Arial"/>
                <w:sz w:val="20"/>
              </w:rPr>
              <w:t>30%</w:t>
            </w:r>
          </w:p>
        </w:tc>
        <w:tc>
          <w:tcPr>
            <w:tcW w:w="2028" w:type="pct"/>
          </w:tcPr>
          <w:p w14:paraId="7CD70667" w14:textId="0928DE36" w:rsidR="0033598A" w:rsidRPr="00562EF5" w:rsidRDefault="0033598A" w:rsidP="0033598A">
            <w:pPr>
              <w:jc w:val="center"/>
              <w:rPr>
                <w:rFonts w:ascii="Arial" w:hAnsi="Arial" w:cs="Arial"/>
                <w:sz w:val="20"/>
              </w:rPr>
            </w:pPr>
          </w:p>
        </w:tc>
      </w:tr>
      <w:tr w:rsidR="0033598A" w:rsidRPr="00562EF5" w14:paraId="2EFE6EE4" w14:textId="77777777" w:rsidTr="00FA7EE9">
        <w:tc>
          <w:tcPr>
            <w:tcW w:w="2217" w:type="pct"/>
          </w:tcPr>
          <w:p w14:paraId="6BC193A2" w14:textId="151DD166" w:rsidR="0033598A" w:rsidRPr="00562EF5" w:rsidRDefault="009C126D" w:rsidP="0033598A">
            <w:pPr>
              <w:rPr>
                <w:rFonts w:ascii="Arial" w:hAnsi="Arial" w:cs="Arial"/>
                <w:sz w:val="20"/>
              </w:rPr>
            </w:pPr>
            <w:r>
              <w:rPr>
                <w:rFonts w:ascii="Arial" w:hAnsi="Arial" w:cs="Arial"/>
                <w:sz w:val="20"/>
              </w:rPr>
              <w:t>Major Assignments</w:t>
            </w:r>
          </w:p>
        </w:tc>
        <w:tc>
          <w:tcPr>
            <w:tcW w:w="755" w:type="pct"/>
          </w:tcPr>
          <w:p w14:paraId="7C49A270" w14:textId="62C1290A" w:rsidR="0033598A" w:rsidRPr="00562EF5" w:rsidRDefault="009C126D" w:rsidP="0033598A">
            <w:pPr>
              <w:jc w:val="center"/>
              <w:rPr>
                <w:rFonts w:ascii="Arial" w:hAnsi="Arial" w:cs="Arial"/>
                <w:sz w:val="20"/>
              </w:rPr>
            </w:pPr>
            <w:r>
              <w:rPr>
                <w:rFonts w:ascii="Arial" w:hAnsi="Arial" w:cs="Arial"/>
                <w:sz w:val="20"/>
              </w:rPr>
              <w:t>25%</w:t>
            </w:r>
          </w:p>
        </w:tc>
        <w:tc>
          <w:tcPr>
            <w:tcW w:w="2028" w:type="pct"/>
          </w:tcPr>
          <w:p w14:paraId="2FE994CE" w14:textId="7FE1682D" w:rsidR="0033598A" w:rsidRPr="00562EF5" w:rsidRDefault="0033598A" w:rsidP="0033598A">
            <w:pPr>
              <w:jc w:val="center"/>
              <w:rPr>
                <w:rFonts w:ascii="Arial" w:hAnsi="Arial" w:cs="Arial"/>
                <w:sz w:val="20"/>
              </w:rPr>
            </w:pPr>
          </w:p>
        </w:tc>
      </w:tr>
      <w:tr w:rsidR="0033598A" w:rsidRPr="00562EF5" w14:paraId="460F3D55" w14:textId="77777777" w:rsidTr="00FA7EE9">
        <w:tc>
          <w:tcPr>
            <w:tcW w:w="2217" w:type="pct"/>
          </w:tcPr>
          <w:p w14:paraId="51E0C045" w14:textId="303980C4" w:rsidR="0033598A" w:rsidRDefault="009C126D" w:rsidP="0033598A">
            <w:pPr>
              <w:rPr>
                <w:rFonts w:ascii="Arial" w:hAnsi="Arial" w:cs="Arial"/>
                <w:sz w:val="20"/>
              </w:rPr>
            </w:pPr>
            <w:r>
              <w:rPr>
                <w:rFonts w:ascii="Arial" w:hAnsi="Arial" w:cs="Arial"/>
                <w:sz w:val="20"/>
              </w:rPr>
              <w:t>Capstone Project</w:t>
            </w:r>
          </w:p>
        </w:tc>
        <w:tc>
          <w:tcPr>
            <w:tcW w:w="755" w:type="pct"/>
          </w:tcPr>
          <w:p w14:paraId="363CF8EC" w14:textId="4E8781F6" w:rsidR="0033598A" w:rsidRDefault="009C126D" w:rsidP="0033598A">
            <w:pPr>
              <w:jc w:val="center"/>
              <w:rPr>
                <w:rFonts w:ascii="Arial" w:hAnsi="Arial" w:cs="Arial"/>
                <w:sz w:val="20"/>
              </w:rPr>
            </w:pPr>
            <w:r>
              <w:rPr>
                <w:rFonts w:ascii="Arial" w:hAnsi="Arial" w:cs="Arial"/>
                <w:sz w:val="20"/>
              </w:rPr>
              <w:t>20%</w:t>
            </w:r>
          </w:p>
        </w:tc>
        <w:tc>
          <w:tcPr>
            <w:tcW w:w="2028" w:type="pct"/>
          </w:tcPr>
          <w:p w14:paraId="5C26581D" w14:textId="463B13FD" w:rsidR="0033598A" w:rsidRDefault="0033598A" w:rsidP="0033598A">
            <w:pPr>
              <w:jc w:val="center"/>
              <w:rPr>
                <w:rFonts w:ascii="Arial" w:hAnsi="Arial" w:cs="Arial"/>
                <w:sz w:val="20"/>
              </w:rPr>
            </w:pPr>
          </w:p>
        </w:tc>
      </w:tr>
      <w:tr w:rsidR="0033598A" w:rsidRPr="00562EF5" w14:paraId="75B75F6E" w14:textId="77777777" w:rsidTr="00FA7EE9">
        <w:tc>
          <w:tcPr>
            <w:tcW w:w="2217" w:type="pct"/>
          </w:tcPr>
          <w:p w14:paraId="51B0B5D4" w14:textId="2A31AACE" w:rsidR="0033598A" w:rsidRPr="00562EF5" w:rsidRDefault="009C126D" w:rsidP="0033598A">
            <w:pPr>
              <w:rPr>
                <w:rFonts w:ascii="Arial" w:hAnsi="Arial" w:cs="Arial"/>
                <w:sz w:val="20"/>
              </w:rPr>
            </w:pPr>
            <w:r>
              <w:rPr>
                <w:rFonts w:ascii="Arial" w:hAnsi="Arial" w:cs="Arial"/>
                <w:sz w:val="20"/>
              </w:rPr>
              <w:t>Exam Preparation Assignments</w:t>
            </w:r>
          </w:p>
        </w:tc>
        <w:tc>
          <w:tcPr>
            <w:tcW w:w="755" w:type="pct"/>
          </w:tcPr>
          <w:p w14:paraId="033C5897" w14:textId="748A89D1" w:rsidR="0033598A" w:rsidRPr="00562EF5" w:rsidRDefault="009C126D" w:rsidP="0033598A">
            <w:pPr>
              <w:jc w:val="center"/>
              <w:rPr>
                <w:rFonts w:ascii="Arial" w:hAnsi="Arial" w:cs="Arial"/>
                <w:sz w:val="20"/>
              </w:rPr>
            </w:pPr>
            <w:r>
              <w:rPr>
                <w:rFonts w:ascii="Arial" w:hAnsi="Arial" w:cs="Arial"/>
                <w:sz w:val="20"/>
              </w:rPr>
              <w:t>10%</w:t>
            </w:r>
          </w:p>
        </w:tc>
        <w:tc>
          <w:tcPr>
            <w:tcW w:w="2028" w:type="pct"/>
          </w:tcPr>
          <w:p w14:paraId="3D1F52C7" w14:textId="637AB6F6" w:rsidR="0033598A" w:rsidRPr="00562EF5" w:rsidRDefault="0033598A" w:rsidP="0033598A">
            <w:pPr>
              <w:jc w:val="center"/>
              <w:rPr>
                <w:rFonts w:ascii="Arial" w:hAnsi="Arial" w:cs="Arial"/>
                <w:sz w:val="20"/>
              </w:rPr>
            </w:pPr>
          </w:p>
        </w:tc>
      </w:tr>
      <w:tr w:rsidR="0033598A" w:rsidRPr="00562EF5" w14:paraId="099587AF" w14:textId="77777777" w:rsidTr="00FA7EE9">
        <w:tc>
          <w:tcPr>
            <w:tcW w:w="2217" w:type="pct"/>
          </w:tcPr>
          <w:p w14:paraId="16D4E637" w14:textId="6056EFC1" w:rsidR="0033598A" w:rsidRDefault="009606C9" w:rsidP="0033598A">
            <w:pPr>
              <w:rPr>
                <w:rFonts w:ascii="Arial" w:hAnsi="Arial" w:cs="Arial"/>
                <w:sz w:val="20"/>
              </w:rPr>
            </w:pPr>
            <w:r>
              <w:rPr>
                <w:rFonts w:ascii="Arial" w:hAnsi="Arial" w:cs="Arial"/>
                <w:sz w:val="20"/>
              </w:rPr>
              <w:t>CCS Generative AI Foundations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5C9E457" w:rsidR="0033598A" w:rsidRPr="00562EF5" w:rsidRDefault="0033598A" w:rsidP="0033598A">
            <w:pPr>
              <w:jc w:val="center"/>
              <w:rPr>
                <w:rFonts w:ascii="Arial" w:hAnsi="Arial" w:cs="Arial"/>
                <w:sz w:val="20"/>
              </w:rPr>
            </w:pP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5D49C9CD" w:rsidR="0033598A" w:rsidRPr="00562EF5" w:rsidRDefault="0033598A" w:rsidP="0033598A">
            <w:pPr>
              <w:jc w:val="center"/>
              <w:rPr>
                <w:rFonts w:ascii="Arial" w:hAnsi="Arial" w:cs="Arial"/>
                <w:sz w:val="20"/>
              </w:rPr>
            </w:pP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369A3B5E"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9606C9">
        <w:rPr>
          <w:rFonts w:ascii="Arial" w:hAnsi="Arial" w:cs="Arial"/>
          <w:sz w:val="20"/>
          <w:szCs w:val="20"/>
        </w:rPr>
        <w:t>CCS Generative AI Foundations</w:t>
      </w:r>
      <w:r w:rsidR="00236773" w:rsidRPr="0088442B">
        <w:rPr>
          <w:rFonts w:ascii="Arial" w:hAnsi="Arial" w:cs="Arial"/>
          <w:sz w:val="20"/>
          <w:szCs w:val="20"/>
        </w:rPr>
        <w:t xml:space="preserve"> </w:t>
      </w:r>
      <w:r w:rsidR="009606C9">
        <w:rPr>
          <w:rFonts w:ascii="Arial" w:hAnsi="Arial" w:cs="Arial"/>
          <w:sz w:val="20"/>
          <w:szCs w:val="20"/>
        </w:rPr>
        <w:t>c</w:t>
      </w:r>
      <w:r w:rsidR="00236773" w:rsidRPr="0088442B">
        <w:rPr>
          <w:rFonts w:ascii="Arial" w:hAnsi="Arial" w:cs="Arial"/>
          <w:sz w:val="20"/>
          <w:szCs w:val="20"/>
        </w:rPr>
        <w:t>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3661B2F8"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w:t>
      </w:r>
    </w:p>
    <w:p w14:paraId="09E53F5D" w14:textId="6A85CFCC"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bookmarkStart w:id="0" w:name="_Hlk213083789"/>
      <w:r w:rsidRPr="00B54ED8">
        <w:rPr>
          <w:rFonts w:ascii="Arial" w:hAnsi="Arial" w:cs="Arial"/>
          <w:b/>
          <w:bCs/>
          <w:sz w:val="20"/>
          <w:szCs w:val="20"/>
        </w:rPr>
        <w:t>Graduate Level Credit</w:t>
      </w:r>
      <w:r>
        <w:rPr>
          <w:rFonts w:ascii="Arial" w:hAnsi="Arial" w:cs="Arial"/>
          <w:sz w:val="20"/>
          <w:szCs w:val="20"/>
        </w:rPr>
        <w:t>:</w:t>
      </w:r>
    </w:p>
    <w:p w14:paraId="4DCEB6FE" w14:textId="7CF35EB6"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Additional Assignments:</w:t>
      </w:r>
    </w:p>
    <w:p w14:paraId="450EA76C" w14:textId="26A65169" w:rsid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szCs w:val="20"/>
        </w:rPr>
        <w:t>Research Paper</w:t>
      </w:r>
    </w:p>
    <w:p w14:paraId="79D5863E"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b/>
          <w:bCs/>
          <w:sz w:val="20"/>
          <w:szCs w:val="20"/>
        </w:rPr>
        <w:t>Topic (Select from Below)</w:t>
      </w:r>
      <w:r w:rsidRPr="00B54ED8">
        <w:rPr>
          <w:rFonts w:ascii="Arial" w:hAnsi="Arial" w:cs="Arial"/>
          <w:sz w:val="20"/>
          <w:szCs w:val="20"/>
        </w:rPr>
        <w:t>:</w:t>
      </w:r>
    </w:p>
    <w:p w14:paraId="0F8BE672" w14:textId="77777777" w:rsidR="00B54ED8" w:rsidRPr="00B54ED8" w:rsidRDefault="00B54ED8" w:rsidP="00B54ED8">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i/>
          <w:iCs/>
          <w:sz w:val="20"/>
          <w:szCs w:val="20"/>
        </w:rPr>
        <w:t>The Ethics of Generative AI in Education</w:t>
      </w:r>
      <w:r w:rsidRPr="00B54ED8">
        <w:rPr>
          <w:rFonts w:ascii="Arial" w:hAnsi="Arial" w:cs="Arial"/>
          <w:sz w:val="20"/>
          <w:szCs w:val="20"/>
        </w:rPr>
        <w:t>: Balancing innovation, academic integrity, and authorship.</w:t>
      </w:r>
    </w:p>
    <w:p w14:paraId="051468E0" w14:textId="77777777" w:rsidR="00B54ED8" w:rsidRPr="00B54ED8" w:rsidRDefault="00B54ED8" w:rsidP="00B54ED8">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i/>
          <w:iCs/>
          <w:sz w:val="20"/>
          <w:szCs w:val="20"/>
        </w:rPr>
        <w:t>Bias and Fairness in Generative AI Models</w:t>
      </w:r>
      <w:r w:rsidRPr="00B54ED8">
        <w:rPr>
          <w:rFonts w:ascii="Arial" w:hAnsi="Arial" w:cs="Arial"/>
          <w:sz w:val="20"/>
          <w:szCs w:val="20"/>
        </w:rPr>
        <w:t>: How training data influences social and cultural outcomes.</w:t>
      </w:r>
    </w:p>
    <w:p w14:paraId="7B081B75" w14:textId="77777777" w:rsidR="00B54ED8" w:rsidRPr="00B54ED8" w:rsidRDefault="00B54ED8" w:rsidP="00B54ED8">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i/>
          <w:iCs/>
          <w:sz w:val="20"/>
          <w:szCs w:val="20"/>
        </w:rPr>
        <w:t>Privacy in the Age of Generative AI</w:t>
      </w:r>
      <w:r w:rsidRPr="00B54ED8">
        <w:rPr>
          <w:rFonts w:ascii="Arial" w:hAnsi="Arial" w:cs="Arial"/>
          <w:sz w:val="20"/>
          <w:szCs w:val="20"/>
        </w:rPr>
        <w:t>: Legal and ethical challenges of user data and AI content generation.</w:t>
      </w:r>
    </w:p>
    <w:p w14:paraId="01125FA7" w14:textId="77777777" w:rsidR="00B54ED8" w:rsidRPr="00B54ED8" w:rsidRDefault="00B54ED8" w:rsidP="00B54ED8">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i/>
          <w:iCs/>
          <w:sz w:val="20"/>
          <w:szCs w:val="20"/>
        </w:rPr>
        <w:t>AI, Creativity, and Originality</w:t>
      </w:r>
      <w:r w:rsidRPr="00B54ED8">
        <w:rPr>
          <w:rFonts w:ascii="Arial" w:hAnsi="Arial" w:cs="Arial"/>
          <w:sz w:val="20"/>
          <w:szCs w:val="20"/>
        </w:rPr>
        <w:t>: Redefining authorship and intellectual property in digital content.</w:t>
      </w:r>
    </w:p>
    <w:p w14:paraId="38EC3ECB" w14:textId="77777777" w:rsidR="00B54ED8" w:rsidRPr="00B54ED8" w:rsidRDefault="00B54ED8" w:rsidP="00B54ED8">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i/>
          <w:iCs/>
          <w:sz w:val="20"/>
          <w:szCs w:val="20"/>
        </w:rPr>
        <w:t>Generative AI and Workforce Transformation</w:t>
      </w:r>
      <w:r w:rsidRPr="00B54ED8">
        <w:rPr>
          <w:rFonts w:ascii="Arial" w:hAnsi="Arial" w:cs="Arial"/>
          <w:sz w:val="20"/>
          <w:szCs w:val="20"/>
        </w:rPr>
        <w:t>: How automation and creative AI tools are reshaping careers in education and business.</w:t>
      </w:r>
    </w:p>
    <w:p w14:paraId="5A31C345"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b/>
          <w:bCs/>
          <w:sz w:val="20"/>
          <w:szCs w:val="20"/>
        </w:rPr>
        <w:t>Length</w:t>
      </w:r>
      <w:r w:rsidRPr="00B54ED8">
        <w:rPr>
          <w:rFonts w:ascii="Arial" w:hAnsi="Arial" w:cs="Arial"/>
          <w:sz w:val="20"/>
          <w:szCs w:val="20"/>
        </w:rPr>
        <w:t xml:space="preserve">: </w:t>
      </w:r>
    </w:p>
    <w:p w14:paraId="421D04FC"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sz w:val="20"/>
          <w:szCs w:val="20"/>
        </w:rPr>
        <w:t>8 - 10 pages (APA format).</w:t>
      </w:r>
    </w:p>
    <w:p w14:paraId="6E5505FF"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b/>
          <w:bCs/>
          <w:sz w:val="20"/>
          <w:szCs w:val="20"/>
        </w:rPr>
        <w:t>Sources</w:t>
      </w:r>
      <w:r w:rsidRPr="00B54ED8">
        <w:rPr>
          <w:rFonts w:ascii="Arial" w:hAnsi="Arial" w:cs="Arial"/>
          <w:sz w:val="20"/>
          <w:szCs w:val="20"/>
        </w:rPr>
        <w:t xml:space="preserve">: </w:t>
      </w:r>
    </w:p>
    <w:p w14:paraId="4ED3E84B"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sz w:val="20"/>
          <w:szCs w:val="20"/>
        </w:rPr>
        <w:t>Minimum of 8 peer-reviewed sources published within the last five years.</w:t>
      </w:r>
    </w:p>
    <w:p w14:paraId="32836B60" w14:textId="77777777" w:rsidR="00B54ED8" w:rsidRPr="00B54ED8" w:rsidRDefault="00B54ED8" w:rsidP="00B54E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b/>
          <w:bCs/>
          <w:sz w:val="20"/>
          <w:szCs w:val="20"/>
        </w:rPr>
        <w:t>Deliverables</w:t>
      </w:r>
      <w:r w:rsidRPr="00B54ED8">
        <w:rPr>
          <w:rFonts w:ascii="Arial" w:hAnsi="Arial" w:cs="Arial"/>
          <w:sz w:val="20"/>
          <w:szCs w:val="20"/>
        </w:rPr>
        <w:t>:</w:t>
      </w:r>
    </w:p>
    <w:p w14:paraId="76BB0B74" w14:textId="77777777" w:rsidR="00B54ED8" w:rsidRPr="00B54ED8" w:rsidRDefault="00B54ED8" w:rsidP="00B54ED8">
      <w:pPr>
        <w:widowControl w:val="0"/>
        <w:numPr>
          <w:ilvl w:val="0"/>
          <w:numId w:val="3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sz w:val="20"/>
          <w:szCs w:val="20"/>
        </w:rPr>
        <w:t>Research proposal (topic + 250-word abstract) for approval.</w:t>
      </w:r>
    </w:p>
    <w:p w14:paraId="00B34938" w14:textId="77777777" w:rsidR="00B54ED8" w:rsidRPr="00B54ED8" w:rsidRDefault="00B54ED8" w:rsidP="00B54ED8">
      <w:pPr>
        <w:widowControl w:val="0"/>
        <w:numPr>
          <w:ilvl w:val="0"/>
          <w:numId w:val="3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54ED8">
        <w:rPr>
          <w:rFonts w:ascii="Arial" w:hAnsi="Arial" w:cs="Arial"/>
          <w:sz w:val="20"/>
          <w:szCs w:val="20"/>
        </w:rPr>
        <w:t xml:space="preserve">Final paper </w:t>
      </w:r>
    </w:p>
    <w:bookmarkEnd w:id="0"/>
    <w:p w14:paraId="5CF55365" w14:textId="77777777"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7157A8E0" w14:textId="4E0B18D0"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Grade Breakdown:</w:t>
      </w:r>
    </w:p>
    <w:tbl>
      <w:tblPr>
        <w:tblStyle w:val="TableGrid"/>
        <w:tblW w:w="5527" w:type="pct"/>
        <w:tblInd w:w="-365" w:type="dxa"/>
        <w:tblLook w:val="0020" w:firstRow="1" w:lastRow="0" w:firstColumn="0" w:lastColumn="0" w:noHBand="0" w:noVBand="0"/>
      </w:tblPr>
      <w:tblGrid>
        <w:gridCol w:w="4230"/>
        <w:gridCol w:w="1441"/>
        <w:gridCol w:w="3869"/>
      </w:tblGrid>
      <w:tr w:rsidR="00B54ED8" w:rsidRPr="00562EF5" w14:paraId="765AF0BE" w14:textId="77777777" w:rsidTr="008C27CE">
        <w:trPr>
          <w:tblHeader/>
        </w:trPr>
        <w:tc>
          <w:tcPr>
            <w:tcW w:w="2217" w:type="pct"/>
          </w:tcPr>
          <w:p w14:paraId="060FF882" w14:textId="77777777" w:rsidR="00B54ED8" w:rsidRPr="00562EF5" w:rsidRDefault="00B54ED8" w:rsidP="008C27CE">
            <w:pPr>
              <w:jc w:val="center"/>
              <w:rPr>
                <w:rFonts w:ascii="Arial" w:hAnsi="Arial" w:cs="Arial"/>
              </w:rPr>
            </w:pPr>
            <w:bookmarkStart w:id="1" w:name="_Hlk213083907"/>
            <w:r w:rsidRPr="00562EF5">
              <w:rPr>
                <w:rStyle w:val="Strong"/>
                <w:rFonts w:ascii="Arial" w:hAnsi="Arial" w:cs="Arial"/>
                <w:sz w:val="20"/>
                <w:szCs w:val="20"/>
              </w:rPr>
              <w:t>ITEM</w:t>
            </w:r>
          </w:p>
        </w:tc>
        <w:tc>
          <w:tcPr>
            <w:tcW w:w="755" w:type="pct"/>
          </w:tcPr>
          <w:p w14:paraId="2DBD3CBD" w14:textId="77777777" w:rsidR="00B54ED8" w:rsidRPr="00562EF5" w:rsidRDefault="00B54ED8" w:rsidP="008C27CE">
            <w:pPr>
              <w:jc w:val="center"/>
            </w:pPr>
            <w:r w:rsidRPr="00562EF5">
              <w:rPr>
                <w:rStyle w:val="Strong"/>
                <w:rFonts w:ascii="Arial" w:hAnsi="Arial" w:cs="Arial"/>
                <w:sz w:val="20"/>
                <w:szCs w:val="20"/>
              </w:rPr>
              <w:t>Percentage</w:t>
            </w:r>
          </w:p>
        </w:tc>
        <w:tc>
          <w:tcPr>
            <w:tcW w:w="2028" w:type="pct"/>
          </w:tcPr>
          <w:p w14:paraId="4FCFEA43" w14:textId="77777777" w:rsidR="00B54ED8" w:rsidRPr="00562EF5" w:rsidRDefault="00B54ED8" w:rsidP="008C27CE">
            <w:pPr>
              <w:jc w:val="center"/>
              <w:rPr>
                <w:rFonts w:ascii="Arial" w:hAnsi="Arial" w:cs="Arial"/>
              </w:rPr>
            </w:pPr>
            <w:r w:rsidRPr="00562EF5">
              <w:rPr>
                <w:rStyle w:val="Strong"/>
                <w:rFonts w:ascii="Arial" w:hAnsi="Arial" w:cs="Arial"/>
                <w:sz w:val="20"/>
                <w:szCs w:val="20"/>
              </w:rPr>
              <w:t>DUE DATE</w:t>
            </w:r>
          </w:p>
        </w:tc>
      </w:tr>
      <w:tr w:rsidR="00B54ED8" w:rsidRPr="00562EF5" w14:paraId="14C3C52D" w14:textId="77777777" w:rsidTr="008C27CE">
        <w:trPr>
          <w:trHeight w:val="216"/>
        </w:trPr>
        <w:tc>
          <w:tcPr>
            <w:tcW w:w="2217" w:type="pct"/>
          </w:tcPr>
          <w:p w14:paraId="19D29227" w14:textId="77777777" w:rsidR="00B54ED8" w:rsidRPr="00562EF5" w:rsidRDefault="00B54ED8" w:rsidP="008C27CE">
            <w:pPr>
              <w:rPr>
                <w:rFonts w:ascii="Arial" w:hAnsi="Arial" w:cs="Arial"/>
                <w:sz w:val="20"/>
              </w:rPr>
            </w:pPr>
            <w:r>
              <w:rPr>
                <w:rFonts w:ascii="Arial" w:hAnsi="Arial" w:cs="Arial"/>
                <w:sz w:val="20"/>
              </w:rPr>
              <w:t>Weekly Assignments</w:t>
            </w:r>
          </w:p>
        </w:tc>
        <w:tc>
          <w:tcPr>
            <w:tcW w:w="755" w:type="pct"/>
          </w:tcPr>
          <w:p w14:paraId="3E3D8FA6" w14:textId="51BAA96E" w:rsidR="00B54ED8" w:rsidRPr="00562EF5" w:rsidRDefault="00B54ED8" w:rsidP="008C27CE">
            <w:pPr>
              <w:jc w:val="center"/>
              <w:rPr>
                <w:rFonts w:ascii="Arial" w:hAnsi="Arial" w:cs="Arial"/>
                <w:sz w:val="20"/>
              </w:rPr>
            </w:pPr>
            <w:r>
              <w:rPr>
                <w:rFonts w:ascii="Arial" w:hAnsi="Arial" w:cs="Arial"/>
                <w:sz w:val="20"/>
              </w:rPr>
              <w:t>25%</w:t>
            </w:r>
          </w:p>
        </w:tc>
        <w:tc>
          <w:tcPr>
            <w:tcW w:w="2028" w:type="pct"/>
          </w:tcPr>
          <w:p w14:paraId="5ABCB6F5" w14:textId="77777777" w:rsidR="00B54ED8" w:rsidRPr="00562EF5" w:rsidRDefault="00B54ED8" w:rsidP="008C27CE">
            <w:pPr>
              <w:jc w:val="center"/>
              <w:rPr>
                <w:rFonts w:ascii="Arial" w:hAnsi="Arial" w:cs="Arial"/>
                <w:sz w:val="20"/>
              </w:rPr>
            </w:pPr>
          </w:p>
        </w:tc>
      </w:tr>
      <w:tr w:rsidR="00B54ED8" w:rsidRPr="00562EF5" w14:paraId="0DA9A901" w14:textId="77777777" w:rsidTr="008C27CE">
        <w:tc>
          <w:tcPr>
            <w:tcW w:w="2217" w:type="pct"/>
          </w:tcPr>
          <w:p w14:paraId="356FFF9A" w14:textId="77777777" w:rsidR="00B54ED8" w:rsidRPr="00562EF5" w:rsidRDefault="00B54ED8" w:rsidP="008C27CE">
            <w:pPr>
              <w:rPr>
                <w:rFonts w:ascii="Arial" w:hAnsi="Arial" w:cs="Arial"/>
                <w:sz w:val="20"/>
              </w:rPr>
            </w:pPr>
            <w:r>
              <w:rPr>
                <w:rFonts w:ascii="Arial" w:hAnsi="Arial" w:cs="Arial"/>
                <w:sz w:val="20"/>
              </w:rPr>
              <w:lastRenderedPageBreak/>
              <w:t>Major Assignments</w:t>
            </w:r>
          </w:p>
        </w:tc>
        <w:tc>
          <w:tcPr>
            <w:tcW w:w="755" w:type="pct"/>
          </w:tcPr>
          <w:p w14:paraId="24AD8FE3" w14:textId="22CBABD6" w:rsidR="00B54ED8" w:rsidRPr="00562EF5" w:rsidRDefault="00B54ED8" w:rsidP="008C27CE">
            <w:pPr>
              <w:jc w:val="center"/>
              <w:rPr>
                <w:rFonts w:ascii="Arial" w:hAnsi="Arial" w:cs="Arial"/>
                <w:sz w:val="20"/>
              </w:rPr>
            </w:pPr>
            <w:r>
              <w:rPr>
                <w:rFonts w:ascii="Arial" w:hAnsi="Arial" w:cs="Arial"/>
                <w:sz w:val="20"/>
              </w:rPr>
              <w:t>20%</w:t>
            </w:r>
          </w:p>
        </w:tc>
        <w:tc>
          <w:tcPr>
            <w:tcW w:w="2028" w:type="pct"/>
          </w:tcPr>
          <w:p w14:paraId="3175C23F" w14:textId="77777777" w:rsidR="00B54ED8" w:rsidRPr="00562EF5" w:rsidRDefault="00B54ED8" w:rsidP="008C27CE">
            <w:pPr>
              <w:jc w:val="center"/>
              <w:rPr>
                <w:rFonts w:ascii="Arial" w:hAnsi="Arial" w:cs="Arial"/>
                <w:sz w:val="20"/>
              </w:rPr>
            </w:pPr>
          </w:p>
        </w:tc>
      </w:tr>
      <w:tr w:rsidR="00B54ED8" w14:paraId="65DD7A2B" w14:textId="77777777" w:rsidTr="008C27CE">
        <w:tc>
          <w:tcPr>
            <w:tcW w:w="2217" w:type="pct"/>
          </w:tcPr>
          <w:p w14:paraId="40C55518" w14:textId="77777777" w:rsidR="00B54ED8" w:rsidRDefault="00B54ED8" w:rsidP="008C27CE">
            <w:pPr>
              <w:rPr>
                <w:rFonts w:ascii="Arial" w:hAnsi="Arial" w:cs="Arial"/>
                <w:sz w:val="20"/>
              </w:rPr>
            </w:pPr>
            <w:r>
              <w:rPr>
                <w:rFonts w:ascii="Arial" w:hAnsi="Arial" w:cs="Arial"/>
                <w:sz w:val="20"/>
              </w:rPr>
              <w:t>Capstone Project</w:t>
            </w:r>
          </w:p>
        </w:tc>
        <w:tc>
          <w:tcPr>
            <w:tcW w:w="755" w:type="pct"/>
          </w:tcPr>
          <w:p w14:paraId="6D5E495D" w14:textId="77777777" w:rsidR="00B54ED8" w:rsidRDefault="00B54ED8" w:rsidP="008C27CE">
            <w:pPr>
              <w:jc w:val="center"/>
              <w:rPr>
                <w:rFonts w:ascii="Arial" w:hAnsi="Arial" w:cs="Arial"/>
                <w:sz w:val="20"/>
              </w:rPr>
            </w:pPr>
            <w:r>
              <w:rPr>
                <w:rFonts w:ascii="Arial" w:hAnsi="Arial" w:cs="Arial"/>
                <w:sz w:val="20"/>
              </w:rPr>
              <w:t>20%</w:t>
            </w:r>
          </w:p>
        </w:tc>
        <w:tc>
          <w:tcPr>
            <w:tcW w:w="2028" w:type="pct"/>
          </w:tcPr>
          <w:p w14:paraId="55317835" w14:textId="77777777" w:rsidR="00B54ED8" w:rsidRDefault="00B54ED8" w:rsidP="008C27CE">
            <w:pPr>
              <w:jc w:val="center"/>
              <w:rPr>
                <w:rFonts w:ascii="Arial" w:hAnsi="Arial" w:cs="Arial"/>
                <w:sz w:val="20"/>
              </w:rPr>
            </w:pPr>
          </w:p>
        </w:tc>
      </w:tr>
      <w:tr w:rsidR="00B54ED8" w:rsidRPr="00562EF5" w14:paraId="0576DAD1" w14:textId="77777777" w:rsidTr="008C27CE">
        <w:tc>
          <w:tcPr>
            <w:tcW w:w="2217" w:type="pct"/>
          </w:tcPr>
          <w:p w14:paraId="7CA4B98E" w14:textId="77777777" w:rsidR="00B54ED8" w:rsidRPr="00562EF5" w:rsidRDefault="00B54ED8" w:rsidP="008C27CE">
            <w:pPr>
              <w:rPr>
                <w:rFonts w:ascii="Arial" w:hAnsi="Arial" w:cs="Arial"/>
                <w:sz w:val="20"/>
              </w:rPr>
            </w:pPr>
            <w:r>
              <w:rPr>
                <w:rFonts w:ascii="Arial" w:hAnsi="Arial" w:cs="Arial"/>
                <w:sz w:val="20"/>
              </w:rPr>
              <w:t>Exam Preparation Assignments</w:t>
            </w:r>
          </w:p>
        </w:tc>
        <w:tc>
          <w:tcPr>
            <w:tcW w:w="755" w:type="pct"/>
          </w:tcPr>
          <w:p w14:paraId="566F790A" w14:textId="77777777" w:rsidR="00B54ED8" w:rsidRPr="00562EF5" w:rsidRDefault="00B54ED8" w:rsidP="008C27CE">
            <w:pPr>
              <w:jc w:val="center"/>
              <w:rPr>
                <w:rFonts w:ascii="Arial" w:hAnsi="Arial" w:cs="Arial"/>
                <w:sz w:val="20"/>
              </w:rPr>
            </w:pPr>
            <w:r>
              <w:rPr>
                <w:rFonts w:ascii="Arial" w:hAnsi="Arial" w:cs="Arial"/>
                <w:sz w:val="20"/>
              </w:rPr>
              <w:t>10%</w:t>
            </w:r>
          </w:p>
        </w:tc>
        <w:tc>
          <w:tcPr>
            <w:tcW w:w="2028" w:type="pct"/>
          </w:tcPr>
          <w:p w14:paraId="0D836999" w14:textId="77777777" w:rsidR="00B54ED8" w:rsidRPr="00562EF5" w:rsidRDefault="00B54ED8" w:rsidP="008C27CE">
            <w:pPr>
              <w:jc w:val="center"/>
              <w:rPr>
                <w:rFonts w:ascii="Arial" w:hAnsi="Arial" w:cs="Arial"/>
                <w:sz w:val="20"/>
              </w:rPr>
            </w:pPr>
          </w:p>
        </w:tc>
      </w:tr>
      <w:tr w:rsidR="00B54ED8" w:rsidRPr="00562EF5" w14:paraId="3D651328" w14:textId="77777777" w:rsidTr="008C27CE">
        <w:tc>
          <w:tcPr>
            <w:tcW w:w="2217" w:type="pct"/>
          </w:tcPr>
          <w:p w14:paraId="3BB53B4C" w14:textId="77777777" w:rsidR="00B54ED8" w:rsidRDefault="00B54ED8" w:rsidP="008C27CE">
            <w:pPr>
              <w:rPr>
                <w:rFonts w:ascii="Arial" w:hAnsi="Arial" w:cs="Arial"/>
                <w:sz w:val="20"/>
              </w:rPr>
            </w:pPr>
            <w:r>
              <w:rPr>
                <w:rFonts w:ascii="Arial" w:hAnsi="Arial" w:cs="Arial"/>
                <w:sz w:val="20"/>
              </w:rPr>
              <w:t>CCS Generative AI Foundations Certification</w:t>
            </w:r>
          </w:p>
        </w:tc>
        <w:tc>
          <w:tcPr>
            <w:tcW w:w="755" w:type="pct"/>
          </w:tcPr>
          <w:p w14:paraId="32B0B55E" w14:textId="77777777" w:rsidR="00B54ED8" w:rsidRPr="00562EF5" w:rsidRDefault="00B54ED8" w:rsidP="008C27CE">
            <w:pPr>
              <w:jc w:val="center"/>
              <w:rPr>
                <w:rFonts w:ascii="Arial" w:hAnsi="Arial" w:cs="Arial"/>
                <w:sz w:val="20"/>
              </w:rPr>
            </w:pPr>
            <w:r>
              <w:rPr>
                <w:rFonts w:ascii="Arial" w:hAnsi="Arial" w:cs="Arial"/>
                <w:sz w:val="20"/>
              </w:rPr>
              <w:t>10%</w:t>
            </w:r>
          </w:p>
        </w:tc>
        <w:tc>
          <w:tcPr>
            <w:tcW w:w="2028" w:type="pct"/>
          </w:tcPr>
          <w:p w14:paraId="402A9A0F" w14:textId="77777777" w:rsidR="00B54ED8" w:rsidRPr="00562EF5" w:rsidRDefault="00B54ED8" w:rsidP="008C27CE">
            <w:pPr>
              <w:jc w:val="center"/>
              <w:rPr>
                <w:rFonts w:ascii="Arial" w:hAnsi="Arial" w:cs="Arial"/>
                <w:sz w:val="20"/>
              </w:rPr>
            </w:pPr>
          </w:p>
        </w:tc>
      </w:tr>
      <w:tr w:rsidR="00B54ED8" w:rsidRPr="00562EF5" w14:paraId="19FF2752" w14:textId="77777777" w:rsidTr="008C27CE">
        <w:tc>
          <w:tcPr>
            <w:tcW w:w="2217" w:type="pct"/>
          </w:tcPr>
          <w:p w14:paraId="6C4FA214" w14:textId="383214BB" w:rsidR="00B54ED8" w:rsidRDefault="00B54ED8" w:rsidP="008C27CE">
            <w:pPr>
              <w:rPr>
                <w:rFonts w:ascii="Arial" w:hAnsi="Arial" w:cs="Arial"/>
                <w:sz w:val="20"/>
              </w:rPr>
            </w:pPr>
            <w:r>
              <w:rPr>
                <w:rFonts w:ascii="Arial" w:hAnsi="Arial" w:cs="Arial"/>
                <w:sz w:val="20"/>
              </w:rPr>
              <w:t>Research Paper</w:t>
            </w:r>
          </w:p>
        </w:tc>
        <w:tc>
          <w:tcPr>
            <w:tcW w:w="755" w:type="pct"/>
          </w:tcPr>
          <w:p w14:paraId="4609DB31" w14:textId="75224DEC" w:rsidR="00B54ED8" w:rsidRDefault="00B54ED8" w:rsidP="008C27CE">
            <w:pPr>
              <w:jc w:val="center"/>
              <w:rPr>
                <w:rFonts w:ascii="Arial" w:hAnsi="Arial" w:cs="Arial"/>
                <w:sz w:val="20"/>
              </w:rPr>
            </w:pPr>
            <w:r>
              <w:rPr>
                <w:rFonts w:ascii="Arial" w:hAnsi="Arial" w:cs="Arial"/>
                <w:sz w:val="20"/>
              </w:rPr>
              <w:t>10%</w:t>
            </w:r>
          </w:p>
        </w:tc>
        <w:tc>
          <w:tcPr>
            <w:tcW w:w="2028" w:type="pct"/>
          </w:tcPr>
          <w:p w14:paraId="032ABF72" w14:textId="77777777" w:rsidR="00B54ED8" w:rsidRPr="00562EF5" w:rsidRDefault="00B54ED8" w:rsidP="008C27CE">
            <w:pPr>
              <w:jc w:val="center"/>
              <w:rPr>
                <w:rFonts w:ascii="Arial" w:hAnsi="Arial" w:cs="Arial"/>
                <w:sz w:val="20"/>
              </w:rPr>
            </w:pPr>
          </w:p>
        </w:tc>
      </w:tr>
      <w:tr w:rsidR="00B54ED8" w:rsidRPr="00562EF5" w14:paraId="1D95A1DC" w14:textId="77777777" w:rsidTr="008C27CE">
        <w:tc>
          <w:tcPr>
            <w:tcW w:w="2217" w:type="pct"/>
          </w:tcPr>
          <w:p w14:paraId="699CB9F9" w14:textId="77777777" w:rsidR="00B54ED8" w:rsidRDefault="00B54ED8" w:rsidP="008C27CE">
            <w:pPr>
              <w:rPr>
                <w:rFonts w:ascii="Arial" w:hAnsi="Arial" w:cs="Arial"/>
                <w:sz w:val="20"/>
              </w:rPr>
            </w:pPr>
            <w:r>
              <w:rPr>
                <w:rFonts w:ascii="Arial" w:hAnsi="Arial" w:cs="Arial"/>
                <w:sz w:val="20"/>
              </w:rPr>
              <w:t>Attendance/Participation</w:t>
            </w:r>
          </w:p>
        </w:tc>
        <w:tc>
          <w:tcPr>
            <w:tcW w:w="755" w:type="pct"/>
          </w:tcPr>
          <w:p w14:paraId="3C977A7F" w14:textId="77777777" w:rsidR="00B54ED8" w:rsidRDefault="00B54ED8" w:rsidP="008C27CE">
            <w:pPr>
              <w:jc w:val="center"/>
              <w:rPr>
                <w:rFonts w:ascii="Arial" w:hAnsi="Arial" w:cs="Arial"/>
                <w:sz w:val="20"/>
              </w:rPr>
            </w:pPr>
            <w:r>
              <w:rPr>
                <w:rFonts w:ascii="Arial" w:hAnsi="Arial" w:cs="Arial"/>
                <w:sz w:val="20"/>
              </w:rPr>
              <w:t>5%</w:t>
            </w:r>
          </w:p>
        </w:tc>
        <w:tc>
          <w:tcPr>
            <w:tcW w:w="2028" w:type="pct"/>
          </w:tcPr>
          <w:p w14:paraId="1A432957" w14:textId="77777777" w:rsidR="00B54ED8" w:rsidRPr="00562EF5" w:rsidRDefault="00B54ED8" w:rsidP="008C27CE">
            <w:pPr>
              <w:jc w:val="center"/>
              <w:rPr>
                <w:rFonts w:ascii="Arial" w:hAnsi="Arial" w:cs="Arial"/>
                <w:sz w:val="20"/>
              </w:rPr>
            </w:pPr>
          </w:p>
        </w:tc>
      </w:tr>
      <w:tr w:rsidR="00B54ED8" w:rsidRPr="00F21174" w14:paraId="2CF18EBD" w14:textId="77777777" w:rsidTr="008C27CE">
        <w:tc>
          <w:tcPr>
            <w:tcW w:w="2217" w:type="pct"/>
          </w:tcPr>
          <w:p w14:paraId="106F31B1" w14:textId="77777777" w:rsidR="00B54ED8" w:rsidRPr="00562EF5" w:rsidRDefault="00B54ED8" w:rsidP="008C27CE">
            <w:pPr>
              <w:rPr>
                <w:rFonts w:ascii="Arial" w:hAnsi="Arial" w:cs="Arial"/>
                <w:b/>
                <w:sz w:val="20"/>
              </w:rPr>
            </w:pPr>
            <w:r w:rsidRPr="00562EF5">
              <w:rPr>
                <w:rFonts w:ascii="Arial" w:hAnsi="Arial" w:cs="Arial"/>
                <w:b/>
                <w:sz w:val="20"/>
              </w:rPr>
              <w:t>Total Possible Percentage</w:t>
            </w:r>
          </w:p>
        </w:tc>
        <w:tc>
          <w:tcPr>
            <w:tcW w:w="755" w:type="pct"/>
          </w:tcPr>
          <w:p w14:paraId="14D212B1" w14:textId="77777777" w:rsidR="00B54ED8" w:rsidRPr="00F21174" w:rsidRDefault="00B54ED8" w:rsidP="008C27C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5A23DD67" w14:textId="77777777" w:rsidR="00B54ED8" w:rsidRPr="00F21174" w:rsidRDefault="00B54ED8" w:rsidP="008C27CE">
            <w:pPr>
              <w:rPr>
                <w:rFonts w:ascii="Arial" w:hAnsi="Arial" w:cs="Arial"/>
                <w:sz w:val="20"/>
              </w:rPr>
            </w:pPr>
          </w:p>
        </w:tc>
      </w:tr>
      <w:bookmarkEnd w:id="1"/>
    </w:tbl>
    <w:p w14:paraId="60F0844A" w14:textId="77777777"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62516992" w14:textId="77777777" w:rsidR="00B54ED8" w:rsidRDefault="00B54ED8"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2"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3"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4"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 xml:space="preserve">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w:t>
      </w:r>
      <w:r w:rsidRPr="006826CA">
        <w:rPr>
          <w:sz w:val="20"/>
        </w:rPr>
        <w:lastRenderedPageBreak/>
        <w:t>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5"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6"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7"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8"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29"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entury Gothic"/>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224"/>
    <w:multiLevelType w:val="multilevel"/>
    <w:tmpl w:val="55A28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817DD"/>
    <w:multiLevelType w:val="hybridMultilevel"/>
    <w:tmpl w:val="1BF6F0D4"/>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969DC"/>
    <w:multiLevelType w:val="hybridMultilevel"/>
    <w:tmpl w:val="491AC0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52425"/>
    <w:multiLevelType w:val="hybridMultilevel"/>
    <w:tmpl w:val="936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F52EE"/>
    <w:multiLevelType w:val="multilevel"/>
    <w:tmpl w:val="736C5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EFE3131"/>
    <w:multiLevelType w:val="hybridMultilevel"/>
    <w:tmpl w:val="C2C0D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3E7F62"/>
    <w:multiLevelType w:val="hybridMultilevel"/>
    <w:tmpl w:val="3B70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2103C"/>
    <w:multiLevelType w:val="hybridMultilevel"/>
    <w:tmpl w:val="E734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A5A61"/>
    <w:multiLevelType w:val="hybridMultilevel"/>
    <w:tmpl w:val="ED2C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7"/>
  </w:num>
  <w:num w:numId="2" w16cid:durableId="1281033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14"/>
  </w:num>
  <w:num w:numId="4" w16cid:durableId="13114238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3"/>
  </w:num>
  <w:num w:numId="6" w16cid:durableId="231280021">
    <w:abstractNumId w:val="5"/>
  </w:num>
  <w:num w:numId="7" w16cid:durableId="609318657">
    <w:abstractNumId w:val="12"/>
  </w:num>
  <w:num w:numId="8" w16cid:durableId="528370097">
    <w:abstractNumId w:val="27"/>
  </w:num>
  <w:num w:numId="9" w16cid:durableId="1925646934">
    <w:abstractNumId w:val="22"/>
  </w:num>
  <w:num w:numId="10" w16cid:durableId="716010878">
    <w:abstractNumId w:val="6"/>
  </w:num>
  <w:num w:numId="11" w16cid:durableId="533155205">
    <w:abstractNumId w:val="28"/>
  </w:num>
  <w:num w:numId="12" w16cid:durableId="162472201">
    <w:abstractNumId w:val="9"/>
  </w:num>
  <w:num w:numId="13" w16cid:durableId="483666218">
    <w:abstractNumId w:val="1"/>
  </w:num>
  <w:num w:numId="14" w16cid:durableId="241375762">
    <w:abstractNumId w:val="18"/>
  </w:num>
  <w:num w:numId="15" w16cid:durableId="818231055">
    <w:abstractNumId w:val="11"/>
  </w:num>
  <w:num w:numId="16" w16cid:durableId="709302347">
    <w:abstractNumId w:val="24"/>
  </w:num>
  <w:num w:numId="17" w16cid:durableId="157548614">
    <w:abstractNumId w:val="19"/>
  </w:num>
  <w:num w:numId="18" w16cid:durableId="310721825">
    <w:abstractNumId w:val="19"/>
  </w:num>
  <w:num w:numId="19" w16cid:durableId="1522281719">
    <w:abstractNumId w:val="10"/>
  </w:num>
  <w:num w:numId="20" w16cid:durableId="537663187">
    <w:abstractNumId w:val="26"/>
  </w:num>
  <w:num w:numId="21" w16cid:durableId="43795584">
    <w:abstractNumId w:val="8"/>
  </w:num>
  <w:num w:numId="22" w16cid:durableId="753285445">
    <w:abstractNumId w:val="15"/>
  </w:num>
  <w:num w:numId="23" w16cid:durableId="1077098008">
    <w:abstractNumId w:val="23"/>
  </w:num>
  <w:num w:numId="24" w16cid:durableId="1238129165">
    <w:abstractNumId w:val="25"/>
  </w:num>
  <w:num w:numId="25" w16cid:durableId="1977418190">
    <w:abstractNumId w:val="21"/>
  </w:num>
  <w:num w:numId="26" w16cid:durableId="128524457">
    <w:abstractNumId w:val="7"/>
  </w:num>
  <w:num w:numId="27" w16cid:durableId="852115340">
    <w:abstractNumId w:val="4"/>
  </w:num>
  <w:num w:numId="28" w16cid:durableId="1942374848">
    <w:abstractNumId w:val="2"/>
  </w:num>
  <w:num w:numId="29" w16cid:durableId="291786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5744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1B61"/>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354C6"/>
    <w:rsid w:val="001400D5"/>
    <w:rsid w:val="001433C2"/>
    <w:rsid w:val="00145A4B"/>
    <w:rsid w:val="001526A5"/>
    <w:rsid w:val="001569FE"/>
    <w:rsid w:val="00157E72"/>
    <w:rsid w:val="00162538"/>
    <w:rsid w:val="001651F2"/>
    <w:rsid w:val="00172D19"/>
    <w:rsid w:val="00184F98"/>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E85"/>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36B85"/>
    <w:rsid w:val="0024050D"/>
    <w:rsid w:val="00244DAE"/>
    <w:rsid w:val="00245655"/>
    <w:rsid w:val="002537D6"/>
    <w:rsid w:val="0026133F"/>
    <w:rsid w:val="0026319E"/>
    <w:rsid w:val="00276367"/>
    <w:rsid w:val="00277ACA"/>
    <w:rsid w:val="00280C12"/>
    <w:rsid w:val="00281775"/>
    <w:rsid w:val="00282B42"/>
    <w:rsid w:val="00283342"/>
    <w:rsid w:val="00296DE1"/>
    <w:rsid w:val="002A03AD"/>
    <w:rsid w:val="002A7F55"/>
    <w:rsid w:val="002B299A"/>
    <w:rsid w:val="002B4A4D"/>
    <w:rsid w:val="002C4A09"/>
    <w:rsid w:val="002D20CC"/>
    <w:rsid w:val="002D436C"/>
    <w:rsid w:val="002E4B29"/>
    <w:rsid w:val="002E6E1F"/>
    <w:rsid w:val="002E734A"/>
    <w:rsid w:val="00302A4E"/>
    <w:rsid w:val="00303940"/>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A323F"/>
    <w:rsid w:val="003B2F62"/>
    <w:rsid w:val="003C18D0"/>
    <w:rsid w:val="003C221B"/>
    <w:rsid w:val="003D008C"/>
    <w:rsid w:val="003E72A4"/>
    <w:rsid w:val="003F0E75"/>
    <w:rsid w:val="00410F45"/>
    <w:rsid w:val="00411E65"/>
    <w:rsid w:val="00415BB5"/>
    <w:rsid w:val="004179ED"/>
    <w:rsid w:val="00422051"/>
    <w:rsid w:val="00435AD2"/>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6D05"/>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5098"/>
    <w:rsid w:val="00677465"/>
    <w:rsid w:val="00683B31"/>
    <w:rsid w:val="00683F70"/>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667C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1F3"/>
    <w:rsid w:val="00830237"/>
    <w:rsid w:val="00830BFB"/>
    <w:rsid w:val="00830FFD"/>
    <w:rsid w:val="00834111"/>
    <w:rsid w:val="0083715C"/>
    <w:rsid w:val="008459C5"/>
    <w:rsid w:val="008537AE"/>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1621"/>
    <w:rsid w:val="009039E5"/>
    <w:rsid w:val="00922C4D"/>
    <w:rsid w:val="00926206"/>
    <w:rsid w:val="00926615"/>
    <w:rsid w:val="009268F3"/>
    <w:rsid w:val="00945A5C"/>
    <w:rsid w:val="00945B22"/>
    <w:rsid w:val="00947464"/>
    <w:rsid w:val="00955EC1"/>
    <w:rsid w:val="009606C9"/>
    <w:rsid w:val="0096180A"/>
    <w:rsid w:val="0096401E"/>
    <w:rsid w:val="00964B82"/>
    <w:rsid w:val="0096670E"/>
    <w:rsid w:val="00966F5B"/>
    <w:rsid w:val="00967F21"/>
    <w:rsid w:val="00970C27"/>
    <w:rsid w:val="00972E14"/>
    <w:rsid w:val="00996AC0"/>
    <w:rsid w:val="009A3B77"/>
    <w:rsid w:val="009A3C52"/>
    <w:rsid w:val="009B1118"/>
    <w:rsid w:val="009B4541"/>
    <w:rsid w:val="009C126D"/>
    <w:rsid w:val="009C1EC8"/>
    <w:rsid w:val="009C721A"/>
    <w:rsid w:val="009C72CE"/>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37C61"/>
    <w:rsid w:val="00A41CF4"/>
    <w:rsid w:val="00A42E6F"/>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0D2C"/>
    <w:rsid w:val="00AE1632"/>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4ED8"/>
    <w:rsid w:val="00B550DC"/>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3D7E"/>
    <w:rsid w:val="00C650C8"/>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A7D08"/>
    <w:rsid w:val="00DB196A"/>
    <w:rsid w:val="00DB5B5C"/>
    <w:rsid w:val="00DC12A1"/>
    <w:rsid w:val="00DC1866"/>
    <w:rsid w:val="00DC2F17"/>
    <w:rsid w:val="00DD3F3B"/>
    <w:rsid w:val="00DE4944"/>
    <w:rsid w:val="00DE5084"/>
    <w:rsid w:val="00DE586A"/>
    <w:rsid w:val="00DF68C9"/>
    <w:rsid w:val="00E013B7"/>
    <w:rsid w:val="00E159FA"/>
    <w:rsid w:val="00E20851"/>
    <w:rsid w:val="00E227CA"/>
    <w:rsid w:val="00E229E6"/>
    <w:rsid w:val="00E31F00"/>
    <w:rsid w:val="00E353BA"/>
    <w:rsid w:val="00E35BF8"/>
    <w:rsid w:val="00E418E5"/>
    <w:rsid w:val="00E60D25"/>
    <w:rsid w:val="00E637F2"/>
    <w:rsid w:val="00E734F3"/>
    <w:rsid w:val="00E7379D"/>
    <w:rsid w:val="00E77802"/>
    <w:rsid w:val="00E87D24"/>
    <w:rsid w:val="00E931FD"/>
    <w:rsid w:val="00E94E40"/>
    <w:rsid w:val="00E95D4A"/>
    <w:rsid w:val="00EA0D92"/>
    <w:rsid w:val="00EA598D"/>
    <w:rsid w:val="00EB2C37"/>
    <w:rsid w:val="00EB33FE"/>
    <w:rsid w:val="00EB37F1"/>
    <w:rsid w:val="00EB5D34"/>
    <w:rsid w:val="00EC2AFE"/>
    <w:rsid w:val="00ED09EB"/>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windows.cloud.microsoft/" TargetMode="External"/><Relationship Id="rId26" Type="http://schemas.openxmlformats.org/officeDocument/2006/relationships/hyperlink" Target="https://www.auburn.edu/scps" TargetMode="External"/><Relationship Id="rId3" Type="http://schemas.openxmlformats.org/officeDocument/2006/relationships/customXml" Target="../customXml/item3.xml"/><Relationship Id="rId21" Type="http://schemas.openxmlformats.org/officeDocument/2006/relationships/hyperlink" Target="http://www.certiport.com"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auburn.edu/auburncar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hyperlink" Target="https://studentaffairs.auburn.edu/safe-harb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auburnpub.cfmnetwork.com/B.aspx?BookId=12839"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auburnpub.cfmnetwork.com/B.aspx?BookId=12839" TargetMode="External"/><Relationship Id="rId28" Type="http://schemas.openxmlformats.org/officeDocument/2006/relationships/hyperlink" Target="https://auburn.edu/administration/tix-eeo/" TargetMode="External"/><Relationship Id="rId10" Type="http://schemas.openxmlformats.org/officeDocument/2006/relationships/image" Target="media/image1.png"/><Relationship Id="rId19" Type="http://schemas.openxmlformats.org/officeDocument/2006/relationships/hyperlink" Target="https://horizon.auburn.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mailto:ACCESSIBILITY@auburn.edu" TargetMode="External"/><Relationship Id="rId27" Type="http://schemas.openxmlformats.org/officeDocument/2006/relationships/hyperlink" Target="https://auburn.edu/auburncar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6021</TotalTime>
  <Pages>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16370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17</cp:revision>
  <cp:lastPrinted>2021-04-29T19:59:00Z</cp:lastPrinted>
  <dcterms:created xsi:type="dcterms:W3CDTF">2025-09-08T21:10:00Z</dcterms:created>
  <dcterms:modified xsi:type="dcterms:W3CDTF">2025-12-29T19:54:00Z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