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B2" w:rsidRPr="00DD38B2" w:rsidRDefault="00DD38B2" w:rsidP="00DD38B2">
      <w:bookmarkStart w:id="0" w:name="_GoBack"/>
      <w:bookmarkEnd w:id="0"/>
    </w:p>
    <w:p w:rsidR="00DD38B2" w:rsidRPr="00DD38B2" w:rsidRDefault="00DD38B2" w:rsidP="005103A4">
      <w:pPr>
        <w:jc w:val="center"/>
      </w:pPr>
      <w:r w:rsidRPr="00DD38B2">
        <w:rPr>
          <w:b/>
          <w:bCs/>
        </w:rPr>
        <w:t>AUBURN UNIVERSITY</w:t>
      </w:r>
    </w:p>
    <w:p w:rsidR="00DD38B2" w:rsidRPr="00DD38B2" w:rsidRDefault="00105B75" w:rsidP="005103A4">
      <w:pPr>
        <w:jc w:val="center"/>
      </w:pPr>
      <w:r>
        <w:rPr>
          <w:b/>
          <w:bCs/>
        </w:rPr>
        <w:t>KINE 1103</w:t>
      </w:r>
      <w:r w:rsidR="00044687">
        <w:rPr>
          <w:b/>
          <w:bCs/>
        </w:rPr>
        <w:t xml:space="preserve"> IL3</w:t>
      </w:r>
      <w:r w:rsidR="00DD38B2" w:rsidRPr="00DD38B2">
        <w:rPr>
          <w:b/>
          <w:bCs/>
        </w:rPr>
        <w:t xml:space="preserve"> SYLLABUS</w:t>
      </w:r>
    </w:p>
    <w:p w:rsidR="00DD38B2" w:rsidRPr="00DD38B2" w:rsidRDefault="00386442" w:rsidP="005103A4">
      <w:r>
        <w:rPr>
          <w:b/>
          <w:bCs/>
        </w:rPr>
        <w:t>1. Course Number: KINE 1103-00</w:t>
      </w:r>
      <w:r w:rsidR="00044687">
        <w:rPr>
          <w:b/>
          <w:bCs/>
        </w:rPr>
        <w:t>3</w:t>
      </w:r>
    </w:p>
    <w:p w:rsidR="00DD38B2" w:rsidRPr="00DD38B2" w:rsidRDefault="00DD38B2" w:rsidP="00DD38B2">
      <w:r w:rsidRPr="00DD38B2">
        <w:rPr>
          <w:b/>
          <w:bCs/>
        </w:rPr>
        <w:t>Cour</w:t>
      </w:r>
      <w:r w:rsidR="00044687">
        <w:rPr>
          <w:b/>
          <w:bCs/>
        </w:rPr>
        <w:t>se Title: Wellness – Summer</w:t>
      </w:r>
      <w:r w:rsidR="005103A4">
        <w:rPr>
          <w:b/>
          <w:bCs/>
        </w:rPr>
        <w:t xml:space="preserve"> 2014</w:t>
      </w:r>
      <w:r w:rsidRPr="00DD38B2">
        <w:rPr>
          <w:b/>
          <w:bCs/>
        </w:rPr>
        <w:t xml:space="preserve"> </w:t>
      </w:r>
    </w:p>
    <w:p w:rsidR="00DD38B2" w:rsidRPr="00DD38B2" w:rsidRDefault="005103A4" w:rsidP="00DD38B2">
      <w:r>
        <w:rPr>
          <w:b/>
          <w:bCs/>
        </w:rPr>
        <w:t xml:space="preserve">Section: </w:t>
      </w:r>
      <w:r w:rsidR="00044687">
        <w:rPr>
          <w:b/>
          <w:bCs/>
        </w:rPr>
        <w:t xml:space="preserve">Korey Boyd and </w:t>
      </w:r>
      <w:r>
        <w:rPr>
          <w:b/>
          <w:bCs/>
        </w:rPr>
        <w:t>Katherine S. Wainright Well</w:t>
      </w:r>
      <w:r w:rsidR="00044687">
        <w:rPr>
          <w:b/>
          <w:bCs/>
        </w:rPr>
        <w:t>ness (Summer 2014)</w:t>
      </w:r>
      <w:r w:rsidR="00DD38B2" w:rsidRPr="00DD38B2">
        <w:rPr>
          <w:b/>
          <w:bCs/>
        </w:rPr>
        <w:t xml:space="preserve"> </w:t>
      </w:r>
    </w:p>
    <w:p w:rsidR="00DD38B2" w:rsidRPr="00DD38B2" w:rsidRDefault="00DD38B2" w:rsidP="00DD38B2">
      <w:r w:rsidRPr="00DD38B2">
        <w:rPr>
          <w:b/>
          <w:bCs/>
        </w:rPr>
        <w:t xml:space="preserve">Credit Hours: </w:t>
      </w:r>
      <w:r w:rsidRPr="00DD38B2">
        <w:t xml:space="preserve">2 credit hours – LECTURE/LAB </w:t>
      </w:r>
    </w:p>
    <w:p w:rsidR="00DD38B2" w:rsidRPr="00DD38B2" w:rsidRDefault="00DD38B2" w:rsidP="00DD38B2">
      <w:r w:rsidRPr="00DD38B2">
        <w:rPr>
          <w:b/>
          <w:bCs/>
        </w:rPr>
        <w:t xml:space="preserve">Prerequisites: </w:t>
      </w:r>
      <w:r w:rsidRPr="00DD38B2">
        <w:t xml:space="preserve">None </w:t>
      </w:r>
    </w:p>
    <w:p w:rsidR="00DD38B2" w:rsidRPr="00DD38B2" w:rsidRDefault="00044687" w:rsidP="00DD38B2">
      <w:r>
        <w:rPr>
          <w:b/>
          <w:bCs/>
        </w:rPr>
        <w:t xml:space="preserve">2. Term: </w:t>
      </w:r>
      <w:r w:rsidR="004141E3">
        <w:rPr>
          <w:b/>
          <w:bCs/>
        </w:rPr>
        <w:t>Summer 2014</w:t>
      </w:r>
    </w:p>
    <w:p w:rsidR="00DD38B2" w:rsidRPr="00DD38B2" w:rsidRDefault="00DD38B2" w:rsidP="00DD38B2">
      <w:r w:rsidRPr="00DD38B2">
        <w:rPr>
          <w:b/>
          <w:bCs/>
        </w:rPr>
        <w:t xml:space="preserve">Day/Time: </w:t>
      </w:r>
      <w:r w:rsidRPr="005103A4">
        <w:rPr>
          <w:bCs/>
        </w:rPr>
        <w:t>N/A</w:t>
      </w:r>
      <w:r w:rsidRPr="00DD38B2">
        <w:rPr>
          <w:b/>
          <w:bCs/>
        </w:rPr>
        <w:t xml:space="preserve"> </w:t>
      </w:r>
    </w:p>
    <w:p w:rsidR="00DD38B2" w:rsidRPr="00DD38B2" w:rsidRDefault="005103A4" w:rsidP="00DD38B2">
      <w:r>
        <w:rPr>
          <w:b/>
          <w:bCs/>
        </w:rPr>
        <w:t>Instructor</w:t>
      </w:r>
      <w:r w:rsidR="004141E3">
        <w:rPr>
          <w:b/>
          <w:bCs/>
        </w:rPr>
        <w:t>s</w:t>
      </w:r>
      <w:r>
        <w:rPr>
          <w:b/>
          <w:bCs/>
        </w:rPr>
        <w:t xml:space="preserve">: </w:t>
      </w:r>
      <w:r w:rsidRPr="005103A4">
        <w:rPr>
          <w:bCs/>
        </w:rPr>
        <w:t>Katherine Wainright</w:t>
      </w:r>
      <w:r w:rsidR="00044687">
        <w:rPr>
          <w:bCs/>
        </w:rPr>
        <w:t xml:space="preserve"> and Korey Boyd</w:t>
      </w:r>
      <w:r w:rsidR="00DD38B2" w:rsidRPr="00DD38B2">
        <w:rPr>
          <w:b/>
          <w:bCs/>
        </w:rPr>
        <w:t xml:space="preserve"> </w:t>
      </w:r>
    </w:p>
    <w:p w:rsidR="00DD38B2" w:rsidRPr="00DD38B2" w:rsidRDefault="00DD38B2" w:rsidP="00DD38B2">
      <w:r w:rsidRPr="00DD38B2">
        <w:rPr>
          <w:b/>
          <w:bCs/>
        </w:rPr>
        <w:t xml:space="preserve">Office Address: </w:t>
      </w:r>
      <w:r w:rsidR="005103A4" w:rsidRPr="005103A4">
        <w:rPr>
          <w:bCs/>
        </w:rPr>
        <w:t>Kinesiology Building</w:t>
      </w:r>
    </w:p>
    <w:p w:rsidR="00DD38B2" w:rsidRPr="00DD38B2" w:rsidRDefault="00DD38B2" w:rsidP="00DD38B2">
      <w:r w:rsidRPr="00DD38B2">
        <w:rPr>
          <w:b/>
          <w:bCs/>
        </w:rPr>
        <w:t>Contact Inf</w:t>
      </w:r>
      <w:r w:rsidR="005103A4">
        <w:rPr>
          <w:b/>
          <w:bCs/>
        </w:rPr>
        <w:t xml:space="preserve">ormation: </w:t>
      </w:r>
      <w:hyperlink r:id="rId6" w:history="1">
        <w:r w:rsidR="00044687" w:rsidRPr="005D058C">
          <w:rPr>
            <w:rStyle w:val="Hyperlink"/>
            <w:b/>
            <w:bCs/>
          </w:rPr>
          <w:t>ksw0015@auburn.edu</w:t>
        </w:r>
      </w:hyperlink>
      <w:r w:rsidR="00044687">
        <w:rPr>
          <w:b/>
          <w:bCs/>
        </w:rPr>
        <w:t xml:space="preserve"> and </w:t>
      </w:r>
      <w:hyperlink r:id="rId7" w:history="1">
        <w:r w:rsidR="004141E3" w:rsidRPr="005D058C">
          <w:rPr>
            <w:rStyle w:val="Hyperlink"/>
            <w:b/>
            <w:bCs/>
          </w:rPr>
          <w:t>kzb0032@auburn.edu</w:t>
        </w:r>
      </w:hyperlink>
      <w:r w:rsidR="004141E3">
        <w:rPr>
          <w:b/>
          <w:bCs/>
        </w:rPr>
        <w:t xml:space="preserve"> </w:t>
      </w:r>
    </w:p>
    <w:p w:rsidR="00DD38B2" w:rsidRPr="00DD38B2" w:rsidRDefault="00DD38B2" w:rsidP="00DD38B2">
      <w:r w:rsidRPr="00DD38B2">
        <w:rPr>
          <w:b/>
          <w:bCs/>
        </w:rPr>
        <w:t xml:space="preserve">Secondary Contact </w:t>
      </w:r>
      <w:r w:rsidRPr="005103A4">
        <w:rPr>
          <w:bCs/>
        </w:rPr>
        <w:t>(Dr. Jared Russell, 334-844-1429; russej3@auburn.edu)</w:t>
      </w:r>
      <w:r w:rsidRPr="00DD38B2">
        <w:rPr>
          <w:b/>
          <w:bCs/>
        </w:rPr>
        <w:t xml:space="preserve"> </w:t>
      </w:r>
    </w:p>
    <w:p w:rsidR="00DD38B2" w:rsidRPr="00DD38B2" w:rsidRDefault="00DD38B2" w:rsidP="00DD38B2">
      <w:r w:rsidRPr="00DD38B2">
        <w:rPr>
          <w:b/>
          <w:bCs/>
        </w:rPr>
        <w:t xml:space="preserve">Office Hours: </w:t>
      </w:r>
      <w:r w:rsidRPr="005103A4">
        <w:rPr>
          <w:bCs/>
        </w:rPr>
        <w:t>By appointment.</w:t>
      </w:r>
      <w:r w:rsidRPr="00DD38B2">
        <w:rPr>
          <w:b/>
          <w:bCs/>
        </w:rPr>
        <w:t xml:space="preserve"> </w:t>
      </w:r>
    </w:p>
    <w:p w:rsidR="00DD38B2" w:rsidRPr="00DD38B2" w:rsidRDefault="00DD38B2" w:rsidP="00DD38B2">
      <w:r w:rsidRPr="00DD38B2">
        <w:rPr>
          <w:b/>
          <w:bCs/>
        </w:rPr>
        <w:t xml:space="preserve">3. Texts or Major Resources: Online with McGraw-Hill </w:t>
      </w:r>
    </w:p>
    <w:p w:rsidR="00DD38B2" w:rsidRPr="004141E3" w:rsidRDefault="00DD38B2" w:rsidP="00DD38B2">
      <w:pPr>
        <w:rPr>
          <w:color w:val="FF0000"/>
        </w:rPr>
      </w:pPr>
      <w:r w:rsidRPr="004141E3">
        <w:rPr>
          <w:b/>
          <w:bCs/>
          <w:color w:val="FF0000"/>
          <w:highlight w:val="yellow"/>
        </w:rPr>
        <w:t>MUST REGISTER ONLINE BY</w:t>
      </w:r>
      <w:r w:rsidR="004141E3" w:rsidRPr="004141E3">
        <w:rPr>
          <w:b/>
          <w:bCs/>
          <w:color w:val="FF0000"/>
          <w:highlight w:val="yellow"/>
        </w:rPr>
        <w:t>: Monday May 19</w:t>
      </w:r>
      <w:r w:rsidR="004141E3" w:rsidRPr="004141E3">
        <w:rPr>
          <w:b/>
          <w:bCs/>
          <w:color w:val="FF0000"/>
          <w:highlight w:val="yellow"/>
          <w:vertAlign w:val="superscript"/>
        </w:rPr>
        <w:t>th</w:t>
      </w:r>
      <w:r w:rsidR="004141E3" w:rsidRPr="004141E3">
        <w:rPr>
          <w:b/>
          <w:bCs/>
          <w:color w:val="FF0000"/>
        </w:rPr>
        <w:t xml:space="preserve">  </w:t>
      </w:r>
      <w:r w:rsidRPr="004141E3">
        <w:rPr>
          <w:b/>
          <w:bCs/>
          <w:color w:val="FF0000"/>
        </w:rPr>
        <w:t xml:space="preserve"> </w:t>
      </w:r>
    </w:p>
    <w:p w:rsidR="00DD38B2" w:rsidRPr="00DD38B2" w:rsidRDefault="00DD38B2" w:rsidP="00DD38B2">
      <w:r w:rsidRPr="00DD38B2">
        <w:t xml:space="preserve">Connect Plus Card: Sparling, P, &amp; </w:t>
      </w:r>
      <w:proofErr w:type="spellStart"/>
      <w:r w:rsidRPr="00DD38B2">
        <w:t>Redican</w:t>
      </w:r>
      <w:proofErr w:type="spellEnd"/>
      <w:r w:rsidRPr="00DD38B2">
        <w:t xml:space="preserve">, K. (2011). </w:t>
      </w:r>
      <w:proofErr w:type="spellStart"/>
      <w:proofErr w:type="gramStart"/>
      <w:r w:rsidRPr="00DD38B2">
        <w:t>iHealth</w:t>
      </w:r>
      <w:proofErr w:type="spellEnd"/>
      <w:proofErr w:type="gramEnd"/>
      <w:r w:rsidR="00F1000A">
        <w:t>: An Interactive Framework, 2nd</w:t>
      </w:r>
    </w:p>
    <w:p w:rsidR="00DD38B2" w:rsidRPr="00DD38B2" w:rsidRDefault="00DD38B2" w:rsidP="00DD38B2">
      <w:proofErr w:type="gramStart"/>
      <w:r w:rsidRPr="00DD38B2">
        <w:t>edition</w:t>
      </w:r>
      <w:proofErr w:type="gramEnd"/>
      <w:r w:rsidRPr="00DD38B2">
        <w:t xml:space="preserve">. McGraw-Hill: New York, New York. (ISBN 0-07-729261-8) </w:t>
      </w:r>
    </w:p>
    <w:p w:rsidR="00DD38B2" w:rsidRDefault="00DD38B2" w:rsidP="00DD38B2">
      <w:r w:rsidRPr="00CA7F84">
        <w:rPr>
          <w:highlight w:val="yellow"/>
        </w:rPr>
        <w:t>Online registration URL:</w:t>
      </w:r>
      <w:r w:rsidRPr="00DD38B2">
        <w:t xml:space="preserve"> </w:t>
      </w:r>
      <w:r w:rsidR="00636E30">
        <w:t xml:space="preserve">Be sure to purchase the </w:t>
      </w:r>
      <w:proofErr w:type="spellStart"/>
      <w:r w:rsidR="00636E30">
        <w:t>ebook</w:t>
      </w:r>
      <w:proofErr w:type="spellEnd"/>
      <w:r w:rsidR="004141E3">
        <w:t xml:space="preserve"> </w:t>
      </w:r>
      <w:r w:rsidR="004141E3" w:rsidRPr="004141E3">
        <w:rPr>
          <w:b/>
        </w:rPr>
        <w:t>McGraw Hill Connect Plus</w:t>
      </w:r>
    </w:p>
    <w:p w:rsidR="009E3C7E" w:rsidRDefault="00872A8E" w:rsidP="00DD38B2">
      <w:pPr>
        <w:rPr>
          <w:b/>
          <w:bCs/>
        </w:rPr>
      </w:pPr>
      <w:hyperlink r:id="rId8" w:history="1">
        <w:r w:rsidR="004141E3" w:rsidRPr="005D058C">
          <w:rPr>
            <w:rStyle w:val="Hyperlink"/>
            <w:rFonts w:ascii="Helvetica" w:hAnsi="Helvetica" w:cs="Helvetica"/>
            <w:sz w:val="21"/>
            <w:szCs w:val="21"/>
            <w:lang w:val="en"/>
          </w:rPr>
          <w:t>http://connect.mcgraw-hill.com/class/k_wainwright_kine_1103-_il3_summer_2014_wainright</w:t>
        </w:r>
      </w:hyperlink>
      <w:r w:rsidR="004141E3">
        <w:rPr>
          <w:rFonts w:ascii="Helvetica" w:hAnsi="Helvetica" w:cs="Helvetica"/>
          <w:color w:val="666666"/>
          <w:sz w:val="21"/>
          <w:szCs w:val="21"/>
          <w:lang w:val="en"/>
        </w:rPr>
        <w:t xml:space="preserve"> </w:t>
      </w:r>
    </w:p>
    <w:p w:rsidR="00DD38B2" w:rsidRPr="00DD38B2" w:rsidRDefault="00DD38B2" w:rsidP="00DD38B2">
      <w:r w:rsidRPr="00DD38B2">
        <w:rPr>
          <w:b/>
          <w:bCs/>
        </w:rPr>
        <w:t xml:space="preserve">4. Course Description: </w:t>
      </w:r>
    </w:p>
    <w:p w:rsidR="00DD38B2" w:rsidRDefault="00DD38B2" w:rsidP="00DD38B2">
      <w:r w:rsidRPr="00DD38B2">
        <w:t xml:space="preserve">This course is designed to cover the basic concepts of wellness. Emphasis will be placed on evaluation of personal levels of fitness, development of skills necessary to design a personal health/fitness program and the benefits associated with application of the appropriate wellness principles. Students are responsible for the timely and appropriate submission of all course work. </w:t>
      </w:r>
    </w:p>
    <w:p w:rsidR="004141E3" w:rsidRPr="00DD38B2" w:rsidRDefault="004141E3" w:rsidP="00DD38B2"/>
    <w:p w:rsidR="00DD38B2" w:rsidRPr="00DD38B2" w:rsidRDefault="00DD38B2" w:rsidP="00DD38B2">
      <w:r w:rsidRPr="00DD38B2">
        <w:rPr>
          <w:b/>
          <w:bCs/>
        </w:rPr>
        <w:lastRenderedPageBreak/>
        <w:t xml:space="preserve">5. Student Learning Outcomes: </w:t>
      </w:r>
    </w:p>
    <w:p w:rsidR="00DD38B2" w:rsidRPr="00DD38B2" w:rsidRDefault="00DD38B2" w:rsidP="00DD38B2">
      <w:r w:rsidRPr="00DD38B2">
        <w:t xml:space="preserve">The student will demonstrate an understanding of the: </w:t>
      </w:r>
    </w:p>
    <w:p w:rsidR="00DD38B2" w:rsidRPr="00DD38B2" w:rsidRDefault="00DD38B2" w:rsidP="00386442">
      <w:pPr>
        <w:spacing w:after="0"/>
      </w:pPr>
      <w:r w:rsidRPr="00DD38B2">
        <w:t xml:space="preserve">1. Foundations of personal wellness </w:t>
      </w:r>
      <w:r w:rsidRPr="00DD38B2">
        <w:rPr>
          <w:i/>
          <w:iCs/>
        </w:rPr>
        <w:t>“D”</w:t>
      </w:r>
      <w:r w:rsidRPr="00DD38B2">
        <w:t xml:space="preserve">; </w:t>
      </w:r>
    </w:p>
    <w:p w:rsidR="00DD38B2" w:rsidRPr="00DD38B2" w:rsidRDefault="00DD38B2" w:rsidP="00386442">
      <w:pPr>
        <w:spacing w:after="0"/>
      </w:pPr>
      <w:r w:rsidRPr="00DD38B2">
        <w:t xml:space="preserve">2. Evaluation process for personal health/fitness </w:t>
      </w:r>
      <w:r w:rsidRPr="00DD38B2">
        <w:rPr>
          <w:i/>
          <w:iCs/>
        </w:rPr>
        <w:t>“T”</w:t>
      </w:r>
      <w:r w:rsidRPr="00DD38B2">
        <w:t xml:space="preserve">; </w:t>
      </w:r>
    </w:p>
    <w:p w:rsidR="00DD38B2" w:rsidRPr="00DD38B2" w:rsidRDefault="00DD38B2" w:rsidP="00386442">
      <w:pPr>
        <w:spacing w:after="0"/>
      </w:pPr>
      <w:r w:rsidRPr="00DD38B2">
        <w:t xml:space="preserve">3. Skills necessary to design a health/fitness program </w:t>
      </w:r>
      <w:r w:rsidRPr="00DD38B2">
        <w:rPr>
          <w:i/>
          <w:iCs/>
        </w:rPr>
        <w:t>“T”</w:t>
      </w:r>
      <w:r w:rsidRPr="00DD38B2">
        <w:t xml:space="preserve">; </w:t>
      </w:r>
    </w:p>
    <w:p w:rsidR="00DD38B2" w:rsidRPr="00DD38B2" w:rsidRDefault="00DD38B2" w:rsidP="00386442">
      <w:pPr>
        <w:spacing w:after="0"/>
      </w:pPr>
      <w:r w:rsidRPr="00DD38B2">
        <w:t xml:space="preserve">4. Benefits associated with a lifetime wellness program. </w:t>
      </w:r>
    </w:p>
    <w:p w:rsidR="00386442" w:rsidRDefault="00386442" w:rsidP="00DD38B2">
      <w:pPr>
        <w:rPr>
          <w:b/>
          <w:bCs/>
        </w:rPr>
      </w:pPr>
    </w:p>
    <w:p w:rsidR="00DD38B2" w:rsidRPr="00DD38B2" w:rsidRDefault="00DD38B2" w:rsidP="00DD38B2">
      <w:r w:rsidRPr="00DD38B2">
        <w:rPr>
          <w:b/>
          <w:bCs/>
        </w:rPr>
        <w:t xml:space="preserve">6. Course Content Outline: </w:t>
      </w:r>
    </w:p>
    <w:p w:rsidR="004141E3" w:rsidRPr="00DD38B2" w:rsidRDefault="004141E3" w:rsidP="004141E3">
      <w:r>
        <w:t>•</w:t>
      </w:r>
      <w:r w:rsidRPr="00DD38B2">
        <w:t xml:space="preserve">– Chapter 1 – Foundations of Personal Health </w:t>
      </w:r>
    </w:p>
    <w:p w:rsidR="004141E3" w:rsidRPr="00DD38B2" w:rsidRDefault="004141E3" w:rsidP="004141E3">
      <w:r>
        <w:t>•</w:t>
      </w:r>
      <w:r w:rsidRPr="00DD38B2">
        <w:t xml:space="preserve">– Chapter 2 – Choose a Healthy Diet </w:t>
      </w:r>
    </w:p>
    <w:p w:rsidR="004141E3" w:rsidRPr="00DD38B2" w:rsidRDefault="004141E3" w:rsidP="004141E3">
      <w:r>
        <w:t xml:space="preserve">• </w:t>
      </w:r>
      <w:r w:rsidRPr="00DD38B2">
        <w:t xml:space="preserve">- Chapter 3 – Develop a Fitness Program </w:t>
      </w:r>
    </w:p>
    <w:p w:rsidR="004141E3" w:rsidRPr="00DD38B2" w:rsidRDefault="004141E3" w:rsidP="004141E3">
      <w:r>
        <w:t>•</w:t>
      </w:r>
      <w:r w:rsidRPr="00DD38B2">
        <w:t xml:space="preserve">– Chapter 4 – Avoid Drug Abuse </w:t>
      </w:r>
    </w:p>
    <w:p w:rsidR="004141E3" w:rsidRPr="00DD38B2" w:rsidRDefault="004141E3" w:rsidP="004141E3">
      <w:r>
        <w:t>•</w:t>
      </w:r>
      <w:r w:rsidRPr="00DD38B2">
        <w:t xml:space="preserve">– Chapter 5 – Respect Sexuality </w:t>
      </w:r>
    </w:p>
    <w:p w:rsidR="004141E3" w:rsidRPr="00DD38B2" w:rsidRDefault="004141E3" w:rsidP="004141E3">
      <w:r>
        <w:t>•</w:t>
      </w:r>
      <w:r w:rsidRPr="00DD38B2">
        <w:t xml:space="preserve">– Chapter 6 – Manage Stress </w:t>
      </w:r>
    </w:p>
    <w:p w:rsidR="004141E3" w:rsidRPr="00DD38B2" w:rsidRDefault="004141E3" w:rsidP="004141E3">
      <w:r w:rsidRPr="00DD38B2">
        <w:t xml:space="preserve">•– Chapter 7 – Mental Health and Disorders </w:t>
      </w:r>
    </w:p>
    <w:p w:rsidR="004141E3" w:rsidRPr="00DD38B2" w:rsidRDefault="004141E3" w:rsidP="004141E3">
      <w:r w:rsidRPr="00DD38B2">
        <w:t xml:space="preserve">•– Chapter 8 – Heart Disease and Stroke </w:t>
      </w:r>
    </w:p>
    <w:p w:rsidR="004141E3" w:rsidRPr="00DD38B2" w:rsidRDefault="004141E3" w:rsidP="004141E3">
      <w:r w:rsidRPr="00DD38B2">
        <w:t xml:space="preserve">•– Chapter 9 - Cancers </w:t>
      </w:r>
    </w:p>
    <w:p w:rsidR="004141E3" w:rsidRPr="00DD38B2" w:rsidRDefault="004141E3" w:rsidP="004141E3">
      <w:r w:rsidRPr="00DD38B2">
        <w:t xml:space="preserve">•– Chapter 10 - Diabetes </w:t>
      </w:r>
    </w:p>
    <w:p w:rsidR="004141E3" w:rsidRPr="00DD38B2" w:rsidRDefault="004141E3" w:rsidP="004141E3">
      <w:r w:rsidRPr="00DD38B2">
        <w:t xml:space="preserve">•– Chapter 11 - Infections </w:t>
      </w:r>
    </w:p>
    <w:p w:rsidR="004141E3" w:rsidRPr="00DD38B2" w:rsidRDefault="004141E3" w:rsidP="004141E3">
      <w:r w:rsidRPr="00DD38B2">
        <w:t xml:space="preserve">•– Chapter 12 – Health Care Fundamentals </w:t>
      </w:r>
    </w:p>
    <w:p w:rsidR="004141E3" w:rsidRPr="00DD38B2" w:rsidRDefault="004141E3" w:rsidP="004141E3">
      <w:r w:rsidRPr="00DD38B2">
        <w:t xml:space="preserve">• Chapter 13 – Health Care Decision Making </w:t>
      </w:r>
    </w:p>
    <w:p w:rsidR="00044687" w:rsidRPr="004141E3" w:rsidRDefault="00DD38B2" w:rsidP="00DD38B2">
      <w:r w:rsidRPr="00DD38B2">
        <w:t xml:space="preserve">B. </w:t>
      </w:r>
      <w:r w:rsidRPr="00DD38B2">
        <w:rPr>
          <w:b/>
        </w:rPr>
        <w:t>No late assignments or quizzes will be accepted</w:t>
      </w:r>
      <w:r w:rsidRPr="00DD38B2">
        <w:t xml:space="preserve"> outside of extreme circumstances noted by the professor. Please carefully adhere to e</w:t>
      </w:r>
      <w:r w:rsidR="004141E3">
        <w:t>stablished assignment deadlines</w:t>
      </w:r>
      <w:r w:rsidRPr="00DD38B2">
        <w:t xml:space="preserve">. </w:t>
      </w:r>
    </w:p>
    <w:p w:rsidR="00DD38B2" w:rsidRPr="00DD38B2" w:rsidRDefault="00DD38B2" w:rsidP="00DD38B2">
      <w:r w:rsidRPr="00DD38B2">
        <w:rPr>
          <w:b/>
          <w:bCs/>
        </w:rPr>
        <w:t xml:space="preserve">7. Assignments/Projects: </w:t>
      </w:r>
    </w:p>
    <w:p w:rsidR="00DD38B2" w:rsidRDefault="00DD38B2" w:rsidP="00DD38B2">
      <w:pPr>
        <w:rPr>
          <w:b/>
        </w:rPr>
      </w:pPr>
      <w:r w:rsidRPr="00DD38B2">
        <w:t>The book is open to you for the entire semester once you have registered for the course. You will proceed chronologically through the course materia</w:t>
      </w:r>
      <w:r w:rsidRPr="00B55B78">
        <w:t>l.</w:t>
      </w:r>
      <w:r w:rsidRPr="00B55B78">
        <w:rPr>
          <w:b/>
        </w:rPr>
        <w:t xml:space="preserve"> Once an assignment or quiz due date has passed you will receive a “0” for that assignment. </w:t>
      </w:r>
    </w:p>
    <w:p w:rsidR="00B55B78" w:rsidRPr="00B55B78" w:rsidRDefault="00B55B78" w:rsidP="00DD38B2">
      <w:pPr>
        <w:rPr>
          <w:b/>
        </w:rPr>
      </w:pPr>
      <w:r w:rsidRPr="00B55B78">
        <w:rPr>
          <w:b/>
          <w:highlight w:val="yellow"/>
        </w:rPr>
        <w:t>ALL AS</w:t>
      </w:r>
      <w:r w:rsidR="00E15BCB">
        <w:rPr>
          <w:b/>
          <w:highlight w:val="yellow"/>
        </w:rPr>
        <w:t>SIGNMENTS WILL BE OPEN May 16th</w:t>
      </w:r>
      <w:r w:rsidRPr="00B55B78">
        <w:rPr>
          <w:b/>
          <w:highlight w:val="yellow"/>
          <w:vertAlign w:val="superscript"/>
        </w:rPr>
        <w:t>TH</w:t>
      </w:r>
      <w:r w:rsidRPr="00B55B78">
        <w:rPr>
          <w:b/>
          <w:highlight w:val="yellow"/>
        </w:rPr>
        <w:t>, 2014 SO YOU CAN COMPLETE ANY ASSIGNMENTS BEFORE THE DUE DATES ONCE THE COURSE BEGINS.</w:t>
      </w:r>
    </w:p>
    <w:p w:rsidR="00B55B78" w:rsidRDefault="00DD38B2" w:rsidP="00386442">
      <w:pPr>
        <w:spacing w:after="0"/>
        <w:rPr>
          <w:b/>
          <w:bCs/>
        </w:rPr>
      </w:pPr>
      <w:r w:rsidRPr="00386442">
        <w:rPr>
          <w:b/>
          <w:bCs/>
          <w:highlight w:val="yellow"/>
        </w:rPr>
        <w:lastRenderedPageBreak/>
        <w:t xml:space="preserve">Important Dates/Due Dates: </w:t>
      </w:r>
      <w:r w:rsidR="00B55B78" w:rsidRPr="00386442">
        <w:rPr>
          <w:b/>
          <w:bCs/>
          <w:highlight w:val="yellow"/>
        </w:rPr>
        <w:t>NOTE THE ASSIGNMENTS ARE DUE BEFORE</w:t>
      </w:r>
      <w:r w:rsidR="00582B27">
        <w:rPr>
          <w:b/>
          <w:bCs/>
          <w:highlight w:val="yellow"/>
        </w:rPr>
        <w:t xml:space="preserve"> FRIDAY @</w:t>
      </w:r>
      <w:r w:rsidR="00B55B78" w:rsidRPr="00386442">
        <w:rPr>
          <w:b/>
          <w:bCs/>
          <w:highlight w:val="yellow"/>
        </w:rPr>
        <w:t xml:space="preserve"> 11:59PM</w:t>
      </w:r>
      <w:r w:rsidR="00B55B78">
        <w:rPr>
          <w:b/>
          <w:bCs/>
        </w:rPr>
        <w:t xml:space="preserve"> </w:t>
      </w:r>
    </w:p>
    <w:p w:rsidR="00DD38B2" w:rsidRPr="00DD38B2" w:rsidRDefault="00B55B78" w:rsidP="00386442">
      <w:pPr>
        <w:spacing w:after="0"/>
      </w:pPr>
      <w:r>
        <w:rPr>
          <w:b/>
          <w:bCs/>
        </w:rPr>
        <w:t>(LATE WORK=0 POINTS)</w:t>
      </w:r>
    </w:p>
    <w:tbl>
      <w:tblPr>
        <w:tblStyle w:val="TableGrid"/>
        <w:tblW w:w="0" w:type="auto"/>
        <w:tblLook w:val="04A0" w:firstRow="1" w:lastRow="0" w:firstColumn="1" w:lastColumn="0" w:noHBand="0" w:noVBand="1"/>
      </w:tblPr>
      <w:tblGrid>
        <w:gridCol w:w="4788"/>
        <w:gridCol w:w="4788"/>
      </w:tblGrid>
      <w:tr w:rsidR="00044687" w:rsidTr="006A1A63">
        <w:tc>
          <w:tcPr>
            <w:tcW w:w="4788" w:type="dxa"/>
          </w:tcPr>
          <w:p w:rsidR="00044687" w:rsidRPr="00E15BCB" w:rsidRDefault="00044687" w:rsidP="006A1A63">
            <w:pPr>
              <w:pStyle w:val="NormalWeb"/>
              <w:spacing w:line="300" w:lineRule="atLeast"/>
              <w:rPr>
                <w:rFonts w:ascii="Calibri" w:hAnsi="Calibri" w:cs="Helvetica"/>
                <w:b/>
                <w:color w:val="000000"/>
                <w:sz w:val="27"/>
                <w:szCs w:val="27"/>
                <w:lang w:val="en"/>
              </w:rPr>
            </w:pPr>
            <w:r w:rsidRPr="00E15BCB">
              <w:rPr>
                <w:rFonts w:ascii="Calibri" w:hAnsi="Calibri" w:cs="Helvetica"/>
                <w:b/>
                <w:color w:val="000000"/>
                <w:sz w:val="27"/>
                <w:szCs w:val="27"/>
                <w:lang w:val="en"/>
              </w:rPr>
              <w:t>Due Date</w:t>
            </w:r>
          </w:p>
        </w:tc>
        <w:tc>
          <w:tcPr>
            <w:tcW w:w="4788" w:type="dxa"/>
          </w:tcPr>
          <w:p w:rsidR="00044687" w:rsidRPr="00E15BCB" w:rsidRDefault="00044687" w:rsidP="006A1A63">
            <w:pPr>
              <w:pStyle w:val="NormalWeb"/>
              <w:spacing w:line="300" w:lineRule="atLeast"/>
              <w:rPr>
                <w:rFonts w:ascii="Calibri" w:hAnsi="Calibri" w:cs="Helvetica"/>
                <w:b/>
                <w:color w:val="000000"/>
                <w:sz w:val="27"/>
                <w:szCs w:val="27"/>
                <w:lang w:val="en"/>
              </w:rPr>
            </w:pPr>
            <w:r w:rsidRPr="00E15BCB">
              <w:rPr>
                <w:rFonts w:ascii="Calibri" w:hAnsi="Calibri" w:cs="Helvetica"/>
                <w:b/>
                <w:color w:val="000000"/>
                <w:sz w:val="27"/>
                <w:szCs w:val="27"/>
                <w:lang w:val="en"/>
              </w:rPr>
              <w:t>Assignment(s)</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May 23</w:t>
            </w:r>
            <w:r w:rsidRPr="00FB1E9D">
              <w:rPr>
                <w:rFonts w:ascii="Calibri" w:hAnsi="Calibri" w:cs="Helvetica"/>
                <w:color w:val="000000"/>
                <w:sz w:val="27"/>
                <w:szCs w:val="27"/>
                <w:vertAlign w:val="superscript"/>
                <w:lang w:val="en"/>
              </w:rPr>
              <w:t>rd</w:t>
            </w:r>
            <w:r>
              <w:rPr>
                <w:rFonts w:ascii="Calibri" w:hAnsi="Calibri" w:cs="Helvetica"/>
                <w:color w:val="000000"/>
                <w:sz w:val="27"/>
                <w:szCs w:val="27"/>
                <w:lang w:val="en"/>
              </w:rPr>
              <w:t xml:space="preserve"> 11:59pm CST</w:t>
            </w:r>
          </w:p>
        </w:tc>
        <w:tc>
          <w:tcPr>
            <w:tcW w:w="4788" w:type="dxa"/>
          </w:tcPr>
          <w:p w:rsidR="00044687" w:rsidRDefault="004141E3" w:rsidP="00E15BCB">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 xml:space="preserve">Register for </w:t>
            </w:r>
            <w:r w:rsidR="00E15BCB">
              <w:rPr>
                <w:rFonts w:ascii="Calibri" w:hAnsi="Calibri" w:cs="Helvetica"/>
                <w:color w:val="000000"/>
                <w:sz w:val="27"/>
                <w:szCs w:val="27"/>
                <w:lang w:val="en"/>
              </w:rPr>
              <w:t xml:space="preserve">McGraw Hill Connect Online </w:t>
            </w:r>
            <w:r w:rsidR="00386442">
              <w:rPr>
                <w:rFonts w:ascii="Calibri" w:hAnsi="Calibri" w:cs="Helvetica"/>
                <w:color w:val="000000"/>
                <w:sz w:val="27"/>
                <w:szCs w:val="27"/>
                <w:lang w:val="en"/>
              </w:rPr>
              <w:t>Homework 1 &amp; Quiz 1</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May 30</w:t>
            </w:r>
            <w:r>
              <w:rPr>
                <w:rFonts w:ascii="Calibri" w:hAnsi="Calibri" w:cs="Helvetica"/>
                <w:color w:val="000000"/>
                <w:sz w:val="27"/>
                <w:szCs w:val="27"/>
                <w:vertAlign w:val="superscript"/>
                <w:lang w:val="en"/>
              </w:rPr>
              <w:t>th</w:t>
            </w:r>
            <w:r>
              <w:rPr>
                <w:rFonts w:ascii="Calibri" w:hAnsi="Calibri" w:cs="Helvetica"/>
                <w:color w:val="000000"/>
                <w:sz w:val="27"/>
                <w:szCs w:val="27"/>
                <w:lang w:val="en"/>
              </w:rPr>
              <w:t xml:space="preserve">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 xml:space="preserve">Homework </w:t>
            </w:r>
            <w:r w:rsidR="00386442">
              <w:rPr>
                <w:rFonts w:ascii="Calibri" w:hAnsi="Calibri" w:cs="Helvetica"/>
                <w:color w:val="000000"/>
                <w:sz w:val="27"/>
                <w:szCs w:val="27"/>
                <w:lang w:val="en"/>
              </w:rPr>
              <w:t xml:space="preserve">2, </w:t>
            </w:r>
            <w:r>
              <w:rPr>
                <w:rFonts w:ascii="Calibri" w:hAnsi="Calibri" w:cs="Helvetica"/>
                <w:color w:val="000000"/>
                <w:sz w:val="27"/>
                <w:szCs w:val="27"/>
                <w:lang w:val="en"/>
              </w:rPr>
              <w:t>3</w:t>
            </w:r>
            <w:r w:rsidR="00386442">
              <w:rPr>
                <w:rFonts w:ascii="Calibri" w:hAnsi="Calibri" w:cs="Helvetica"/>
                <w:color w:val="000000"/>
                <w:sz w:val="27"/>
                <w:szCs w:val="27"/>
                <w:lang w:val="en"/>
              </w:rPr>
              <w:t xml:space="preserve"> </w:t>
            </w:r>
            <w:r>
              <w:rPr>
                <w:rFonts w:ascii="Calibri" w:hAnsi="Calibri" w:cs="Helvetica"/>
                <w:color w:val="000000"/>
                <w:sz w:val="27"/>
                <w:szCs w:val="27"/>
                <w:lang w:val="en"/>
              </w:rPr>
              <w:t>&amp; Quiz</w:t>
            </w:r>
            <w:r w:rsidR="00386442">
              <w:rPr>
                <w:rFonts w:ascii="Calibri" w:hAnsi="Calibri" w:cs="Helvetica"/>
                <w:color w:val="000000"/>
                <w:sz w:val="27"/>
                <w:szCs w:val="27"/>
                <w:lang w:val="en"/>
              </w:rPr>
              <w:t xml:space="preserve"> 2,</w:t>
            </w:r>
            <w:r>
              <w:rPr>
                <w:rFonts w:ascii="Calibri" w:hAnsi="Calibri" w:cs="Helvetica"/>
                <w:color w:val="000000"/>
                <w:sz w:val="27"/>
                <w:szCs w:val="27"/>
                <w:lang w:val="en"/>
              </w:rPr>
              <w:t xml:space="preserve"> 3</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June 6th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Homework 4 &amp; Quiz 4</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June 13th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Homework 5 &amp; Quiz 5</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June 20th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Homework 6 &amp; Quiz 6</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June 27th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Homework 7 &amp; Quiz 7</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July 11</w:t>
            </w:r>
            <w:r w:rsidRPr="00FB1E9D">
              <w:rPr>
                <w:rFonts w:ascii="Calibri" w:hAnsi="Calibri" w:cs="Helvetica"/>
                <w:color w:val="000000"/>
                <w:sz w:val="27"/>
                <w:szCs w:val="27"/>
                <w:vertAlign w:val="superscript"/>
                <w:lang w:val="en"/>
              </w:rPr>
              <w:t>th</w:t>
            </w:r>
            <w:r>
              <w:rPr>
                <w:rFonts w:ascii="Calibri" w:hAnsi="Calibri" w:cs="Helvetica"/>
                <w:color w:val="000000"/>
                <w:sz w:val="27"/>
                <w:szCs w:val="27"/>
                <w:lang w:val="en"/>
              </w:rPr>
              <w:t xml:space="preserve"> 11:59 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Homework 8 &amp; 9 , Quiz 8 &amp; 9</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July 18</w:t>
            </w:r>
            <w:r w:rsidRPr="00FB1E9D">
              <w:rPr>
                <w:rFonts w:ascii="Calibri" w:hAnsi="Calibri" w:cs="Helvetica"/>
                <w:color w:val="000000"/>
                <w:sz w:val="27"/>
                <w:szCs w:val="27"/>
                <w:vertAlign w:val="superscript"/>
                <w:lang w:val="en"/>
              </w:rPr>
              <w:t>th</w:t>
            </w:r>
            <w:r>
              <w:rPr>
                <w:rFonts w:ascii="Calibri" w:hAnsi="Calibri" w:cs="Helvetica"/>
                <w:color w:val="000000"/>
                <w:sz w:val="27"/>
                <w:szCs w:val="27"/>
                <w:lang w:val="en"/>
              </w:rPr>
              <w:t xml:space="preserve"> 11:59 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Quiz 10 &amp; 11</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Friday July 25</w:t>
            </w:r>
            <w:r w:rsidRPr="00FB1E9D">
              <w:rPr>
                <w:rFonts w:ascii="Calibri" w:hAnsi="Calibri" w:cs="Helvetica"/>
                <w:color w:val="000000"/>
                <w:sz w:val="27"/>
                <w:szCs w:val="27"/>
                <w:vertAlign w:val="superscript"/>
                <w:lang w:val="en"/>
              </w:rPr>
              <w:t>th</w:t>
            </w:r>
            <w:r>
              <w:rPr>
                <w:rFonts w:ascii="Calibri" w:hAnsi="Calibri" w:cs="Helvetica"/>
                <w:color w:val="000000"/>
                <w:sz w:val="27"/>
                <w:szCs w:val="27"/>
                <w:lang w:val="en"/>
              </w:rPr>
              <w:t xml:space="preserve"> 11:59pm CST</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Quiz 12 &amp; 13</w:t>
            </w:r>
          </w:p>
        </w:tc>
      </w:tr>
      <w:tr w:rsidR="00044687" w:rsidTr="006A1A63">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July 27</w:t>
            </w:r>
            <w:r w:rsidRPr="00FB1E9D">
              <w:rPr>
                <w:rFonts w:ascii="Calibri" w:hAnsi="Calibri" w:cs="Helvetica"/>
                <w:color w:val="000000"/>
                <w:sz w:val="27"/>
                <w:szCs w:val="27"/>
                <w:vertAlign w:val="superscript"/>
                <w:lang w:val="en"/>
              </w:rPr>
              <w:t>th</w:t>
            </w:r>
            <w:r>
              <w:rPr>
                <w:rFonts w:ascii="Calibri" w:hAnsi="Calibri" w:cs="Helvetica"/>
                <w:color w:val="000000"/>
                <w:sz w:val="27"/>
                <w:szCs w:val="27"/>
                <w:lang w:val="en"/>
              </w:rPr>
              <w:t>-30</w:t>
            </w:r>
            <w:r w:rsidRPr="00FB1E9D">
              <w:rPr>
                <w:rFonts w:ascii="Calibri" w:hAnsi="Calibri" w:cs="Helvetica"/>
                <w:color w:val="000000"/>
                <w:sz w:val="27"/>
                <w:szCs w:val="27"/>
                <w:vertAlign w:val="superscript"/>
                <w:lang w:val="en"/>
              </w:rPr>
              <w:t>th</w:t>
            </w:r>
            <w:r>
              <w:rPr>
                <w:rFonts w:ascii="Calibri" w:hAnsi="Calibri" w:cs="Helvetica"/>
                <w:color w:val="000000"/>
                <w:sz w:val="27"/>
                <w:szCs w:val="27"/>
                <w:lang w:val="en"/>
              </w:rPr>
              <w:t xml:space="preserve"> </w:t>
            </w:r>
          </w:p>
        </w:tc>
        <w:tc>
          <w:tcPr>
            <w:tcW w:w="4788" w:type="dxa"/>
          </w:tcPr>
          <w:p w:rsidR="00044687" w:rsidRDefault="00044687" w:rsidP="006A1A63">
            <w:pPr>
              <w:pStyle w:val="NormalWeb"/>
              <w:spacing w:line="300" w:lineRule="atLeast"/>
              <w:rPr>
                <w:rFonts w:ascii="Calibri" w:hAnsi="Calibri" w:cs="Helvetica"/>
                <w:color w:val="000000"/>
                <w:sz w:val="27"/>
                <w:szCs w:val="27"/>
                <w:lang w:val="en"/>
              </w:rPr>
            </w:pPr>
            <w:r>
              <w:rPr>
                <w:rFonts w:ascii="Calibri" w:hAnsi="Calibri" w:cs="Helvetica"/>
                <w:color w:val="000000"/>
                <w:sz w:val="27"/>
                <w:szCs w:val="27"/>
                <w:lang w:val="en"/>
              </w:rPr>
              <w:t>FINAL EXAM SURVEY ON CANVAS</w:t>
            </w:r>
          </w:p>
        </w:tc>
      </w:tr>
    </w:tbl>
    <w:p w:rsidR="00DD38B2" w:rsidRDefault="00DD38B2" w:rsidP="00386442">
      <w:pPr>
        <w:spacing w:after="0"/>
        <w:rPr>
          <w:b/>
          <w:bCs/>
        </w:rPr>
      </w:pPr>
      <w:r w:rsidRPr="00DD38B2">
        <w:rPr>
          <w:b/>
          <w:bCs/>
        </w:rPr>
        <w:t xml:space="preserve">8. Rubric and Grading Scale: </w:t>
      </w:r>
    </w:p>
    <w:p w:rsidR="00386442" w:rsidRPr="00DD38B2" w:rsidRDefault="00386442" w:rsidP="00386442">
      <w:pPr>
        <w:spacing w:after="0"/>
      </w:pPr>
    </w:p>
    <w:p w:rsidR="00044687" w:rsidRDefault="00DD38B2" w:rsidP="00386442">
      <w:pPr>
        <w:spacing w:after="0"/>
      </w:pPr>
      <w:r w:rsidRPr="00DD38B2">
        <w:t>The grading scal</w:t>
      </w:r>
      <w:r w:rsidR="00044687">
        <w:t>e for this course is as follows</w:t>
      </w:r>
    </w:p>
    <w:p w:rsidR="00044687" w:rsidRDefault="00044687" w:rsidP="00386442">
      <w:pPr>
        <w:spacing w:after="0"/>
        <w:rPr>
          <w:b/>
          <w:bCs/>
        </w:rPr>
      </w:pPr>
      <w:r>
        <w:rPr>
          <w:b/>
          <w:bCs/>
        </w:rPr>
        <w:t>A=</w:t>
      </w:r>
      <w:r w:rsidR="00E15BCB">
        <w:rPr>
          <w:b/>
          <w:bCs/>
        </w:rPr>
        <w:t>225-250</w:t>
      </w:r>
      <w:r w:rsidR="00DD0433">
        <w:rPr>
          <w:b/>
          <w:bCs/>
        </w:rPr>
        <w:t xml:space="preserve"> Points</w:t>
      </w:r>
    </w:p>
    <w:p w:rsidR="00DD38B2" w:rsidRPr="00044687" w:rsidRDefault="00044687" w:rsidP="00386442">
      <w:pPr>
        <w:spacing w:after="0"/>
      </w:pPr>
      <w:r>
        <w:rPr>
          <w:b/>
          <w:bCs/>
        </w:rPr>
        <w:t>B=</w:t>
      </w:r>
      <w:r w:rsidR="00E15BCB">
        <w:rPr>
          <w:b/>
          <w:bCs/>
        </w:rPr>
        <w:t>200-224</w:t>
      </w:r>
      <w:r w:rsidR="00DD0433">
        <w:rPr>
          <w:b/>
          <w:bCs/>
        </w:rPr>
        <w:t xml:space="preserve"> Points</w:t>
      </w:r>
    </w:p>
    <w:p w:rsidR="00044687" w:rsidRDefault="00044687" w:rsidP="00386442">
      <w:pPr>
        <w:spacing w:after="0"/>
        <w:rPr>
          <w:b/>
          <w:bCs/>
        </w:rPr>
      </w:pPr>
      <w:r>
        <w:rPr>
          <w:b/>
          <w:bCs/>
        </w:rPr>
        <w:t>C=</w:t>
      </w:r>
      <w:r w:rsidR="00E15BCB">
        <w:rPr>
          <w:b/>
          <w:bCs/>
        </w:rPr>
        <w:t>175-</w:t>
      </w:r>
      <w:r w:rsidR="00DD0433">
        <w:rPr>
          <w:b/>
          <w:bCs/>
        </w:rPr>
        <w:t>199 Points</w:t>
      </w:r>
    </w:p>
    <w:p w:rsidR="00044687" w:rsidRDefault="00044687" w:rsidP="00386442">
      <w:pPr>
        <w:spacing w:after="0"/>
        <w:rPr>
          <w:b/>
          <w:bCs/>
        </w:rPr>
      </w:pPr>
      <w:r>
        <w:rPr>
          <w:b/>
          <w:bCs/>
        </w:rPr>
        <w:t>D=</w:t>
      </w:r>
      <w:r w:rsidR="00DD0433">
        <w:rPr>
          <w:b/>
          <w:bCs/>
        </w:rPr>
        <w:t>150-174 Points</w:t>
      </w:r>
    </w:p>
    <w:p w:rsidR="00044687" w:rsidRDefault="00044687" w:rsidP="00386442">
      <w:pPr>
        <w:spacing w:after="0"/>
        <w:rPr>
          <w:b/>
          <w:bCs/>
        </w:rPr>
      </w:pPr>
      <w:r>
        <w:rPr>
          <w:b/>
          <w:bCs/>
        </w:rPr>
        <w:t>F=0-</w:t>
      </w:r>
      <w:r w:rsidR="00DD0433">
        <w:rPr>
          <w:b/>
          <w:bCs/>
        </w:rPr>
        <w:t>150</w:t>
      </w:r>
      <w:r>
        <w:rPr>
          <w:b/>
          <w:bCs/>
        </w:rPr>
        <w:t xml:space="preserve"> points</w:t>
      </w:r>
    </w:p>
    <w:p w:rsidR="00044687" w:rsidRPr="00DD38B2" w:rsidRDefault="00044687" w:rsidP="00DD38B2">
      <w:pPr>
        <w:spacing w:after="0"/>
      </w:pPr>
    </w:p>
    <w:p w:rsidR="00DD38B2" w:rsidRPr="00DD38B2" w:rsidRDefault="00DD38B2" w:rsidP="00DD38B2">
      <w:r w:rsidRPr="00DD38B2">
        <w:rPr>
          <w:b/>
          <w:bCs/>
        </w:rPr>
        <w:t xml:space="preserve">ASSIGNMENTS/GRADE DISTRIBUTION: </w:t>
      </w:r>
    </w:p>
    <w:p w:rsidR="00E15BCB" w:rsidRDefault="00E15BCB" w:rsidP="00E15BCB">
      <w:pPr>
        <w:spacing w:before="240" w:after="0"/>
      </w:pPr>
      <w:proofErr w:type="gramStart"/>
      <w:r>
        <w:t>Register  McGraw</w:t>
      </w:r>
      <w:proofErr w:type="gramEnd"/>
      <w:r>
        <w:t xml:space="preserve"> Hill Connect Plus       5   Points</w:t>
      </w:r>
    </w:p>
    <w:p w:rsidR="00DD38B2" w:rsidRPr="00DD38B2" w:rsidRDefault="00E15BCB" w:rsidP="00E15BCB">
      <w:pPr>
        <w:spacing w:before="240"/>
      </w:pPr>
      <w:r>
        <w:t xml:space="preserve">Syllabus Quiz                                             </w:t>
      </w:r>
      <w:r w:rsidR="00044687">
        <w:t xml:space="preserve"> </w:t>
      </w:r>
      <w:r>
        <w:t xml:space="preserve"> 10 P</w:t>
      </w:r>
      <w:r w:rsidR="00044687">
        <w:t>oints</w:t>
      </w:r>
    </w:p>
    <w:p w:rsidR="00DD38B2" w:rsidRPr="00DD38B2" w:rsidRDefault="00F07151" w:rsidP="00E15BCB">
      <w:pPr>
        <w:spacing w:before="240"/>
      </w:pPr>
      <w:proofErr w:type="gramStart"/>
      <w:r>
        <w:t>Homework</w:t>
      </w:r>
      <w:r w:rsidR="00E15BCB">
        <w:t xml:space="preserve"> </w:t>
      </w:r>
      <w:r w:rsidR="00DD38B2" w:rsidRPr="00DD38B2">
        <w:t xml:space="preserve"> (</w:t>
      </w:r>
      <w:proofErr w:type="gramEnd"/>
      <w:r w:rsidR="00E15BCB">
        <w:t>1-9)(10 Points each)          90   Points</w:t>
      </w:r>
      <w:r w:rsidR="00DD38B2" w:rsidRPr="00DD38B2">
        <w:t xml:space="preserve"> </w:t>
      </w:r>
    </w:p>
    <w:p w:rsidR="00DD38B2" w:rsidRDefault="00E15BCB" w:rsidP="00E15BCB">
      <w:pPr>
        <w:spacing w:before="240"/>
      </w:pPr>
      <w:r>
        <w:t>Quizzes (1-13) (10 points each)              130 Points</w:t>
      </w:r>
      <w:r w:rsidR="00DD38B2" w:rsidRPr="00DD38B2">
        <w:t xml:space="preserve"> </w:t>
      </w:r>
    </w:p>
    <w:p w:rsidR="00636E30" w:rsidRPr="00DD38B2" w:rsidRDefault="00E15BCB" w:rsidP="00E15BCB">
      <w:pPr>
        <w:spacing w:before="240"/>
      </w:pPr>
      <w:r>
        <w:t>Final Exam Survey                                      20   Points</w:t>
      </w:r>
    </w:p>
    <w:p w:rsidR="00E15BCB" w:rsidRPr="00386442" w:rsidRDefault="00E15BCB" w:rsidP="00E15BCB">
      <w:pPr>
        <w:spacing w:before="240"/>
        <w:rPr>
          <w:b/>
        </w:rPr>
      </w:pPr>
      <w:r w:rsidRPr="00E15BCB">
        <w:rPr>
          <w:b/>
        </w:rPr>
        <w:t xml:space="preserve">Total Grade:                                               </w:t>
      </w:r>
      <w:r w:rsidR="00044687" w:rsidRPr="00E15BCB">
        <w:rPr>
          <w:b/>
        </w:rPr>
        <w:t>25</w:t>
      </w:r>
      <w:r w:rsidRPr="00E15BCB">
        <w:rPr>
          <w:b/>
        </w:rPr>
        <w:t>5</w:t>
      </w:r>
      <w:r w:rsidR="00DD38B2" w:rsidRPr="00E15BCB">
        <w:rPr>
          <w:b/>
        </w:rPr>
        <w:t xml:space="preserve"> </w:t>
      </w:r>
      <w:r w:rsidRPr="00E15BCB">
        <w:rPr>
          <w:b/>
        </w:rPr>
        <w:t>Points</w:t>
      </w:r>
    </w:p>
    <w:p w:rsidR="00DD38B2" w:rsidRPr="00E15BCB" w:rsidRDefault="00DD38B2" w:rsidP="00DD38B2">
      <w:pPr>
        <w:rPr>
          <w:color w:val="FF0000"/>
        </w:rPr>
      </w:pPr>
      <w:r w:rsidRPr="00E15BCB">
        <w:rPr>
          <w:bCs/>
          <w:color w:val="FF0000"/>
        </w:rPr>
        <w:lastRenderedPageBreak/>
        <w:t>*</w:t>
      </w:r>
      <w:r w:rsidRPr="00E15BCB">
        <w:rPr>
          <w:color w:val="FF0000"/>
        </w:rPr>
        <w:t xml:space="preserve">There is no extra credit for the quizzes only credit. </w:t>
      </w:r>
    </w:p>
    <w:p w:rsidR="00DD38B2" w:rsidRPr="00DD38B2" w:rsidRDefault="00DD38B2" w:rsidP="00DD38B2">
      <w:r w:rsidRPr="00DD38B2">
        <w:rPr>
          <w:b/>
          <w:bCs/>
        </w:rPr>
        <w:t>***</w:t>
      </w:r>
      <w:r w:rsidR="00636E30">
        <w:t xml:space="preserve">The </w:t>
      </w:r>
      <w:r w:rsidR="00044687">
        <w:t>final exam will be a survey of opinionated</w:t>
      </w:r>
      <w:r w:rsidR="00636E30">
        <w:t xml:space="preserve"> questions</w:t>
      </w:r>
      <w:r w:rsidRPr="00DD38B2">
        <w:t xml:space="preserve"> given d</w:t>
      </w:r>
      <w:r w:rsidR="00636E30">
        <w:t>uring finals week. You must comple</w:t>
      </w:r>
      <w:r w:rsidR="00044687">
        <w:t>te the final. The final exam is worth 20 points**</w:t>
      </w:r>
    </w:p>
    <w:p w:rsidR="00DD38B2" w:rsidRPr="00DD38B2" w:rsidRDefault="00DD38B2" w:rsidP="00DD38B2">
      <w:r w:rsidRPr="00DD38B2">
        <w:rPr>
          <w:b/>
          <w:bCs/>
        </w:rPr>
        <w:t xml:space="preserve">9. Class Policy Statements: </w:t>
      </w:r>
    </w:p>
    <w:p w:rsidR="00DD38B2" w:rsidRPr="00DD38B2" w:rsidRDefault="00DD38B2" w:rsidP="00DD38B2">
      <w:r w:rsidRPr="00DD38B2">
        <w:t xml:space="preserve">Following are AU recommended class policy statements. Any modifications are to be approved by the department head who will consult as needed with the associate dean for academic affairs to ensure consistency with university policies. </w:t>
      </w:r>
    </w:p>
    <w:p w:rsidR="00DD38B2" w:rsidRPr="00DD38B2" w:rsidRDefault="00DD38B2" w:rsidP="00DD38B2">
      <w:r w:rsidRPr="00DD38B2">
        <w:t xml:space="preserve">Following are AU recommended class policy statements. Any modifications are to be approved by the department head who will consult as needed with the associate dean for academic affairs to ensure consistency with university policies. </w:t>
      </w:r>
    </w:p>
    <w:p w:rsidR="00DD38B2" w:rsidRPr="00DD38B2" w:rsidRDefault="005103A4" w:rsidP="00DD38B2">
      <w:r>
        <w:t>C</w:t>
      </w:r>
      <w:r w:rsidR="00DD38B2" w:rsidRPr="00DD38B2">
        <w:t xml:space="preserve">onsult the AU Bulletin and/or an academic advisor in their college to determine if they meet university guidelines for requesting withdrawal from the course. </w:t>
      </w:r>
    </w:p>
    <w:p w:rsidR="00DD38B2" w:rsidRPr="00DD38B2" w:rsidRDefault="00DD38B2" w:rsidP="00DD38B2">
      <w:r w:rsidRPr="00DD38B2">
        <w:t xml:space="preserve">Excused absences will be treated as follows: </w:t>
      </w:r>
    </w:p>
    <w:p w:rsidR="00DD38B2" w:rsidRPr="00DD38B2" w:rsidRDefault="00DD38B2" w:rsidP="00DD38B2">
      <w:r w:rsidRPr="00DD38B2">
        <w:t xml:space="preserve">a. Students must provide the instructor with a valid excuse upon returning to class (refer to Auburn University’s policy concerning class attendance and excused/unexcused absences): and </w:t>
      </w:r>
    </w:p>
    <w:p w:rsidR="00DD38B2" w:rsidRPr="00DD38B2" w:rsidRDefault="00DD38B2" w:rsidP="00DD38B2">
      <w:r w:rsidRPr="00DD38B2">
        <w:t xml:space="preserve">b. Make-up work developed and assigned at the discretion of the instructor must be completed within a week of the student returning to class. </w:t>
      </w:r>
    </w:p>
    <w:p w:rsidR="00DD38B2" w:rsidRPr="00DD38B2" w:rsidRDefault="00DD38B2" w:rsidP="00DD38B2">
      <w:r w:rsidRPr="00DD38B2">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University Student Policy </w:t>
      </w:r>
      <w:proofErr w:type="spellStart"/>
      <w:r w:rsidRPr="00DD38B2">
        <w:t>eHandbook</w:t>
      </w:r>
      <w:proofErr w:type="spellEnd"/>
      <w:r w:rsidRPr="00DD38B2">
        <w:t xml:space="preserve">. The URL is </w:t>
      </w:r>
      <w:r w:rsidRPr="00DD38B2">
        <w:rPr>
          <w:i/>
          <w:iCs/>
        </w:rPr>
        <w:t xml:space="preserve">www.auburn.edu/studentpolicies </w:t>
      </w:r>
    </w:p>
    <w:p w:rsidR="00DD38B2" w:rsidRPr="00DD38B2" w:rsidRDefault="00DD38B2" w:rsidP="00DD38B2">
      <w:r w:rsidRPr="00DD38B2">
        <w:t xml:space="preserve">E. 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DD38B2" w:rsidRPr="00DD38B2" w:rsidRDefault="00DD38B2" w:rsidP="00DD38B2">
      <w:r w:rsidRPr="00DD38B2">
        <w:lastRenderedPageBreak/>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D38B2" w:rsidRPr="00DD38B2" w:rsidRDefault="00DD38B2" w:rsidP="00DD38B2">
      <w:r w:rsidRPr="00DD38B2">
        <w:t xml:space="preserve">G. Professionalism: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DD38B2" w:rsidRPr="00DD38B2" w:rsidRDefault="00DD38B2" w:rsidP="00DD38B2">
      <w:proofErr w:type="gramStart"/>
      <w:r w:rsidRPr="00DD38B2">
        <w:t>o</w:t>
      </w:r>
      <w:proofErr w:type="gramEnd"/>
      <w:r w:rsidRPr="00DD38B2">
        <w:t xml:space="preserve"> Contribute to collaborative learning communities </w:t>
      </w:r>
    </w:p>
    <w:p w:rsidR="00DD38B2" w:rsidRPr="00DD38B2" w:rsidRDefault="00DD38B2" w:rsidP="00DD38B2">
      <w:proofErr w:type="gramStart"/>
      <w:r w:rsidRPr="00DD38B2">
        <w:t>o</w:t>
      </w:r>
      <w:proofErr w:type="gramEnd"/>
      <w:r w:rsidRPr="00DD38B2">
        <w:t xml:space="preserve"> Demonstrate a commitment to diversity </w:t>
      </w:r>
    </w:p>
    <w:p w:rsidR="00DD38B2" w:rsidRPr="00DD38B2" w:rsidRDefault="00DD38B2" w:rsidP="00DD38B2">
      <w:proofErr w:type="gramStart"/>
      <w:r w:rsidRPr="00DD38B2">
        <w:t>o</w:t>
      </w:r>
      <w:proofErr w:type="gramEnd"/>
      <w:r w:rsidRPr="00DD38B2">
        <w:t xml:space="preserve"> Model and nurture intellectual vitality </w:t>
      </w:r>
    </w:p>
    <w:p w:rsidR="00DD38B2" w:rsidRPr="00DD38B2" w:rsidRDefault="00DD38B2" w:rsidP="00DD38B2">
      <w:r w:rsidRPr="00DD38B2">
        <w:t xml:space="preserve">I. Distance Learning Statement </w:t>
      </w:r>
    </w:p>
    <w:p w:rsidR="00DD38B2" w:rsidRPr="00DD38B2" w:rsidRDefault="00DD38B2" w:rsidP="00DD38B2">
      <w:r w:rsidRPr="00DD38B2">
        <w:t xml:space="preserve">This course uses a combination of in class teaching, active participation as well as supplemental online course content. All course assignments and expectations are included in the </w:t>
      </w:r>
    </w:p>
    <w:p w:rsidR="00DD38B2" w:rsidRPr="00DD38B2" w:rsidRDefault="00DD38B2" w:rsidP="00DD38B2">
      <w:proofErr w:type="gramStart"/>
      <w:r w:rsidRPr="00DD38B2">
        <w:t>syllabus</w:t>
      </w:r>
      <w:proofErr w:type="gramEnd"/>
      <w:r w:rsidRPr="00DD38B2">
        <w:t xml:space="preserve"> as well as online. If clarification is needed for any assignment students can discuss with the instructor in class, by email, or schedule office hour meetings for further instruction. </w:t>
      </w:r>
    </w:p>
    <w:p w:rsidR="00537141" w:rsidRDefault="00DD38B2" w:rsidP="00DD38B2">
      <w:r w:rsidRPr="00DD38B2">
        <w:rPr>
          <w:b/>
          <w:bCs/>
        </w:rPr>
        <w:t>The above content, schedule and procedures in this course are subject to minor amendments at the discretion of the instructor.</w:t>
      </w:r>
    </w:p>
    <w:sectPr w:rsidR="005371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8E" w:rsidRDefault="00872A8E" w:rsidP="00582B27">
      <w:pPr>
        <w:spacing w:after="0" w:line="240" w:lineRule="auto"/>
      </w:pPr>
      <w:r>
        <w:separator/>
      </w:r>
    </w:p>
  </w:endnote>
  <w:endnote w:type="continuationSeparator" w:id="0">
    <w:p w:rsidR="00872A8E" w:rsidRDefault="00872A8E" w:rsidP="0058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8E" w:rsidRDefault="00872A8E" w:rsidP="00582B27">
      <w:pPr>
        <w:spacing w:after="0" w:line="240" w:lineRule="auto"/>
      </w:pPr>
      <w:r>
        <w:separator/>
      </w:r>
    </w:p>
  </w:footnote>
  <w:footnote w:type="continuationSeparator" w:id="0">
    <w:p w:rsidR="00872A8E" w:rsidRDefault="00872A8E" w:rsidP="00582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B27" w:rsidRDefault="00582B27">
    <w:pPr>
      <w:pStyle w:val="Header"/>
    </w:pPr>
    <w:r>
      <w:t xml:space="preserve">KINE 1103 Summer 2014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2"/>
    <w:rsid w:val="00044687"/>
    <w:rsid w:val="00105B75"/>
    <w:rsid w:val="00281DAC"/>
    <w:rsid w:val="002C7796"/>
    <w:rsid w:val="002D7047"/>
    <w:rsid w:val="00386442"/>
    <w:rsid w:val="004141E3"/>
    <w:rsid w:val="004B18F1"/>
    <w:rsid w:val="005103A4"/>
    <w:rsid w:val="00537141"/>
    <w:rsid w:val="0055779A"/>
    <w:rsid w:val="00574342"/>
    <w:rsid w:val="00582B27"/>
    <w:rsid w:val="00636E30"/>
    <w:rsid w:val="00664F25"/>
    <w:rsid w:val="00697007"/>
    <w:rsid w:val="006A0E46"/>
    <w:rsid w:val="006A584E"/>
    <w:rsid w:val="008517EB"/>
    <w:rsid w:val="00857878"/>
    <w:rsid w:val="00872A8E"/>
    <w:rsid w:val="009E3C7E"/>
    <w:rsid w:val="00B55B78"/>
    <w:rsid w:val="00CA7F84"/>
    <w:rsid w:val="00D44501"/>
    <w:rsid w:val="00DD0433"/>
    <w:rsid w:val="00DD38B2"/>
    <w:rsid w:val="00E15BCB"/>
    <w:rsid w:val="00F07151"/>
    <w:rsid w:val="00F1000A"/>
    <w:rsid w:val="00FF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232E0-5798-4544-958D-8396ABB4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3A4"/>
    <w:rPr>
      <w:color w:val="0000FF" w:themeColor="hyperlink"/>
      <w:u w:val="single"/>
    </w:rPr>
  </w:style>
  <w:style w:type="paragraph" w:styleId="BalloonText">
    <w:name w:val="Balloon Text"/>
    <w:basedOn w:val="Normal"/>
    <w:link w:val="BalloonTextChar"/>
    <w:uiPriority w:val="99"/>
    <w:semiHidden/>
    <w:unhideWhenUsed/>
    <w:rsid w:val="0069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007"/>
    <w:rPr>
      <w:rFonts w:ascii="Tahoma" w:hAnsi="Tahoma" w:cs="Tahoma"/>
      <w:sz w:val="16"/>
      <w:szCs w:val="16"/>
    </w:rPr>
  </w:style>
  <w:style w:type="paragraph" w:styleId="NormalWeb">
    <w:name w:val="Normal (Web)"/>
    <w:basedOn w:val="Normal"/>
    <w:uiPriority w:val="99"/>
    <w:unhideWhenUsed/>
    <w:rsid w:val="00044687"/>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44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2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B27"/>
  </w:style>
  <w:style w:type="paragraph" w:styleId="Footer">
    <w:name w:val="footer"/>
    <w:basedOn w:val="Normal"/>
    <w:link w:val="FooterChar"/>
    <w:uiPriority w:val="99"/>
    <w:unhideWhenUsed/>
    <w:rsid w:val="00582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9505">
      <w:bodyDiv w:val="1"/>
      <w:marLeft w:val="2"/>
      <w:marRight w:val="2"/>
      <w:marTop w:val="9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nect.mcgraw-hill.com/class/k_wainwright_kine_1103-_il3_summer_2014_wainright" TargetMode="External"/><Relationship Id="rId3" Type="http://schemas.openxmlformats.org/officeDocument/2006/relationships/webSettings" Target="webSettings.xml"/><Relationship Id="rId7" Type="http://schemas.openxmlformats.org/officeDocument/2006/relationships/hyperlink" Target="mailto:kzb0032@aubu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sw0015@auburn.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 Wainright</cp:lastModifiedBy>
  <cp:revision>2</cp:revision>
  <cp:lastPrinted>2014-05-15T14:57:00Z</cp:lastPrinted>
  <dcterms:created xsi:type="dcterms:W3CDTF">2014-05-20T16:12:00Z</dcterms:created>
  <dcterms:modified xsi:type="dcterms:W3CDTF">2014-05-20T16:12:00Z</dcterms:modified>
</cp:coreProperties>
</file>