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3C" w:rsidRPr="00E91B46" w:rsidRDefault="0083270E">
      <w:pPr>
        <w:widowControl w:val="0"/>
        <w:autoSpaceDE w:val="0"/>
        <w:autoSpaceDN w:val="0"/>
        <w:adjustRightInd w:val="0"/>
        <w:spacing w:after="0" w:line="240" w:lineRule="auto"/>
        <w:jc w:val="center"/>
        <w:rPr>
          <w:rFonts w:ascii="Times New Roman" w:hAnsi="Times New Roman" w:cs="Times New Roman"/>
          <w:b/>
          <w:bCs/>
          <w:kern w:val="28"/>
          <w:sz w:val="24"/>
          <w:szCs w:val="24"/>
        </w:rPr>
      </w:pPr>
      <w:bookmarkStart w:id="0" w:name="_GoBack"/>
      <w:bookmarkEnd w:id="0"/>
      <w:r w:rsidRPr="00E91B46">
        <w:rPr>
          <w:rFonts w:ascii="Times New Roman" w:hAnsi="Times New Roman" w:cs="Times New Roman"/>
          <w:b/>
          <w:bCs/>
          <w:kern w:val="28"/>
          <w:sz w:val="24"/>
          <w:szCs w:val="24"/>
        </w:rPr>
        <w:t>RSED 8056/8956</w:t>
      </w:r>
    </w:p>
    <w:p w:rsidR="00AA693C" w:rsidRPr="00E91B46" w:rsidRDefault="0083270E" w:rsidP="00E91B46">
      <w:pPr>
        <w:widowControl w:val="0"/>
        <w:autoSpaceDE w:val="0"/>
        <w:autoSpaceDN w:val="0"/>
        <w:adjustRightInd w:val="0"/>
        <w:spacing w:after="0" w:line="240" w:lineRule="auto"/>
        <w:jc w:val="center"/>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Legal and Ethical Aspects of Organizational Leadership</w:t>
      </w:r>
    </w:p>
    <w:p w:rsidR="00AA693C" w:rsidRPr="00E91B46" w:rsidRDefault="0083270E">
      <w:pPr>
        <w:widowControl w:val="0"/>
        <w:autoSpaceDE w:val="0"/>
        <w:autoSpaceDN w:val="0"/>
        <w:adjustRightInd w:val="0"/>
        <w:spacing w:after="0" w:line="240" w:lineRule="auto"/>
        <w:jc w:val="center"/>
        <w:rPr>
          <w:rFonts w:ascii="Times New Roman" w:hAnsi="Times New Roman" w:cs="Times New Roman"/>
          <w:kern w:val="28"/>
          <w:sz w:val="24"/>
          <w:szCs w:val="24"/>
        </w:rPr>
      </w:pPr>
      <w:r w:rsidRPr="00E91B46">
        <w:rPr>
          <w:rFonts w:ascii="Times New Roman" w:hAnsi="Times New Roman" w:cs="Times New Roman"/>
          <w:b/>
          <w:bCs/>
          <w:kern w:val="28"/>
          <w:sz w:val="24"/>
          <w:szCs w:val="24"/>
        </w:rPr>
        <w:t>Auburn University</w:t>
      </w:r>
    </w:p>
    <w:p w:rsidR="00AA693C" w:rsidRPr="00E91B46" w:rsidRDefault="00E91B46">
      <w:pPr>
        <w:widowControl w:val="0"/>
        <w:autoSpaceDE w:val="0"/>
        <w:autoSpaceDN w:val="0"/>
        <w:adjustRightInd w:val="0"/>
        <w:spacing w:after="0" w:line="240" w:lineRule="auto"/>
        <w:jc w:val="center"/>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Summer</w:t>
      </w:r>
      <w:r w:rsidR="0083270E" w:rsidRPr="00E91B46">
        <w:rPr>
          <w:rFonts w:ascii="Times New Roman" w:hAnsi="Times New Roman" w:cs="Times New Roman"/>
          <w:b/>
          <w:bCs/>
          <w:kern w:val="28"/>
          <w:sz w:val="24"/>
          <w:szCs w:val="24"/>
        </w:rPr>
        <w:t xml:space="preserve"> 201</w:t>
      </w:r>
      <w:r w:rsidRPr="00E91B46">
        <w:rPr>
          <w:rFonts w:ascii="Times New Roman" w:hAnsi="Times New Roman" w:cs="Times New Roman"/>
          <w:b/>
          <w:bCs/>
          <w:kern w:val="28"/>
          <w:sz w:val="24"/>
          <w:szCs w:val="24"/>
        </w:rPr>
        <w:t>5</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 xml:space="preserve">Instructor: </w:t>
      </w:r>
      <w:r w:rsidRPr="00E91B46">
        <w:rPr>
          <w:rFonts w:ascii="Times New Roman" w:hAnsi="Times New Roman" w:cs="Times New Roman"/>
          <w:b/>
          <w:bCs/>
          <w:kern w:val="28"/>
          <w:sz w:val="24"/>
          <w:szCs w:val="24"/>
        </w:rPr>
        <w:tab/>
        <w:t>Graham L. Sisson, Jr., Esquire</w:t>
      </w:r>
      <w:r w:rsidR="00E91B46" w:rsidRPr="00E91B46">
        <w:rPr>
          <w:rFonts w:ascii="Times New Roman" w:hAnsi="Times New Roman" w:cs="Times New Roman"/>
          <w:b/>
          <w:bCs/>
          <w:kern w:val="28"/>
          <w:sz w:val="24"/>
          <w:szCs w:val="24"/>
        </w:rPr>
        <w:t xml:space="preserve"> </w:t>
      </w:r>
      <w:r w:rsidR="00E91B46" w:rsidRPr="00E91B46">
        <w:rPr>
          <w:rFonts w:ascii="Times New Roman" w:hAnsi="Times New Roman" w:cs="Times New Roman"/>
          <w:b/>
          <w:bCs/>
          <w:kern w:val="28"/>
          <w:sz w:val="24"/>
          <w:szCs w:val="24"/>
        </w:rPr>
        <w:tab/>
      </w:r>
    </w:p>
    <w:p w:rsidR="00AA693C" w:rsidRPr="00E91B46" w:rsidRDefault="0083270E">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Executive Director, Governor’s Office on Disability</w:t>
      </w:r>
    </w:p>
    <w:p w:rsidR="00AA693C" w:rsidRPr="00E91B46" w:rsidRDefault="0083270E">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Assistant Attorney General (General Counsel)</w:t>
      </w: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t>And State ADA Coordinator</w:t>
      </w:r>
    </w:p>
    <w:p w:rsidR="00AA693C" w:rsidRPr="00E91B46" w:rsidRDefault="0083270E">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4249 </w:t>
      </w:r>
      <w:proofErr w:type="spellStart"/>
      <w:r w:rsidRPr="00E91B46">
        <w:rPr>
          <w:rFonts w:ascii="Times New Roman" w:hAnsi="Times New Roman" w:cs="Times New Roman"/>
          <w:kern w:val="28"/>
          <w:sz w:val="24"/>
          <w:szCs w:val="24"/>
        </w:rPr>
        <w:t>Woodvale</w:t>
      </w:r>
      <w:proofErr w:type="spellEnd"/>
      <w:r w:rsidRPr="00E91B46">
        <w:rPr>
          <w:rFonts w:ascii="Times New Roman" w:hAnsi="Times New Roman" w:cs="Times New Roman"/>
          <w:kern w:val="28"/>
          <w:sz w:val="24"/>
          <w:szCs w:val="24"/>
        </w:rPr>
        <w:t xml:space="preserve"> Road</w:t>
      </w:r>
    </w:p>
    <w:p w:rsidR="00AA693C" w:rsidRPr="00E91B46" w:rsidRDefault="0083270E">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Birmingham, AL 35222</w:t>
      </w:r>
    </w:p>
    <w:p w:rsidR="00AA693C" w:rsidRPr="00E91B46" w:rsidRDefault="0083270E">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(205) 706-4034</w:t>
      </w:r>
    </w:p>
    <w:p w:rsidR="00AA693C" w:rsidRPr="00E91B46" w:rsidRDefault="001F3111">
      <w:pPr>
        <w:widowControl w:val="0"/>
        <w:autoSpaceDE w:val="0"/>
        <w:autoSpaceDN w:val="0"/>
        <w:adjustRightInd w:val="0"/>
        <w:spacing w:after="0" w:line="240" w:lineRule="auto"/>
        <w:ind w:left="720" w:firstLine="720"/>
        <w:rPr>
          <w:rFonts w:ascii="Times New Roman" w:hAnsi="Times New Roman" w:cs="Times New Roman"/>
          <w:kern w:val="28"/>
          <w:sz w:val="24"/>
          <w:szCs w:val="24"/>
        </w:rPr>
      </w:pPr>
      <w:hyperlink r:id="rId5" w:history="1">
        <w:r w:rsidR="0083270E" w:rsidRPr="00E91B46">
          <w:rPr>
            <w:rFonts w:ascii="Times New Roman" w:hAnsi="Times New Roman" w:cs="Times New Roman"/>
            <w:color w:val="0000FF"/>
            <w:kern w:val="28"/>
            <w:sz w:val="24"/>
            <w:szCs w:val="24"/>
            <w:u w:val="single"/>
          </w:rPr>
          <w:t>grahamvictoria@bellsouth.net</w:t>
        </w:r>
      </w:hyperlink>
    </w:p>
    <w:p w:rsidR="00AA693C" w:rsidRPr="00E91B46" w:rsidRDefault="001F3111">
      <w:pPr>
        <w:widowControl w:val="0"/>
        <w:autoSpaceDE w:val="0"/>
        <w:autoSpaceDN w:val="0"/>
        <w:adjustRightInd w:val="0"/>
        <w:spacing w:after="0" w:line="240" w:lineRule="auto"/>
        <w:ind w:left="720" w:firstLine="720"/>
        <w:rPr>
          <w:rFonts w:ascii="Times New Roman" w:hAnsi="Times New Roman" w:cs="Times New Roman"/>
          <w:kern w:val="28"/>
          <w:sz w:val="24"/>
          <w:szCs w:val="24"/>
        </w:rPr>
      </w:pPr>
      <w:hyperlink r:id="rId6" w:history="1">
        <w:r w:rsidR="00E91B46" w:rsidRPr="00E91B46">
          <w:rPr>
            <w:rStyle w:val="Hyperlink"/>
            <w:rFonts w:ascii="Times New Roman" w:hAnsi="Times New Roman" w:cs="Times New Roman"/>
            <w:kern w:val="28"/>
            <w:sz w:val="24"/>
            <w:szCs w:val="24"/>
          </w:rPr>
          <w:t>sissogl@auburn.edu</w:t>
        </w:r>
      </w:hyperlink>
    </w:p>
    <w:p w:rsidR="00E91B46" w:rsidRP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p>
    <w:p w:rsidR="00E91B46" w:rsidRP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proofErr w:type="gramStart"/>
      <w:r w:rsidRPr="00E91B46">
        <w:rPr>
          <w:rFonts w:ascii="Times New Roman" w:hAnsi="Times New Roman" w:cs="Times New Roman"/>
          <w:kern w:val="28"/>
          <w:sz w:val="24"/>
          <w:szCs w:val="24"/>
        </w:rPr>
        <w:t>and</w:t>
      </w:r>
      <w:proofErr w:type="gramEnd"/>
    </w:p>
    <w:p w:rsidR="00E91B46" w:rsidRP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p>
    <w:p w:rsidR="00E91B46" w:rsidRP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Dr. Dave Martin</w:t>
      </w:r>
    </w:p>
    <w:p w:rsid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sidRPr="00E91B46">
        <w:rPr>
          <w:rFonts w:ascii="Times New Roman" w:hAnsi="Times New Roman" w:cs="Times New Roman"/>
          <w:kern w:val="28"/>
          <w:sz w:val="24"/>
          <w:szCs w:val="24"/>
        </w:rPr>
        <w:t>Dean</w:t>
      </w:r>
      <w:r>
        <w:rPr>
          <w:rFonts w:ascii="Times New Roman" w:hAnsi="Times New Roman" w:cs="Times New Roman"/>
          <w:kern w:val="28"/>
          <w:sz w:val="24"/>
          <w:szCs w:val="24"/>
        </w:rPr>
        <w:t>, Rehabilitation and Special Education Division</w:t>
      </w:r>
    </w:p>
    <w:p w:rsid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Pr>
          <w:rFonts w:ascii="Times New Roman" w:hAnsi="Times New Roman" w:cs="Times New Roman"/>
          <w:kern w:val="28"/>
          <w:sz w:val="24"/>
          <w:szCs w:val="24"/>
        </w:rPr>
        <w:t>Auburn University</w:t>
      </w:r>
    </w:p>
    <w:p w:rsid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Pr>
          <w:rFonts w:ascii="Times New Roman" w:hAnsi="Times New Roman" w:cs="Times New Roman"/>
          <w:kern w:val="28"/>
          <w:sz w:val="24"/>
          <w:szCs w:val="24"/>
        </w:rPr>
        <w:t>(334) 844-7688</w:t>
      </w:r>
    </w:p>
    <w:p w:rsidR="00E91B46" w:rsidRPr="00E91B46" w:rsidRDefault="00E91B46">
      <w:pPr>
        <w:widowControl w:val="0"/>
        <w:autoSpaceDE w:val="0"/>
        <w:autoSpaceDN w:val="0"/>
        <w:adjustRightInd w:val="0"/>
        <w:spacing w:after="0" w:line="240" w:lineRule="auto"/>
        <w:ind w:left="720" w:firstLine="720"/>
        <w:rPr>
          <w:rFonts w:ascii="Times New Roman" w:hAnsi="Times New Roman" w:cs="Times New Roman"/>
          <w:kern w:val="28"/>
          <w:sz w:val="24"/>
          <w:szCs w:val="24"/>
        </w:rPr>
      </w:pPr>
      <w:r>
        <w:rPr>
          <w:rFonts w:ascii="Times New Roman" w:hAnsi="Times New Roman" w:cs="Times New Roman"/>
          <w:kern w:val="28"/>
          <w:sz w:val="24"/>
          <w:szCs w:val="24"/>
        </w:rPr>
        <w:t>martiev@auburn.edu</w:t>
      </w:r>
    </w:p>
    <w:p w:rsidR="00AA693C" w:rsidRPr="00E91B46" w:rsidRDefault="00AA693C">
      <w:pPr>
        <w:widowControl w:val="0"/>
        <w:autoSpaceDE w:val="0"/>
        <w:autoSpaceDN w:val="0"/>
        <w:adjustRightInd w:val="0"/>
        <w:spacing w:after="0" w:line="240" w:lineRule="auto"/>
        <w:ind w:left="720" w:firstLine="720"/>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 xml:space="preserve">I </w:t>
      </w:r>
      <w:r w:rsidRPr="00E91B46">
        <w:rPr>
          <w:rFonts w:ascii="Times New Roman" w:hAnsi="Times New Roman" w:cs="Times New Roman"/>
          <w:b/>
          <w:bCs/>
          <w:kern w:val="28"/>
          <w:sz w:val="24"/>
          <w:szCs w:val="24"/>
        </w:rPr>
        <w:tab/>
        <w:t>Course Purpose</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This course provides the student an opportunity to view the development of the rehabilitation and special education systems from a historical, policy, leadership and advocacy perspective. American society during the late nineteenth and twentieth centuries provides the context for a series of political and policy confrontations for these two systems regarding education, treatment, and habilitation/rehabilitation for persons with disabilities. Significant gains were accomplished in the development of the special education and vocational rehabilitation systems by the passage of the landmark civil rights legislation during the twentieth century, subsequently enhanced through litigation and case law that has advanced the educational and vocational opportunities previously denied to people with disabilities. This course will provide (a) a brief orientation to the American legal system including legal research; (b) an examination of the historical forces that sought to exclude people with disabilities from American society and life; (c) the effect that advocacy has upon the public policy making process; (d) the effect of litigation and case law; (e) and an examination of selected legislative events of the twentieth century continuing to the present.</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The nature of ethics and professional practice within a values based context will be explored.  An overview of ethical theories, professional practice considerations, principle ethics, and virtue ethics will be examined from a leadership perspective.</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Students will gain a working knowledge of the major civil rights laws for persons with disabilities.</w:t>
      </w:r>
    </w:p>
    <w:p w:rsidR="00AA693C" w:rsidRPr="00E91B46" w:rsidRDefault="00AA693C">
      <w:pPr>
        <w:widowControl w:val="0"/>
        <w:autoSpaceDE w:val="0"/>
        <w:autoSpaceDN w:val="0"/>
        <w:adjustRightInd w:val="0"/>
        <w:spacing w:after="0" w:line="240" w:lineRule="auto"/>
        <w:rPr>
          <w:rFonts w:ascii="Times New Roman" w:hAnsi="Times New Roman" w:cs="Times New Roman"/>
          <w:b/>
          <w:bCs/>
          <w:kern w:val="28"/>
          <w:sz w:val="24"/>
          <w:szCs w:val="24"/>
        </w:rPr>
      </w:pPr>
    </w:p>
    <w:p w:rsidR="001970EC" w:rsidRDefault="001970EC">
      <w:pPr>
        <w:widowControl w:val="0"/>
        <w:autoSpaceDE w:val="0"/>
        <w:autoSpaceDN w:val="0"/>
        <w:adjustRightInd w:val="0"/>
        <w:spacing w:after="0" w:line="240" w:lineRule="auto"/>
        <w:rPr>
          <w:rFonts w:ascii="Times New Roman" w:hAnsi="Times New Roman" w:cs="Times New Roman"/>
          <w:b/>
          <w:bCs/>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b/>
          <w:bCs/>
          <w:kern w:val="28"/>
          <w:sz w:val="24"/>
          <w:szCs w:val="24"/>
        </w:rPr>
      </w:pPr>
      <w:r w:rsidRPr="00E91B46">
        <w:rPr>
          <w:rFonts w:ascii="Times New Roman" w:hAnsi="Times New Roman" w:cs="Times New Roman"/>
          <w:b/>
          <w:bCs/>
          <w:kern w:val="28"/>
          <w:sz w:val="24"/>
          <w:szCs w:val="24"/>
        </w:rPr>
        <w:lastRenderedPageBreak/>
        <w:t xml:space="preserve">II </w:t>
      </w:r>
      <w:r w:rsidRPr="00E91B46">
        <w:rPr>
          <w:rFonts w:ascii="Times New Roman" w:hAnsi="Times New Roman" w:cs="Times New Roman"/>
          <w:b/>
          <w:bCs/>
          <w:kern w:val="28"/>
          <w:sz w:val="24"/>
          <w:szCs w:val="24"/>
        </w:rPr>
        <w:tab/>
        <w:t>Textbooks Required</w:t>
      </w:r>
    </w:p>
    <w:p w:rsidR="00AA693C" w:rsidRPr="00E91B46" w:rsidRDefault="00AA693C">
      <w:pPr>
        <w:widowControl w:val="0"/>
        <w:autoSpaceDE w:val="0"/>
        <w:autoSpaceDN w:val="0"/>
        <w:adjustRightInd w:val="0"/>
        <w:spacing w:after="0" w:line="240" w:lineRule="auto"/>
        <w:rPr>
          <w:rFonts w:ascii="Times New Roman" w:hAnsi="Times New Roman" w:cs="Times New Roman"/>
          <w:b/>
          <w:bCs/>
          <w:kern w:val="28"/>
          <w:sz w:val="24"/>
          <w:szCs w:val="24"/>
        </w:rPr>
      </w:pP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i/>
          <w:iCs/>
          <w:kern w:val="28"/>
          <w:sz w:val="24"/>
          <w:szCs w:val="24"/>
        </w:rPr>
      </w:pPr>
      <w:r w:rsidRPr="00E91B46">
        <w:rPr>
          <w:rFonts w:ascii="Times New Roman" w:hAnsi="Times New Roman" w:cs="Times New Roman"/>
          <w:kern w:val="28"/>
          <w:sz w:val="24"/>
          <w:szCs w:val="24"/>
        </w:rPr>
        <w:t xml:space="preserve">Martin, Jr., E.D. (2001) </w:t>
      </w:r>
      <w:proofErr w:type="gramStart"/>
      <w:r w:rsidRPr="00E91B46">
        <w:rPr>
          <w:rFonts w:ascii="Times New Roman" w:hAnsi="Times New Roman" w:cs="Times New Roman"/>
          <w:i/>
          <w:iCs/>
          <w:kern w:val="28"/>
          <w:sz w:val="24"/>
          <w:szCs w:val="24"/>
        </w:rPr>
        <w:t>Significant</w:t>
      </w:r>
      <w:proofErr w:type="gramEnd"/>
      <w:r w:rsidRPr="00E91B46">
        <w:rPr>
          <w:rFonts w:ascii="Times New Roman" w:hAnsi="Times New Roman" w:cs="Times New Roman"/>
          <w:i/>
          <w:iCs/>
          <w:kern w:val="28"/>
          <w:sz w:val="24"/>
          <w:szCs w:val="24"/>
        </w:rPr>
        <w:t xml:space="preserve"> disability: Issues affecting people with disabilities </w:t>
      </w: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i/>
          <w:iCs/>
          <w:kern w:val="28"/>
          <w:sz w:val="24"/>
          <w:szCs w:val="24"/>
        </w:rPr>
        <w:tab/>
        <w:t xml:space="preserve"> </w:t>
      </w:r>
      <w:proofErr w:type="gramStart"/>
      <w:r w:rsidRPr="00E91B46">
        <w:rPr>
          <w:rFonts w:ascii="Times New Roman" w:hAnsi="Times New Roman" w:cs="Times New Roman"/>
          <w:i/>
          <w:iCs/>
          <w:kern w:val="28"/>
          <w:sz w:val="24"/>
          <w:szCs w:val="24"/>
        </w:rPr>
        <w:t>from</w:t>
      </w:r>
      <w:proofErr w:type="gramEnd"/>
      <w:r w:rsidRPr="00E91B46">
        <w:rPr>
          <w:rFonts w:ascii="Times New Roman" w:hAnsi="Times New Roman" w:cs="Times New Roman"/>
          <w:i/>
          <w:iCs/>
          <w:kern w:val="28"/>
          <w:sz w:val="24"/>
          <w:szCs w:val="24"/>
        </w:rPr>
        <w:t xml:space="preserve"> a historical, policy, leadership and systems perspective</w:t>
      </w:r>
      <w:r w:rsidRPr="00E91B46">
        <w:rPr>
          <w:rFonts w:ascii="Times New Roman" w:hAnsi="Times New Roman" w:cs="Times New Roman"/>
          <w:kern w:val="28"/>
          <w:sz w:val="24"/>
          <w:szCs w:val="24"/>
        </w:rPr>
        <w:t>.   Springfield, IL:</w:t>
      </w: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ab/>
        <w:t xml:space="preserve"> Charles C. Thomas, Publisher.</w:t>
      </w:r>
    </w:p>
    <w:p w:rsidR="00AA693C" w:rsidRPr="00E91B46" w:rsidRDefault="00AA693C" w:rsidP="005E270A">
      <w:pPr>
        <w:widowControl w:val="0"/>
        <w:autoSpaceDE w:val="0"/>
        <w:autoSpaceDN w:val="0"/>
        <w:adjustRightInd w:val="0"/>
        <w:spacing w:after="0" w:line="240" w:lineRule="auto"/>
        <w:jc w:val="both"/>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Sisson, G.L. (2008). Understanding case law and using it to effectively make a point.</w:t>
      </w: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ab/>
      </w:r>
      <w:r w:rsidRPr="00E91B46">
        <w:rPr>
          <w:rFonts w:ascii="Times New Roman" w:hAnsi="Times New Roman" w:cs="Times New Roman"/>
          <w:i/>
          <w:iCs/>
          <w:kern w:val="28"/>
          <w:sz w:val="24"/>
          <w:szCs w:val="24"/>
        </w:rPr>
        <w:t>Journal of Forensic Vocational Analysis.</w:t>
      </w:r>
      <w:r w:rsidRPr="00E91B46">
        <w:rPr>
          <w:rFonts w:ascii="Times New Roman" w:hAnsi="Times New Roman" w:cs="Times New Roman"/>
          <w:kern w:val="28"/>
          <w:sz w:val="24"/>
          <w:szCs w:val="24"/>
        </w:rPr>
        <w:t xml:space="preserve"> </w:t>
      </w:r>
      <w:r w:rsidRPr="00E91B46">
        <w:rPr>
          <w:rFonts w:ascii="Times New Roman" w:hAnsi="Times New Roman" w:cs="Times New Roman"/>
          <w:i/>
          <w:iCs/>
          <w:kern w:val="28"/>
          <w:sz w:val="24"/>
          <w:szCs w:val="24"/>
        </w:rPr>
        <w:t>11</w:t>
      </w:r>
      <w:r w:rsidRPr="00E91B46">
        <w:rPr>
          <w:rFonts w:ascii="Times New Roman" w:hAnsi="Times New Roman" w:cs="Times New Roman"/>
          <w:kern w:val="28"/>
          <w:sz w:val="24"/>
          <w:szCs w:val="24"/>
        </w:rPr>
        <w:t>(1), 33-35.  (</w:t>
      </w:r>
      <w:proofErr w:type="gramStart"/>
      <w:r w:rsidRPr="00E91B46">
        <w:rPr>
          <w:rFonts w:ascii="Times New Roman" w:hAnsi="Times New Roman" w:cs="Times New Roman"/>
          <w:kern w:val="28"/>
          <w:sz w:val="24"/>
          <w:szCs w:val="24"/>
        </w:rPr>
        <w:t>provided</w:t>
      </w:r>
      <w:proofErr w:type="gramEnd"/>
      <w:r w:rsidRPr="00E91B46">
        <w:rPr>
          <w:rFonts w:ascii="Times New Roman" w:hAnsi="Times New Roman" w:cs="Times New Roman"/>
          <w:kern w:val="28"/>
          <w:sz w:val="24"/>
          <w:szCs w:val="24"/>
        </w:rPr>
        <w:t xml:space="preserve"> by instructor)</w:t>
      </w:r>
    </w:p>
    <w:p w:rsidR="00AA693C" w:rsidRPr="00E91B46" w:rsidRDefault="00AA693C" w:rsidP="005E270A">
      <w:pPr>
        <w:widowControl w:val="0"/>
        <w:autoSpaceDE w:val="0"/>
        <w:autoSpaceDN w:val="0"/>
        <w:adjustRightInd w:val="0"/>
        <w:spacing w:after="0" w:line="240" w:lineRule="auto"/>
        <w:jc w:val="both"/>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jc w:val="both"/>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Yell, M.L. (2006) </w:t>
      </w:r>
      <w:proofErr w:type="gramStart"/>
      <w:r w:rsidRPr="00E91B46">
        <w:rPr>
          <w:rFonts w:ascii="Times New Roman" w:hAnsi="Times New Roman" w:cs="Times New Roman"/>
          <w:i/>
          <w:iCs/>
          <w:kern w:val="28"/>
          <w:sz w:val="24"/>
          <w:szCs w:val="24"/>
        </w:rPr>
        <w:t>The</w:t>
      </w:r>
      <w:proofErr w:type="gramEnd"/>
      <w:r w:rsidRPr="00E91B46">
        <w:rPr>
          <w:rFonts w:ascii="Times New Roman" w:hAnsi="Times New Roman" w:cs="Times New Roman"/>
          <w:i/>
          <w:iCs/>
          <w:kern w:val="28"/>
          <w:sz w:val="24"/>
          <w:szCs w:val="24"/>
        </w:rPr>
        <w:t xml:space="preserve"> law and special education</w:t>
      </w:r>
      <w:r w:rsidRPr="00E91B46">
        <w:rPr>
          <w:rFonts w:ascii="Times New Roman" w:hAnsi="Times New Roman" w:cs="Times New Roman"/>
          <w:kern w:val="28"/>
          <w:sz w:val="24"/>
          <w:szCs w:val="24"/>
        </w:rPr>
        <w:t xml:space="preserve"> (2</w:t>
      </w:r>
      <w:r w:rsidRPr="00E91B46">
        <w:rPr>
          <w:rFonts w:ascii="Times New Roman" w:hAnsi="Times New Roman" w:cs="Times New Roman"/>
          <w:kern w:val="28"/>
          <w:sz w:val="24"/>
          <w:szCs w:val="24"/>
          <w:vertAlign w:val="superscript"/>
        </w:rPr>
        <w:t>nd</w:t>
      </w:r>
      <w:r w:rsidRPr="00E91B46">
        <w:rPr>
          <w:rFonts w:ascii="Times New Roman" w:hAnsi="Times New Roman" w:cs="Times New Roman"/>
          <w:kern w:val="28"/>
          <w:sz w:val="24"/>
          <w:szCs w:val="24"/>
        </w:rPr>
        <w:t xml:space="preserve"> ed.)  Pearson Education, </w:t>
      </w:r>
      <w:proofErr w:type="spellStart"/>
      <w:r w:rsidRPr="00E91B46">
        <w:rPr>
          <w:rFonts w:ascii="Times New Roman" w:hAnsi="Times New Roman" w:cs="Times New Roman"/>
          <w:kern w:val="28"/>
          <w:sz w:val="24"/>
          <w:szCs w:val="24"/>
        </w:rPr>
        <w:t>Inc</w:t>
      </w:r>
      <w:proofErr w:type="spellEnd"/>
      <w:r w:rsidRPr="00E91B46">
        <w:rPr>
          <w:rFonts w:ascii="Times New Roman" w:hAnsi="Times New Roman" w:cs="Times New Roman"/>
          <w:kern w:val="28"/>
          <w:sz w:val="24"/>
          <w:szCs w:val="24"/>
        </w:rPr>
        <w:t>:</w:t>
      </w: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ab/>
        <w:t xml:space="preserve">Upper Saddle River, NJ. </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Optional Readings</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proofErr w:type="spellStart"/>
      <w:r w:rsidRPr="00E91B46">
        <w:rPr>
          <w:rFonts w:ascii="Times New Roman" w:hAnsi="Times New Roman" w:cs="Times New Roman"/>
          <w:kern w:val="28"/>
          <w:sz w:val="24"/>
          <w:szCs w:val="24"/>
        </w:rPr>
        <w:t>Meara</w:t>
      </w:r>
      <w:proofErr w:type="spellEnd"/>
      <w:r w:rsidRPr="00E91B46">
        <w:rPr>
          <w:rFonts w:ascii="Times New Roman" w:hAnsi="Times New Roman" w:cs="Times New Roman"/>
          <w:kern w:val="28"/>
          <w:sz w:val="24"/>
          <w:szCs w:val="24"/>
        </w:rPr>
        <w:t xml:space="preserve">, Schmidt, and Day (1996).  Principles and virtues: A foundation for ethical  </w:t>
      </w: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ab/>
      </w:r>
      <w:proofErr w:type="gramStart"/>
      <w:r w:rsidRPr="00E91B46">
        <w:rPr>
          <w:rFonts w:ascii="Times New Roman" w:hAnsi="Times New Roman" w:cs="Times New Roman"/>
          <w:kern w:val="28"/>
          <w:sz w:val="24"/>
          <w:szCs w:val="24"/>
        </w:rPr>
        <w:t>decisions</w:t>
      </w:r>
      <w:proofErr w:type="gramEnd"/>
      <w:r w:rsidRPr="00E91B46">
        <w:rPr>
          <w:rFonts w:ascii="Times New Roman" w:hAnsi="Times New Roman" w:cs="Times New Roman"/>
          <w:kern w:val="28"/>
          <w:sz w:val="24"/>
          <w:szCs w:val="24"/>
        </w:rPr>
        <w:t xml:space="preserve">, policies, and character.  </w:t>
      </w:r>
      <w:r w:rsidRPr="00E91B46">
        <w:rPr>
          <w:rFonts w:ascii="Times New Roman" w:hAnsi="Times New Roman" w:cs="Times New Roman"/>
          <w:i/>
          <w:iCs/>
          <w:kern w:val="28"/>
          <w:sz w:val="24"/>
          <w:szCs w:val="24"/>
        </w:rPr>
        <w:t>The Counseling Psychologist</w:t>
      </w:r>
      <w:r w:rsidRPr="00E91B46">
        <w:rPr>
          <w:rFonts w:ascii="Times New Roman" w:hAnsi="Times New Roman" w:cs="Times New Roman"/>
          <w:kern w:val="28"/>
          <w:sz w:val="24"/>
          <w:szCs w:val="24"/>
        </w:rPr>
        <w:t xml:space="preserve">. </w:t>
      </w:r>
      <w:r w:rsidRPr="00E91B46">
        <w:rPr>
          <w:rFonts w:ascii="Times New Roman" w:hAnsi="Times New Roman" w:cs="Times New Roman"/>
          <w:i/>
          <w:iCs/>
          <w:kern w:val="28"/>
          <w:sz w:val="24"/>
          <w:szCs w:val="24"/>
        </w:rPr>
        <w:t>24</w:t>
      </w:r>
      <w:r w:rsidRPr="00E91B46">
        <w:rPr>
          <w:rFonts w:ascii="Times New Roman" w:hAnsi="Times New Roman" w:cs="Times New Roman"/>
          <w:kern w:val="28"/>
          <w:sz w:val="24"/>
          <w:szCs w:val="24"/>
        </w:rPr>
        <w:t xml:space="preserve">(1), 4-77). </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i/>
          <w:iCs/>
          <w:kern w:val="28"/>
          <w:sz w:val="24"/>
          <w:szCs w:val="24"/>
        </w:rPr>
      </w:pPr>
      <w:proofErr w:type="spellStart"/>
      <w:r w:rsidRPr="00E91B46">
        <w:rPr>
          <w:rFonts w:ascii="Times New Roman" w:hAnsi="Times New Roman" w:cs="Times New Roman"/>
          <w:kern w:val="28"/>
          <w:sz w:val="24"/>
          <w:szCs w:val="24"/>
        </w:rPr>
        <w:t>Mezey</w:t>
      </w:r>
      <w:proofErr w:type="spellEnd"/>
      <w:r w:rsidRPr="00E91B46">
        <w:rPr>
          <w:rFonts w:ascii="Times New Roman" w:hAnsi="Times New Roman" w:cs="Times New Roman"/>
          <w:kern w:val="28"/>
          <w:sz w:val="24"/>
          <w:szCs w:val="24"/>
        </w:rPr>
        <w:t xml:space="preserve">, S.G. (2005). </w:t>
      </w:r>
      <w:r w:rsidRPr="00E91B46">
        <w:rPr>
          <w:rFonts w:ascii="Times New Roman" w:hAnsi="Times New Roman" w:cs="Times New Roman"/>
          <w:i/>
          <w:iCs/>
          <w:kern w:val="28"/>
          <w:sz w:val="24"/>
          <w:szCs w:val="24"/>
        </w:rPr>
        <w:t xml:space="preserve">Disabling interpretations: The Americans </w:t>
      </w:r>
      <w:proofErr w:type="gramStart"/>
      <w:r w:rsidRPr="00E91B46">
        <w:rPr>
          <w:rFonts w:ascii="Times New Roman" w:hAnsi="Times New Roman" w:cs="Times New Roman"/>
          <w:i/>
          <w:iCs/>
          <w:kern w:val="28"/>
          <w:sz w:val="24"/>
          <w:szCs w:val="24"/>
        </w:rPr>
        <w:t>With</w:t>
      </w:r>
      <w:proofErr w:type="gramEnd"/>
      <w:r w:rsidRPr="00E91B46">
        <w:rPr>
          <w:rFonts w:ascii="Times New Roman" w:hAnsi="Times New Roman" w:cs="Times New Roman"/>
          <w:i/>
          <w:iCs/>
          <w:kern w:val="28"/>
          <w:sz w:val="24"/>
          <w:szCs w:val="24"/>
        </w:rPr>
        <w:t xml:space="preserve"> Disabilities Act in </w:t>
      </w: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i/>
          <w:iCs/>
          <w:kern w:val="28"/>
          <w:sz w:val="24"/>
          <w:szCs w:val="24"/>
        </w:rPr>
        <w:t xml:space="preserve">            </w:t>
      </w:r>
      <w:proofErr w:type="gramStart"/>
      <w:r w:rsidRPr="00E91B46">
        <w:rPr>
          <w:rFonts w:ascii="Times New Roman" w:hAnsi="Times New Roman" w:cs="Times New Roman"/>
          <w:i/>
          <w:iCs/>
          <w:kern w:val="28"/>
          <w:sz w:val="24"/>
          <w:szCs w:val="24"/>
        </w:rPr>
        <w:t>federal</w:t>
      </w:r>
      <w:proofErr w:type="gramEnd"/>
      <w:r w:rsidRPr="00E91B46">
        <w:rPr>
          <w:rFonts w:ascii="Times New Roman" w:hAnsi="Times New Roman" w:cs="Times New Roman"/>
          <w:i/>
          <w:iCs/>
          <w:kern w:val="28"/>
          <w:sz w:val="24"/>
          <w:szCs w:val="24"/>
        </w:rPr>
        <w:t xml:space="preserve"> court</w:t>
      </w:r>
      <w:r w:rsidRPr="00E91B46">
        <w:rPr>
          <w:rFonts w:ascii="Times New Roman" w:hAnsi="Times New Roman" w:cs="Times New Roman"/>
          <w:kern w:val="28"/>
          <w:sz w:val="24"/>
          <w:szCs w:val="24"/>
        </w:rPr>
        <w:t xml:space="preserve"> (paperback). University of Pittsburgh Press.</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proofErr w:type="spellStart"/>
      <w:r w:rsidRPr="00E91B46">
        <w:rPr>
          <w:rFonts w:ascii="Times New Roman" w:hAnsi="Times New Roman" w:cs="Times New Roman"/>
          <w:kern w:val="28"/>
          <w:sz w:val="24"/>
          <w:szCs w:val="24"/>
        </w:rPr>
        <w:t>Murdick</w:t>
      </w:r>
      <w:proofErr w:type="spellEnd"/>
      <w:r w:rsidRPr="00E91B46">
        <w:rPr>
          <w:rFonts w:ascii="Times New Roman" w:hAnsi="Times New Roman" w:cs="Times New Roman"/>
          <w:kern w:val="28"/>
          <w:sz w:val="24"/>
          <w:szCs w:val="24"/>
        </w:rPr>
        <w:t xml:space="preserve">, N., </w:t>
      </w:r>
      <w:proofErr w:type="spellStart"/>
      <w:r w:rsidRPr="00E91B46">
        <w:rPr>
          <w:rFonts w:ascii="Times New Roman" w:hAnsi="Times New Roman" w:cs="Times New Roman"/>
          <w:kern w:val="28"/>
          <w:sz w:val="24"/>
          <w:szCs w:val="24"/>
        </w:rPr>
        <w:t>Gartin</w:t>
      </w:r>
      <w:proofErr w:type="spellEnd"/>
      <w:r w:rsidRPr="00E91B46">
        <w:rPr>
          <w:rFonts w:ascii="Times New Roman" w:hAnsi="Times New Roman" w:cs="Times New Roman"/>
          <w:kern w:val="28"/>
          <w:sz w:val="24"/>
          <w:szCs w:val="24"/>
        </w:rPr>
        <w:t xml:space="preserve">, B., &amp; Crabtree, T. (2002). </w:t>
      </w:r>
      <w:r w:rsidRPr="00E91B46">
        <w:rPr>
          <w:rFonts w:ascii="Times New Roman" w:hAnsi="Times New Roman" w:cs="Times New Roman"/>
          <w:i/>
          <w:iCs/>
          <w:kern w:val="28"/>
          <w:sz w:val="24"/>
          <w:szCs w:val="24"/>
        </w:rPr>
        <w:t>Special education law</w:t>
      </w:r>
      <w:r w:rsidRPr="00E91B46">
        <w:rPr>
          <w:rFonts w:ascii="Times New Roman" w:hAnsi="Times New Roman" w:cs="Times New Roman"/>
          <w:kern w:val="28"/>
          <w:sz w:val="24"/>
          <w:szCs w:val="24"/>
        </w:rPr>
        <w:t>. Upper Saddle</w:t>
      </w: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River, NJ: Pearson Education.</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Reynolds, W.L. (1991). </w:t>
      </w:r>
      <w:r w:rsidRPr="00E91B46">
        <w:rPr>
          <w:rFonts w:ascii="Times New Roman" w:hAnsi="Times New Roman" w:cs="Times New Roman"/>
          <w:i/>
          <w:iCs/>
          <w:kern w:val="28"/>
          <w:sz w:val="24"/>
          <w:szCs w:val="24"/>
        </w:rPr>
        <w:t>Judicial process in a nutshell</w:t>
      </w:r>
      <w:r w:rsidRPr="00E91B46">
        <w:rPr>
          <w:rFonts w:ascii="Times New Roman" w:hAnsi="Times New Roman" w:cs="Times New Roman"/>
          <w:kern w:val="28"/>
          <w:sz w:val="24"/>
          <w:szCs w:val="24"/>
        </w:rPr>
        <w:t xml:space="preserve"> (2</w:t>
      </w:r>
      <w:r w:rsidRPr="00E91B46">
        <w:rPr>
          <w:rFonts w:ascii="Times New Roman" w:hAnsi="Times New Roman" w:cs="Times New Roman"/>
          <w:kern w:val="28"/>
          <w:sz w:val="24"/>
          <w:szCs w:val="24"/>
          <w:vertAlign w:val="superscript"/>
        </w:rPr>
        <w:t>nd</w:t>
      </w:r>
      <w:r w:rsidRPr="00E91B46">
        <w:rPr>
          <w:rFonts w:ascii="Times New Roman" w:hAnsi="Times New Roman" w:cs="Times New Roman"/>
          <w:kern w:val="28"/>
          <w:sz w:val="24"/>
          <w:szCs w:val="24"/>
        </w:rPr>
        <w:t xml:space="preserve"> </w:t>
      </w:r>
      <w:proofErr w:type="gramStart"/>
      <w:r w:rsidRPr="00E91B46">
        <w:rPr>
          <w:rFonts w:ascii="Times New Roman" w:hAnsi="Times New Roman" w:cs="Times New Roman"/>
          <w:kern w:val="28"/>
          <w:sz w:val="24"/>
          <w:szCs w:val="24"/>
        </w:rPr>
        <w:t>ed</w:t>
      </w:r>
      <w:proofErr w:type="gramEnd"/>
      <w:r w:rsidRPr="00E91B46">
        <w:rPr>
          <w:rFonts w:ascii="Times New Roman" w:hAnsi="Times New Roman" w:cs="Times New Roman"/>
          <w:kern w:val="28"/>
          <w:sz w:val="24"/>
          <w:szCs w:val="24"/>
        </w:rPr>
        <w:t>.). St. Paul, MN: West</w:t>
      </w:r>
    </w:p>
    <w:p w:rsidR="00AA693C" w:rsidRPr="00E91B46" w:rsidRDefault="0083270E">
      <w:pPr>
        <w:widowControl w:val="0"/>
        <w:tabs>
          <w:tab w:val="left" w:pos="2780"/>
        </w:tabs>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Publishing.</w:t>
      </w:r>
      <w:r w:rsidRPr="00E91B46">
        <w:rPr>
          <w:rFonts w:ascii="Times New Roman" w:hAnsi="Times New Roman" w:cs="Times New Roman"/>
          <w:kern w:val="28"/>
          <w:sz w:val="24"/>
          <w:szCs w:val="24"/>
        </w:rPr>
        <w:tab/>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Rothstein, L.F. (2006). </w:t>
      </w:r>
      <w:r w:rsidRPr="00E91B46">
        <w:rPr>
          <w:rFonts w:ascii="Times New Roman" w:hAnsi="Times New Roman" w:cs="Times New Roman"/>
          <w:i/>
          <w:iCs/>
          <w:kern w:val="28"/>
          <w:sz w:val="24"/>
          <w:szCs w:val="24"/>
        </w:rPr>
        <w:t>Disability law: Cases, materials, problems</w:t>
      </w:r>
      <w:r w:rsidRPr="00E91B46">
        <w:rPr>
          <w:rFonts w:ascii="Times New Roman" w:hAnsi="Times New Roman" w:cs="Times New Roman"/>
          <w:kern w:val="28"/>
          <w:sz w:val="24"/>
          <w:szCs w:val="24"/>
        </w:rPr>
        <w:t>.  Newark, NJ:</w:t>
      </w:r>
    </w:p>
    <w:p w:rsidR="00AA693C" w:rsidRPr="00E91B46" w:rsidRDefault="0083270E">
      <w:pPr>
        <w:widowControl w:val="0"/>
        <w:tabs>
          <w:tab w:val="left" w:pos="5480"/>
        </w:tabs>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LexisNexis/Matthew Bender.</w:t>
      </w:r>
      <w:r w:rsidRPr="00E91B46">
        <w:rPr>
          <w:rFonts w:ascii="Times New Roman" w:hAnsi="Times New Roman" w:cs="Times New Roman"/>
          <w:kern w:val="28"/>
          <w:sz w:val="24"/>
          <w:szCs w:val="24"/>
        </w:rPr>
        <w:tab/>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Tucker, B.P. and Adam M. (2004).  </w:t>
      </w:r>
      <w:r w:rsidRPr="00E91B46">
        <w:rPr>
          <w:rFonts w:ascii="Times New Roman" w:hAnsi="Times New Roman" w:cs="Times New Roman"/>
          <w:i/>
          <w:iCs/>
          <w:kern w:val="28"/>
          <w:sz w:val="24"/>
          <w:szCs w:val="24"/>
        </w:rPr>
        <w:t>Federal Disability Law in a Nutshell</w:t>
      </w:r>
      <w:r w:rsidRPr="00E91B46">
        <w:rPr>
          <w:rFonts w:ascii="Times New Roman" w:hAnsi="Times New Roman" w:cs="Times New Roman"/>
          <w:kern w:val="28"/>
          <w:sz w:val="24"/>
          <w:szCs w:val="24"/>
        </w:rPr>
        <w:t xml:space="preserve"> (Nutshell </w:t>
      </w: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Series) (Paperback). St. Paul, MN:  West Publishing.</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Ventura, J. (2005).  </w:t>
      </w:r>
      <w:r w:rsidRPr="00E91B46">
        <w:rPr>
          <w:rFonts w:ascii="Times New Roman" w:hAnsi="Times New Roman" w:cs="Times New Roman"/>
          <w:i/>
          <w:iCs/>
          <w:kern w:val="28"/>
          <w:sz w:val="24"/>
          <w:szCs w:val="24"/>
        </w:rPr>
        <w:t>Law for dummies</w:t>
      </w:r>
      <w:r w:rsidRPr="00E91B46">
        <w:rPr>
          <w:rFonts w:ascii="Times New Roman" w:hAnsi="Times New Roman" w:cs="Times New Roman"/>
          <w:kern w:val="28"/>
          <w:sz w:val="24"/>
          <w:szCs w:val="24"/>
        </w:rPr>
        <w:t xml:space="preserve"> (2</w:t>
      </w:r>
      <w:r w:rsidRPr="00E91B46">
        <w:rPr>
          <w:rFonts w:ascii="Times New Roman" w:hAnsi="Times New Roman" w:cs="Times New Roman"/>
          <w:kern w:val="28"/>
          <w:sz w:val="24"/>
          <w:szCs w:val="24"/>
          <w:vertAlign w:val="superscript"/>
        </w:rPr>
        <w:t>nd</w:t>
      </w:r>
      <w:r w:rsidRPr="00E91B46">
        <w:rPr>
          <w:rFonts w:ascii="Times New Roman" w:hAnsi="Times New Roman" w:cs="Times New Roman"/>
          <w:kern w:val="28"/>
          <w:sz w:val="24"/>
          <w:szCs w:val="24"/>
        </w:rPr>
        <w:t xml:space="preserve"> edition). Hoboken, NJ: Wiley Publishing.</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Web Sites of Interest</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tabs>
          <w:tab w:val="left" w:pos="720"/>
        </w:tabs>
        <w:autoSpaceDE w:val="0"/>
        <w:autoSpaceDN w:val="0"/>
        <w:adjustRightInd w:val="0"/>
        <w:spacing w:after="0" w:line="240" w:lineRule="auto"/>
        <w:ind w:left="720" w:hanging="360"/>
        <w:rPr>
          <w:rFonts w:ascii="Times New Roman" w:hAnsi="Times New Roman" w:cs="Times New Roman"/>
          <w:kern w:val="28"/>
          <w:sz w:val="24"/>
          <w:szCs w:val="24"/>
        </w:rPr>
      </w:pPr>
      <w:r w:rsidRPr="00E91B46">
        <w:rPr>
          <w:rFonts w:ascii="Times New Roman" w:hAnsi="Times New Roman" w:cs="Times New Roman"/>
          <w:kern w:val="28"/>
          <w:sz w:val="24"/>
          <w:szCs w:val="24"/>
        </w:rPr>
        <w:t>Cornell Law School, Legal Information Institute</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http://topics.law.cornell.edu/wex</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http://topics.law.cornell.edu/wex/papers</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http://topics.law.cornell.edu/wex/category/definition</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tabs>
          <w:tab w:val="left" w:pos="720"/>
        </w:tabs>
        <w:autoSpaceDE w:val="0"/>
        <w:autoSpaceDN w:val="0"/>
        <w:adjustRightInd w:val="0"/>
        <w:spacing w:after="0" w:line="240" w:lineRule="auto"/>
        <w:ind w:left="720" w:hanging="360"/>
        <w:rPr>
          <w:rFonts w:ascii="Times New Roman" w:hAnsi="Times New Roman" w:cs="Times New Roman"/>
          <w:b/>
          <w:bCs/>
          <w:kern w:val="28"/>
          <w:sz w:val="24"/>
          <w:szCs w:val="24"/>
        </w:rPr>
      </w:pPr>
      <w:proofErr w:type="spellStart"/>
      <w:r w:rsidRPr="00E91B46">
        <w:rPr>
          <w:rFonts w:ascii="Times New Roman" w:hAnsi="Times New Roman" w:cs="Times New Roman"/>
          <w:b/>
          <w:bCs/>
          <w:kern w:val="28"/>
          <w:sz w:val="24"/>
          <w:szCs w:val="24"/>
        </w:rPr>
        <w:t>Findlaw</w:t>
      </w:r>
      <w:proofErr w:type="spellEnd"/>
    </w:p>
    <w:p w:rsidR="00AA693C" w:rsidRPr="00E91B46" w:rsidRDefault="00AA693C">
      <w:pPr>
        <w:widowControl w:val="0"/>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http://www.findlaw.com</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1970EC" w:rsidRDefault="001970EC">
      <w:pPr>
        <w:widowControl w:val="0"/>
        <w:tabs>
          <w:tab w:val="left" w:pos="720"/>
        </w:tabs>
        <w:autoSpaceDE w:val="0"/>
        <w:autoSpaceDN w:val="0"/>
        <w:adjustRightInd w:val="0"/>
        <w:spacing w:after="0" w:line="240" w:lineRule="auto"/>
        <w:ind w:left="720" w:hanging="360"/>
        <w:rPr>
          <w:rFonts w:ascii="Times New Roman" w:hAnsi="Times New Roman" w:cs="Times New Roman"/>
          <w:b/>
          <w:bCs/>
          <w:kern w:val="28"/>
          <w:sz w:val="24"/>
          <w:szCs w:val="24"/>
        </w:rPr>
      </w:pPr>
    </w:p>
    <w:p w:rsidR="00AA693C" w:rsidRPr="00E91B46" w:rsidRDefault="0083270E">
      <w:pPr>
        <w:widowControl w:val="0"/>
        <w:tabs>
          <w:tab w:val="left" w:pos="720"/>
        </w:tabs>
        <w:autoSpaceDE w:val="0"/>
        <w:autoSpaceDN w:val="0"/>
        <w:adjustRightInd w:val="0"/>
        <w:spacing w:after="0" w:line="240" w:lineRule="auto"/>
        <w:ind w:left="72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lastRenderedPageBreak/>
        <w:t>Others</w:t>
      </w:r>
    </w:p>
    <w:p w:rsidR="00AA693C" w:rsidRPr="00E91B46" w:rsidRDefault="00AA693C">
      <w:pPr>
        <w:widowControl w:val="0"/>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http://www.bazelon.org</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http://www.lawnerds.com/guide/reading.htmal</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http://www.legislature.alabama.gov</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http://disability.law.uiowa.edu/Lhpdc/rrtc/documents/silverstein/IA_LAW_REVIEW_BOOK_A_UG_2000.txt</w:t>
      </w:r>
    </w:p>
    <w:p w:rsidR="00AA693C" w:rsidRPr="00E91B46" w:rsidRDefault="0083270E">
      <w:pPr>
        <w:widowControl w:val="0"/>
        <w:tabs>
          <w:tab w:val="left" w:pos="1440"/>
        </w:tabs>
        <w:autoSpaceDE w:val="0"/>
        <w:autoSpaceDN w:val="0"/>
        <w:adjustRightInd w:val="0"/>
        <w:spacing w:after="0" w:line="240" w:lineRule="auto"/>
        <w:ind w:left="1440" w:hanging="360"/>
        <w:rPr>
          <w:rFonts w:ascii="Times New Roman" w:hAnsi="Times New Roman" w:cs="Times New Roman"/>
          <w:kern w:val="28"/>
          <w:sz w:val="24"/>
          <w:szCs w:val="24"/>
        </w:rPr>
      </w:pPr>
      <w:r w:rsidRPr="00E91B46">
        <w:rPr>
          <w:rFonts w:ascii="Times New Roman" w:hAnsi="Times New Roman" w:cs="Times New Roman"/>
          <w:kern w:val="28"/>
          <w:sz w:val="24"/>
          <w:szCs w:val="24"/>
        </w:rPr>
        <w:t>http://disability.law.uiowa.edu/Lhpdc/rrtc/documents/silverstein/IA_LAW_OVERVIEW_SEPT_11_00.txt</w:t>
      </w:r>
    </w:p>
    <w:p w:rsidR="00AA693C" w:rsidRPr="00E91B46" w:rsidRDefault="00AA693C">
      <w:pPr>
        <w:widowControl w:val="0"/>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pPr>
        <w:widowControl w:val="0"/>
        <w:autoSpaceDE w:val="0"/>
        <w:autoSpaceDN w:val="0"/>
        <w:adjustRightInd w:val="0"/>
        <w:spacing w:after="0" w:line="240" w:lineRule="auto"/>
        <w:ind w:left="72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III</w:t>
      </w:r>
      <w:r w:rsidRPr="00E91B46">
        <w:rPr>
          <w:rFonts w:ascii="Times New Roman" w:hAnsi="Times New Roman" w:cs="Times New Roman"/>
          <w:b/>
          <w:bCs/>
          <w:kern w:val="28"/>
          <w:sz w:val="24"/>
          <w:szCs w:val="24"/>
        </w:rPr>
        <w:tab/>
        <w:t>Instructional Method</w:t>
      </w:r>
    </w:p>
    <w:p w:rsidR="00AA693C" w:rsidRPr="00E91B46" w:rsidRDefault="00AA693C">
      <w:pPr>
        <w:widowControl w:val="0"/>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ind w:left="1440" w:right="720"/>
        <w:jc w:val="both"/>
        <w:rPr>
          <w:rFonts w:ascii="Times New Roman" w:hAnsi="Times New Roman" w:cs="Times New Roman"/>
          <w:kern w:val="28"/>
          <w:sz w:val="24"/>
          <w:szCs w:val="24"/>
        </w:rPr>
      </w:pPr>
      <w:r w:rsidRPr="00E91B46">
        <w:rPr>
          <w:rFonts w:ascii="Times New Roman" w:hAnsi="Times New Roman" w:cs="Times New Roman"/>
          <w:kern w:val="28"/>
          <w:sz w:val="24"/>
          <w:szCs w:val="24"/>
        </w:rPr>
        <w:t>Instructional methodologies employed in this course will be lecture, discussion, and case law analysis.  A particular focus of the class will be opportunities for participant presentations, and extended discussion may occur that is essential to the development or refinement of leadership skills.</w:t>
      </w:r>
    </w:p>
    <w:p w:rsidR="00AA693C" w:rsidRPr="00E91B46" w:rsidRDefault="00AA693C" w:rsidP="005E270A">
      <w:pPr>
        <w:widowControl w:val="0"/>
        <w:autoSpaceDE w:val="0"/>
        <w:autoSpaceDN w:val="0"/>
        <w:adjustRightInd w:val="0"/>
        <w:spacing w:after="0" w:line="240" w:lineRule="auto"/>
        <w:ind w:left="1440" w:right="720"/>
        <w:jc w:val="both"/>
        <w:rPr>
          <w:rFonts w:ascii="Times New Roman" w:hAnsi="Times New Roman" w:cs="Times New Roman"/>
          <w:kern w:val="28"/>
          <w:sz w:val="24"/>
          <w:szCs w:val="24"/>
        </w:rPr>
      </w:pPr>
    </w:p>
    <w:p w:rsidR="00AA693C" w:rsidRPr="00E91B46" w:rsidRDefault="0083270E" w:rsidP="005E270A">
      <w:pPr>
        <w:widowControl w:val="0"/>
        <w:autoSpaceDE w:val="0"/>
        <w:autoSpaceDN w:val="0"/>
        <w:adjustRightInd w:val="0"/>
        <w:spacing w:after="0" w:line="240" w:lineRule="auto"/>
        <w:ind w:left="1440" w:right="720"/>
        <w:jc w:val="both"/>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Each participant in the Rehabilitation Leadership and Management Program should select a person(s) in your particular area of professional interest to serve as a </w:t>
      </w:r>
      <w:r w:rsidRPr="00E91B46">
        <w:rPr>
          <w:rFonts w:ascii="Times New Roman" w:hAnsi="Times New Roman" w:cs="Times New Roman"/>
          <w:i/>
          <w:iCs/>
          <w:kern w:val="28"/>
          <w:sz w:val="24"/>
          <w:szCs w:val="24"/>
        </w:rPr>
        <w:t>mentor</w:t>
      </w:r>
      <w:r w:rsidRPr="00E91B46">
        <w:rPr>
          <w:rFonts w:ascii="Times New Roman" w:hAnsi="Times New Roman" w:cs="Times New Roman"/>
          <w:kern w:val="28"/>
          <w:sz w:val="24"/>
          <w:szCs w:val="24"/>
        </w:rPr>
        <w:t>. This relationship or relationships should be a permanent feature of your strategic plan to lead an organization in a rehabilitation or educational setting dependent upon your specific professional goals.</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ab/>
        <w:t>IV</w:t>
      </w:r>
      <w:r w:rsidRPr="00E91B46">
        <w:rPr>
          <w:rFonts w:ascii="Times New Roman" w:hAnsi="Times New Roman" w:cs="Times New Roman"/>
          <w:b/>
          <w:bCs/>
          <w:kern w:val="28"/>
          <w:sz w:val="24"/>
          <w:szCs w:val="24"/>
        </w:rPr>
        <w:tab/>
        <w:t>Course Requirements</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rsidP="005E2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The didactic portion of this course will be delivered via streaming media and the class may be accessed as an archived tape. Please monitor the Web site for policy and procedures relative to requirements for proctors, on-site attendance when on campus, and other academic requirements that pertain to distance education. </w:t>
      </w:r>
    </w:p>
    <w:p w:rsidR="00AA693C" w:rsidRPr="00E91B46" w:rsidRDefault="00AA693C" w:rsidP="005E2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Times New Roman" w:hAnsi="Times New Roman" w:cs="Times New Roman"/>
          <w:kern w:val="28"/>
          <w:sz w:val="24"/>
          <w:szCs w:val="24"/>
        </w:rPr>
      </w:pPr>
    </w:p>
    <w:p w:rsidR="00AA693C" w:rsidRPr="00E91B46" w:rsidRDefault="0083270E" w:rsidP="005E2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jc w:val="both"/>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Participants are required to attend the three seminars (RSED 8956). Each absence will be calculated as a seven-point deduction. </w:t>
      </w:r>
    </w:p>
    <w:p w:rsidR="00AA693C" w:rsidRPr="00E91B46" w:rsidRDefault="008327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w:t>
      </w:r>
    </w:p>
    <w:p w:rsidR="00AA693C" w:rsidRPr="00E91B46" w:rsidRDefault="00832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hAnsi="Times New Roman" w:cs="Times New Roman"/>
          <w:b/>
          <w:bCs/>
          <w:kern w:val="28"/>
          <w:sz w:val="24"/>
          <w:szCs w:val="24"/>
        </w:rPr>
      </w:pPr>
      <w:r w:rsidRPr="00E91B46">
        <w:rPr>
          <w:rFonts w:ascii="Times New Roman" w:hAnsi="Times New Roman" w:cs="Times New Roman"/>
          <w:kern w:val="28"/>
          <w:sz w:val="24"/>
          <w:szCs w:val="24"/>
        </w:rPr>
        <w:tab/>
      </w:r>
      <w:r w:rsidRPr="00E91B46">
        <w:rPr>
          <w:rFonts w:ascii="Times New Roman" w:hAnsi="Times New Roman" w:cs="Times New Roman"/>
          <w:b/>
          <w:bCs/>
          <w:kern w:val="28"/>
          <w:sz w:val="24"/>
          <w:szCs w:val="24"/>
        </w:rPr>
        <w:t>Case Briefs/Analysis</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kern w:val="28"/>
          <w:sz w:val="24"/>
          <w:szCs w:val="24"/>
        </w:rPr>
      </w:pPr>
      <w:r w:rsidRPr="00E91B46">
        <w:rPr>
          <w:rFonts w:ascii="Times New Roman" w:hAnsi="Times New Roman" w:cs="Times New Roman"/>
          <w:kern w:val="28"/>
          <w:sz w:val="24"/>
          <w:szCs w:val="24"/>
        </w:rPr>
        <w:t>Students will be responsible for discussions of assigned cases and presentation. Instructions and format for this will be provided to you at a later time.</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CHEVRON U. INC. v. ECHAZABAL</w:t>
      </w:r>
    </w:p>
    <w:p w:rsidR="00AA693C" w:rsidRPr="00E91B46" w:rsidRDefault="008327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 xml:space="preserve">                  http://laws.lp.findlaw.com/us/000/00-1406.html   </w:t>
      </w:r>
    </w:p>
    <w:p w:rsidR="00AA693C" w:rsidRPr="00E91B46" w:rsidRDefault="00AA69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b/>
          <w:bCs/>
          <w:kern w:val="28"/>
          <w:sz w:val="24"/>
          <w:szCs w:val="24"/>
        </w:rPr>
      </w:pPr>
    </w:p>
    <w:p w:rsidR="00AA693C" w:rsidRPr="00E91B46" w:rsidRDefault="0083270E">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HUMPHREY v MEMORIAL HOSPITALS ASSOCIATION</w:t>
      </w:r>
    </w:p>
    <w:p w:rsidR="00AA693C" w:rsidRPr="00E91B46" w:rsidRDefault="008327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ab/>
        <w:t xml:space="preserve">      http://laws.lp.findlaw.com/9th/9815404.html  </w:t>
      </w:r>
    </w:p>
    <w:p w:rsidR="00AA693C" w:rsidRPr="00E91B46" w:rsidRDefault="00AA69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p>
    <w:p w:rsidR="00AA693C" w:rsidRPr="00E91B46" w:rsidRDefault="0083270E">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BOARD OF TRUSTEES OF UNIV. OF ALA. v. GARRETT</w:t>
      </w:r>
    </w:p>
    <w:p w:rsidR="00AA693C" w:rsidRPr="00E91B46" w:rsidRDefault="008327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ab/>
        <w:t xml:space="preserve">      http://laws.lp.findlaw.com/us/000/99-1240.html   </w:t>
      </w:r>
    </w:p>
    <w:p w:rsidR="00AA693C" w:rsidRPr="00E91B46" w:rsidRDefault="00AA69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p>
    <w:p w:rsidR="00AA693C" w:rsidRPr="00E91B46" w:rsidRDefault="0083270E">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WILLIS v. CONOPCO, INC.</w:t>
      </w:r>
    </w:p>
    <w:p w:rsidR="00AA693C" w:rsidRPr="00E91B46" w:rsidRDefault="008327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ab/>
        <w:t xml:space="preserve">      http://laws.lp.findlaw.com/11th/968395opa.html  </w:t>
      </w:r>
    </w:p>
    <w:p w:rsidR="00AA693C" w:rsidRPr="00E91B46" w:rsidRDefault="00AA69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p>
    <w:p w:rsidR="00AA693C" w:rsidRPr="00E91B46" w:rsidRDefault="0083270E">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 xml:space="preserve">HOLBROOK v. CITY OF ALPHARETTA </w:t>
      </w:r>
    </w:p>
    <w:p w:rsidR="00AA693C" w:rsidRPr="00E91B46" w:rsidRDefault="008327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ab/>
        <w:t xml:space="preserve">      http://laws.findlaw.com/11th/958691opa.html </w:t>
      </w:r>
    </w:p>
    <w:p w:rsidR="00AA693C" w:rsidRPr="00E91B46" w:rsidRDefault="00AA69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b/>
          <w:bCs/>
          <w:kern w:val="28"/>
          <w:sz w:val="24"/>
          <w:szCs w:val="24"/>
        </w:rPr>
      </w:pPr>
    </w:p>
    <w:p w:rsidR="00AA693C" w:rsidRPr="00E91B46" w:rsidRDefault="0083270E">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CHRIS D’ANGELO v. CONAGRA FOODS, INC. http://caselaw.lp,findlaw.com/data2/circs/11th/0410629p.pdf</w:t>
      </w:r>
    </w:p>
    <w:p w:rsidR="00AA693C" w:rsidRPr="00E91B46" w:rsidRDefault="00AA693C">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kern w:val="28"/>
          <w:sz w:val="24"/>
          <w:szCs w:val="24"/>
        </w:rPr>
      </w:pPr>
    </w:p>
    <w:p w:rsidR="00AA693C" w:rsidRPr="00E91B46" w:rsidRDefault="0083270E">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*Other cases of interest may be assigned </w:t>
      </w:r>
    </w:p>
    <w:p w:rsidR="00AA693C" w:rsidRPr="00E91B46" w:rsidRDefault="00832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ab/>
      </w:r>
    </w:p>
    <w:p w:rsidR="00AA693C" w:rsidRPr="00E91B46" w:rsidRDefault="0083270E">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Case Presentation and Discussion</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
          <w:bCs/>
          <w:kern w:val="28"/>
          <w:sz w:val="24"/>
          <w:szCs w:val="24"/>
        </w:rPr>
      </w:pPr>
    </w:p>
    <w:p w:rsidR="00AA693C" w:rsidRPr="00E91B46" w:rsidRDefault="0083270E" w:rsidP="005E2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Each participant will brief two assigned cases (IRAC) for presentation at one of the seminars, which will be well-researched indicative of in-depth knowledge of the issue(s), inclusive of the legal challenges that provide direction for the future resolution of the issue.  Briefs are to be prepared in accordance with the guidelines provided by the instructor and legal citations should conform to either the </w:t>
      </w:r>
      <w:r w:rsidRPr="00E91B46">
        <w:rPr>
          <w:rFonts w:ascii="Times New Roman" w:hAnsi="Times New Roman" w:cs="Times New Roman"/>
          <w:i/>
          <w:iCs/>
          <w:kern w:val="28"/>
          <w:sz w:val="24"/>
          <w:szCs w:val="24"/>
        </w:rPr>
        <w:t>APA Publication Manual</w:t>
      </w:r>
      <w:r w:rsidRPr="00E91B46">
        <w:rPr>
          <w:rFonts w:ascii="Times New Roman" w:hAnsi="Times New Roman" w:cs="Times New Roman"/>
          <w:kern w:val="28"/>
          <w:sz w:val="24"/>
          <w:szCs w:val="24"/>
        </w:rPr>
        <w:t xml:space="preserve"> or </w:t>
      </w:r>
      <w:proofErr w:type="gramStart"/>
      <w:r w:rsidRPr="00E91B46">
        <w:rPr>
          <w:rFonts w:ascii="Times New Roman" w:hAnsi="Times New Roman" w:cs="Times New Roman"/>
          <w:i/>
          <w:iCs/>
          <w:kern w:val="28"/>
          <w:sz w:val="24"/>
          <w:szCs w:val="24"/>
        </w:rPr>
        <w:t>The</w:t>
      </w:r>
      <w:proofErr w:type="gramEnd"/>
      <w:r w:rsidRPr="00E91B46">
        <w:rPr>
          <w:rFonts w:ascii="Times New Roman" w:hAnsi="Times New Roman" w:cs="Times New Roman"/>
          <w:i/>
          <w:iCs/>
          <w:kern w:val="28"/>
          <w:sz w:val="24"/>
          <w:szCs w:val="24"/>
        </w:rPr>
        <w:t xml:space="preserve"> Bluebook: A Uniform System of Citation </w:t>
      </w:r>
      <w:r w:rsidRPr="00E91B46">
        <w:rPr>
          <w:rFonts w:ascii="Times New Roman" w:hAnsi="Times New Roman" w:cs="Times New Roman"/>
          <w:kern w:val="28"/>
          <w:sz w:val="24"/>
          <w:szCs w:val="24"/>
        </w:rPr>
        <w:t>(17</w:t>
      </w:r>
      <w:r w:rsidRPr="00E91B46">
        <w:rPr>
          <w:rFonts w:ascii="Times New Roman" w:hAnsi="Times New Roman" w:cs="Times New Roman"/>
          <w:kern w:val="28"/>
          <w:sz w:val="24"/>
          <w:szCs w:val="24"/>
          <w:vertAlign w:val="superscript"/>
        </w:rPr>
        <w:t>th</w:t>
      </w:r>
      <w:r w:rsidRPr="00E91B46">
        <w:rPr>
          <w:rFonts w:ascii="Times New Roman" w:hAnsi="Times New Roman" w:cs="Times New Roman"/>
          <w:kern w:val="28"/>
          <w:sz w:val="24"/>
          <w:szCs w:val="24"/>
        </w:rPr>
        <w:t xml:space="preserve"> ed., 2000</w:t>
      </w:r>
      <w:r w:rsidRPr="00E91B46">
        <w:rPr>
          <w:rFonts w:ascii="Times New Roman" w:hAnsi="Times New Roman" w:cs="Times New Roman"/>
          <w:i/>
          <w:iCs/>
          <w:kern w:val="28"/>
          <w:sz w:val="24"/>
          <w:szCs w:val="24"/>
        </w:rPr>
        <w:t>).</w:t>
      </w:r>
      <w:r w:rsidRPr="00E91B46">
        <w:rPr>
          <w:rFonts w:ascii="Times New Roman" w:hAnsi="Times New Roman" w:cs="Times New Roman"/>
          <w:kern w:val="28"/>
          <w:sz w:val="24"/>
          <w:szCs w:val="24"/>
        </w:rPr>
        <w:t xml:space="preserve"> </w:t>
      </w:r>
    </w:p>
    <w:p w:rsidR="00AA693C" w:rsidRPr="00E91B46" w:rsidRDefault="00AA693C" w:rsidP="005E2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jc w:val="both"/>
        <w:rPr>
          <w:rFonts w:ascii="Times New Roman" w:hAnsi="Times New Roman" w:cs="Times New Roman"/>
          <w:kern w:val="28"/>
          <w:sz w:val="24"/>
          <w:szCs w:val="24"/>
        </w:rPr>
      </w:pPr>
    </w:p>
    <w:p w:rsidR="00AA693C" w:rsidRPr="00E91B46" w:rsidRDefault="0083270E" w:rsidP="005E2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Participants will be required to brief the four other cases not chosen for presentation.  Students may partner with another student for purposes of presentation of one of the cases chosen. </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Examinations</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kern w:val="28"/>
          <w:sz w:val="24"/>
          <w:szCs w:val="24"/>
        </w:rPr>
      </w:pPr>
    </w:p>
    <w:p w:rsidR="00AA693C" w:rsidRDefault="0083270E" w:rsidP="005E2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rPr>
          <w:rFonts w:ascii="Times New Roman" w:hAnsi="Times New Roman" w:cs="Times New Roman"/>
          <w:kern w:val="28"/>
          <w:sz w:val="24"/>
          <w:szCs w:val="24"/>
        </w:rPr>
      </w:pPr>
      <w:r w:rsidRPr="00E91B46">
        <w:rPr>
          <w:rFonts w:ascii="Times New Roman" w:hAnsi="Times New Roman" w:cs="Times New Roman"/>
          <w:kern w:val="28"/>
          <w:sz w:val="24"/>
          <w:szCs w:val="24"/>
        </w:rPr>
        <w:t>Two written examinations will be required. The examinations will simulate a doctoral comprehensive question and short multiple-choice questions. Students are required to complete these exams and return to the instructor at the designated time.</w:t>
      </w:r>
    </w:p>
    <w:p w:rsidR="001970EC" w:rsidRDefault="001970EC" w:rsidP="005E2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rPr>
          <w:rFonts w:ascii="Times New Roman" w:hAnsi="Times New Roman" w:cs="Times New Roman"/>
          <w:kern w:val="28"/>
          <w:sz w:val="24"/>
          <w:szCs w:val="24"/>
        </w:rPr>
      </w:pP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V</w:t>
      </w:r>
      <w:r w:rsidRPr="00E91B46">
        <w:rPr>
          <w:rFonts w:ascii="Times New Roman" w:hAnsi="Times New Roman" w:cs="Times New Roman"/>
          <w:b/>
          <w:bCs/>
          <w:kern w:val="28"/>
          <w:sz w:val="24"/>
          <w:szCs w:val="24"/>
        </w:rPr>
        <w:tab/>
        <w:t>Course Evaluation</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firstLine="720"/>
        <w:rPr>
          <w:rFonts w:ascii="Times New Roman" w:hAnsi="Times New Roman" w:cs="Times New Roman"/>
          <w:b/>
          <w:bCs/>
          <w:kern w:val="28"/>
          <w:sz w:val="24"/>
          <w:szCs w:val="24"/>
        </w:rPr>
      </w:pPr>
    </w:p>
    <w:p w:rsidR="00AA693C" w:rsidRPr="00E91B46" w:rsidRDefault="0083270E">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Course Products</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rPr>
          <w:rFonts w:ascii="Times New Roman" w:hAnsi="Times New Roman" w:cs="Times New Roman"/>
          <w:kern w:val="28"/>
          <w:sz w:val="24"/>
          <w:szCs w:val="24"/>
        </w:rPr>
      </w:pPr>
      <w:r w:rsidRPr="00E91B46">
        <w:rPr>
          <w:rFonts w:ascii="Times New Roman" w:hAnsi="Times New Roman" w:cs="Times New Roman"/>
          <w:kern w:val="28"/>
          <w:sz w:val="24"/>
          <w:szCs w:val="24"/>
        </w:rPr>
        <w:t>Case Briefs</w:t>
      </w:r>
      <w:r w:rsidR="00E91B46">
        <w:rPr>
          <w:rFonts w:ascii="Times New Roman" w:hAnsi="Times New Roman" w:cs="Times New Roman"/>
          <w:kern w:val="28"/>
          <w:sz w:val="24"/>
          <w:szCs w:val="24"/>
        </w:rPr>
        <w:t xml:space="preserve"> (2</w:t>
      </w:r>
      <w:r w:rsidR="001970EC">
        <w:rPr>
          <w:rFonts w:ascii="Times New Roman" w:hAnsi="Times New Roman" w:cs="Times New Roman"/>
          <w:kern w:val="28"/>
          <w:sz w:val="24"/>
          <w:szCs w:val="24"/>
        </w:rPr>
        <w:t>)</w:t>
      </w:r>
      <w:r w:rsidR="00E91B46">
        <w:rPr>
          <w:rFonts w:ascii="Times New Roman" w:hAnsi="Times New Roman" w:cs="Times New Roman"/>
          <w:kern w:val="28"/>
          <w:sz w:val="24"/>
          <w:szCs w:val="24"/>
        </w:rPr>
        <w:t xml:space="preserve"> – 25 pts. </w:t>
      </w:r>
      <w:proofErr w:type="gramStart"/>
      <w:r w:rsidR="00E91B46">
        <w:rPr>
          <w:rFonts w:ascii="Times New Roman" w:hAnsi="Times New Roman" w:cs="Times New Roman"/>
          <w:kern w:val="28"/>
          <w:sz w:val="24"/>
          <w:szCs w:val="24"/>
        </w:rPr>
        <w:t>each</w:t>
      </w:r>
      <w:proofErr w:type="gramEnd"/>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t xml:space="preserve">   </w:t>
      </w:r>
      <w:r w:rsidR="00E91B46">
        <w:rPr>
          <w:rFonts w:ascii="Times New Roman" w:hAnsi="Times New Roman" w:cs="Times New Roman"/>
          <w:kern w:val="28"/>
          <w:sz w:val="24"/>
          <w:szCs w:val="24"/>
        </w:rPr>
        <w:t xml:space="preserve">  </w:t>
      </w:r>
      <w:r w:rsidRPr="00E91B46">
        <w:rPr>
          <w:rFonts w:ascii="Times New Roman" w:hAnsi="Times New Roman" w:cs="Times New Roman"/>
          <w:kern w:val="28"/>
          <w:sz w:val="24"/>
          <w:szCs w:val="24"/>
        </w:rPr>
        <w:t>50</w:t>
      </w:r>
      <w:r w:rsidR="00E91B46">
        <w:rPr>
          <w:rFonts w:ascii="Times New Roman" w:hAnsi="Times New Roman" w:cs="Times New Roman"/>
          <w:kern w:val="28"/>
          <w:sz w:val="24"/>
          <w:szCs w:val="24"/>
        </w:rPr>
        <w:t xml:space="preserve"> pts. </w:t>
      </w:r>
      <w:r w:rsidRPr="00E91B46">
        <w:rPr>
          <w:rFonts w:ascii="Times New Roman" w:hAnsi="Times New Roman" w:cs="Times New Roman"/>
          <w:kern w:val="28"/>
          <w:sz w:val="24"/>
          <w:szCs w:val="24"/>
        </w:rPr>
        <w:t xml:space="preserve"> (8056)</w:t>
      </w:r>
    </w:p>
    <w:p w:rsidR="00AA693C" w:rsidRPr="00E91B46" w:rsidRDefault="0083270E">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rPr>
          <w:rFonts w:ascii="Times New Roman" w:hAnsi="Times New Roman" w:cs="Times New Roman"/>
          <w:kern w:val="28"/>
          <w:sz w:val="24"/>
          <w:szCs w:val="24"/>
        </w:rPr>
      </w:pPr>
      <w:r w:rsidRPr="00E91B46">
        <w:rPr>
          <w:rFonts w:ascii="Times New Roman" w:hAnsi="Times New Roman" w:cs="Times New Roman"/>
          <w:kern w:val="28"/>
          <w:sz w:val="24"/>
          <w:szCs w:val="24"/>
        </w:rPr>
        <w:t>Discussion/Presentation of Assigned Cases</w:t>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t xml:space="preserve">   </w:t>
      </w:r>
      <w:r w:rsidR="00E91B46">
        <w:rPr>
          <w:rFonts w:ascii="Times New Roman" w:hAnsi="Times New Roman" w:cs="Times New Roman"/>
          <w:kern w:val="28"/>
          <w:sz w:val="24"/>
          <w:szCs w:val="24"/>
        </w:rPr>
        <w:t xml:space="preserve">  </w:t>
      </w:r>
      <w:r w:rsidRPr="00E91B46">
        <w:rPr>
          <w:rFonts w:ascii="Times New Roman" w:hAnsi="Times New Roman" w:cs="Times New Roman"/>
          <w:kern w:val="28"/>
          <w:sz w:val="24"/>
          <w:szCs w:val="24"/>
        </w:rPr>
        <w:t>10</w:t>
      </w:r>
      <w:r w:rsidR="00E91B46">
        <w:rPr>
          <w:rFonts w:ascii="Times New Roman" w:hAnsi="Times New Roman" w:cs="Times New Roman"/>
          <w:kern w:val="28"/>
          <w:sz w:val="24"/>
          <w:szCs w:val="24"/>
        </w:rPr>
        <w:t xml:space="preserve"> pts.</w:t>
      </w:r>
      <w:r w:rsidRPr="00E91B46">
        <w:rPr>
          <w:rFonts w:ascii="Times New Roman" w:hAnsi="Times New Roman" w:cs="Times New Roman"/>
          <w:kern w:val="28"/>
          <w:sz w:val="24"/>
          <w:szCs w:val="24"/>
        </w:rPr>
        <w:t xml:space="preserve"> *(8956)</w:t>
      </w:r>
    </w:p>
    <w:p w:rsidR="00AA693C" w:rsidRPr="00E91B46" w:rsidRDefault="0083270E">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rPr>
          <w:rFonts w:ascii="Times New Roman" w:hAnsi="Times New Roman" w:cs="Times New Roman"/>
          <w:kern w:val="28"/>
          <w:sz w:val="24"/>
          <w:szCs w:val="24"/>
        </w:rPr>
      </w:pPr>
      <w:r w:rsidRPr="00E91B46">
        <w:rPr>
          <w:rFonts w:ascii="Times New Roman" w:hAnsi="Times New Roman" w:cs="Times New Roman"/>
          <w:kern w:val="28"/>
          <w:sz w:val="24"/>
          <w:szCs w:val="24"/>
        </w:rPr>
        <w:t>Examinations</w:t>
      </w:r>
      <w:r w:rsidR="00E91B46">
        <w:rPr>
          <w:rFonts w:ascii="Times New Roman" w:hAnsi="Times New Roman" w:cs="Times New Roman"/>
          <w:kern w:val="28"/>
          <w:sz w:val="24"/>
          <w:szCs w:val="24"/>
        </w:rPr>
        <w:t xml:space="preserve"> (20 pts. each)</w:t>
      </w:r>
      <w:r w:rsidRPr="00E91B46">
        <w:rPr>
          <w:rFonts w:ascii="Times New Roman" w:hAnsi="Times New Roman" w:cs="Times New Roman"/>
          <w:kern w:val="28"/>
          <w:sz w:val="24"/>
          <w:szCs w:val="24"/>
        </w:rPr>
        <w:t xml:space="preserve">               </w:t>
      </w:r>
      <w:r w:rsidR="00E91B46">
        <w:rPr>
          <w:rFonts w:ascii="Times New Roman" w:hAnsi="Times New Roman" w:cs="Times New Roman"/>
          <w:kern w:val="28"/>
          <w:sz w:val="24"/>
          <w:szCs w:val="24"/>
        </w:rPr>
        <w:t xml:space="preserve">          </w:t>
      </w:r>
      <w:r w:rsidRPr="00E91B46">
        <w:rPr>
          <w:rFonts w:ascii="Times New Roman" w:hAnsi="Times New Roman" w:cs="Times New Roman"/>
          <w:kern w:val="28"/>
          <w:sz w:val="24"/>
          <w:szCs w:val="24"/>
        </w:rPr>
        <w:t>40</w:t>
      </w:r>
      <w:r w:rsidR="00E91B46">
        <w:rPr>
          <w:rFonts w:ascii="Times New Roman" w:hAnsi="Times New Roman" w:cs="Times New Roman"/>
          <w:kern w:val="28"/>
          <w:sz w:val="24"/>
          <w:szCs w:val="24"/>
        </w:rPr>
        <w:t xml:space="preserve"> pts.</w:t>
      </w:r>
      <w:r w:rsidRPr="00E91B46">
        <w:rPr>
          <w:rFonts w:ascii="Times New Roman" w:hAnsi="Times New Roman" w:cs="Times New Roman"/>
          <w:kern w:val="28"/>
          <w:sz w:val="24"/>
          <w:szCs w:val="24"/>
        </w:rPr>
        <w:t xml:space="preserve"> </w:t>
      </w:r>
      <w:r w:rsidR="00E91B46">
        <w:rPr>
          <w:rFonts w:ascii="Times New Roman" w:hAnsi="Times New Roman" w:cs="Times New Roman"/>
          <w:kern w:val="28"/>
          <w:sz w:val="24"/>
          <w:szCs w:val="24"/>
        </w:rPr>
        <w:t xml:space="preserve"> </w:t>
      </w:r>
      <w:r w:rsidRPr="00E91B46">
        <w:rPr>
          <w:rFonts w:ascii="Times New Roman" w:hAnsi="Times New Roman" w:cs="Times New Roman"/>
          <w:kern w:val="28"/>
          <w:sz w:val="24"/>
          <w:szCs w:val="24"/>
        </w:rPr>
        <w:t>(8956)</w:t>
      </w:r>
    </w:p>
    <w:p w:rsidR="00AA693C" w:rsidRPr="00E91B46" w:rsidRDefault="0083270E">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w:t>
      </w:r>
    </w:p>
    <w:p w:rsidR="001970EC" w:rsidRDefault="001970E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p>
    <w:p w:rsidR="001970EC" w:rsidRDefault="001970E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p>
    <w:p w:rsidR="001970EC" w:rsidRDefault="001970E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p>
    <w:p w:rsidR="001970EC" w:rsidRDefault="001970E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p>
    <w:p w:rsidR="001970EC" w:rsidRDefault="001970E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p>
    <w:p w:rsidR="001970EC" w:rsidRDefault="001970E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
          <w:bCs/>
          <w:kern w:val="28"/>
          <w:sz w:val="24"/>
          <w:szCs w:val="24"/>
        </w:rPr>
      </w:pPr>
      <w:r w:rsidRPr="00E91B46">
        <w:rPr>
          <w:rFonts w:ascii="Times New Roman" w:hAnsi="Times New Roman" w:cs="Times New Roman"/>
          <w:kern w:val="28"/>
          <w:sz w:val="24"/>
          <w:szCs w:val="24"/>
        </w:rPr>
        <w:t xml:space="preserve">                                   </w:t>
      </w:r>
      <w:r w:rsidRPr="00E91B46">
        <w:rPr>
          <w:rFonts w:ascii="Times New Roman" w:hAnsi="Times New Roman" w:cs="Times New Roman"/>
          <w:b/>
          <w:bCs/>
          <w:kern w:val="28"/>
          <w:sz w:val="24"/>
          <w:szCs w:val="24"/>
        </w:rPr>
        <w:t>Grading Scale</w:t>
      </w:r>
    </w:p>
    <w:p w:rsidR="00AA693C" w:rsidRPr="00E91B46" w:rsidRDefault="0083270E">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kern w:val="28"/>
          <w:sz w:val="24"/>
          <w:szCs w:val="24"/>
        </w:rPr>
      </w:pPr>
      <w:r w:rsidRPr="00E91B46">
        <w:rPr>
          <w:rFonts w:ascii="Times New Roman" w:hAnsi="Times New Roman" w:cs="Times New Roman"/>
          <w:kern w:val="28"/>
          <w:sz w:val="24"/>
          <w:szCs w:val="24"/>
        </w:rPr>
        <w:t xml:space="preserve">              </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kern w:val="28"/>
          <w:sz w:val="24"/>
          <w:szCs w:val="24"/>
        </w:rPr>
      </w:pPr>
      <w:r w:rsidRPr="00E91B46">
        <w:rPr>
          <w:rFonts w:ascii="Times New Roman" w:hAnsi="Times New Roman" w:cs="Times New Roman"/>
          <w:kern w:val="28"/>
          <w:sz w:val="24"/>
          <w:szCs w:val="24"/>
        </w:rPr>
        <w:tab/>
        <w:t>A</w:t>
      </w:r>
      <w:r w:rsidRPr="00E91B46">
        <w:rPr>
          <w:rFonts w:ascii="Times New Roman" w:hAnsi="Times New Roman" w:cs="Times New Roman"/>
          <w:kern w:val="28"/>
          <w:sz w:val="24"/>
          <w:szCs w:val="24"/>
        </w:rPr>
        <w:tab/>
        <w:t>94-100</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kern w:val="28"/>
          <w:sz w:val="24"/>
          <w:szCs w:val="24"/>
        </w:rPr>
      </w:pPr>
      <w:r w:rsidRPr="00E91B46">
        <w:rPr>
          <w:rFonts w:ascii="Times New Roman" w:hAnsi="Times New Roman" w:cs="Times New Roman"/>
          <w:kern w:val="28"/>
          <w:sz w:val="24"/>
          <w:szCs w:val="24"/>
        </w:rPr>
        <w:tab/>
        <w:t>B</w:t>
      </w:r>
      <w:r w:rsidRPr="00E91B46">
        <w:rPr>
          <w:rFonts w:ascii="Times New Roman" w:hAnsi="Times New Roman" w:cs="Times New Roman"/>
          <w:kern w:val="28"/>
          <w:sz w:val="24"/>
          <w:szCs w:val="24"/>
        </w:rPr>
        <w:tab/>
        <w:t>85-93</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kern w:val="28"/>
          <w:sz w:val="24"/>
          <w:szCs w:val="24"/>
        </w:rPr>
      </w:pPr>
      <w:r w:rsidRPr="00E91B46">
        <w:rPr>
          <w:rFonts w:ascii="Times New Roman" w:hAnsi="Times New Roman" w:cs="Times New Roman"/>
          <w:kern w:val="28"/>
          <w:sz w:val="24"/>
          <w:szCs w:val="24"/>
        </w:rPr>
        <w:tab/>
        <w:t>C</w:t>
      </w:r>
      <w:r w:rsidRPr="00E91B46">
        <w:rPr>
          <w:rFonts w:ascii="Times New Roman" w:hAnsi="Times New Roman" w:cs="Times New Roman"/>
          <w:kern w:val="28"/>
          <w:sz w:val="24"/>
          <w:szCs w:val="24"/>
        </w:rPr>
        <w:tab/>
        <w:t>75-84</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kern w:val="28"/>
          <w:sz w:val="24"/>
          <w:szCs w:val="24"/>
        </w:rPr>
      </w:pPr>
      <w:r w:rsidRPr="00E91B46">
        <w:rPr>
          <w:rFonts w:ascii="Times New Roman" w:hAnsi="Times New Roman" w:cs="Times New Roman"/>
          <w:kern w:val="28"/>
          <w:sz w:val="24"/>
          <w:szCs w:val="24"/>
        </w:rPr>
        <w:tab/>
        <w:t>D</w:t>
      </w:r>
      <w:r w:rsidRPr="00E91B46">
        <w:rPr>
          <w:rFonts w:ascii="Times New Roman" w:hAnsi="Times New Roman" w:cs="Times New Roman"/>
          <w:kern w:val="28"/>
          <w:sz w:val="24"/>
          <w:szCs w:val="24"/>
        </w:rPr>
        <w:tab/>
        <w:t>66-74</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kern w:val="28"/>
          <w:sz w:val="24"/>
          <w:szCs w:val="24"/>
        </w:rPr>
      </w:pPr>
      <w:r w:rsidRPr="00E91B46">
        <w:rPr>
          <w:rFonts w:ascii="Times New Roman" w:hAnsi="Times New Roman" w:cs="Times New Roman"/>
          <w:kern w:val="28"/>
          <w:sz w:val="24"/>
          <w:szCs w:val="24"/>
        </w:rPr>
        <w:tab/>
        <w:t>F</w:t>
      </w:r>
      <w:r w:rsidRPr="00E91B46">
        <w:rPr>
          <w:rFonts w:ascii="Times New Roman" w:hAnsi="Times New Roman" w:cs="Times New Roman"/>
          <w:kern w:val="28"/>
          <w:sz w:val="24"/>
          <w:szCs w:val="24"/>
        </w:rPr>
        <w:tab/>
        <w:t>65 or less</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rPr>
          <w:rFonts w:ascii="Times New Roman" w:hAnsi="Times New Roman" w:cs="Times New Roman"/>
          <w:b/>
          <w:bCs/>
          <w:kern w:val="28"/>
          <w:sz w:val="24"/>
          <w:szCs w:val="24"/>
        </w:rPr>
      </w:pPr>
    </w:p>
    <w:p w:rsidR="00AA693C" w:rsidRPr="00E91B46" w:rsidRDefault="0083270E" w:rsidP="00E91B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rPr>
          <w:rFonts w:ascii="Times New Roman" w:hAnsi="Times New Roman" w:cs="Times New Roman"/>
          <w:kern w:val="28"/>
          <w:sz w:val="24"/>
          <w:szCs w:val="24"/>
        </w:rPr>
      </w:pPr>
      <w:r w:rsidRPr="00E91B46">
        <w:rPr>
          <w:rFonts w:ascii="Times New Roman" w:hAnsi="Times New Roman" w:cs="Times New Roman"/>
          <w:kern w:val="28"/>
          <w:sz w:val="24"/>
          <w:szCs w:val="24"/>
        </w:rPr>
        <w:t>*The instructor reserves the right to add additional points for classroom</w:t>
      </w:r>
      <w:r w:rsidR="00E91B46">
        <w:rPr>
          <w:rFonts w:ascii="Times New Roman" w:hAnsi="Times New Roman" w:cs="Times New Roman"/>
          <w:kern w:val="28"/>
          <w:sz w:val="24"/>
          <w:szCs w:val="24"/>
        </w:rPr>
        <w:t xml:space="preserve"> p</w:t>
      </w:r>
      <w:r w:rsidR="00E91B46" w:rsidRPr="00E91B46">
        <w:rPr>
          <w:rFonts w:ascii="Times New Roman" w:hAnsi="Times New Roman" w:cs="Times New Roman"/>
          <w:kern w:val="28"/>
          <w:sz w:val="24"/>
          <w:szCs w:val="24"/>
        </w:rPr>
        <w:t>articipation</w:t>
      </w:r>
      <w:r w:rsidRPr="00E91B46">
        <w:rPr>
          <w:rFonts w:ascii="Times New Roman" w:hAnsi="Times New Roman" w:cs="Times New Roman"/>
          <w:kern w:val="28"/>
          <w:sz w:val="24"/>
          <w:szCs w:val="24"/>
        </w:rPr>
        <w:t>.</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
          <w:bCs/>
          <w:kern w:val="28"/>
          <w:sz w:val="24"/>
          <w:szCs w:val="24"/>
        </w:rPr>
      </w:pP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ab/>
        <w:t>VI</w:t>
      </w:r>
      <w:r w:rsidRPr="00E91B46">
        <w:rPr>
          <w:rFonts w:ascii="Times New Roman" w:hAnsi="Times New Roman" w:cs="Times New Roman"/>
          <w:b/>
          <w:bCs/>
          <w:kern w:val="28"/>
          <w:sz w:val="24"/>
          <w:szCs w:val="24"/>
        </w:rPr>
        <w:tab/>
        <w:t>Programmatic Accommodations</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
          <w:bCs/>
          <w:kern w:val="28"/>
          <w:sz w:val="24"/>
          <w:szCs w:val="24"/>
        </w:rPr>
      </w:pPr>
    </w:p>
    <w:p w:rsidR="00AA693C" w:rsidRPr="00E91B46" w:rsidRDefault="0083270E" w:rsidP="005E2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jc w:val="both"/>
        <w:rPr>
          <w:rFonts w:ascii="Times New Roman" w:hAnsi="Times New Roman" w:cs="Times New Roman"/>
          <w:kern w:val="28"/>
          <w:sz w:val="24"/>
          <w:szCs w:val="24"/>
        </w:rPr>
      </w:pPr>
      <w:r w:rsidRPr="00E91B46">
        <w:rPr>
          <w:rFonts w:ascii="Times New Roman" w:hAnsi="Times New Roman" w:cs="Times New Roman"/>
          <w:kern w:val="28"/>
          <w:sz w:val="24"/>
          <w:szCs w:val="24"/>
        </w:rPr>
        <w:t>Students who need accommodations are asked to arrange a meeting with the course instructor during the first week of classes, or as soon as possible if accommodations are needed immediately. To arrange a meeting, please contact Mr. Sisson via e-mail. Bring a copy of your Accommodation Memo and an Instructor Verification Form to the meeting.  If you do not have an Accommodation Memo but need accommodations, make an appointment with the Program for Students with Disabilities, 1244 Haley Center, (334) 844-2096 (V/TT) as soon as possible.</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rPr>
          <w:rFonts w:ascii="Times New Roman" w:hAnsi="Times New Roman" w:cs="Times New Roman"/>
          <w:kern w:val="28"/>
          <w:sz w:val="24"/>
          <w:szCs w:val="24"/>
        </w:rPr>
      </w:pP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rPr>
          <w:rFonts w:ascii="Times New Roman" w:hAnsi="Times New Roman" w:cs="Times New Roman"/>
          <w:kern w:val="28"/>
          <w:sz w:val="24"/>
          <w:szCs w:val="24"/>
        </w:rPr>
      </w:pPr>
      <w:r w:rsidRPr="00E91B46">
        <w:rPr>
          <w:rFonts w:ascii="Times New Roman" w:hAnsi="Times New Roman" w:cs="Times New Roman"/>
          <w:b/>
          <w:bCs/>
          <w:kern w:val="28"/>
          <w:sz w:val="24"/>
          <w:szCs w:val="24"/>
        </w:rPr>
        <w:tab/>
        <w:t>VII</w:t>
      </w:r>
      <w:r w:rsidRPr="00E91B46">
        <w:rPr>
          <w:rFonts w:ascii="Times New Roman" w:hAnsi="Times New Roman" w:cs="Times New Roman"/>
          <w:b/>
          <w:bCs/>
          <w:kern w:val="28"/>
          <w:sz w:val="24"/>
          <w:szCs w:val="24"/>
        </w:rPr>
        <w:tab/>
        <w:t>Academic Honesty</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83270E" w:rsidP="005E27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jc w:val="both"/>
        <w:rPr>
          <w:rFonts w:ascii="Times New Roman" w:hAnsi="Times New Roman" w:cs="Times New Roman"/>
          <w:kern w:val="28"/>
          <w:sz w:val="24"/>
          <w:szCs w:val="24"/>
        </w:rPr>
      </w:pPr>
      <w:r w:rsidRPr="00E91B46">
        <w:rPr>
          <w:rFonts w:ascii="Times New Roman" w:hAnsi="Times New Roman" w:cs="Times New Roman"/>
          <w:kern w:val="28"/>
          <w:sz w:val="24"/>
          <w:szCs w:val="24"/>
        </w:rPr>
        <w:t>It is each student’s responsibility to become familiar with the provisions contained in Auburn University’s policy regarding academic integrity or honesty.</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
          <w:bCs/>
          <w:kern w:val="28"/>
          <w:sz w:val="24"/>
          <w:szCs w:val="24"/>
        </w:rPr>
      </w:pP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VII</w:t>
      </w:r>
      <w:r w:rsidRPr="00E91B46">
        <w:rPr>
          <w:rFonts w:ascii="Times New Roman" w:hAnsi="Times New Roman" w:cs="Times New Roman"/>
          <w:b/>
          <w:bCs/>
          <w:kern w:val="28"/>
          <w:sz w:val="24"/>
          <w:szCs w:val="24"/>
        </w:rPr>
        <w:tab/>
        <w:t>Course Schedule</w:t>
      </w:r>
    </w:p>
    <w:p w:rsidR="00AA693C" w:rsidRPr="00E91B46" w:rsidRDefault="00197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b/>
          <w:bCs/>
          <w:kern w:val="28"/>
          <w:sz w:val="24"/>
          <w:szCs w:val="24"/>
        </w:rPr>
      </w:pPr>
      <w:r w:rsidRPr="00E91B46">
        <w:rPr>
          <w:rFonts w:ascii="Times New Roman" w:hAnsi="Times New Roman" w:cs="Times New Roman"/>
          <w:b/>
          <w:bCs/>
          <w:kern w:val="28"/>
          <w:sz w:val="24"/>
          <w:szCs w:val="24"/>
        </w:rPr>
        <w:t>Session</w:t>
      </w:r>
      <w:r w:rsidRPr="00E91B46">
        <w:rPr>
          <w:rFonts w:ascii="Times New Roman" w:hAnsi="Times New Roman" w:cs="Times New Roman"/>
          <w:b/>
          <w:bCs/>
          <w:kern w:val="28"/>
          <w:sz w:val="24"/>
          <w:szCs w:val="24"/>
        </w:rPr>
        <w:tab/>
        <w:t>Date</w:t>
      </w:r>
      <w:r w:rsidRPr="00E91B46">
        <w:rPr>
          <w:rFonts w:ascii="Times New Roman" w:hAnsi="Times New Roman" w:cs="Times New Roman"/>
          <w:b/>
          <w:bCs/>
          <w:kern w:val="28"/>
          <w:sz w:val="24"/>
          <w:szCs w:val="24"/>
        </w:rPr>
        <w:tab/>
      </w:r>
      <w:r w:rsidRPr="00E91B46">
        <w:rPr>
          <w:rFonts w:ascii="Times New Roman" w:hAnsi="Times New Roman" w:cs="Times New Roman"/>
          <w:b/>
          <w:bCs/>
          <w:kern w:val="28"/>
          <w:sz w:val="24"/>
          <w:szCs w:val="24"/>
        </w:rPr>
        <w:tab/>
        <w:t>Topic</w:t>
      </w:r>
    </w:p>
    <w:p w:rsidR="00AA693C" w:rsidRPr="00E91B46" w:rsidRDefault="00AA69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b/>
          <w:bCs/>
          <w:kern w:val="28"/>
          <w:sz w:val="24"/>
          <w:szCs w:val="24"/>
        </w:rPr>
      </w:pPr>
    </w:p>
    <w:p w:rsidR="00AA693C" w:rsidRDefault="0083270E" w:rsidP="00197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sidRPr="00E91B46">
        <w:rPr>
          <w:rFonts w:ascii="Times New Roman" w:hAnsi="Times New Roman" w:cs="Times New Roman"/>
          <w:kern w:val="28"/>
          <w:sz w:val="24"/>
          <w:szCs w:val="24"/>
        </w:rPr>
        <w:t>1</w:t>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00E91B46">
        <w:rPr>
          <w:rFonts w:ascii="Times New Roman" w:hAnsi="Times New Roman" w:cs="Times New Roman"/>
          <w:kern w:val="28"/>
          <w:sz w:val="24"/>
          <w:szCs w:val="24"/>
        </w:rPr>
        <w:t>May 18</w:t>
      </w:r>
      <w:r w:rsidRPr="00E91B46">
        <w:rPr>
          <w:rFonts w:ascii="Times New Roman" w:hAnsi="Times New Roman" w:cs="Times New Roman"/>
          <w:kern w:val="28"/>
          <w:sz w:val="24"/>
          <w:szCs w:val="24"/>
        </w:rPr>
        <w:tab/>
        <w:t>Course Expectations/Disability in America: Public Policy and Disability Rights (Chapters 2, 3</w:t>
      </w:r>
      <w:proofErr w:type="gramStart"/>
      <w:r w:rsidRPr="00E91B46">
        <w:rPr>
          <w:rFonts w:ascii="Times New Roman" w:hAnsi="Times New Roman" w:cs="Times New Roman"/>
          <w:kern w:val="28"/>
          <w:sz w:val="24"/>
          <w:szCs w:val="24"/>
        </w:rPr>
        <w:t>,Taylor</w:t>
      </w:r>
      <w:proofErr w:type="gramEnd"/>
      <w:r w:rsidRPr="00E91B46">
        <w:rPr>
          <w:rFonts w:ascii="Times New Roman" w:hAnsi="Times New Roman" w:cs="Times New Roman"/>
          <w:kern w:val="28"/>
          <w:sz w:val="24"/>
          <w:szCs w:val="24"/>
        </w:rPr>
        <w:t xml:space="preserve"> &amp; </w:t>
      </w:r>
      <w:proofErr w:type="spellStart"/>
      <w:r w:rsidRPr="00E91B46">
        <w:rPr>
          <w:rFonts w:ascii="Times New Roman" w:hAnsi="Times New Roman" w:cs="Times New Roman"/>
          <w:kern w:val="28"/>
          <w:sz w:val="24"/>
          <w:szCs w:val="24"/>
        </w:rPr>
        <w:t>Searl</w:t>
      </w:r>
      <w:proofErr w:type="spellEnd"/>
      <w:r w:rsidRPr="00E91B46">
        <w:rPr>
          <w:rFonts w:ascii="Times New Roman" w:hAnsi="Times New Roman" w:cs="Times New Roman"/>
          <w:kern w:val="28"/>
          <w:sz w:val="24"/>
          <w:szCs w:val="24"/>
        </w:rPr>
        <w:t xml:space="preserve"> in Martin)</w:t>
      </w:r>
      <w:r w:rsidR="001970EC">
        <w:rPr>
          <w:rFonts w:ascii="Times New Roman" w:hAnsi="Times New Roman" w:cs="Times New Roman"/>
          <w:kern w:val="28"/>
          <w:sz w:val="24"/>
          <w:szCs w:val="24"/>
        </w:rPr>
        <w:t xml:space="preserve">(View Video Segment Week (1)(a), Week (1)(b) – Dave Martin Section) </w:t>
      </w:r>
    </w:p>
    <w:p w:rsidR="00E91B46" w:rsidRDefault="00E91B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p>
    <w:p w:rsidR="00E91B46" w:rsidRPr="00E91B46" w:rsidRDefault="00E91B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Pr>
          <w:rFonts w:ascii="Times New Roman" w:hAnsi="Times New Roman" w:cs="Times New Roman"/>
          <w:kern w:val="28"/>
          <w:sz w:val="24"/>
          <w:szCs w:val="24"/>
        </w:rPr>
        <w:t>2</w:t>
      </w:r>
      <w:r>
        <w:rPr>
          <w:rFonts w:ascii="Times New Roman" w:hAnsi="Times New Roman" w:cs="Times New Roman"/>
          <w:kern w:val="28"/>
          <w:sz w:val="24"/>
          <w:szCs w:val="24"/>
        </w:rPr>
        <w:tab/>
      </w:r>
      <w:r>
        <w:rPr>
          <w:rFonts w:ascii="Times New Roman" w:hAnsi="Times New Roman" w:cs="Times New Roman"/>
          <w:kern w:val="28"/>
          <w:sz w:val="24"/>
          <w:szCs w:val="24"/>
        </w:rPr>
        <w:tab/>
        <w:t>May 25</w:t>
      </w:r>
      <w:r>
        <w:rPr>
          <w:rFonts w:ascii="Times New Roman" w:hAnsi="Times New Roman" w:cs="Times New Roman"/>
          <w:kern w:val="28"/>
          <w:sz w:val="24"/>
          <w:szCs w:val="24"/>
        </w:rPr>
        <w:tab/>
      </w:r>
      <w:r w:rsidR="00A34F17">
        <w:rPr>
          <w:rFonts w:ascii="Times New Roman" w:hAnsi="Times New Roman" w:cs="Times New Roman"/>
          <w:kern w:val="28"/>
          <w:sz w:val="24"/>
          <w:szCs w:val="24"/>
        </w:rPr>
        <w:t xml:space="preserve">No Class - </w:t>
      </w:r>
      <w:r>
        <w:rPr>
          <w:rFonts w:ascii="Times New Roman" w:hAnsi="Times New Roman" w:cs="Times New Roman"/>
          <w:kern w:val="28"/>
          <w:sz w:val="24"/>
          <w:szCs w:val="24"/>
        </w:rPr>
        <w:t>Memorial Day</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p>
    <w:p w:rsidR="00AA693C" w:rsidRPr="00E91B46" w:rsidRDefault="00A34F17" w:rsidP="00A34F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r>
        <w:rPr>
          <w:rFonts w:ascii="Times New Roman" w:hAnsi="Times New Roman" w:cs="Times New Roman"/>
          <w:kern w:val="28"/>
          <w:sz w:val="24"/>
          <w:szCs w:val="24"/>
        </w:rPr>
        <w:t>3</w:t>
      </w:r>
      <w:r w:rsidR="0083270E" w:rsidRPr="00E91B46">
        <w:rPr>
          <w:rFonts w:ascii="Times New Roman" w:hAnsi="Times New Roman" w:cs="Times New Roman"/>
          <w:kern w:val="28"/>
          <w:sz w:val="24"/>
          <w:szCs w:val="24"/>
        </w:rPr>
        <w:tab/>
      </w:r>
      <w:r w:rsidR="0083270E" w:rsidRPr="00E91B46">
        <w:rPr>
          <w:rFonts w:ascii="Times New Roman" w:hAnsi="Times New Roman" w:cs="Times New Roman"/>
          <w:kern w:val="28"/>
          <w:sz w:val="24"/>
          <w:szCs w:val="24"/>
        </w:rPr>
        <w:tab/>
      </w:r>
      <w:r w:rsidR="00E91B46">
        <w:rPr>
          <w:rFonts w:ascii="Times New Roman" w:hAnsi="Times New Roman" w:cs="Times New Roman"/>
          <w:kern w:val="28"/>
          <w:sz w:val="24"/>
          <w:szCs w:val="24"/>
        </w:rPr>
        <w:t>June 1</w:t>
      </w:r>
      <w:r w:rsidR="0083270E" w:rsidRPr="00E91B46">
        <w:rPr>
          <w:rFonts w:ascii="Times New Roman" w:hAnsi="Times New Roman" w:cs="Times New Roman"/>
          <w:kern w:val="28"/>
          <w:sz w:val="24"/>
          <w:szCs w:val="24"/>
        </w:rPr>
        <w:t xml:space="preserve">  </w:t>
      </w:r>
      <w:r w:rsidR="0083270E" w:rsidRPr="00E91B46">
        <w:rPr>
          <w:rFonts w:ascii="Times New Roman" w:hAnsi="Times New Roman" w:cs="Times New Roman"/>
          <w:kern w:val="28"/>
          <w:sz w:val="24"/>
          <w:szCs w:val="24"/>
        </w:rPr>
        <w:tab/>
      </w:r>
      <w:proofErr w:type="gramStart"/>
      <w:r w:rsidR="0083270E" w:rsidRPr="00E91B46">
        <w:rPr>
          <w:rFonts w:ascii="Times New Roman" w:hAnsi="Times New Roman" w:cs="Times New Roman"/>
          <w:kern w:val="28"/>
          <w:sz w:val="24"/>
          <w:szCs w:val="24"/>
        </w:rPr>
        <w:t>The</w:t>
      </w:r>
      <w:proofErr w:type="gramEnd"/>
      <w:r w:rsidR="0083270E" w:rsidRPr="00E91B46">
        <w:rPr>
          <w:rFonts w:ascii="Times New Roman" w:hAnsi="Times New Roman" w:cs="Times New Roman"/>
          <w:kern w:val="28"/>
          <w:sz w:val="24"/>
          <w:szCs w:val="24"/>
        </w:rPr>
        <w:t xml:space="preserve"> American Legal System; (Chapters 1 &amp; 2, Yell) Legal Research on the Internet (Chapter 3, Yell); IRAC: Case Briefs and Presentation Instructions</w:t>
      </w:r>
      <w:r w:rsidR="001970EC">
        <w:rPr>
          <w:rFonts w:ascii="Times New Roman" w:hAnsi="Times New Roman" w:cs="Times New Roman"/>
          <w:kern w:val="28"/>
          <w:sz w:val="24"/>
          <w:szCs w:val="24"/>
        </w:rPr>
        <w:t xml:space="preserve"> (View Video Segment Week 2)</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34F17" w:rsidRDefault="00A34F17" w:rsidP="00A34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r>
        <w:rPr>
          <w:rFonts w:ascii="Times New Roman" w:hAnsi="Times New Roman" w:cs="Times New Roman"/>
          <w:kern w:val="28"/>
          <w:sz w:val="24"/>
          <w:szCs w:val="24"/>
        </w:rPr>
        <w:t>4</w:t>
      </w:r>
      <w:r w:rsidR="0083270E" w:rsidRPr="00E91B46">
        <w:rPr>
          <w:rFonts w:ascii="Times New Roman" w:hAnsi="Times New Roman" w:cs="Times New Roman"/>
          <w:kern w:val="28"/>
          <w:sz w:val="24"/>
          <w:szCs w:val="24"/>
        </w:rPr>
        <w:t xml:space="preserve">           </w:t>
      </w:r>
      <w:r>
        <w:rPr>
          <w:rFonts w:ascii="Times New Roman" w:hAnsi="Times New Roman" w:cs="Times New Roman"/>
          <w:kern w:val="28"/>
          <w:sz w:val="24"/>
          <w:szCs w:val="24"/>
        </w:rPr>
        <w:t>June</w:t>
      </w:r>
      <w:r w:rsidR="0083270E" w:rsidRPr="00E91B46">
        <w:rPr>
          <w:rFonts w:ascii="Times New Roman" w:hAnsi="Times New Roman" w:cs="Times New Roman"/>
          <w:kern w:val="28"/>
          <w:sz w:val="24"/>
          <w:szCs w:val="24"/>
        </w:rPr>
        <w:t xml:space="preserve"> 8      </w:t>
      </w:r>
      <w:r>
        <w:rPr>
          <w:rFonts w:ascii="Times New Roman" w:hAnsi="Times New Roman" w:cs="Times New Roman"/>
          <w:kern w:val="28"/>
          <w:sz w:val="24"/>
          <w:szCs w:val="24"/>
        </w:rPr>
        <w:t xml:space="preserve">Practice Brief Due – View Archived Video; </w:t>
      </w:r>
      <w:proofErr w:type="gramStart"/>
      <w:r w:rsidR="0083270E" w:rsidRPr="00E91B46">
        <w:rPr>
          <w:rFonts w:ascii="Times New Roman" w:hAnsi="Times New Roman" w:cs="Times New Roman"/>
          <w:kern w:val="28"/>
          <w:sz w:val="24"/>
          <w:szCs w:val="24"/>
        </w:rPr>
        <w:t>The</w:t>
      </w:r>
      <w:proofErr w:type="gramEnd"/>
      <w:r w:rsidR="0083270E" w:rsidRPr="00E91B46">
        <w:rPr>
          <w:rFonts w:ascii="Times New Roman" w:hAnsi="Times New Roman" w:cs="Times New Roman"/>
          <w:kern w:val="28"/>
          <w:sz w:val="24"/>
          <w:szCs w:val="24"/>
        </w:rPr>
        <w:t xml:space="preserve"> Americans with Disabilities Act and the ADAAA</w:t>
      </w:r>
      <w:r>
        <w:rPr>
          <w:rFonts w:ascii="Times New Roman" w:hAnsi="Times New Roman" w:cs="Times New Roman"/>
          <w:kern w:val="28"/>
          <w:sz w:val="24"/>
          <w:szCs w:val="24"/>
        </w:rPr>
        <w:t xml:space="preserve"> (Chapter 7, Yell); </w:t>
      </w:r>
      <w:r w:rsidR="0083270E" w:rsidRPr="00E91B46">
        <w:rPr>
          <w:rFonts w:ascii="Times New Roman" w:hAnsi="Times New Roman" w:cs="Times New Roman"/>
          <w:kern w:val="28"/>
          <w:sz w:val="24"/>
          <w:szCs w:val="24"/>
        </w:rPr>
        <w:t>The 1973 Rehabilitation Act and Subsequent Amendments</w:t>
      </w:r>
      <w:r w:rsidR="001970EC">
        <w:rPr>
          <w:rFonts w:ascii="Times New Roman" w:hAnsi="Times New Roman" w:cs="Times New Roman"/>
          <w:kern w:val="28"/>
          <w:sz w:val="24"/>
          <w:szCs w:val="24"/>
        </w:rPr>
        <w:t>. View Video Segment Week 3</w:t>
      </w:r>
      <w:r w:rsidR="00192B7B">
        <w:rPr>
          <w:rFonts w:ascii="Times New Roman" w:hAnsi="Times New Roman" w:cs="Times New Roman"/>
          <w:kern w:val="28"/>
          <w:sz w:val="24"/>
          <w:szCs w:val="24"/>
        </w:rPr>
        <w:t>, part 1</w:t>
      </w:r>
    </w:p>
    <w:p w:rsidR="00A34F17" w:rsidRDefault="00A34F17" w:rsidP="00A34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p>
    <w:p w:rsidR="00192B7B" w:rsidRDefault="00192B7B" w:rsidP="00A34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p>
    <w:p w:rsidR="00192B7B" w:rsidRDefault="00192B7B" w:rsidP="00A34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p>
    <w:p w:rsidR="00AA693C" w:rsidRPr="00E91B46" w:rsidRDefault="00A34F17" w:rsidP="00A34F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r>
        <w:rPr>
          <w:rFonts w:ascii="Times New Roman" w:hAnsi="Times New Roman" w:cs="Times New Roman"/>
          <w:kern w:val="28"/>
          <w:sz w:val="24"/>
          <w:szCs w:val="24"/>
        </w:rPr>
        <w:t>5</w:t>
      </w:r>
      <w:r>
        <w:rPr>
          <w:rFonts w:ascii="Times New Roman" w:hAnsi="Times New Roman" w:cs="Times New Roman"/>
          <w:kern w:val="28"/>
          <w:sz w:val="24"/>
          <w:szCs w:val="24"/>
        </w:rPr>
        <w:tab/>
      </w:r>
      <w:r>
        <w:rPr>
          <w:rFonts w:ascii="Times New Roman" w:hAnsi="Times New Roman" w:cs="Times New Roman"/>
          <w:kern w:val="28"/>
          <w:sz w:val="24"/>
          <w:szCs w:val="24"/>
        </w:rPr>
        <w:tab/>
        <w:t>June 15</w:t>
      </w:r>
      <w:r>
        <w:rPr>
          <w:rFonts w:ascii="Times New Roman" w:hAnsi="Times New Roman" w:cs="Times New Roman"/>
          <w:kern w:val="28"/>
          <w:sz w:val="24"/>
          <w:szCs w:val="24"/>
        </w:rPr>
        <w:tab/>
        <w:t>View</w:t>
      </w:r>
      <w:r w:rsidR="001970EC">
        <w:rPr>
          <w:rFonts w:ascii="Times New Roman" w:hAnsi="Times New Roman" w:cs="Times New Roman"/>
          <w:kern w:val="28"/>
          <w:sz w:val="24"/>
          <w:szCs w:val="24"/>
        </w:rPr>
        <w:t xml:space="preserve"> Video Segment </w:t>
      </w:r>
      <w:r w:rsidR="00192B7B">
        <w:rPr>
          <w:rFonts w:ascii="Times New Roman" w:hAnsi="Times New Roman" w:cs="Times New Roman"/>
          <w:kern w:val="28"/>
          <w:sz w:val="24"/>
          <w:szCs w:val="24"/>
        </w:rPr>
        <w:t xml:space="preserve">Week 3, part 2; </w:t>
      </w:r>
      <w:r w:rsidR="0083270E" w:rsidRPr="00E91B46">
        <w:rPr>
          <w:rFonts w:ascii="Times New Roman" w:hAnsi="Times New Roman" w:cs="Times New Roman"/>
          <w:kern w:val="28"/>
          <w:sz w:val="24"/>
          <w:szCs w:val="24"/>
        </w:rPr>
        <w:t>The Individuals with Disabilities Education Act and Subsequent Amendments (Chapters 4</w:t>
      </w:r>
      <w:proofErr w:type="gramStart"/>
      <w:r w:rsidR="0083270E" w:rsidRPr="00E91B46">
        <w:rPr>
          <w:rFonts w:ascii="Times New Roman" w:hAnsi="Times New Roman" w:cs="Times New Roman"/>
          <w:kern w:val="28"/>
          <w:sz w:val="24"/>
          <w:szCs w:val="24"/>
        </w:rPr>
        <w:t>,5,6,7,8</w:t>
      </w:r>
      <w:proofErr w:type="gramEnd"/>
      <w:r w:rsidR="0083270E" w:rsidRPr="00E91B46">
        <w:rPr>
          <w:rFonts w:ascii="Times New Roman" w:hAnsi="Times New Roman" w:cs="Times New Roman"/>
          <w:kern w:val="28"/>
          <w:sz w:val="24"/>
          <w:szCs w:val="24"/>
        </w:rPr>
        <w:t>, &amp; 9, Yell)</w:t>
      </w:r>
      <w:r>
        <w:rPr>
          <w:rFonts w:ascii="Times New Roman" w:hAnsi="Times New Roman" w:cs="Times New Roman"/>
          <w:kern w:val="28"/>
          <w:sz w:val="24"/>
          <w:szCs w:val="24"/>
        </w:rPr>
        <w:t xml:space="preserve">; </w:t>
      </w:r>
      <w:r w:rsidR="0083270E" w:rsidRPr="00E91B46">
        <w:rPr>
          <w:rFonts w:ascii="Times New Roman" w:hAnsi="Times New Roman" w:cs="Times New Roman"/>
          <w:kern w:val="28"/>
          <w:sz w:val="24"/>
          <w:szCs w:val="24"/>
        </w:rPr>
        <w:t>The 1973 Rehabilitation Act and Subsequent Amendments</w:t>
      </w:r>
      <w:r>
        <w:rPr>
          <w:rFonts w:ascii="Times New Roman" w:hAnsi="Times New Roman" w:cs="Times New Roman"/>
          <w:kern w:val="28"/>
          <w:sz w:val="24"/>
          <w:szCs w:val="24"/>
        </w:rPr>
        <w:t xml:space="preserve">; </w:t>
      </w:r>
      <w:r w:rsidR="0083270E" w:rsidRPr="00E91B46">
        <w:rPr>
          <w:rFonts w:ascii="Times New Roman" w:hAnsi="Times New Roman" w:cs="Times New Roman"/>
          <w:kern w:val="28"/>
          <w:sz w:val="24"/>
          <w:szCs w:val="24"/>
        </w:rPr>
        <w:t>The Individuals with Disabilities Education Act and Subsequent Amendments (Chapters 4,5,6,7,8, &amp; 9, Yell)</w:t>
      </w:r>
      <w:r w:rsidR="00192B7B">
        <w:rPr>
          <w:rFonts w:ascii="Times New Roman" w:hAnsi="Times New Roman" w:cs="Times New Roman"/>
          <w:kern w:val="28"/>
          <w:sz w:val="24"/>
          <w:szCs w:val="24"/>
        </w:rPr>
        <w:t>. View Video Segment, Part 4.</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p>
    <w:p w:rsidR="00AA693C" w:rsidRPr="00E91B46" w:rsidRDefault="00A34F17" w:rsidP="00191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r>
        <w:rPr>
          <w:rFonts w:ascii="Times New Roman" w:hAnsi="Times New Roman" w:cs="Times New Roman"/>
          <w:kern w:val="28"/>
          <w:sz w:val="24"/>
          <w:szCs w:val="24"/>
        </w:rPr>
        <w:t>6</w:t>
      </w:r>
      <w:r w:rsidR="0083270E" w:rsidRPr="00E91B46">
        <w:rPr>
          <w:rFonts w:ascii="Times New Roman" w:hAnsi="Times New Roman" w:cs="Times New Roman"/>
          <w:kern w:val="28"/>
          <w:sz w:val="24"/>
          <w:szCs w:val="24"/>
        </w:rPr>
        <w:tab/>
      </w:r>
      <w:r w:rsidR="0083270E" w:rsidRPr="00E91B46">
        <w:rPr>
          <w:rFonts w:ascii="Times New Roman" w:hAnsi="Times New Roman" w:cs="Times New Roman"/>
          <w:kern w:val="28"/>
          <w:sz w:val="24"/>
          <w:szCs w:val="24"/>
        </w:rPr>
        <w:tab/>
      </w:r>
      <w:r>
        <w:rPr>
          <w:rFonts w:ascii="Times New Roman" w:hAnsi="Times New Roman" w:cs="Times New Roman"/>
          <w:kern w:val="28"/>
          <w:sz w:val="24"/>
          <w:szCs w:val="24"/>
        </w:rPr>
        <w:t>June 22</w:t>
      </w:r>
      <w:r>
        <w:rPr>
          <w:rFonts w:ascii="Times New Roman" w:hAnsi="Times New Roman" w:cs="Times New Roman"/>
          <w:kern w:val="28"/>
          <w:sz w:val="24"/>
          <w:szCs w:val="24"/>
        </w:rPr>
        <w:tab/>
      </w:r>
      <w:r w:rsidR="00192B7B">
        <w:rPr>
          <w:rFonts w:ascii="Times New Roman" w:hAnsi="Times New Roman" w:cs="Times New Roman"/>
          <w:kern w:val="28"/>
          <w:sz w:val="24"/>
          <w:szCs w:val="24"/>
        </w:rPr>
        <w:t>2</w:t>
      </w:r>
      <w:r w:rsidR="00192B7B" w:rsidRPr="00192B7B">
        <w:rPr>
          <w:rFonts w:ascii="Times New Roman" w:hAnsi="Times New Roman" w:cs="Times New Roman"/>
          <w:kern w:val="28"/>
          <w:sz w:val="24"/>
          <w:szCs w:val="24"/>
          <w:vertAlign w:val="superscript"/>
        </w:rPr>
        <w:t>nd</w:t>
      </w:r>
      <w:r w:rsidR="00192B7B">
        <w:rPr>
          <w:rFonts w:ascii="Times New Roman" w:hAnsi="Times New Roman" w:cs="Times New Roman"/>
          <w:kern w:val="28"/>
          <w:sz w:val="24"/>
          <w:szCs w:val="24"/>
        </w:rPr>
        <w:t xml:space="preserve"> Segment, Rehab Act; Mid-term review; View video segment Week 5.</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191F01" w:rsidP="00192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r>
        <w:rPr>
          <w:rFonts w:ascii="Times New Roman" w:hAnsi="Times New Roman" w:cs="Times New Roman"/>
          <w:kern w:val="28"/>
          <w:sz w:val="24"/>
          <w:szCs w:val="24"/>
        </w:rPr>
        <w:t xml:space="preserve">7 </w:t>
      </w:r>
      <w:r w:rsidR="0083270E" w:rsidRPr="00E91B46">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   June 29      </w:t>
      </w:r>
      <w:r w:rsidR="00192B7B">
        <w:rPr>
          <w:rFonts w:ascii="Times New Roman" w:hAnsi="Times New Roman" w:cs="Times New Roman"/>
          <w:kern w:val="28"/>
          <w:sz w:val="24"/>
          <w:szCs w:val="24"/>
        </w:rPr>
        <w:t xml:space="preserve">In Class Presentations/Exam I. </w:t>
      </w:r>
      <w:r w:rsidR="00192B7B" w:rsidRPr="00E91B46">
        <w:rPr>
          <w:rFonts w:ascii="Times New Roman" w:hAnsi="Times New Roman" w:cs="Times New Roman"/>
          <w:kern w:val="28"/>
          <w:sz w:val="24"/>
          <w:szCs w:val="24"/>
        </w:rPr>
        <w:t>Disability in America: Th</w:t>
      </w:r>
      <w:r w:rsidR="00192B7B">
        <w:rPr>
          <w:rFonts w:ascii="Times New Roman" w:hAnsi="Times New Roman" w:cs="Times New Roman"/>
          <w:kern w:val="28"/>
          <w:sz w:val="24"/>
          <w:szCs w:val="24"/>
        </w:rPr>
        <w:t xml:space="preserve">e Legislative Response (Chapter </w:t>
      </w:r>
      <w:r w:rsidR="00192B7B" w:rsidRPr="00E91B46">
        <w:rPr>
          <w:rFonts w:ascii="Times New Roman" w:hAnsi="Times New Roman" w:cs="Times New Roman"/>
          <w:kern w:val="28"/>
          <w:sz w:val="24"/>
          <w:szCs w:val="24"/>
        </w:rPr>
        <w:t>4, Martin)</w:t>
      </w:r>
      <w:r w:rsidR="00192B7B">
        <w:rPr>
          <w:rFonts w:ascii="Times New Roman" w:hAnsi="Times New Roman" w:cs="Times New Roman"/>
          <w:kern w:val="28"/>
          <w:sz w:val="24"/>
          <w:szCs w:val="24"/>
        </w:rPr>
        <w:t>; View video segment Week 6</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p>
    <w:p w:rsidR="00AA693C" w:rsidRPr="00E91B46" w:rsidRDefault="00191F01" w:rsidP="00192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jc w:val="both"/>
        <w:rPr>
          <w:rFonts w:ascii="Times New Roman" w:hAnsi="Times New Roman" w:cs="Times New Roman"/>
          <w:kern w:val="28"/>
          <w:sz w:val="24"/>
          <w:szCs w:val="24"/>
        </w:rPr>
      </w:pPr>
      <w:r>
        <w:rPr>
          <w:rFonts w:ascii="Times New Roman" w:hAnsi="Times New Roman" w:cs="Times New Roman"/>
          <w:kern w:val="28"/>
          <w:sz w:val="24"/>
          <w:szCs w:val="24"/>
        </w:rPr>
        <w:t>8</w:t>
      </w:r>
      <w:r>
        <w:rPr>
          <w:rFonts w:ascii="Times New Roman" w:hAnsi="Times New Roman" w:cs="Times New Roman"/>
          <w:kern w:val="28"/>
          <w:sz w:val="24"/>
          <w:szCs w:val="24"/>
        </w:rPr>
        <w:tab/>
      </w:r>
      <w:r>
        <w:rPr>
          <w:rFonts w:ascii="Times New Roman" w:hAnsi="Times New Roman" w:cs="Times New Roman"/>
          <w:kern w:val="28"/>
          <w:sz w:val="24"/>
          <w:szCs w:val="24"/>
        </w:rPr>
        <w:tab/>
        <w:t>July 6</w:t>
      </w:r>
      <w:r>
        <w:rPr>
          <w:rFonts w:ascii="Times New Roman" w:hAnsi="Times New Roman" w:cs="Times New Roman"/>
          <w:kern w:val="28"/>
          <w:sz w:val="24"/>
          <w:szCs w:val="24"/>
        </w:rPr>
        <w:tab/>
      </w:r>
      <w:r>
        <w:rPr>
          <w:rFonts w:ascii="Times New Roman" w:hAnsi="Times New Roman" w:cs="Times New Roman"/>
          <w:kern w:val="28"/>
          <w:sz w:val="24"/>
          <w:szCs w:val="24"/>
        </w:rPr>
        <w:tab/>
      </w:r>
      <w:r w:rsidR="00192B7B" w:rsidRPr="00E91B46">
        <w:rPr>
          <w:rFonts w:ascii="Times New Roman" w:hAnsi="Times New Roman" w:cs="Times New Roman"/>
          <w:kern w:val="28"/>
          <w:sz w:val="24"/>
          <w:szCs w:val="24"/>
        </w:rPr>
        <w:t>Disability in America: Backlash (Chapter 3, Taylor &amp;</w:t>
      </w:r>
      <w:r w:rsidR="00192B7B">
        <w:rPr>
          <w:rFonts w:ascii="Times New Roman" w:hAnsi="Times New Roman" w:cs="Times New Roman"/>
          <w:kern w:val="28"/>
          <w:sz w:val="24"/>
          <w:szCs w:val="24"/>
        </w:rPr>
        <w:t xml:space="preserve"> </w:t>
      </w:r>
      <w:proofErr w:type="spellStart"/>
      <w:r w:rsidR="00192B7B">
        <w:rPr>
          <w:rFonts w:ascii="Times New Roman" w:hAnsi="Times New Roman" w:cs="Times New Roman"/>
          <w:kern w:val="28"/>
          <w:sz w:val="24"/>
          <w:szCs w:val="24"/>
        </w:rPr>
        <w:t>Searl</w:t>
      </w:r>
      <w:proofErr w:type="spellEnd"/>
      <w:r w:rsidR="00192B7B">
        <w:rPr>
          <w:rFonts w:ascii="Times New Roman" w:hAnsi="Times New Roman" w:cs="Times New Roman"/>
          <w:kern w:val="28"/>
          <w:sz w:val="24"/>
          <w:szCs w:val="24"/>
        </w:rPr>
        <w:t xml:space="preserve"> in Martin); View Video Segment Week 7</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kern w:val="28"/>
          <w:sz w:val="24"/>
          <w:szCs w:val="24"/>
        </w:rPr>
      </w:pPr>
    </w:p>
    <w:p w:rsidR="00AA693C" w:rsidRPr="00E91B46" w:rsidRDefault="00191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Pr>
          <w:rFonts w:ascii="Times New Roman" w:hAnsi="Times New Roman" w:cs="Times New Roman"/>
          <w:kern w:val="28"/>
          <w:sz w:val="24"/>
          <w:szCs w:val="24"/>
        </w:rPr>
        <w:t>9</w:t>
      </w:r>
      <w:r w:rsidR="0083270E" w:rsidRPr="00E91B46">
        <w:rPr>
          <w:rFonts w:ascii="Times New Roman" w:hAnsi="Times New Roman" w:cs="Times New Roman"/>
          <w:kern w:val="28"/>
          <w:sz w:val="24"/>
          <w:szCs w:val="24"/>
        </w:rPr>
        <w:tab/>
      </w:r>
      <w:r w:rsidR="0083270E" w:rsidRPr="00E91B46">
        <w:rPr>
          <w:rFonts w:ascii="Times New Roman" w:hAnsi="Times New Roman" w:cs="Times New Roman"/>
          <w:kern w:val="28"/>
          <w:sz w:val="24"/>
          <w:szCs w:val="24"/>
        </w:rPr>
        <w:tab/>
      </w:r>
      <w:r>
        <w:rPr>
          <w:rFonts w:ascii="Times New Roman" w:hAnsi="Times New Roman" w:cs="Times New Roman"/>
          <w:kern w:val="28"/>
          <w:sz w:val="24"/>
          <w:szCs w:val="24"/>
        </w:rPr>
        <w:t>July 13</w:t>
      </w:r>
      <w:r w:rsidR="00515A3F">
        <w:rPr>
          <w:rFonts w:ascii="Times New Roman" w:hAnsi="Times New Roman" w:cs="Times New Roman"/>
          <w:kern w:val="28"/>
          <w:sz w:val="24"/>
          <w:szCs w:val="24"/>
        </w:rPr>
        <w:tab/>
      </w:r>
      <w:r w:rsidR="00515A3F">
        <w:rPr>
          <w:rFonts w:ascii="Times New Roman" w:hAnsi="Times New Roman" w:cs="Times New Roman"/>
          <w:kern w:val="28"/>
          <w:sz w:val="24"/>
          <w:szCs w:val="24"/>
        </w:rPr>
        <w:tab/>
      </w:r>
      <w:r w:rsidR="00192B7B">
        <w:rPr>
          <w:rFonts w:ascii="Times New Roman" w:hAnsi="Times New Roman" w:cs="Times New Roman"/>
          <w:kern w:val="28"/>
          <w:sz w:val="24"/>
          <w:szCs w:val="24"/>
        </w:rPr>
        <w:t>Fair Housing Act; View Video Segment Week 8</w:t>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r w:rsidRPr="00E91B46">
        <w:rPr>
          <w:rFonts w:ascii="Times New Roman" w:hAnsi="Times New Roman" w:cs="Times New Roman"/>
          <w:kern w:val="28"/>
          <w:sz w:val="24"/>
          <w:szCs w:val="24"/>
        </w:rPr>
        <w:tab/>
      </w:r>
    </w:p>
    <w:p w:rsidR="00AA693C" w:rsidRPr="00E91B46"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sidRPr="00E91B46">
        <w:rPr>
          <w:rFonts w:ascii="Times New Roman" w:hAnsi="Times New Roman" w:cs="Times New Roman"/>
          <w:kern w:val="28"/>
          <w:sz w:val="24"/>
          <w:szCs w:val="24"/>
        </w:rPr>
        <w:t>1</w:t>
      </w:r>
      <w:r w:rsidR="00515A3F">
        <w:rPr>
          <w:rFonts w:ascii="Times New Roman" w:hAnsi="Times New Roman" w:cs="Times New Roman"/>
          <w:kern w:val="28"/>
          <w:sz w:val="24"/>
          <w:szCs w:val="24"/>
        </w:rPr>
        <w:t>0</w:t>
      </w:r>
      <w:r w:rsidR="00515A3F">
        <w:rPr>
          <w:rFonts w:ascii="Times New Roman" w:hAnsi="Times New Roman" w:cs="Times New Roman"/>
          <w:kern w:val="28"/>
          <w:sz w:val="24"/>
          <w:szCs w:val="24"/>
        </w:rPr>
        <w:tab/>
      </w:r>
      <w:r w:rsidR="00515A3F">
        <w:rPr>
          <w:rFonts w:ascii="Times New Roman" w:hAnsi="Times New Roman" w:cs="Times New Roman"/>
          <w:kern w:val="28"/>
          <w:sz w:val="24"/>
          <w:szCs w:val="24"/>
        </w:rPr>
        <w:tab/>
        <w:t>July 20</w:t>
      </w:r>
      <w:r w:rsidR="00515A3F">
        <w:rPr>
          <w:rFonts w:ascii="Times New Roman" w:hAnsi="Times New Roman" w:cs="Times New Roman"/>
          <w:kern w:val="28"/>
          <w:sz w:val="24"/>
          <w:szCs w:val="24"/>
        </w:rPr>
        <w:tab/>
      </w:r>
      <w:r w:rsidR="00192B7B">
        <w:rPr>
          <w:rFonts w:ascii="Times New Roman" w:hAnsi="Times New Roman" w:cs="Times New Roman"/>
          <w:kern w:val="28"/>
          <w:sz w:val="24"/>
          <w:szCs w:val="24"/>
        </w:rPr>
        <w:tab/>
        <w:t>HAVA/ACA; View Video Week 9</w:t>
      </w:r>
    </w:p>
    <w:p w:rsidR="00AA693C" w:rsidRPr="00E91B46" w:rsidRDefault="00AA6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p>
    <w:p w:rsidR="00AA693C" w:rsidRDefault="00832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sidRPr="00E91B46">
        <w:rPr>
          <w:rFonts w:ascii="Times New Roman" w:hAnsi="Times New Roman" w:cs="Times New Roman"/>
          <w:kern w:val="28"/>
          <w:sz w:val="24"/>
          <w:szCs w:val="24"/>
        </w:rPr>
        <w:t>1</w:t>
      </w:r>
      <w:r w:rsidR="00515A3F">
        <w:rPr>
          <w:rFonts w:ascii="Times New Roman" w:hAnsi="Times New Roman" w:cs="Times New Roman"/>
          <w:kern w:val="28"/>
          <w:sz w:val="24"/>
          <w:szCs w:val="24"/>
        </w:rPr>
        <w:t>1</w:t>
      </w:r>
      <w:r w:rsidR="00515A3F">
        <w:rPr>
          <w:rFonts w:ascii="Times New Roman" w:hAnsi="Times New Roman" w:cs="Times New Roman"/>
          <w:kern w:val="28"/>
          <w:sz w:val="24"/>
          <w:szCs w:val="24"/>
        </w:rPr>
        <w:tab/>
      </w:r>
      <w:r w:rsidR="00515A3F">
        <w:rPr>
          <w:rFonts w:ascii="Times New Roman" w:hAnsi="Times New Roman" w:cs="Times New Roman"/>
          <w:kern w:val="28"/>
          <w:sz w:val="24"/>
          <w:szCs w:val="24"/>
        </w:rPr>
        <w:tab/>
        <w:t>July 27</w:t>
      </w:r>
      <w:r w:rsidR="00515A3F">
        <w:rPr>
          <w:rFonts w:ascii="Times New Roman" w:hAnsi="Times New Roman" w:cs="Times New Roman"/>
          <w:kern w:val="28"/>
          <w:sz w:val="24"/>
          <w:szCs w:val="24"/>
        </w:rPr>
        <w:tab/>
      </w:r>
      <w:r w:rsidR="00515A3F">
        <w:rPr>
          <w:rFonts w:ascii="Times New Roman" w:hAnsi="Times New Roman" w:cs="Times New Roman"/>
          <w:kern w:val="28"/>
          <w:sz w:val="24"/>
          <w:szCs w:val="24"/>
        </w:rPr>
        <w:tab/>
      </w:r>
      <w:r w:rsidR="00192B7B">
        <w:rPr>
          <w:rFonts w:ascii="Times New Roman" w:hAnsi="Times New Roman" w:cs="Times New Roman"/>
          <w:kern w:val="28"/>
          <w:sz w:val="24"/>
          <w:szCs w:val="24"/>
        </w:rPr>
        <w:t>Depositions. View Video Segment 10</w:t>
      </w:r>
    </w:p>
    <w:p w:rsidR="00515A3F" w:rsidRPr="00E91B46" w:rsidRDefault="00515A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p>
    <w:p w:rsidR="00AA693C" w:rsidRPr="00E91B46" w:rsidRDefault="0083270E" w:rsidP="00515A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2880"/>
        <w:rPr>
          <w:rFonts w:ascii="Times New Roman" w:hAnsi="Times New Roman" w:cs="Times New Roman"/>
          <w:kern w:val="28"/>
          <w:sz w:val="24"/>
          <w:szCs w:val="24"/>
        </w:rPr>
      </w:pPr>
      <w:r w:rsidRPr="00E91B46">
        <w:rPr>
          <w:rFonts w:ascii="Times New Roman" w:hAnsi="Times New Roman" w:cs="Times New Roman"/>
          <w:kern w:val="28"/>
          <w:sz w:val="24"/>
          <w:szCs w:val="24"/>
        </w:rPr>
        <w:t>1</w:t>
      </w:r>
      <w:r w:rsidR="00515A3F">
        <w:rPr>
          <w:rFonts w:ascii="Times New Roman" w:hAnsi="Times New Roman" w:cs="Times New Roman"/>
          <w:kern w:val="28"/>
          <w:sz w:val="24"/>
          <w:szCs w:val="24"/>
        </w:rPr>
        <w:t>2</w:t>
      </w:r>
      <w:r w:rsidR="00515A3F">
        <w:rPr>
          <w:rFonts w:ascii="Times New Roman" w:hAnsi="Times New Roman" w:cs="Times New Roman"/>
          <w:kern w:val="28"/>
          <w:sz w:val="24"/>
          <w:szCs w:val="24"/>
        </w:rPr>
        <w:tab/>
      </w:r>
      <w:r w:rsidR="00515A3F">
        <w:rPr>
          <w:rFonts w:ascii="Times New Roman" w:hAnsi="Times New Roman" w:cs="Times New Roman"/>
          <w:kern w:val="28"/>
          <w:sz w:val="24"/>
          <w:szCs w:val="24"/>
        </w:rPr>
        <w:tab/>
        <w:t>Aug 3</w:t>
      </w:r>
      <w:r w:rsidR="00515A3F">
        <w:rPr>
          <w:rFonts w:ascii="Times New Roman" w:hAnsi="Times New Roman" w:cs="Times New Roman"/>
          <w:kern w:val="28"/>
          <w:sz w:val="24"/>
          <w:szCs w:val="24"/>
        </w:rPr>
        <w:tab/>
      </w:r>
      <w:r w:rsidR="00515A3F">
        <w:rPr>
          <w:rFonts w:ascii="Times New Roman" w:hAnsi="Times New Roman" w:cs="Times New Roman"/>
          <w:kern w:val="28"/>
          <w:sz w:val="24"/>
          <w:szCs w:val="24"/>
        </w:rPr>
        <w:tab/>
        <w:t>Final Exam</w:t>
      </w:r>
    </w:p>
    <w:p w:rsidR="0083270E" w:rsidRPr="00E91B46" w:rsidRDefault="0083270E">
      <w:pPr>
        <w:widowControl w:val="0"/>
        <w:autoSpaceDE w:val="0"/>
        <w:autoSpaceDN w:val="0"/>
        <w:adjustRightInd w:val="0"/>
        <w:spacing w:after="0" w:line="240" w:lineRule="auto"/>
        <w:rPr>
          <w:rFonts w:ascii="Times New Roman" w:hAnsi="Times New Roman" w:cs="Times New Roman"/>
          <w:kern w:val="28"/>
          <w:sz w:val="24"/>
          <w:szCs w:val="24"/>
        </w:rPr>
      </w:pPr>
    </w:p>
    <w:sectPr w:rsidR="0083270E" w:rsidRPr="00E91B46" w:rsidSect="00E91B46">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B5"/>
    <w:rsid w:val="00191F01"/>
    <w:rsid w:val="00192B7B"/>
    <w:rsid w:val="001970EC"/>
    <w:rsid w:val="001F3111"/>
    <w:rsid w:val="003B68B5"/>
    <w:rsid w:val="00515A3F"/>
    <w:rsid w:val="005E270A"/>
    <w:rsid w:val="0083270E"/>
    <w:rsid w:val="00A34F17"/>
    <w:rsid w:val="00AA693C"/>
    <w:rsid w:val="00E9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B46"/>
    <w:rPr>
      <w:color w:val="0563C1" w:themeColor="hyperlink"/>
      <w:u w:val="single"/>
    </w:rPr>
  </w:style>
  <w:style w:type="paragraph" w:styleId="ListParagraph">
    <w:name w:val="List Paragraph"/>
    <w:basedOn w:val="Normal"/>
    <w:uiPriority w:val="34"/>
    <w:qFormat/>
    <w:rsid w:val="00197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B46"/>
    <w:rPr>
      <w:color w:val="0563C1" w:themeColor="hyperlink"/>
      <w:u w:val="single"/>
    </w:rPr>
  </w:style>
  <w:style w:type="paragraph" w:styleId="ListParagraph">
    <w:name w:val="List Paragraph"/>
    <w:basedOn w:val="Normal"/>
    <w:uiPriority w:val="34"/>
    <w:qFormat/>
    <w:rsid w:val="00197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ssogl@auburn.edu" TargetMode="External"/><Relationship Id="rId5" Type="http://schemas.openxmlformats.org/officeDocument/2006/relationships/hyperlink" Target="mailto:grahamvictoria@bellsout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1301</Words>
  <Characters>8637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Sisson</dc:creator>
  <cp:lastModifiedBy>Victoria J. Franklin-Sisson</cp:lastModifiedBy>
  <cp:revision>2</cp:revision>
  <dcterms:created xsi:type="dcterms:W3CDTF">2015-09-02T17:48:00Z</dcterms:created>
  <dcterms:modified xsi:type="dcterms:W3CDTF">2015-09-02T17:48:00Z</dcterms:modified>
</cp:coreProperties>
</file>