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52"/>
        <w:rPr>
          <w:sz w:val="20"/>
        </w:rPr>
      </w:pPr>
      <w:r>
        <w:rPr>
          <w:sz w:val="20"/>
        </w:rPr>
        <w:pict>
          <v:group style="width:310.5pt;height:96.25pt;mso-position-horizontal-relative:char;mso-position-vertical-relative:line" coordorigin="0,0" coordsize="6210,1925">
            <v:shape style="position:absolute;left:0;top:0;width:6115;height:1925" type="#_x0000_t75" stroked="false">
              <v:imagedata r:id="rId5" o:title=""/>
            </v:shape>
            <v:rect style="position:absolute;left:9;top:11;width:6192;height:1895" filled="false" stroked="true" strokeweight=".9pt" strokecolor="#000000">
              <v:stroke dashstyle="solid"/>
            </v:rect>
            <v:rect style="position:absolute;left:63;top:65;width:6084;height:1786" filled="false" stroked="true" strokeweight="2.7pt" strokecolor="#000000">
              <v:stroke dashstyle="solid"/>
            </v:rect>
          </v:group>
        </w:pict>
      </w:r>
      <w:r>
        <w:rPr>
          <w:sz w:val="20"/>
        </w:rPr>
      </w:r>
    </w:p>
    <w:p>
      <w:pPr>
        <w:pStyle w:val="BodyText"/>
        <w:spacing w:before="3"/>
        <w:rPr>
          <w:sz w:val="14"/>
        </w:rPr>
      </w:pPr>
    </w:p>
    <w:p>
      <w:pPr>
        <w:pStyle w:val="Heading1"/>
        <w:spacing w:line="274" w:lineRule="exact" w:before="95"/>
        <w:ind w:left="3530" w:right="3493" w:firstLine="0"/>
        <w:jc w:val="center"/>
      </w:pPr>
      <w:r>
        <w:rPr/>
        <w:t>AUBURNUNIVERSITY SYLLABUS</w:t>
      </w:r>
    </w:p>
    <w:p>
      <w:pPr>
        <w:pStyle w:val="ListParagraph"/>
        <w:numPr>
          <w:ilvl w:val="0"/>
          <w:numId w:val="1"/>
        </w:numPr>
        <w:tabs>
          <w:tab w:pos="837" w:val="left" w:leader="none"/>
          <w:tab w:pos="838" w:val="left" w:leader="none"/>
          <w:tab w:pos="2997" w:val="left" w:leader="none"/>
        </w:tabs>
        <w:spacing w:line="240" w:lineRule="auto" w:before="181" w:after="0"/>
        <w:ind w:left="837" w:right="0" w:hanging="720"/>
        <w:jc w:val="left"/>
        <w:rPr>
          <w:sz w:val="24"/>
        </w:rPr>
      </w:pPr>
      <w:r>
        <w:rPr>
          <w:b/>
          <w:sz w:val="24"/>
        </w:rPr>
        <w:t>Course Number:</w:t>
        <w:tab/>
      </w:r>
      <w:r>
        <w:rPr>
          <w:sz w:val="24"/>
        </w:rPr>
        <w:t>HIED 7250 Summer Hybrid</w:t>
      </w:r>
    </w:p>
    <w:p>
      <w:pPr>
        <w:tabs>
          <w:tab w:pos="2997" w:val="left" w:leader="none"/>
        </w:tabs>
        <w:spacing w:line="275" w:lineRule="exact" w:before="2"/>
        <w:ind w:left="837" w:right="0" w:firstLine="0"/>
        <w:jc w:val="left"/>
        <w:rPr>
          <w:sz w:val="24"/>
        </w:rPr>
      </w:pPr>
      <w:r>
        <w:rPr>
          <w:b/>
          <w:sz w:val="24"/>
        </w:rPr>
        <w:t>Instructor:</w:t>
        <w:tab/>
      </w:r>
      <w:r>
        <w:rPr>
          <w:sz w:val="24"/>
        </w:rPr>
        <w:t>Dr. David DiRamio</w:t>
      </w:r>
    </w:p>
    <w:p>
      <w:pPr>
        <w:tabs>
          <w:tab w:pos="2997" w:val="left" w:leader="none"/>
        </w:tabs>
        <w:spacing w:line="275" w:lineRule="exact" w:before="0"/>
        <w:ind w:left="837" w:right="0" w:firstLine="0"/>
        <w:jc w:val="left"/>
        <w:rPr>
          <w:sz w:val="24"/>
        </w:rPr>
      </w:pPr>
      <w:r>
        <w:rPr>
          <w:b/>
          <w:sz w:val="24"/>
        </w:rPr>
        <w:t>Course Title</w:t>
      </w:r>
      <w:r>
        <w:rPr>
          <w:sz w:val="24"/>
        </w:rPr>
        <w:t>:</w:t>
        <w:tab/>
        <w:t>College Student Development</w:t>
      </w:r>
    </w:p>
    <w:p>
      <w:pPr>
        <w:tabs>
          <w:tab w:pos="2997" w:val="left" w:leader="none"/>
        </w:tabs>
        <w:spacing w:line="275" w:lineRule="exact" w:before="2"/>
        <w:ind w:left="837" w:right="0" w:firstLine="0"/>
        <w:jc w:val="left"/>
        <w:rPr>
          <w:sz w:val="24"/>
        </w:rPr>
      </w:pPr>
      <w:r>
        <w:rPr>
          <w:b/>
          <w:sz w:val="24"/>
        </w:rPr>
        <w:t>Credit Hours:</w:t>
        <w:tab/>
      </w:r>
      <w:r>
        <w:rPr>
          <w:sz w:val="24"/>
        </w:rPr>
        <w:t>3 semester hours</w:t>
      </w:r>
    </w:p>
    <w:p>
      <w:pPr>
        <w:tabs>
          <w:tab w:pos="2997" w:val="left" w:leader="none"/>
        </w:tabs>
        <w:spacing w:line="275" w:lineRule="exact" w:before="0"/>
        <w:ind w:left="837" w:right="0" w:firstLine="0"/>
        <w:jc w:val="left"/>
        <w:rPr>
          <w:sz w:val="24"/>
        </w:rPr>
      </w:pPr>
      <w:r>
        <w:rPr>
          <w:b/>
          <w:sz w:val="24"/>
        </w:rPr>
        <w:t>Class Meetings:</w:t>
        <w:tab/>
      </w:r>
      <w:r>
        <w:rPr>
          <w:sz w:val="24"/>
        </w:rPr>
        <w:t>Thursdays, 12:00 - 3:50 pm, Haley Center 2467</w:t>
      </w:r>
    </w:p>
    <w:p>
      <w:pPr>
        <w:tabs>
          <w:tab w:pos="2997" w:val="left" w:leader="none"/>
        </w:tabs>
        <w:spacing w:line="275" w:lineRule="exact" w:before="3"/>
        <w:ind w:left="837" w:right="0" w:firstLine="0"/>
        <w:jc w:val="left"/>
        <w:rPr>
          <w:sz w:val="24"/>
        </w:rPr>
      </w:pPr>
      <w:r>
        <w:rPr>
          <w:b/>
          <w:sz w:val="24"/>
        </w:rPr>
        <w:t>Online-only:</w:t>
        <w:tab/>
      </w:r>
      <w:r>
        <w:rPr>
          <w:sz w:val="24"/>
        </w:rPr>
        <w:t>6/8, 7/6, 7/20</w:t>
      </w:r>
    </w:p>
    <w:p>
      <w:pPr>
        <w:tabs>
          <w:tab w:pos="2997" w:val="left" w:leader="none"/>
        </w:tabs>
        <w:spacing w:line="297" w:lineRule="exact" w:before="0"/>
        <w:ind w:left="837" w:right="0" w:firstLine="0"/>
        <w:jc w:val="left"/>
        <w:rPr>
          <w:sz w:val="26"/>
        </w:rPr>
      </w:pPr>
      <w:r>
        <w:rPr>
          <w:b/>
          <w:sz w:val="26"/>
        </w:rPr>
        <w:t>Canvas</w:t>
      </w:r>
      <w:r>
        <w:rPr>
          <w:b/>
          <w:spacing w:val="-2"/>
          <w:sz w:val="26"/>
        </w:rPr>
        <w:t> </w:t>
      </w:r>
      <w:r>
        <w:rPr>
          <w:b/>
          <w:sz w:val="26"/>
        </w:rPr>
        <w:t>site:</w:t>
        <w:tab/>
      </w:r>
      <w:r>
        <w:rPr>
          <w:sz w:val="26"/>
        </w:rPr>
        <w:t>https://auburn.instructure.com/login</w:t>
      </w:r>
    </w:p>
    <w:p>
      <w:pPr>
        <w:pStyle w:val="BodyText"/>
        <w:tabs>
          <w:tab w:pos="2997" w:val="left" w:leader="none"/>
        </w:tabs>
        <w:spacing w:line="275" w:lineRule="exact"/>
        <w:ind w:left="837"/>
      </w:pPr>
      <w:r>
        <w:rPr>
          <w:b/>
        </w:rPr>
        <w:t>Office:</w:t>
        <w:tab/>
      </w:r>
      <w:r>
        <w:rPr/>
        <w:t>Haley Center 4096, phone (334)</w:t>
      </w:r>
      <w:r>
        <w:rPr>
          <w:spacing w:val="-1"/>
        </w:rPr>
        <w:t> </w:t>
      </w:r>
      <w:r>
        <w:rPr/>
        <w:t>844-3065</w:t>
      </w:r>
    </w:p>
    <w:p>
      <w:pPr>
        <w:tabs>
          <w:tab w:pos="2997" w:val="left" w:leader="none"/>
        </w:tabs>
        <w:spacing w:line="275" w:lineRule="exact" w:before="2"/>
        <w:ind w:left="837" w:right="0" w:firstLine="0"/>
        <w:jc w:val="left"/>
        <w:rPr>
          <w:sz w:val="24"/>
        </w:rPr>
      </w:pPr>
      <w:r>
        <w:rPr>
          <w:b/>
          <w:sz w:val="24"/>
        </w:rPr>
        <w:t>Office Hours:</w:t>
        <w:tab/>
      </w:r>
      <w:r>
        <w:rPr>
          <w:sz w:val="24"/>
        </w:rPr>
        <w:t>W 2:00 to 3:45 / R 3:00 to 4pm  (appointment preferred)</w:t>
      </w:r>
    </w:p>
    <w:p>
      <w:pPr>
        <w:tabs>
          <w:tab w:pos="2997" w:val="left" w:leader="none"/>
        </w:tabs>
        <w:spacing w:line="275" w:lineRule="exact" w:before="0"/>
        <w:ind w:left="837" w:right="0" w:firstLine="0"/>
        <w:jc w:val="left"/>
        <w:rPr>
          <w:sz w:val="24"/>
        </w:rPr>
      </w:pPr>
      <w:r>
        <w:rPr>
          <w:b/>
          <w:sz w:val="24"/>
        </w:rPr>
        <w:t>E-mail:</w:t>
        <w:tab/>
      </w:r>
      <w:hyperlink r:id="rId6">
        <w:r>
          <w:rPr>
            <w:sz w:val="24"/>
          </w:rPr>
          <w:t>diramio@auburn.edu</w:t>
        </w:r>
      </w:hyperlink>
    </w:p>
    <w:p>
      <w:pPr>
        <w:pStyle w:val="BodyText"/>
        <w:tabs>
          <w:tab w:pos="2997" w:val="left" w:leader="none"/>
        </w:tabs>
        <w:spacing w:line="274" w:lineRule="exact" w:before="7"/>
        <w:ind w:left="2997" w:right="288" w:hanging="2160"/>
      </w:pPr>
      <w:r>
        <w:rPr>
          <w:b/>
        </w:rPr>
        <w:t>Prerequisites:</w:t>
        <w:tab/>
      </w:r>
      <w:r>
        <w:rPr/>
        <w:t>Instructor approval (HIED 7230 or min. 5 years of student affairs or applicable higher ed experience)</w:t>
      </w:r>
    </w:p>
    <w:p>
      <w:pPr>
        <w:pStyle w:val="BodyText"/>
        <w:spacing w:before="7"/>
        <w:rPr>
          <w:sz w:val="23"/>
        </w:rPr>
      </w:pPr>
    </w:p>
    <w:p>
      <w:pPr>
        <w:pStyle w:val="ListParagraph"/>
        <w:numPr>
          <w:ilvl w:val="0"/>
          <w:numId w:val="1"/>
        </w:numPr>
        <w:tabs>
          <w:tab w:pos="837" w:val="left" w:leader="none"/>
          <w:tab w:pos="838" w:val="left" w:leader="none"/>
        </w:tabs>
        <w:spacing w:line="240" w:lineRule="auto" w:before="1" w:after="0"/>
        <w:ind w:left="837" w:right="0" w:hanging="720"/>
        <w:jc w:val="left"/>
        <w:rPr>
          <w:sz w:val="24"/>
        </w:rPr>
      </w:pPr>
      <w:r>
        <w:rPr>
          <w:b/>
          <w:sz w:val="24"/>
        </w:rPr>
        <w:t>Date Syllabus Prepared: </w:t>
      </w:r>
      <w:r>
        <w:rPr>
          <w:sz w:val="24"/>
        </w:rPr>
        <w:t>May 12, 2017</w:t>
      </w:r>
    </w:p>
    <w:p>
      <w:pPr>
        <w:pStyle w:val="ListParagraph"/>
        <w:numPr>
          <w:ilvl w:val="0"/>
          <w:numId w:val="1"/>
        </w:numPr>
        <w:tabs>
          <w:tab w:pos="837" w:val="left" w:leader="none"/>
          <w:tab w:pos="838" w:val="left" w:leader="none"/>
          <w:tab w:pos="2997" w:val="left" w:leader="none"/>
        </w:tabs>
        <w:spacing w:line="240" w:lineRule="auto" w:before="185" w:after="0"/>
        <w:ind w:left="837" w:right="0" w:hanging="720"/>
        <w:jc w:val="left"/>
        <w:rPr>
          <w:sz w:val="24"/>
        </w:rPr>
      </w:pPr>
      <w:r>
        <w:rPr>
          <w:b/>
          <w:sz w:val="24"/>
        </w:rPr>
        <w:t>Required</w:t>
      </w:r>
      <w:r>
        <w:rPr>
          <w:b/>
          <w:spacing w:val="-1"/>
          <w:sz w:val="24"/>
        </w:rPr>
        <w:t> </w:t>
      </w:r>
      <w:r>
        <w:rPr>
          <w:b/>
          <w:sz w:val="24"/>
        </w:rPr>
        <w:t>Text:</w:t>
        <w:tab/>
      </w:r>
      <w:r>
        <w:rPr>
          <w:sz w:val="24"/>
        </w:rPr>
        <w:t>Patton, L. D., Renn, K. A., Guido, F. M., &amp; Quaye, S. J. (2016).</w:t>
      </w:r>
    </w:p>
    <w:p>
      <w:pPr>
        <w:spacing w:line="274" w:lineRule="exact" w:before="7"/>
        <w:ind w:left="2997" w:right="203" w:firstLine="0"/>
        <w:jc w:val="left"/>
        <w:rPr>
          <w:sz w:val="24"/>
        </w:rPr>
      </w:pPr>
      <w:r>
        <w:rPr>
          <w:i/>
          <w:sz w:val="24"/>
        </w:rPr>
        <w:t>Student development in college: Theory, research, and practice, </w:t>
      </w:r>
      <w:r>
        <w:rPr>
          <w:i/>
          <w:sz w:val="24"/>
        </w:rPr>
        <w:t>(3rd ed.). </w:t>
      </w:r>
      <w:r>
        <w:rPr>
          <w:sz w:val="24"/>
        </w:rPr>
        <w:t>San Francisco, CA: Jossey-Bass. ISBN 9781118821817</w:t>
      </w:r>
    </w:p>
    <w:p>
      <w:pPr>
        <w:pStyle w:val="ListParagraph"/>
        <w:numPr>
          <w:ilvl w:val="0"/>
          <w:numId w:val="1"/>
        </w:numPr>
        <w:tabs>
          <w:tab w:pos="837" w:val="left" w:leader="none"/>
          <w:tab w:pos="838" w:val="left" w:leader="none"/>
        </w:tabs>
        <w:spacing w:line="240" w:lineRule="auto" w:before="181" w:after="0"/>
        <w:ind w:left="837" w:right="103" w:hanging="720"/>
        <w:jc w:val="left"/>
        <w:rPr>
          <w:sz w:val="24"/>
        </w:rPr>
      </w:pPr>
      <w:r>
        <w:rPr>
          <w:b/>
          <w:sz w:val="24"/>
        </w:rPr>
        <w:t>Course Description: </w:t>
      </w:r>
      <w:r>
        <w:rPr>
          <w:sz w:val="24"/>
        </w:rPr>
        <w:t>In HIED 7250 we examine the developmental challenges of college students from the cognitive, affective and behavioral domains. The purpose of this course is to provide an overview of major developmental theories affecting college students, the influence of the collegiate environment, and the influences of the research which impact these theories. A critical component of this course is the integration of theory and practice.</w:t>
      </w:r>
    </w:p>
    <w:p>
      <w:pPr>
        <w:pStyle w:val="ListParagraph"/>
        <w:numPr>
          <w:ilvl w:val="0"/>
          <w:numId w:val="1"/>
        </w:numPr>
        <w:tabs>
          <w:tab w:pos="837" w:val="left" w:leader="none"/>
          <w:tab w:pos="838" w:val="left" w:leader="none"/>
        </w:tabs>
        <w:spacing w:line="240" w:lineRule="auto" w:before="141" w:after="0"/>
        <w:ind w:left="837" w:right="0" w:hanging="720"/>
        <w:jc w:val="left"/>
        <w:rPr>
          <w:sz w:val="24"/>
        </w:rPr>
      </w:pPr>
      <w:r>
        <w:rPr>
          <w:b/>
          <w:sz w:val="24"/>
        </w:rPr>
        <w:t>Course Objectives:  </w:t>
      </w:r>
      <w:r>
        <w:rPr>
          <w:sz w:val="24"/>
        </w:rPr>
        <w:t>Upon completion of this course, students will be able to:</w:t>
      </w:r>
    </w:p>
    <w:p>
      <w:pPr>
        <w:pStyle w:val="ListParagraph"/>
        <w:numPr>
          <w:ilvl w:val="1"/>
          <w:numId w:val="1"/>
        </w:numPr>
        <w:tabs>
          <w:tab w:pos="1558" w:val="left" w:leader="none"/>
        </w:tabs>
        <w:spacing w:line="242" w:lineRule="auto" w:before="180" w:after="0"/>
        <w:ind w:left="1557" w:right="323" w:hanging="320"/>
        <w:jc w:val="left"/>
        <w:rPr>
          <w:sz w:val="24"/>
        </w:rPr>
      </w:pPr>
      <w:r>
        <w:rPr>
          <w:sz w:val="24"/>
        </w:rPr>
        <w:t>Identify and describe the demographic and personal variables that affect student development in higher education;</w:t>
      </w:r>
    </w:p>
    <w:p>
      <w:pPr>
        <w:pStyle w:val="ListParagraph"/>
        <w:numPr>
          <w:ilvl w:val="1"/>
          <w:numId w:val="1"/>
        </w:numPr>
        <w:tabs>
          <w:tab w:pos="1558" w:val="left" w:leader="none"/>
        </w:tabs>
        <w:spacing w:line="242" w:lineRule="auto" w:before="0" w:after="0"/>
        <w:ind w:left="1557" w:right="442" w:hanging="400"/>
        <w:jc w:val="left"/>
        <w:rPr>
          <w:sz w:val="24"/>
        </w:rPr>
      </w:pPr>
      <w:r>
        <w:rPr>
          <w:sz w:val="24"/>
        </w:rPr>
        <w:t>Demonstrate an understanding of psychosocial, cognitive, identity, typological and sociological theories of college student development;</w:t>
      </w:r>
    </w:p>
    <w:p>
      <w:pPr>
        <w:pStyle w:val="ListParagraph"/>
        <w:numPr>
          <w:ilvl w:val="1"/>
          <w:numId w:val="1"/>
        </w:numPr>
        <w:tabs>
          <w:tab w:pos="1558" w:val="left" w:leader="none"/>
        </w:tabs>
        <w:spacing w:line="271" w:lineRule="exact" w:before="5" w:after="0"/>
        <w:ind w:left="1557" w:right="0" w:hanging="480"/>
        <w:jc w:val="left"/>
        <w:rPr>
          <w:sz w:val="24"/>
        </w:rPr>
      </w:pPr>
      <w:r>
        <w:rPr>
          <w:sz w:val="24"/>
        </w:rPr>
        <w:t>Analyze and critique research on student development theories;</w:t>
      </w:r>
    </w:p>
    <w:p>
      <w:pPr>
        <w:pStyle w:val="ListParagraph"/>
        <w:numPr>
          <w:ilvl w:val="1"/>
          <w:numId w:val="1"/>
        </w:numPr>
        <w:tabs>
          <w:tab w:pos="1558" w:val="left" w:leader="none"/>
        </w:tabs>
        <w:spacing w:line="274" w:lineRule="exact" w:before="7" w:after="0"/>
        <w:ind w:left="1557" w:right="569" w:hanging="493"/>
        <w:jc w:val="left"/>
        <w:rPr>
          <w:sz w:val="24"/>
        </w:rPr>
      </w:pPr>
      <w:r>
        <w:rPr>
          <w:sz w:val="24"/>
        </w:rPr>
        <w:t>Evaluate student development theory in relation to their own lives to enhance their ability to understand college students; and</w:t>
      </w:r>
    </w:p>
    <w:p>
      <w:pPr>
        <w:pStyle w:val="ListParagraph"/>
        <w:numPr>
          <w:ilvl w:val="1"/>
          <w:numId w:val="1"/>
        </w:numPr>
        <w:tabs>
          <w:tab w:pos="1558" w:val="left" w:leader="none"/>
        </w:tabs>
        <w:spacing w:line="274" w:lineRule="exact" w:before="4" w:after="0"/>
        <w:ind w:left="1557" w:right="1222" w:hanging="413"/>
        <w:jc w:val="left"/>
        <w:rPr>
          <w:sz w:val="24"/>
        </w:rPr>
      </w:pPr>
      <w:r>
        <w:rPr>
          <w:sz w:val="24"/>
        </w:rPr>
        <w:t>Apply theory to practice integrated with specific knowledge of student development.</w:t>
      </w:r>
    </w:p>
    <w:p>
      <w:pPr>
        <w:spacing w:after="0" w:line="274" w:lineRule="exact"/>
        <w:jc w:val="left"/>
        <w:rPr>
          <w:sz w:val="24"/>
        </w:rPr>
        <w:sectPr>
          <w:type w:val="continuous"/>
          <w:pgSz w:w="12240" w:h="15840"/>
          <w:pgMar w:top="1440" w:bottom="280" w:left="1320" w:right="1360"/>
        </w:sectPr>
      </w:pPr>
    </w:p>
    <w:p>
      <w:pPr>
        <w:pStyle w:val="Heading1"/>
        <w:numPr>
          <w:ilvl w:val="0"/>
          <w:numId w:val="1"/>
        </w:numPr>
        <w:tabs>
          <w:tab w:pos="837" w:val="left" w:leader="none"/>
          <w:tab w:pos="838" w:val="left" w:leader="none"/>
        </w:tabs>
        <w:spacing w:line="240" w:lineRule="auto" w:before="61" w:after="0"/>
        <w:ind w:left="837" w:right="0" w:hanging="720"/>
        <w:jc w:val="left"/>
      </w:pPr>
      <w:r>
        <w:rPr/>
        <w:t>Course Content:</w:t>
      </w:r>
    </w:p>
    <w:p>
      <w:pPr>
        <w:pStyle w:val="BodyText"/>
        <w:rPr>
          <w:b/>
          <w:sz w:val="26"/>
        </w:rPr>
      </w:pPr>
    </w:p>
    <w:p>
      <w:pPr>
        <w:pStyle w:val="BodyText"/>
        <w:spacing w:before="8"/>
        <w:rPr>
          <w:b/>
          <w:sz w:val="21"/>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What is Theory? History of Student Development as a field of</w:t>
      </w:r>
      <w:r>
        <w:rPr>
          <w:spacing w:val="-1"/>
          <w:sz w:val="24"/>
        </w:rPr>
        <w:t> </w:t>
      </w:r>
      <w:r>
        <w:rPr>
          <w:sz w:val="24"/>
        </w:rPr>
        <w:t>study</w:t>
      </w:r>
    </w:p>
    <w:p>
      <w:pPr>
        <w:pStyle w:val="BodyText"/>
        <w:spacing w:before="10"/>
        <w:rPr>
          <w:sz w:val="23"/>
        </w:rPr>
      </w:pPr>
    </w:p>
    <w:p>
      <w:pPr>
        <w:pStyle w:val="ListParagraph"/>
        <w:numPr>
          <w:ilvl w:val="1"/>
          <w:numId w:val="1"/>
        </w:numPr>
        <w:tabs>
          <w:tab w:pos="1557" w:val="left" w:leader="none"/>
          <w:tab w:pos="1558" w:val="left" w:leader="none"/>
        </w:tabs>
        <w:spacing w:line="240" w:lineRule="auto" w:before="1" w:after="0"/>
        <w:ind w:left="1557" w:right="0" w:hanging="720"/>
        <w:jc w:val="left"/>
        <w:rPr>
          <w:sz w:val="24"/>
        </w:rPr>
      </w:pPr>
      <w:r>
        <w:rPr>
          <w:sz w:val="24"/>
        </w:rPr>
        <w:t>Psychosocial and Identity: Foundational theory</w:t>
      </w:r>
    </w:p>
    <w:p>
      <w:pPr>
        <w:pStyle w:val="BodyText"/>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Psychosocial development</w:t>
      </w:r>
    </w:p>
    <w:p>
      <w:pPr>
        <w:pStyle w:val="BodyText"/>
        <w:spacing w:before="11"/>
        <w:rPr>
          <w:sz w:val="23"/>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Cognitive Structural</w:t>
      </w:r>
    </w:p>
    <w:p>
      <w:pPr>
        <w:pStyle w:val="BodyText"/>
        <w:spacing w:before="11"/>
        <w:rPr>
          <w:sz w:val="23"/>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Integrated Development Models</w:t>
      </w:r>
    </w:p>
    <w:p>
      <w:pPr>
        <w:pStyle w:val="BodyText"/>
        <w:spacing w:before="11"/>
        <w:rPr>
          <w:sz w:val="23"/>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Student Typologies</w:t>
      </w:r>
    </w:p>
    <w:p>
      <w:pPr>
        <w:pStyle w:val="BodyText"/>
        <w:spacing w:before="11"/>
        <w:rPr>
          <w:sz w:val="23"/>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Moral &amp; faith development</w:t>
      </w:r>
    </w:p>
    <w:p>
      <w:pPr>
        <w:pStyle w:val="BodyText"/>
        <w:spacing w:before="11"/>
        <w:rPr>
          <w:sz w:val="23"/>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Theory &amp; how it relates to developmental ecology</w:t>
      </w:r>
    </w:p>
    <w:p>
      <w:pPr>
        <w:pStyle w:val="BodyText"/>
        <w:spacing w:before="11"/>
        <w:rPr>
          <w:sz w:val="23"/>
        </w:rPr>
      </w:pPr>
    </w:p>
    <w:p>
      <w:pPr>
        <w:pStyle w:val="ListParagraph"/>
        <w:numPr>
          <w:ilvl w:val="1"/>
          <w:numId w:val="1"/>
        </w:numPr>
        <w:tabs>
          <w:tab w:pos="1557" w:val="left" w:leader="none"/>
          <w:tab w:pos="1558" w:val="left" w:leader="none"/>
        </w:tabs>
        <w:spacing w:line="240" w:lineRule="auto" w:before="0" w:after="0"/>
        <w:ind w:left="1557" w:right="0" w:hanging="720"/>
        <w:jc w:val="left"/>
        <w:rPr>
          <w:sz w:val="24"/>
        </w:rPr>
      </w:pPr>
      <w:r>
        <w:rPr>
          <w:sz w:val="24"/>
        </w:rPr>
        <w:t>Multiple identities</w:t>
      </w:r>
    </w:p>
    <w:p>
      <w:pPr>
        <w:pStyle w:val="BodyText"/>
        <w:rPr>
          <w:sz w:val="26"/>
        </w:rPr>
      </w:pPr>
    </w:p>
    <w:p>
      <w:pPr>
        <w:pStyle w:val="BodyText"/>
        <w:spacing w:before="2"/>
        <w:rPr>
          <w:sz w:val="22"/>
        </w:rPr>
      </w:pPr>
    </w:p>
    <w:p>
      <w:pPr>
        <w:pStyle w:val="Heading1"/>
        <w:numPr>
          <w:ilvl w:val="0"/>
          <w:numId w:val="1"/>
        </w:numPr>
        <w:tabs>
          <w:tab w:pos="837" w:val="left" w:leader="none"/>
          <w:tab w:pos="838" w:val="left" w:leader="none"/>
        </w:tabs>
        <w:spacing w:line="240" w:lineRule="auto" w:before="0" w:after="0"/>
        <w:ind w:left="837" w:right="0" w:hanging="720"/>
        <w:jc w:val="left"/>
      </w:pPr>
      <w:r>
        <w:rPr/>
        <w:t>Course Requirements:</w:t>
      </w:r>
    </w:p>
    <w:p>
      <w:pPr>
        <w:pStyle w:val="BodyText"/>
        <w:spacing w:before="11"/>
        <w:rPr>
          <w:b/>
          <w:sz w:val="23"/>
        </w:rPr>
      </w:pPr>
    </w:p>
    <w:p>
      <w:pPr>
        <w:pStyle w:val="ListParagraph"/>
        <w:numPr>
          <w:ilvl w:val="1"/>
          <w:numId w:val="1"/>
        </w:numPr>
        <w:tabs>
          <w:tab w:pos="1197" w:val="left" w:leader="none"/>
          <w:tab w:pos="1198" w:val="left" w:leader="none"/>
        </w:tabs>
        <w:spacing w:line="240" w:lineRule="auto" w:before="0" w:after="0"/>
        <w:ind w:left="1197" w:right="108" w:hanging="360"/>
        <w:jc w:val="left"/>
        <w:rPr>
          <w:sz w:val="24"/>
        </w:rPr>
      </w:pPr>
      <w:r>
        <w:rPr>
          <w:b/>
          <w:sz w:val="24"/>
        </w:rPr>
        <w:t>Regular attendance and class participation </w:t>
      </w:r>
      <w:r>
        <w:rPr>
          <w:sz w:val="24"/>
        </w:rPr>
        <w:t>are essential for successful completion of the course. Active and mature participation includes asking questions, sharing experiences, and contributing to the class community. You are part of a classroom community and the total learning environment depends upon the contributions of each individual. Absence must be handled as it would be in a professional position on campus: planned for and communicated. </w:t>
      </w:r>
      <w:r>
        <w:rPr>
          <w:b/>
          <w:sz w:val="24"/>
        </w:rPr>
        <w:t>Since our class meets only seven times in person during the summer, excessive absences (more than one) may result in a lower grade for the course. </w:t>
      </w:r>
      <w:r>
        <w:rPr>
          <w:sz w:val="24"/>
        </w:rPr>
        <w:t>Extenuating circumstances will be considered on an individual basis, especially if negotiated ahead of time.</w:t>
      </w:r>
    </w:p>
    <w:p>
      <w:pPr>
        <w:pStyle w:val="BodyText"/>
        <w:spacing w:before="11"/>
        <w:rPr>
          <w:sz w:val="23"/>
        </w:rPr>
      </w:pPr>
    </w:p>
    <w:p>
      <w:pPr>
        <w:pStyle w:val="BodyText"/>
        <w:ind w:left="1197" w:right="318"/>
      </w:pPr>
      <w:r>
        <w:rPr/>
        <w:t>A successful HIED7250 student demonstrates initiative in the area of participation. You are responsible for adding to the knowledge base during class by discussing input prepared and gained from your readings and coursework. The quality (not the quantity) of participation is important. Students who come to class unprepared to discuss course material will be downgraded accordingly. All student voices are important, so please do not monopolize classroom discussion.</w:t>
      </w:r>
    </w:p>
    <w:p>
      <w:pPr>
        <w:pStyle w:val="BodyText"/>
        <w:spacing w:before="11"/>
        <w:rPr>
          <w:sz w:val="23"/>
        </w:rPr>
      </w:pPr>
    </w:p>
    <w:p>
      <w:pPr>
        <w:pStyle w:val="ListParagraph"/>
        <w:numPr>
          <w:ilvl w:val="1"/>
          <w:numId w:val="1"/>
        </w:numPr>
        <w:tabs>
          <w:tab w:pos="1198" w:val="left" w:leader="none"/>
        </w:tabs>
        <w:spacing w:line="240" w:lineRule="auto" w:before="0" w:after="0"/>
        <w:ind w:left="1197" w:right="249" w:hanging="360"/>
        <w:jc w:val="left"/>
        <w:rPr>
          <w:sz w:val="24"/>
        </w:rPr>
      </w:pPr>
      <w:r>
        <w:rPr>
          <w:b/>
          <w:sz w:val="24"/>
        </w:rPr>
        <w:t>Weekly readings and Discussions postings. </w:t>
      </w:r>
      <w:r>
        <w:rPr>
          <w:sz w:val="24"/>
        </w:rPr>
        <w:t>Post a short commentary about an assigned reading. Assigned readings are posted weekly by the instructor and include sections from the textbook, journal articles, and/or articles from </w:t>
      </w:r>
      <w:r>
        <w:rPr>
          <w:i/>
          <w:sz w:val="24"/>
        </w:rPr>
        <w:t>The Chronicle of </w:t>
      </w:r>
      <w:r>
        <w:rPr>
          <w:i/>
          <w:sz w:val="24"/>
        </w:rPr>
        <w:t>Higher Education</w:t>
      </w:r>
      <w:r>
        <w:rPr>
          <w:sz w:val="24"/>
        </w:rPr>
        <w:t>. Instructor may use your posting for discussion in class. You may also be directed by the instructor to react to another student’s posting.</w:t>
      </w:r>
    </w:p>
    <w:p>
      <w:pPr>
        <w:spacing w:after="0" w:line="240" w:lineRule="auto"/>
        <w:jc w:val="left"/>
        <w:rPr>
          <w:sz w:val="24"/>
        </w:rPr>
        <w:sectPr>
          <w:pgSz w:w="12240" w:h="15840"/>
          <w:pgMar w:top="1380" w:bottom="280" w:left="1320" w:right="1380"/>
        </w:sectPr>
      </w:pPr>
    </w:p>
    <w:p>
      <w:pPr>
        <w:pStyle w:val="BodyText"/>
        <w:spacing w:before="10"/>
        <w:rPr>
          <w:sz w:val="10"/>
        </w:rPr>
      </w:pPr>
    </w:p>
    <w:p>
      <w:pPr>
        <w:pStyle w:val="ListParagraph"/>
        <w:numPr>
          <w:ilvl w:val="1"/>
          <w:numId w:val="1"/>
        </w:numPr>
        <w:tabs>
          <w:tab w:pos="1198" w:val="left" w:leader="none"/>
        </w:tabs>
        <w:spacing w:line="240" w:lineRule="auto" w:before="90" w:after="0"/>
        <w:ind w:left="1197" w:right="162" w:hanging="360"/>
        <w:jc w:val="left"/>
        <w:rPr>
          <w:sz w:val="24"/>
        </w:rPr>
      </w:pPr>
      <w:r>
        <w:rPr>
          <w:b/>
          <w:sz w:val="24"/>
        </w:rPr>
        <w:t>Semester assignments (Case studies). </w:t>
      </w:r>
      <w:r>
        <w:rPr>
          <w:sz w:val="24"/>
        </w:rPr>
        <w:t>Students are required to complete semester assignments by the due dates given in class. These (approximately) five assignments typically include use of theory as applied to practice. The assignments often use a case studies approach and cases are handed out in class.</w:t>
      </w:r>
    </w:p>
    <w:p>
      <w:pPr>
        <w:pStyle w:val="BodyText"/>
        <w:spacing w:before="11"/>
        <w:rPr>
          <w:sz w:val="23"/>
        </w:rPr>
      </w:pPr>
    </w:p>
    <w:p>
      <w:pPr>
        <w:pStyle w:val="ListParagraph"/>
        <w:numPr>
          <w:ilvl w:val="1"/>
          <w:numId w:val="1"/>
        </w:numPr>
        <w:tabs>
          <w:tab w:pos="1198" w:val="left" w:leader="none"/>
        </w:tabs>
        <w:spacing w:line="240" w:lineRule="auto" w:before="0" w:after="0"/>
        <w:ind w:left="1197" w:right="481" w:hanging="360"/>
        <w:jc w:val="left"/>
        <w:rPr>
          <w:sz w:val="24"/>
        </w:rPr>
      </w:pPr>
      <w:r>
        <w:rPr>
          <w:b/>
          <w:sz w:val="24"/>
        </w:rPr>
        <w:t>Final Exam. </w:t>
      </w:r>
      <w:r>
        <w:rPr>
          <w:sz w:val="24"/>
        </w:rPr>
        <w:t>A final exam will be administered online in Canvas during the final week of classes. The exam will include multiple choice, short answer, and essay questions.</w:t>
      </w:r>
    </w:p>
    <w:p>
      <w:pPr>
        <w:pStyle w:val="BodyText"/>
        <w:rPr>
          <w:sz w:val="26"/>
        </w:rPr>
      </w:pPr>
    </w:p>
    <w:p>
      <w:pPr>
        <w:pStyle w:val="BodyText"/>
        <w:spacing w:before="8"/>
        <w:rPr>
          <w:sz w:val="21"/>
        </w:rPr>
      </w:pPr>
    </w:p>
    <w:p>
      <w:pPr>
        <w:pStyle w:val="Heading1"/>
        <w:numPr>
          <w:ilvl w:val="0"/>
          <w:numId w:val="1"/>
        </w:numPr>
        <w:tabs>
          <w:tab w:pos="837" w:val="left" w:leader="none"/>
          <w:tab w:pos="838" w:val="left" w:leader="none"/>
        </w:tabs>
        <w:spacing w:line="240" w:lineRule="auto" w:before="0" w:after="0"/>
        <w:ind w:left="837" w:right="0" w:hanging="720"/>
        <w:jc w:val="left"/>
      </w:pPr>
      <w:r>
        <w:rPr/>
        <w:t>Grading and Evaluation Procedures:</w:t>
      </w:r>
    </w:p>
    <w:p>
      <w:pPr>
        <w:pStyle w:val="BodyText"/>
        <w:spacing w:before="10"/>
        <w:rPr>
          <w:b/>
          <w:sz w:val="23"/>
        </w:rPr>
      </w:pPr>
    </w:p>
    <w:p>
      <w:pPr>
        <w:pStyle w:val="BodyText"/>
        <w:ind w:left="837"/>
      </w:pPr>
      <w:r>
        <w:rPr/>
        <w:t>The final grade for the course will be based on the following:</w:t>
      </w:r>
    </w:p>
    <w:p>
      <w:pPr>
        <w:pStyle w:val="BodyText"/>
        <w:spacing w:before="10"/>
        <w:rPr>
          <w:sz w:val="23"/>
        </w:rPr>
      </w:pPr>
    </w:p>
    <w:p>
      <w:pPr>
        <w:pStyle w:val="BodyText"/>
        <w:ind w:left="1557"/>
        <w:jc w:val="both"/>
      </w:pPr>
      <w:r>
        <w:rPr/>
        <w:t>Class participation in</w:t>
      </w:r>
    </w:p>
    <w:p>
      <w:pPr>
        <w:pStyle w:val="BodyText"/>
        <w:spacing w:before="1"/>
        <w:ind w:left="1557" w:right="3620" w:firstLine="60"/>
        <w:jc w:val="both"/>
      </w:pPr>
      <w:r>
        <w:rPr/>
        <w:t>discussion/activities . …………... 200 pts. Weekly Discussion Postings…… 200 pts. Case Studies…………...………… 350 pts. Final exam………………………..    </w:t>
      </w:r>
      <w:r>
        <w:rPr>
          <w:u w:val="single"/>
        </w:rPr>
        <w:t>250 pts.</w:t>
      </w:r>
    </w:p>
    <w:p>
      <w:pPr>
        <w:pStyle w:val="BodyText"/>
        <w:spacing w:before="1"/>
        <w:rPr>
          <w:sz w:val="16"/>
        </w:rPr>
      </w:pPr>
    </w:p>
    <w:p>
      <w:pPr>
        <w:pStyle w:val="BodyText"/>
        <w:spacing w:line="480" w:lineRule="auto" w:before="90"/>
        <w:ind w:left="837" w:right="3056" w:firstLine="1440"/>
      </w:pPr>
      <w:r>
        <w:rPr/>
        <w:t>Total……………………… 1000 points The following grading scale will be used:</w:t>
      </w:r>
    </w:p>
    <w:p>
      <w:pPr>
        <w:pStyle w:val="BodyText"/>
        <w:tabs>
          <w:tab w:pos="2997" w:val="left" w:leader="none"/>
        </w:tabs>
        <w:spacing w:before="10"/>
        <w:ind w:left="1557"/>
      </w:pPr>
      <w:r>
        <w:rPr/>
        <w:t>900 - 1000</w:t>
        <w:tab/>
        <w:t>= A</w:t>
      </w:r>
    </w:p>
    <w:p>
      <w:pPr>
        <w:pStyle w:val="BodyText"/>
        <w:tabs>
          <w:tab w:pos="2997" w:val="left" w:leader="none"/>
        </w:tabs>
        <w:spacing w:line="275" w:lineRule="exact" w:before="2"/>
        <w:ind w:left="1557"/>
      </w:pPr>
      <w:r>
        <w:rPr/>
        <w:t>800 - 899</w:t>
        <w:tab/>
        <w:t>= B</w:t>
      </w:r>
    </w:p>
    <w:p>
      <w:pPr>
        <w:pStyle w:val="BodyText"/>
        <w:tabs>
          <w:tab w:pos="2997" w:val="left" w:leader="none"/>
        </w:tabs>
        <w:spacing w:line="275" w:lineRule="exact"/>
        <w:ind w:left="1557"/>
      </w:pPr>
      <w:r>
        <w:rPr/>
        <w:t>700 - 799</w:t>
        <w:tab/>
        <w:t>= C</w:t>
      </w:r>
    </w:p>
    <w:p>
      <w:pPr>
        <w:pStyle w:val="BodyText"/>
        <w:tabs>
          <w:tab w:pos="2997" w:val="left" w:leader="none"/>
        </w:tabs>
        <w:spacing w:line="275" w:lineRule="exact" w:before="3"/>
        <w:ind w:left="1557"/>
      </w:pPr>
      <w:r>
        <w:rPr/>
        <w:t>600 - 699</w:t>
        <w:tab/>
        <w:t>= D</w:t>
      </w:r>
    </w:p>
    <w:p>
      <w:pPr>
        <w:pStyle w:val="BodyText"/>
        <w:tabs>
          <w:tab w:pos="2997" w:val="left" w:leader="none"/>
        </w:tabs>
        <w:spacing w:line="275" w:lineRule="exact"/>
        <w:ind w:left="1557"/>
      </w:pPr>
      <w:r>
        <w:rPr/>
        <w:t>Below 600</w:t>
        <w:tab/>
        <w:t>= F</w:t>
      </w:r>
    </w:p>
    <w:p>
      <w:pPr>
        <w:pStyle w:val="BodyText"/>
      </w:pPr>
    </w:p>
    <w:p>
      <w:pPr>
        <w:pStyle w:val="Heading1"/>
        <w:numPr>
          <w:ilvl w:val="0"/>
          <w:numId w:val="1"/>
        </w:numPr>
        <w:tabs>
          <w:tab w:pos="837" w:val="left" w:leader="none"/>
          <w:tab w:pos="838" w:val="left" w:leader="none"/>
        </w:tabs>
        <w:spacing w:line="240" w:lineRule="auto" w:before="0" w:after="0"/>
        <w:ind w:left="837" w:right="0" w:hanging="720"/>
        <w:jc w:val="left"/>
      </w:pPr>
      <w:r>
        <w:rPr/>
        <w:t>Class Policy Statements:</w:t>
      </w:r>
    </w:p>
    <w:p>
      <w:pPr>
        <w:pStyle w:val="BodyText"/>
        <w:rPr>
          <w:b/>
        </w:rPr>
      </w:pPr>
    </w:p>
    <w:p>
      <w:pPr>
        <w:pStyle w:val="ListParagraph"/>
        <w:numPr>
          <w:ilvl w:val="0"/>
          <w:numId w:val="2"/>
        </w:numPr>
        <w:tabs>
          <w:tab w:pos="1557" w:val="left" w:leader="none"/>
          <w:tab w:pos="1558" w:val="left" w:leader="none"/>
        </w:tabs>
        <w:spacing w:line="240" w:lineRule="auto" w:before="0" w:after="0"/>
        <w:ind w:left="1557" w:right="183" w:hanging="720"/>
        <w:jc w:val="left"/>
        <w:rPr>
          <w:sz w:val="24"/>
        </w:rPr>
      </w:pPr>
      <w:r>
        <w:rPr>
          <w:sz w:val="24"/>
        </w:rPr>
        <w:t>Students are expected to attend all class meetings and participate in all classroom exercises (</w:t>
      </w:r>
      <w:r>
        <w:rPr>
          <w:sz w:val="24"/>
          <w:u w:val="single"/>
        </w:rPr>
        <w:t>Tiger Cub</w:t>
      </w:r>
      <w:r>
        <w:rPr>
          <w:sz w:val="24"/>
        </w:rPr>
        <w:t>, p. 73). Should students need to be absent for any reasons, please contact the course instructor before missing that class meeting.</w:t>
      </w:r>
    </w:p>
    <w:p>
      <w:pPr>
        <w:pStyle w:val="ListParagraph"/>
        <w:numPr>
          <w:ilvl w:val="0"/>
          <w:numId w:val="2"/>
        </w:numPr>
        <w:tabs>
          <w:tab w:pos="1557" w:val="left" w:leader="none"/>
          <w:tab w:pos="1558" w:val="left" w:leader="none"/>
        </w:tabs>
        <w:spacing w:line="274" w:lineRule="exact" w:before="7" w:after="0"/>
        <w:ind w:left="1557" w:right="755" w:hanging="720"/>
        <w:jc w:val="left"/>
        <w:rPr>
          <w:sz w:val="24"/>
        </w:rPr>
      </w:pPr>
      <w:r>
        <w:rPr>
          <w:sz w:val="24"/>
        </w:rPr>
        <w:t>Students are responsible for initiating arrangements for missed work due to excused absences (</w:t>
      </w:r>
      <w:r>
        <w:rPr>
          <w:sz w:val="24"/>
          <w:u w:val="single"/>
        </w:rPr>
        <w:t>Tiger Cub</w:t>
      </w:r>
      <w:r>
        <w:rPr>
          <w:sz w:val="24"/>
        </w:rPr>
        <w:t>, p. 74)</w:t>
      </w:r>
    </w:p>
    <w:p>
      <w:pPr>
        <w:pStyle w:val="ListParagraph"/>
        <w:numPr>
          <w:ilvl w:val="0"/>
          <w:numId w:val="2"/>
        </w:numPr>
        <w:tabs>
          <w:tab w:pos="1557" w:val="left" w:leader="none"/>
          <w:tab w:pos="1558" w:val="left" w:leader="none"/>
        </w:tabs>
        <w:spacing w:line="240" w:lineRule="auto" w:before="0" w:after="0"/>
        <w:ind w:left="1557" w:right="108" w:hanging="720"/>
        <w:jc w:val="left"/>
        <w:rPr>
          <w:sz w:val="24"/>
        </w:rPr>
      </w:pPr>
      <w:r>
        <w:rPr>
          <w:sz w:val="24"/>
        </w:rPr>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pPr>
        <w:pStyle w:val="ListParagraph"/>
        <w:numPr>
          <w:ilvl w:val="0"/>
          <w:numId w:val="2"/>
        </w:numPr>
        <w:tabs>
          <w:tab w:pos="1557" w:val="left" w:leader="none"/>
          <w:tab w:pos="1558" w:val="left" w:leader="none"/>
        </w:tabs>
        <w:spacing w:line="274" w:lineRule="exact" w:before="8" w:after="0"/>
        <w:ind w:left="1557" w:right="441" w:hanging="720"/>
        <w:jc w:val="left"/>
        <w:rPr>
          <w:sz w:val="24"/>
        </w:rPr>
      </w:pPr>
      <w:r>
        <w:rPr>
          <w:sz w:val="24"/>
        </w:rPr>
        <w:t>All portions of the Auburn University Honesty Code can be found in the </w:t>
      </w:r>
      <w:r>
        <w:rPr>
          <w:sz w:val="24"/>
          <w:u w:val="single"/>
        </w:rPr>
        <w:t>Tiger Cub </w:t>
      </w:r>
      <w:r>
        <w:rPr>
          <w:sz w:val="24"/>
        </w:rPr>
        <w:t>(Title XII) will apply in this class.</w:t>
      </w:r>
    </w:p>
    <w:p>
      <w:pPr>
        <w:pStyle w:val="ListParagraph"/>
        <w:numPr>
          <w:ilvl w:val="0"/>
          <w:numId w:val="2"/>
        </w:numPr>
        <w:tabs>
          <w:tab w:pos="1557" w:val="left" w:leader="none"/>
          <w:tab w:pos="1558" w:val="left" w:leader="none"/>
        </w:tabs>
        <w:spacing w:line="274" w:lineRule="exact" w:before="4" w:after="0"/>
        <w:ind w:left="1557" w:right="343" w:hanging="720"/>
        <w:jc w:val="left"/>
        <w:rPr>
          <w:sz w:val="24"/>
        </w:rPr>
      </w:pPr>
      <w:r>
        <w:rPr>
          <w:sz w:val="24"/>
        </w:rPr>
        <w:t>A grade of incomplete will not be given except under extreme circumstances as determined by the instructor.</w:t>
      </w:r>
    </w:p>
    <w:p>
      <w:pPr>
        <w:spacing w:after="0" w:line="274" w:lineRule="exact"/>
        <w:jc w:val="left"/>
        <w:rPr>
          <w:sz w:val="24"/>
        </w:rPr>
        <w:sectPr>
          <w:pgSz w:w="12240" w:h="15840"/>
          <w:pgMar w:top="1500" w:bottom="280" w:left="1320" w:right="1380"/>
        </w:sectPr>
      </w:pPr>
    </w:p>
    <w:p>
      <w:pPr>
        <w:pStyle w:val="BodyText"/>
        <w:spacing w:before="10"/>
        <w:rPr>
          <w:sz w:val="10"/>
        </w:rPr>
      </w:pPr>
    </w:p>
    <w:p>
      <w:pPr>
        <w:pStyle w:val="Heading1"/>
        <w:numPr>
          <w:ilvl w:val="0"/>
          <w:numId w:val="1"/>
        </w:numPr>
        <w:tabs>
          <w:tab w:pos="837" w:val="left" w:leader="none"/>
          <w:tab w:pos="838" w:val="left" w:leader="none"/>
        </w:tabs>
        <w:spacing w:line="240" w:lineRule="auto" w:before="90" w:after="0"/>
        <w:ind w:left="837" w:right="0" w:hanging="720"/>
        <w:jc w:val="left"/>
      </w:pPr>
      <w:r>
        <w:rPr/>
        <w:t>Important Dates &amp; Deadlines</w:t>
      </w:r>
    </w:p>
    <w:p>
      <w:pPr>
        <w:pStyle w:val="BodyText"/>
        <w:tabs>
          <w:tab w:pos="2637" w:val="left" w:leader="none"/>
        </w:tabs>
        <w:spacing w:line="550" w:lineRule="atLeast" w:before="2"/>
        <w:ind w:left="837" w:right="1527"/>
      </w:pPr>
      <w:r>
        <w:rPr/>
        <w:t>May 18</w:t>
        <w:tab/>
        <w:t>Week 1.  First class session, introductions, syllabus, etc. May 25</w:t>
        <w:tab/>
        <w:t>Week 2.  Introduction to Student Development Theory</w:t>
      </w:r>
    </w:p>
    <w:p>
      <w:pPr>
        <w:pStyle w:val="BodyText"/>
        <w:spacing w:before="2"/>
        <w:ind w:left="2637" w:right="177"/>
      </w:pPr>
      <w:r>
        <w:rPr/>
        <w:t>Read </w:t>
      </w:r>
      <w:r>
        <w:rPr>
          <w:i/>
        </w:rPr>
        <w:t>Patton </w:t>
      </w:r>
      <w:r>
        <w:rPr/>
        <w:t>(textbook) </w:t>
      </w:r>
      <w:r>
        <w:rPr>
          <w:b/>
        </w:rPr>
        <w:t>Chapters 1, 2, and 3 </w:t>
      </w:r>
      <w:r>
        <w:rPr/>
        <w:t>to prepare for this class. Also, assigned readings in Canvas folder "Week 2." Post in Canvas Discussions forum. Case study #1 handed out (due in two weeks).</w:t>
      </w:r>
    </w:p>
    <w:p>
      <w:pPr>
        <w:pStyle w:val="BodyText"/>
        <w:spacing w:before="10"/>
        <w:rPr>
          <w:sz w:val="23"/>
        </w:rPr>
      </w:pPr>
    </w:p>
    <w:p>
      <w:pPr>
        <w:pStyle w:val="BodyText"/>
        <w:tabs>
          <w:tab w:pos="2637" w:val="left" w:leader="none"/>
        </w:tabs>
        <w:spacing w:line="275" w:lineRule="exact" w:before="1"/>
        <w:ind w:left="837"/>
      </w:pPr>
      <w:r>
        <w:rPr/>
        <w:t>June 1</w:t>
        <w:tab/>
        <w:t>Week 3.  Psychosocial Identity Foundations</w:t>
      </w:r>
    </w:p>
    <w:p>
      <w:pPr>
        <w:spacing w:line="240" w:lineRule="auto" w:before="0"/>
        <w:ind w:left="2637" w:right="123" w:firstLine="0"/>
        <w:jc w:val="left"/>
        <w:rPr>
          <w:sz w:val="24"/>
        </w:rPr>
      </w:pPr>
      <w:r>
        <w:rPr>
          <w:sz w:val="24"/>
        </w:rPr>
        <w:t>Read </w:t>
      </w:r>
      <w:r>
        <w:rPr>
          <w:i/>
          <w:sz w:val="24"/>
        </w:rPr>
        <w:t>Patton </w:t>
      </w:r>
      <w:r>
        <w:rPr>
          <w:sz w:val="24"/>
        </w:rPr>
        <w:t>(textbook) </w:t>
      </w:r>
      <w:r>
        <w:rPr>
          <w:b/>
          <w:sz w:val="24"/>
        </w:rPr>
        <w:t>Chapters 4, 13.1, 13.2, 13.3, and 13.5 </w:t>
      </w:r>
      <w:r>
        <w:rPr>
          <w:sz w:val="24"/>
        </w:rPr>
        <w:t>as well as assigned readings in Canvas folder "Week 3." Post in Canvas Discussions forum.</w:t>
      </w:r>
    </w:p>
    <w:p>
      <w:pPr>
        <w:pStyle w:val="BodyText"/>
        <w:spacing w:before="1"/>
      </w:pPr>
    </w:p>
    <w:p>
      <w:pPr>
        <w:pStyle w:val="BodyText"/>
        <w:tabs>
          <w:tab w:pos="2637" w:val="left" w:leader="none"/>
        </w:tabs>
        <w:ind w:left="837"/>
      </w:pPr>
      <w:r>
        <w:rPr/>
        <w:t>June 8</w:t>
        <w:tab/>
        <w:t>Week 4.  </w:t>
      </w:r>
      <w:r>
        <w:rPr>
          <w:b/>
        </w:rPr>
        <w:t>Online only. </w:t>
      </w:r>
      <w:r>
        <w:rPr/>
        <w:t>Developmental Vectors / Racial Identity</w:t>
      </w:r>
    </w:p>
    <w:p>
      <w:pPr>
        <w:spacing w:line="240" w:lineRule="auto" w:before="2"/>
        <w:ind w:left="2637" w:right="0" w:firstLine="0"/>
        <w:jc w:val="left"/>
        <w:rPr>
          <w:sz w:val="24"/>
        </w:rPr>
      </w:pPr>
      <w:r>
        <w:rPr>
          <w:sz w:val="24"/>
        </w:rPr>
        <w:t>Read </w:t>
      </w:r>
      <w:r>
        <w:rPr>
          <w:i/>
          <w:sz w:val="24"/>
        </w:rPr>
        <w:t>Patton </w:t>
      </w:r>
      <w:r>
        <w:rPr>
          <w:sz w:val="24"/>
        </w:rPr>
        <w:t>(textbook) </w:t>
      </w:r>
      <w:r>
        <w:rPr>
          <w:b/>
          <w:sz w:val="24"/>
        </w:rPr>
        <w:t>Chapters 13.4, 13.6, 13.7, and Chapter 5 </w:t>
      </w:r>
      <w:r>
        <w:rPr>
          <w:sz w:val="24"/>
        </w:rPr>
        <w:t>to prepare for this class. Also, assigned readings in Canvas folder "Week 4."  Post in Canvas Discussions forum. </w:t>
      </w:r>
      <w:r>
        <w:rPr>
          <w:b/>
          <w:sz w:val="24"/>
        </w:rPr>
        <w:t>Case #1 due via email. </w:t>
      </w:r>
      <w:r>
        <w:rPr>
          <w:sz w:val="24"/>
        </w:rPr>
        <w:t>Case</w:t>
      </w:r>
    </w:p>
    <w:p>
      <w:pPr>
        <w:pStyle w:val="BodyText"/>
        <w:spacing w:line="274" w:lineRule="exact"/>
        <w:ind w:left="2637"/>
      </w:pPr>
      <w:r>
        <w:rPr/>
        <w:t>#2 posted in Canvas (due in one week).</w:t>
      </w:r>
    </w:p>
    <w:p>
      <w:pPr>
        <w:pStyle w:val="BodyText"/>
      </w:pPr>
    </w:p>
    <w:p>
      <w:pPr>
        <w:tabs>
          <w:tab w:pos="2637" w:val="left" w:leader="none"/>
        </w:tabs>
        <w:spacing w:line="240" w:lineRule="auto" w:before="0"/>
        <w:ind w:left="2637" w:right="287" w:hanging="1800"/>
        <w:jc w:val="left"/>
        <w:rPr>
          <w:sz w:val="24"/>
        </w:rPr>
      </w:pPr>
      <w:r>
        <w:rPr>
          <w:sz w:val="24"/>
        </w:rPr>
        <w:t>June 15</w:t>
        <w:tab/>
        <w:t>Week 5.  </w:t>
      </w:r>
      <w:r>
        <w:rPr>
          <w:b/>
          <w:sz w:val="24"/>
        </w:rPr>
        <w:t>In class meeting</w:t>
      </w:r>
      <w:r>
        <w:rPr>
          <w:sz w:val="24"/>
        </w:rPr>
        <w:t>. Cognitive Structural Development and Self-Authorship. Read </w:t>
      </w:r>
      <w:r>
        <w:rPr>
          <w:i/>
          <w:sz w:val="24"/>
        </w:rPr>
        <w:t>Patton </w:t>
      </w:r>
      <w:r>
        <w:rPr>
          <w:sz w:val="24"/>
        </w:rPr>
        <w:t>(textbook) </w:t>
      </w:r>
      <w:r>
        <w:rPr>
          <w:b/>
          <w:sz w:val="24"/>
        </w:rPr>
        <w:t>Chapters 14.1, 14.2, and Chapter 16 </w:t>
      </w:r>
      <w:r>
        <w:rPr>
          <w:sz w:val="24"/>
        </w:rPr>
        <w:t>as well as assigned readings in Canvas folder "Week 5." Post in Canvas Discussions forum. </w:t>
      </w:r>
      <w:r>
        <w:rPr>
          <w:b/>
          <w:sz w:val="24"/>
        </w:rPr>
        <w:t>Case #2 due. </w:t>
      </w:r>
      <w:r>
        <w:rPr>
          <w:sz w:val="24"/>
        </w:rPr>
        <w:t>Case #3 handed out (due in two weeks)</w:t>
      </w:r>
    </w:p>
    <w:p>
      <w:pPr>
        <w:pStyle w:val="BodyText"/>
        <w:spacing w:before="11"/>
        <w:rPr>
          <w:sz w:val="23"/>
        </w:rPr>
      </w:pPr>
    </w:p>
    <w:p>
      <w:pPr>
        <w:pStyle w:val="BodyText"/>
        <w:tabs>
          <w:tab w:pos="2637" w:val="left" w:leader="none"/>
        </w:tabs>
        <w:ind w:left="837"/>
      </w:pPr>
      <w:r>
        <w:rPr/>
        <w:t>June 22</w:t>
        <w:tab/>
        <w:t>Week 6.  Moral &amp; Faith Development</w:t>
      </w:r>
    </w:p>
    <w:p>
      <w:pPr>
        <w:spacing w:line="240" w:lineRule="auto" w:before="2"/>
        <w:ind w:left="2637" w:right="235" w:firstLine="0"/>
        <w:jc w:val="left"/>
        <w:rPr>
          <w:sz w:val="24"/>
        </w:rPr>
      </w:pPr>
      <w:r>
        <w:rPr>
          <w:sz w:val="24"/>
        </w:rPr>
        <w:t>Read </w:t>
      </w:r>
      <w:r>
        <w:rPr>
          <w:i/>
          <w:sz w:val="24"/>
        </w:rPr>
        <w:t>Patton </w:t>
      </w:r>
      <w:r>
        <w:rPr>
          <w:sz w:val="24"/>
        </w:rPr>
        <w:t>(textbook) </w:t>
      </w:r>
      <w:r>
        <w:rPr>
          <w:b/>
          <w:sz w:val="24"/>
        </w:rPr>
        <w:t>Chapter 9,.1, 9.2, 9.3, 14.1, 14.2, and Chapter 16, </w:t>
      </w:r>
      <w:r>
        <w:rPr>
          <w:sz w:val="24"/>
        </w:rPr>
        <w:t>as well as assigned readings in Canvas folder "Week 6." Post about reading in Canvas Discussions forum.</w:t>
      </w:r>
    </w:p>
    <w:p>
      <w:pPr>
        <w:pStyle w:val="BodyText"/>
        <w:spacing w:before="11"/>
        <w:rPr>
          <w:sz w:val="23"/>
        </w:rPr>
      </w:pPr>
    </w:p>
    <w:p>
      <w:pPr>
        <w:pStyle w:val="BodyText"/>
        <w:tabs>
          <w:tab w:pos="2637" w:val="left" w:leader="none"/>
        </w:tabs>
        <w:spacing w:line="275" w:lineRule="exact"/>
        <w:ind w:left="837"/>
      </w:pPr>
      <w:r>
        <w:rPr/>
        <w:t>June 29</w:t>
        <w:tab/>
        <w:t>Week 7. Multiple Identities and Typologies</w:t>
      </w:r>
    </w:p>
    <w:p>
      <w:pPr>
        <w:spacing w:line="240" w:lineRule="auto" w:before="0"/>
        <w:ind w:left="2637" w:right="150" w:firstLine="0"/>
        <w:jc w:val="left"/>
        <w:rPr>
          <w:sz w:val="24"/>
        </w:rPr>
      </w:pPr>
      <w:r>
        <w:rPr>
          <w:sz w:val="24"/>
        </w:rPr>
        <w:t>Read </w:t>
      </w:r>
      <w:r>
        <w:rPr>
          <w:i/>
          <w:sz w:val="24"/>
        </w:rPr>
        <w:t>Patton </w:t>
      </w:r>
      <w:r>
        <w:rPr>
          <w:sz w:val="24"/>
        </w:rPr>
        <w:t>(textbook) </w:t>
      </w:r>
      <w:r>
        <w:rPr>
          <w:b/>
          <w:sz w:val="24"/>
        </w:rPr>
        <w:t>Chapter 4.4, 4.5, and Chapters 12 </w:t>
      </w:r>
      <w:r>
        <w:rPr>
          <w:sz w:val="24"/>
        </w:rPr>
        <w:t>as well as assigned readings in Canvas folder "Week 7." Post about reading in Canvas Discussions forum. </w:t>
      </w:r>
      <w:r>
        <w:rPr>
          <w:b/>
          <w:sz w:val="24"/>
        </w:rPr>
        <w:t>Case #3 due. </w:t>
      </w:r>
      <w:r>
        <w:rPr>
          <w:sz w:val="24"/>
        </w:rPr>
        <w:t>Case #4 handed out (due in one week)</w:t>
      </w:r>
    </w:p>
    <w:p>
      <w:pPr>
        <w:pStyle w:val="BodyText"/>
        <w:spacing w:before="1"/>
      </w:pPr>
    </w:p>
    <w:p>
      <w:pPr>
        <w:tabs>
          <w:tab w:pos="2637" w:val="left" w:leader="none"/>
        </w:tabs>
        <w:spacing w:line="275" w:lineRule="exact" w:before="0"/>
        <w:ind w:left="837" w:right="0" w:firstLine="0"/>
        <w:jc w:val="left"/>
        <w:rPr>
          <w:sz w:val="24"/>
        </w:rPr>
      </w:pPr>
      <w:r>
        <w:rPr>
          <w:sz w:val="24"/>
        </w:rPr>
        <w:t>July 6</w:t>
        <w:tab/>
        <w:t>Week 8</w:t>
      </w:r>
      <w:r>
        <w:rPr>
          <w:b/>
          <w:sz w:val="24"/>
        </w:rPr>
        <w:t>. Online only</w:t>
      </w:r>
      <w:r>
        <w:rPr>
          <w:sz w:val="24"/>
        </w:rPr>
        <w:t>. Ethnic, Sexual, and Gender Identity</w:t>
      </w:r>
    </w:p>
    <w:p>
      <w:pPr>
        <w:spacing w:line="240" w:lineRule="auto" w:before="0"/>
        <w:ind w:left="2637" w:right="390" w:firstLine="0"/>
        <w:jc w:val="left"/>
        <w:rPr>
          <w:sz w:val="24"/>
        </w:rPr>
      </w:pPr>
      <w:r>
        <w:rPr>
          <w:sz w:val="24"/>
        </w:rPr>
        <w:t>Read </w:t>
      </w:r>
      <w:r>
        <w:rPr>
          <w:i/>
          <w:sz w:val="24"/>
        </w:rPr>
        <w:t>Patton </w:t>
      </w:r>
      <w:r>
        <w:rPr>
          <w:sz w:val="24"/>
        </w:rPr>
        <w:t>(textbook) </w:t>
      </w:r>
      <w:r>
        <w:rPr>
          <w:b/>
          <w:sz w:val="24"/>
        </w:rPr>
        <w:t>Chapters 6, 7, and 8 </w:t>
      </w:r>
      <w:r>
        <w:rPr>
          <w:sz w:val="24"/>
        </w:rPr>
        <w:t>as well as assigned readings Canvas folder "Week 8." Post about reading in Canvas Discussions forum. </w:t>
      </w:r>
      <w:r>
        <w:rPr>
          <w:b/>
          <w:sz w:val="24"/>
        </w:rPr>
        <w:t>Case #4 due via e-mail. </w:t>
      </w:r>
      <w:r>
        <w:rPr>
          <w:sz w:val="24"/>
        </w:rPr>
        <w:t>Case #5 posted (due in two weeks).</w:t>
      </w:r>
    </w:p>
    <w:p>
      <w:pPr>
        <w:pStyle w:val="BodyText"/>
        <w:spacing w:before="1"/>
      </w:pPr>
    </w:p>
    <w:p>
      <w:pPr>
        <w:pStyle w:val="BodyText"/>
        <w:tabs>
          <w:tab w:pos="2637" w:val="left" w:leader="none"/>
        </w:tabs>
        <w:spacing w:line="275" w:lineRule="exact" w:before="1"/>
        <w:ind w:left="837"/>
      </w:pPr>
      <w:r>
        <w:rPr/>
        <w:t>July 13</w:t>
        <w:tab/>
        <w:t>Week 9. Typologies and Social Class.  Read Patton (textbook)</w:t>
      </w:r>
    </w:p>
    <w:p>
      <w:pPr>
        <w:pStyle w:val="BodyText"/>
        <w:spacing w:line="275" w:lineRule="exact"/>
        <w:ind w:left="2637"/>
      </w:pPr>
      <w:r>
        <w:rPr>
          <w:b/>
        </w:rPr>
        <w:t>Chapter 11 </w:t>
      </w:r>
      <w:r>
        <w:rPr/>
        <w:t>as well as readings in Canvas folder "Week 9." Post and</w:t>
      </w:r>
    </w:p>
    <w:p>
      <w:pPr>
        <w:spacing w:after="0" w:line="275" w:lineRule="exact"/>
        <w:sectPr>
          <w:pgSz w:w="12240" w:h="15840"/>
          <w:pgMar w:top="1500" w:bottom="280" w:left="1320" w:right="1360"/>
        </w:sectPr>
      </w:pPr>
    </w:p>
    <w:p>
      <w:pPr>
        <w:pStyle w:val="BodyText"/>
        <w:spacing w:before="61"/>
        <w:ind w:left="2637"/>
      </w:pPr>
      <w:r>
        <w:rPr/>
        <w:t>react about reading in Canvas Discussions forum</w:t>
      </w:r>
    </w:p>
    <w:p>
      <w:pPr>
        <w:pStyle w:val="BodyText"/>
        <w:spacing w:before="11"/>
        <w:rPr>
          <w:sz w:val="23"/>
        </w:rPr>
      </w:pPr>
    </w:p>
    <w:p>
      <w:pPr>
        <w:pStyle w:val="BodyText"/>
        <w:tabs>
          <w:tab w:pos="2637" w:val="left" w:leader="none"/>
        </w:tabs>
        <w:spacing w:line="275" w:lineRule="exact"/>
        <w:ind w:left="837"/>
      </w:pPr>
      <w:r>
        <w:rPr/>
        <w:t>July 20</w:t>
        <w:tab/>
        <w:t>Week 10. </w:t>
      </w:r>
      <w:r>
        <w:rPr>
          <w:b/>
        </w:rPr>
        <w:t>Online only </w:t>
      </w:r>
      <w:r>
        <w:rPr/>
        <w:t>– Implications and Future of SD</w:t>
      </w:r>
    </w:p>
    <w:p>
      <w:pPr>
        <w:spacing w:line="240" w:lineRule="auto" w:before="0"/>
        <w:ind w:left="2637" w:right="348" w:firstLine="0"/>
        <w:jc w:val="left"/>
        <w:rPr>
          <w:b/>
          <w:sz w:val="24"/>
        </w:rPr>
      </w:pPr>
      <w:r>
        <w:rPr>
          <w:b/>
          <w:sz w:val="24"/>
        </w:rPr>
        <w:t>Read Patton (textbook) Chapters 17 and 18 </w:t>
      </w:r>
      <w:r>
        <w:rPr>
          <w:sz w:val="24"/>
        </w:rPr>
        <w:t>as well as assigned readings in Canvas folder "Week 10." Post about reading in Canvas Discussions forum. </w:t>
      </w:r>
      <w:r>
        <w:rPr>
          <w:b/>
          <w:sz w:val="24"/>
        </w:rPr>
        <w:t>Case #5 due via e-mail.</w:t>
      </w:r>
    </w:p>
    <w:p>
      <w:pPr>
        <w:pStyle w:val="BodyText"/>
        <w:spacing w:before="1"/>
        <w:rPr>
          <w:b/>
        </w:rPr>
      </w:pPr>
    </w:p>
    <w:p>
      <w:pPr>
        <w:pStyle w:val="BodyText"/>
        <w:ind w:left="837"/>
      </w:pPr>
      <w:r>
        <w:rPr/>
        <w:t>July 21 – July 31   Final exam available in Canvas. All work due.</w:t>
      </w:r>
    </w:p>
    <w:p>
      <w:pPr>
        <w:pStyle w:val="BodyText"/>
        <w:rPr>
          <w:sz w:val="26"/>
        </w:rPr>
      </w:pPr>
    </w:p>
    <w:p>
      <w:pPr>
        <w:pStyle w:val="BodyText"/>
        <w:spacing w:before="7"/>
        <w:rPr>
          <w:sz w:val="22"/>
        </w:rPr>
      </w:pPr>
    </w:p>
    <w:p>
      <w:pPr>
        <w:pStyle w:val="Heading1"/>
        <w:numPr>
          <w:ilvl w:val="0"/>
          <w:numId w:val="1"/>
        </w:numPr>
        <w:tabs>
          <w:tab w:pos="837" w:val="left" w:leader="none"/>
          <w:tab w:pos="838" w:val="left" w:leader="none"/>
        </w:tabs>
        <w:spacing w:line="274" w:lineRule="exact" w:before="0" w:after="0"/>
        <w:ind w:left="837" w:right="880" w:hanging="720"/>
        <w:jc w:val="left"/>
      </w:pPr>
      <w:r>
        <w:rPr/>
        <w:t>Relevant Journals/Periodicals/Other resources available in/through Auburn RBD Library:</w:t>
      </w:r>
    </w:p>
    <w:p>
      <w:pPr>
        <w:pStyle w:val="BodyText"/>
        <w:spacing w:before="8"/>
        <w:rPr>
          <w:b/>
          <w:sz w:val="23"/>
        </w:rPr>
      </w:pPr>
    </w:p>
    <w:p>
      <w:pPr>
        <w:pStyle w:val="ListParagraph"/>
        <w:numPr>
          <w:ilvl w:val="0"/>
          <w:numId w:val="3"/>
        </w:numPr>
        <w:tabs>
          <w:tab w:pos="1557" w:val="left" w:leader="none"/>
          <w:tab w:pos="1558" w:val="left" w:leader="none"/>
        </w:tabs>
        <w:spacing w:line="240" w:lineRule="auto" w:before="0" w:after="0"/>
        <w:ind w:left="1557" w:right="421" w:hanging="360"/>
        <w:jc w:val="left"/>
        <w:rPr>
          <w:sz w:val="24"/>
        </w:rPr>
      </w:pPr>
      <w:r>
        <w:rPr>
          <w:sz w:val="24"/>
        </w:rPr>
        <w:t>Journal of Student Affairs Research and Practice (Formerly know as “NASPA Journal”) is a publication of the National Association of Student Personnel Administrators</w:t>
      </w:r>
    </w:p>
    <w:p>
      <w:pPr>
        <w:pStyle w:val="BodyText"/>
        <w:spacing w:before="10"/>
        <w:rPr>
          <w:sz w:val="23"/>
        </w:rPr>
      </w:pPr>
    </w:p>
    <w:p>
      <w:pPr>
        <w:pStyle w:val="ListParagraph"/>
        <w:numPr>
          <w:ilvl w:val="0"/>
          <w:numId w:val="3"/>
        </w:numPr>
        <w:tabs>
          <w:tab w:pos="1557" w:val="left" w:leader="none"/>
          <w:tab w:pos="1558" w:val="left" w:leader="none"/>
        </w:tabs>
        <w:spacing w:line="242" w:lineRule="auto" w:before="1" w:after="0"/>
        <w:ind w:left="1557" w:right="209" w:hanging="360"/>
        <w:jc w:val="left"/>
        <w:rPr>
          <w:sz w:val="24"/>
        </w:rPr>
      </w:pPr>
      <w:r>
        <w:rPr>
          <w:sz w:val="24"/>
        </w:rPr>
        <w:t>Journal of College Student Development (a publication of the American College Personnel Association)</w:t>
      </w:r>
    </w:p>
    <w:p>
      <w:pPr>
        <w:pStyle w:val="BodyText"/>
        <w:spacing w:before="8"/>
        <w:rPr>
          <w:sz w:val="23"/>
        </w:rPr>
      </w:pPr>
    </w:p>
    <w:p>
      <w:pPr>
        <w:pStyle w:val="ListParagraph"/>
        <w:numPr>
          <w:ilvl w:val="0"/>
          <w:numId w:val="3"/>
        </w:numPr>
        <w:tabs>
          <w:tab w:pos="1557" w:val="left" w:leader="none"/>
          <w:tab w:pos="1558" w:val="left" w:leader="none"/>
        </w:tabs>
        <w:spacing w:line="240" w:lineRule="auto" w:before="1" w:after="0"/>
        <w:ind w:left="1557" w:right="0" w:hanging="360"/>
        <w:jc w:val="left"/>
        <w:rPr>
          <w:sz w:val="24"/>
        </w:rPr>
      </w:pPr>
      <w:r>
        <w:rPr>
          <w:sz w:val="24"/>
        </w:rPr>
        <w:t>About Campus (a publication of the American College Personnel Association)</w:t>
      </w:r>
    </w:p>
    <w:p>
      <w:pPr>
        <w:pStyle w:val="BodyText"/>
        <w:spacing w:before="5"/>
      </w:pPr>
    </w:p>
    <w:p>
      <w:pPr>
        <w:pStyle w:val="ListParagraph"/>
        <w:numPr>
          <w:ilvl w:val="0"/>
          <w:numId w:val="3"/>
        </w:numPr>
        <w:tabs>
          <w:tab w:pos="1557" w:val="left" w:leader="none"/>
          <w:tab w:pos="1558" w:val="left" w:leader="none"/>
        </w:tabs>
        <w:spacing w:line="274" w:lineRule="exact" w:before="0" w:after="0"/>
        <w:ind w:left="1557" w:right="115" w:hanging="360"/>
        <w:jc w:val="left"/>
        <w:rPr>
          <w:sz w:val="24"/>
        </w:rPr>
      </w:pPr>
      <w:r>
        <w:rPr>
          <w:sz w:val="24"/>
        </w:rPr>
        <w:t>Journal of Counseling and Development (the journal of the American Counseling Association)</w:t>
      </w:r>
    </w:p>
    <w:p>
      <w:pPr>
        <w:pStyle w:val="BodyText"/>
        <w:spacing w:before="8"/>
        <w:rPr>
          <w:sz w:val="23"/>
        </w:rPr>
      </w:pPr>
    </w:p>
    <w:p>
      <w:pPr>
        <w:pStyle w:val="ListParagraph"/>
        <w:numPr>
          <w:ilvl w:val="0"/>
          <w:numId w:val="3"/>
        </w:numPr>
        <w:tabs>
          <w:tab w:pos="1557" w:val="left" w:leader="none"/>
          <w:tab w:pos="1558" w:val="left" w:leader="none"/>
        </w:tabs>
        <w:spacing w:line="240" w:lineRule="auto" w:before="0" w:after="0"/>
        <w:ind w:left="1557" w:right="0" w:hanging="360"/>
        <w:jc w:val="left"/>
        <w:rPr>
          <w:sz w:val="24"/>
        </w:rPr>
      </w:pPr>
      <w:r>
        <w:rPr>
          <w:sz w:val="24"/>
        </w:rPr>
        <w:t>Journal of Higher Education</w:t>
      </w:r>
    </w:p>
    <w:p>
      <w:pPr>
        <w:pStyle w:val="BodyText"/>
        <w:spacing w:before="10"/>
        <w:rPr>
          <w:sz w:val="23"/>
        </w:rPr>
      </w:pPr>
    </w:p>
    <w:p>
      <w:pPr>
        <w:pStyle w:val="ListParagraph"/>
        <w:numPr>
          <w:ilvl w:val="0"/>
          <w:numId w:val="3"/>
        </w:numPr>
        <w:tabs>
          <w:tab w:pos="1557" w:val="left" w:leader="none"/>
          <w:tab w:pos="1558" w:val="left" w:leader="none"/>
        </w:tabs>
        <w:spacing w:line="240" w:lineRule="auto" w:before="1" w:after="0"/>
        <w:ind w:left="1557" w:right="0" w:hanging="360"/>
        <w:jc w:val="left"/>
        <w:rPr>
          <w:sz w:val="24"/>
        </w:rPr>
      </w:pPr>
      <w:r>
        <w:rPr>
          <w:sz w:val="24"/>
        </w:rPr>
        <w:t>College Student Affairs Journal</w:t>
      </w:r>
    </w:p>
    <w:p>
      <w:pPr>
        <w:pStyle w:val="BodyText"/>
      </w:pPr>
    </w:p>
    <w:p>
      <w:pPr>
        <w:pStyle w:val="ListParagraph"/>
        <w:numPr>
          <w:ilvl w:val="0"/>
          <w:numId w:val="3"/>
        </w:numPr>
        <w:tabs>
          <w:tab w:pos="1557" w:val="left" w:leader="none"/>
          <w:tab w:pos="1558" w:val="left" w:leader="none"/>
        </w:tabs>
        <w:spacing w:line="240" w:lineRule="auto" w:before="0" w:after="0"/>
        <w:ind w:left="1557" w:right="0" w:hanging="360"/>
        <w:jc w:val="left"/>
        <w:rPr>
          <w:sz w:val="24"/>
        </w:rPr>
      </w:pPr>
      <w:r>
        <w:rPr>
          <w:sz w:val="24"/>
        </w:rPr>
        <w:t>Change</w:t>
      </w:r>
    </w:p>
    <w:p>
      <w:pPr>
        <w:pStyle w:val="BodyText"/>
        <w:spacing w:before="11"/>
        <w:rPr>
          <w:sz w:val="23"/>
        </w:rPr>
      </w:pPr>
    </w:p>
    <w:p>
      <w:pPr>
        <w:pStyle w:val="ListParagraph"/>
        <w:numPr>
          <w:ilvl w:val="0"/>
          <w:numId w:val="3"/>
        </w:numPr>
        <w:tabs>
          <w:tab w:pos="1557" w:val="left" w:leader="none"/>
          <w:tab w:pos="1558" w:val="left" w:leader="none"/>
        </w:tabs>
        <w:spacing w:line="240" w:lineRule="auto" w:before="0" w:after="0"/>
        <w:ind w:left="1557" w:right="0" w:hanging="360"/>
        <w:jc w:val="left"/>
        <w:rPr>
          <w:sz w:val="24"/>
        </w:rPr>
      </w:pPr>
      <w:r>
        <w:rPr>
          <w:sz w:val="24"/>
        </w:rPr>
        <w:t>Chronicle of Higher Education</w:t>
      </w:r>
    </w:p>
    <w:p>
      <w:pPr>
        <w:pStyle w:val="BodyText"/>
        <w:spacing w:before="11"/>
        <w:rPr>
          <w:sz w:val="23"/>
        </w:rPr>
      </w:pPr>
    </w:p>
    <w:p>
      <w:pPr>
        <w:pStyle w:val="ListParagraph"/>
        <w:numPr>
          <w:ilvl w:val="0"/>
          <w:numId w:val="3"/>
        </w:numPr>
        <w:tabs>
          <w:tab w:pos="1557" w:val="left" w:leader="none"/>
          <w:tab w:pos="1558" w:val="left" w:leader="none"/>
        </w:tabs>
        <w:spacing w:line="240" w:lineRule="auto" w:before="0" w:after="0"/>
        <w:ind w:left="1557" w:right="0" w:hanging="360"/>
        <w:jc w:val="left"/>
        <w:rPr>
          <w:sz w:val="24"/>
        </w:rPr>
      </w:pPr>
      <w:r>
        <w:rPr>
          <w:sz w:val="24"/>
        </w:rPr>
        <w:t>New Directions for Student Services. Jossey-Bass, Inc., Publishers.</w:t>
      </w:r>
    </w:p>
    <w:p>
      <w:pPr>
        <w:pStyle w:val="BodyText"/>
        <w:spacing w:before="11"/>
        <w:rPr>
          <w:sz w:val="23"/>
        </w:rPr>
      </w:pPr>
    </w:p>
    <w:p>
      <w:pPr>
        <w:pStyle w:val="ListParagraph"/>
        <w:numPr>
          <w:ilvl w:val="0"/>
          <w:numId w:val="3"/>
        </w:numPr>
        <w:tabs>
          <w:tab w:pos="1557" w:val="left" w:leader="none"/>
          <w:tab w:pos="1558" w:val="left" w:leader="none"/>
        </w:tabs>
        <w:spacing w:line="242" w:lineRule="auto" w:before="0" w:after="0"/>
        <w:ind w:left="1557" w:right="101" w:hanging="360"/>
        <w:jc w:val="left"/>
        <w:rPr>
          <w:sz w:val="24"/>
        </w:rPr>
      </w:pPr>
      <w:r>
        <w:rPr>
          <w:sz w:val="24"/>
        </w:rPr>
        <w:t>The CAS Book of Professional Standards for higher education. (from the Council for the Advancement of Standards, Washington, D.C.)</w:t>
      </w:r>
    </w:p>
    <w:p>
      <w:pPr>
        <w:pStyle w:val="BodyText"/>
        <w:rPr>
          <w:sz w:val="26"/>
        </w:rPr>
      </w:pPr>
    </w:p>
    <w:p>
      <w:pPr>
        <w:pStyle w:val="BodyText"/>
        <w:spacing w:before="6"/>
        <w:rPr>
          <w:sz w:val="21"/>
        </w:rPr>
      </w:pPr>
    </w:p>
    <w:p>
      <w:pPr>
        <w:pStyle w:val="Heading1"/>
        <w:numPr>
          <w:ilvl w:val="0"/>
          <w:numId w:val="1"/>
        </w:numPr>
        <w:tabs>
          <w:tab w:pos="837" w:val="left" w:leader="none"/>
          <w:tab w:pos="838" w:val="left" w:leader="none"/>
        </w:tabs>
        <w:spacing w:line="240" w:lineRule="auto" w:before="0" w:after="0"/>
        <w:ind w:left="837" w:right="0" w:hanging="720"/>
        <w:jc w:val="left"/>
      </w:pPr>
      <w:r>
        <w:rPr/>
        <w:t>Web sites related to Student Affairs, College Counseling, and Higher Education:</w:t>
      </w:r>
    </w:p>
    <w:p>
      <w:pPr>
        <w:pStyle w:val="BodyText"/>
        <w:spacing w:before="11"/>
        <w:rPr>
          <w:b/>
          <w:sz w:val="23"/>
        </w:rPr>
      </w:pPr>
    </w:p>
    <w:p>
      <w:pPr>
        <w:pStyle w:val="ListParagraph"/>
        <w:numPr>
          <w:ilvl w:val="0"/>
          <w:numId w:val="4"/>
        </w:numPr>
        <w:tabs>
          <w:tab w:pos="1557" w:val="left" w:leader="none"/>
          <w:tab w:pos="1558" w:val="left" w:leader="none"/>
        </w:tabs>
        <w:spacing w:line="242" w:lineRule="auto" w:before="0" w:after="0"/>
        <w:ind w:left="1557" w:right="2954" w:hanging="360"/>
        <w:jc w:val="left"/>
        <w:rPr>
          <w:sz w:val="24"/>
        </w:rPr>
      </w:pPr>
      <w:r>
        <w:rPr>
          <w:sz w:val="24"/>
        </w:rPr>
        <w:t>American College Counseling Association (ACCA) </w:t>
      </w:r>
      <w:hyperlink r:id="rId7">
        <w:r>
          <w:rPr>
            <w:sz w:val="24"/>
          </w:rPr>
          <w:t>http://www.collegecounseling.org</w:t>
        </w:r>
      </w:hyperlink>
    </w:p>
    <w:p>
      <w:pPr>
        <w:pStyle w:val="BodyText"/>
        <w:spacing w:before="8"/>
        <w:rPr>
          <w:sz w:val="23"/>
        </w:rPr>
      </w:pPr>
    </w:p>
    <w:p>
      <w:pPr>
        <w:pStyle w:val="ListParagraph"/>
        <w:numPr>
          <w:ilvl w:val="0"/>
          <w:numId w:val="4"/>
        </w:numPr>
        <w:tabs>
          <w:tab w:pos="1557" w:val="left" w:leader="none"/>
          <w:tab w:pos="1558" w:val="left" w:leader="none"/>
          <w:tab w:pos="6597" w:val="left" w:leader="none"/>
        </w:tabs>
        <w:spacing w:line="240" w:lineRule="auto" w:before="0" w:after="0"/>
        <w:ind w:left="1557" w:right="0" w:hanging="360"/>
        <w:jc w:val="left"/>
        <w:rPr>
          <w:sz w:val="24"/>
        </w:rPr>
      </w:pPr>
      <w:r>
        <w:rPr>
          <w:sz w:val="24"/>
        </w:rPr>
        <w:t>American College Personnel Association (ACPA)</w:t>
        <w:tab/>
      </w:r>
      <w:hyperlink r:id="rId8">
        <w:r>
          <w:rPr>
            <w:sz w:val="24"/>
          </w:rPr>
          <w:t>http://www.myacpa.org</w:t>
        </w:r>
      </w:hyperlink>
    </w:p>
    <w:p>
      <w:pPr>
        <w:spacing w:after="0" w:line="240" w:lineRule="auto"/>
        <w:jc w:val="left"/>
        <w:rPr>
          <w:sz w:val="24"/>
        </w:rPr>
        <w:sectPr>
          <w:pgSz w:w="12240" w:h="15840"/>
          <w:pgMar w:top="1380" w:bottom="280" w:left="1320" w:right="1420"/>
        </w:sectPr>
      </w:pPr>
    </w:p>
    <w:p>
      <w:pPr>
        <w:pStyle w:val="ListParagraph"/>
        <w:numPr>
          <w:ilvl w:val="0"/>
          <w:numId w:val="5"/>
        </w:numPr>
        <w:tabs>
          <w:tab w:pos="1157" w:val="left" w:leader="none"/>
          <w:tab w:pos="1158" w:val="left" w:leader="none"/>
        </w:tabs>
        <w:spacing w:line="274" w:lineRule="exact" w:before="66" w:after="0"/>
        <w:ind w:left="1157" w:right="503" w:hanging="360"/>
        <w:jc w:val="left"/>
        <w:rPr>
          <w:sz w:val="24"/>
        </w:rPr>
      </w:pPr>
      <w:r>
        <w:rPr>
          <w:sz w:val="24"/>
        </w:rPr>
        <w:t>The Association of College and University Housing Officers-International (ACUHO</w:t>
      </w:r>
      <w:hyperlink r:id="rId9">
        <w:r>
          <w:rPr>
            <w:sz w:val="24"/>
          </w:rPr>
          <w:t>-I)</w:t>
        </w:r>
        <w:r>
          <w:rPr>
            <w:spacing w:val="-1"/>
            <w:sz w:val="24"/>
          </w:rPr>
          <w:t> </w:t>
        </w:r>
        <w:r>
          <w:rPr>
            <w:sz w:val="24"/>
          </w:rPr>
          <w:t>http://www.acuho.ohio-state.edu/</w:t>
        </w:r>
      </w:hyperlink>
    </w:p>
    <w:p>
      <w:pPr>
        <w:pStyle w:val="BodyText"/>
        <w:spacing w:before="8"/>
        <w:rPr>
          <w:sz w:val="23"/>
        </w:rPr>
      </w:pPr>
    </w:p>
    <w:p>
      <w:pPr>
        <w:pStyle w:val="ListParagraph"/>
        <w:numPr>
          <w:ilvl w:val="0"/>
          <w:numId w:val="5"/>
        </w:numPr>
        <w:tabs>
          <w:tab w:pos="1157" w:val="left" w:leader="none"/>
          <w:tab w:pos="1158" w:val="left" w:leader="none"/>
          <w:tab w:pos="6197" w:val="left" w:leader="none"/>
        </w:tabs>
        <w:spacing w:line="240" w:lineRule="auto" w:before="0" w:after="0"/>
        <w:ind w:left="1157" w:right="0" w:hanging="360"/>
        <w:jc w:val="left"/>
        <w:rPr>
          <w:sz w:val="24"/>
        </w:rPr>
      </w:pPr>
      <w:r>
        <w:rPr>
          <w:sz w:val="24"/>
        </w:rPr>
        <w:t>Association for Student Judicial Affairs (ASJA)</w:t>
        <w:tab/>
      </w:r>
      <w:hyperlink r:id="rId10">
        <w:r>
          <w:rPr>
            <w:sz w:val="24"/>
          </w:rPr>
          <w:t>http://asja.tamu.edu/</w:t>
        </w:r>
      </w:hyperlink>
    </w:p>
    <w:p>
      <w:pPr>
        <w:pStyle w:val="BodyText"/>
        <w:spacing w:before="11"/>
        <w:rPr>
          <w:sz w:val="23"/>
        </w:rPr>
      </w:pPr>
    </w:p>
    <w:p>
      <w:pPr>
        <w:pStyle w:val="ListParagraph"/>
        <w:numPr>
          <w:ilvl w:val="0"/>
          <w:numId w:val="5"/>
        </w:numPr>
        <w:tabs>
          <w:tab w:pos="1157" w:val="left" w:leader="none"/>
          <w:tab w:pos="1158" w:val="left" w:leader="none"/>
        </w:tabs>
        <w:spacing w:line="242" w:lineRule="auto" w:before="0" w:after="0"/>
        <w:ind w:left="1157" w:right="835" w:hanging="360"/>
        <w:jc w:val="left"/>
        <w:rPr>
          <w:sz w:val="24"/>
        </w:rPr>
      </w:pPr>
      <w:r>
        <w:rPr>
          <w:sz w:val="24"/>
        </w:rPr>
        <w:t>Council for the Advancement of Standards in Higher Education (CAS) </w:t>
      </w:r>
      <w:hyperlink r:id="rId11">
        <w:r>
          <w:rPr>
            <w:sz w:val="24"/>
          </w:rPr>
          <w:t>http://www.cas.edu/index.htm</w:t>
        </w:r>
      </w:hyperlink>
    </w:p>
    <w:p>
      <w:pPr>
        <w:pStyle w:val="BodyText"/>
        <w:spacing w:before="1"/>
      </w:pPr>
    </w:p>
    <w:p>
      <w:pPr>
        <w:pStyle w:val="ListParagraph"/>
        <w:numPr>
          <w:ilvl w:val="0"/>
          <w:numId w:val="5"/>
        </w:numPr>
        <w:tabs>
          <w:tab w:pos="1157" w:val="left" w:leader="none"/>
          <w:tab w:pos="1158" w:val="left" w:leader="none"/>
        </w:tabs>
        <w:spacing w:line="274" w:lineRule="exact" w:before="1" w:after="0"/>
        <w:ind w:left="1157" w:right="2401" w:hanging="360"/>
        <w:jc w:val="left"/>
        <w:rPr>
          <w:sz w:val="24"/>
        </w:rPr>
      </w:pPr>
      <w:r>
        <w:rPr>
          <w:sz w:val="24"/>
        </w:rPr>
        <w:t>National Academic Advising Association (NACADA) </w:t>
      </w:r>
      <w:hyperlink r:id="rId12">
        <w:r>
          <w:rPr>
            <w:sz w:val="24"/>
          </w:rPr>
          <w:t>http://www.nacada.ksu.edu/</w:t>
        </w:r>
      </w:hyperlink>
    </w:p>
    <w:p>
      <w:pPr>
        <w:pStyle w:val="BodyText"/>
        <w:spacing w:before="8"/>
        <w:rPr>
          <w:sz w:val="23"/>
        </w:rPr>
      </w:pPr>
    </w:p>
    <w:p>
      <w:pPr>
        <w:pStyle w:val="ListParagraph"/>
        <w:numPr>
          <w:ilvl w:val="0"/>
          <w:numId w:val="5"/>
        </w:numPr>
        <w:tabs>
          <w:tab w:pos="1157" w:val="left" w:leader="none"/>
          <w:tab w:pos="1158" w:val="left" w:leader="none"/>
        </w:tabs>
        <w:spacing w:line="242" w:lineRule="auto" w:before="0" w:after="0"/>
        <w:ind w:left="1157" w:right="1054" w:hanging="360"/>
        <w:jc w:val="left"/>
        <w:rPr>
          <w:sz w:val="24"/>
        </w:rPr>
      </w:pPr>
      <w:r>
        <w:rPr>
          <w:sz w:val="24"/>
        </w:rPr>
        <w:t>National Association of Student Personnel Administrators (NASPA) </w:t>
      </w:r>
      <w:hyperlink r:id="rId13">
        <w:r>
          <w:rPr>
            <w:sz w:val="24"/>
          </w:rPr>
          <w:t>http://www.naspa.org/</w:t>
        </w:r>
      </w:hyperlink>
    </w:p>
    <w:p>
      <w:pPr>
        <w:pStyle w:val="BodyText"/>
        <w:spacing w:before="8"/>
        <w:rPr>
          <w:sz w:val="23"/>
        </w:rPr>
      </w:pPr>
    </w:p>
    <w:p>
      <w:pPr>
        <w:pStyle w:val="ListParagraph"/>
        <w:numPr>
          <w:ilvl w:val="0"/>
          <w:numId w:val="5"/>
        </w:numPr>
        <w:tabs>
          <w:tab w:pos="1157" w:val="left" w:leader="none"/>
          <w:tab w:pos="1158" w:val="left" w:leader="none"/>
          <w:tab w:pos="6197" w:val="left" w:leader="none"/>
        </w:tabs>
        <w:spacing w:line="240" w:lineRule="auto" w:before="0" w:after="0"/>
        <w:ind w:left="1157" w:right="0" w:hanging="360"/>
        <w:jc w:val="left"/>
        <w:rPr>
          <w:sz w:val="24"/>
        </w:rPr>
      </w:pPr>
      <w:r>
        <w:rPr>
          <w:sz w:val="24"/>
        </w:rPr>
        <w:t>Chronicle of Higher Education ("The Chronicle")</w:t>
        <w:tab/>
      </w:r>
      <w:hyperlink r:id="rId14">
        <w:r>
          <w:rPr>
            <w:sz w:val="24"/>
          </w:rPr>
          <w:t>http://chronicle.com</w:t>
        </w:r>
      </w:hyperlink>
    </w:p>
    <w:p>
      <w:pPr>
        <w:pStyle w:val="BodyText"/>
        <w:spacing w:before="11"/>
        <w:rPr>
          <w:sz w:val="23"/>
        </w:rPr>
      </w:pPr>
    </w:p>
    <w:p>
      <w:pPr>
        <w:pStyle w:val="ListParagraph"/>
        <w:numPr>
          <w:ilvl w:val="0"/>
          <w:numId w:val="5"/>
        </w:numPr>
        <w:tabs>
          <w:tab w:pos="1157" w:val="left" w:leader="none"/>
          <w:tab w:pos="1158" w:val="left" w:leader="none"/>
          <w:tab w:pos="5477" w:val="left" w:leader="none"/>
        </w:tabs>
        <w:spacing w:line="240" w:lineRule="auto" w:before="0" w:after="0"/>
        <w:ind w:left="1157" w:right="0" w:hanging="360"/>
        <w:jc w:val="left"/>
        <w:rPr>
          <w:sz w:val="24"/>
        </w:rPr>
      </w:pPr>
      <w:r>
        <w:rPr>
          <w:sz w:val="24"/>
        </w:rPr>
        <w:t>American Counseling Association (ACA)</w:t>
        <w:tab/>
      </w:r>
      <w:hyperlink r:id="rId15">
        <w:r>
          <w:rPr>
            <w:sz w:val="24"/>
          </w:rPr>
          <w:t>http://www.counseling.org/</w:t>
        </w:r>
      </w:hyperlink>
    </w:p>
    <w:sectPr>
      <w:pgSz w:w="12240" w:h="15840"/>
      <w:pgMar w:top="138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157" w:hanging="360"/>
      </w:pPr>
      <w:rPr>
        <w:rFonts w:hint="default" w:ascii="Symbol" w:hAnsi="Symbol" w:eastAsia="Symbol" w:cs="Symbol"/>
        <w:w w:val="103"/>
        <w:sz w:val="19"/>
        <w:szCs w:val="19"/>
      </w:rPr>
    </w:lvl>
    <w:lvl w:ilvl="1">
      <w:start w:val="0"/>
      <w:numFmt w:val="bullet"/>
      <w:lvlText w:val="•"/>
      <w:lvlJc w:val="left"/>
      <w:pPr>
        <w:ind w:left="1924" w:hanging="360"/>
      </w:pPr>
      <w:rPr>
        <w:rFonts w:hint="default"/>
      </w:rPr>
    </w:lvl>
    <w:lvl w:ilvl="2">
      <w:start w:val="0"/>
      <w:numFmt w:val="bullet"/>
      <w:lvlText w:val="•"/>
      <w:lvlJc w:val="left"/>
      <w:pPr>
        <w:ind w:left="2688" w:hanging="360"/>
      </w:pPr>
      <w:rPr>
        <w:rFonts w:hint="default"/>
      </w:rPr>
    </w:lvl>
    <w:lvl w:ilvl="3">
      <w:start w:val="0"/>
      <w:numFmt w:val="bullet"/>
      <w:lvlText w:val="•"/>
      <w:lvlJc w:val="left"/>
      <w:pPr>
        <w:ind w:left="3452" w:hanging="360"/>
      </w:pPr>
      <w:rPr>
        <w:rFonts w:hint="default"/>
      </w:rPr>
    </w:lvl>
    <w:lvl w:ilvl="4">
      <w:start w:val="0"/>
      <w:numFmt w:val="bullet"/>
      <w:lvlText w:val="•"/>
      <w:lvlJc w:val="left"/>
      <w:pPr>
        <w:ind w:left="4216" w:hanging="360"/>
      </w:pPr>
      <w:rPr>
        <w:rFonts w:hint="default"/>
      </w:rPr>
    </w:lvl>
    <w:lvl w:ilvl="5">
      <w:start w:val="0"/>
      <w:numFmt w:val="bullet"/>
      <w:lvlText w:val="•"/>
      <w:lvlJc w:val="left"/>
      <w:pPr>
        <w:ind w:left="4980" w:hanging="360"/>
      </w:pPr>
      <w:rPr>
        <w:rFonts w:hint="default"/>
      </w:rPr>
    </w:lvl>
    <w:lvl w:ilvl="6">
      <w:start w:val="0"/>
      <w:numFmt w:val="bullet"/>
      <w:lvlText w:val="•"/>
      <w:lvlJc w:val="left"/>
      <w:pPr>
        <w:ind w:left="5744" w:hanging="360"/>
      </w:pPr>
      <w:rPr>
        <w:rFonts w:hint="default"/>
      </w:rPr>
    </w:lvl>
    <w:lvl w:ilvl="7">
      <w:start w:val="0"/>
      <w:numFmt w:val="bullet"/>
      <w:lvlText w:val="•"/>
      <w:lvlJc w:val="left"/>
      <w:pPr>
        <w:ind w:left="6508" w:hanging="360"/>
      </w:pPr>
      <w:rPr>
        <w:rFonts w:hint="default"/>
      </w:rPr>
    </w:lvl>
    <w:lvl w:ilvl="8">
      <w:start w:val="0"/>
      <w:numFmt w:val="bullet"/>
      <w:lvlText w:val="•"/>
      <w:lvlJc w:val="left"/>
      <w:pPr>
        <w:ind w:left="7272" w:hanging="360"/>
      </w:pPr>
      <w:rPr>
        <w:rFonts w:hint="default"/>
      </w:rPr>
    </w:lvl>
  </w:abstractNum>
  <w:abstractNum w:abstractNumId="3">
    <w:multiLevelType w:val="hybridMultilevel"/>
    <w:lvl w:ilvl="0">
      <w:start w:val="0"/>
      <w:numFmt w:val="bullet"/>
      <w:lvlText w:val=""/>
      <w:lvlJc w:val="left"/>
      <w:pPr>
        <w:ind w:left="1557" w:hanging="360"/>
      </w:pPr>
      <w:rPr>
        <w:rFonts w:hint="default" w:ascii="Symbol" w:hAnsi="Symbol" w:eastAsia="Symbol" w:cs="Symbol"/>
        <w:w w:val="103"/>
        <w:sz w:val="19"/>
        <w:szCs w:val="19"/>
      </w:rPr>
    </w:lvl>
    <w:lvl w:ilvl="1">
      <w:start w:val="0"/>
      <w:numFmt w:val="bullet"/>
      <w:lvlText w:val="•"/>
      <w:lvlJc w:val="left"/>
      <w:pPr>
        <w:ind w:left="2354" w:hanging="360"/>
      </w:pPr>
      <w:rPr>
        <w:rFonts w:hint="default"/>
      </w:rPr>
    </w:lvl>
    <w:lvl w:ilvl="2">
      <w:start w:val="0"/>
      <w:numFmt w:val="bullet"/>
      <w:lvlText w:val="•"/>
      <w:lvlJc w:val="left"/>
      <w:pPr>
        <w:ind w:left="3148" w:hanging="360"/>
      </w:pPr>
      <w:rPr>
        <w:rFonts w:hint="default"/>
      </w:rPr>
    </w:lvl>
    <w:lvl w:ilvl="3">
      <w:start w:val="0"/>
      <w:numFmt w:val="bullet"/>
      <w:lvlText w:val="•"/>
      <w:lvlJc w:val="left"/>
      <w:pPr>
        <w:ind w:left="394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530" w:hanging="360"/>
      </w:pPr>
      <w:rPr>
        <w:rFonts w:hint="default"/>
      </w:rPr>
    </w:lvl>
    <w:lvl w:ilvl="6">
      <w:start w:val="0"/>
      <w:numFmt w:val="bullet"/>
      <w:lvlText w:val="•"/>
      <w:lvlJc w:val="left"/>
      <w:pPr>
        <w:ind w:left="6324" w:hanging="360"/>
      </w:pPr>
      <w:rPr>
        <w:rFonts w:hint="default"/>
      </w:rPr>
    </w:lvl>
    <w:lvl w:ilvl="7">
      <w:start w:val="0"/>
      <w:numFmt w:val="bullet"/>
      <w:lvlText w:val="•"/>
      <w:lvlJc w:val="left"/>
      <w:pPr>
        <w:ind w:left="7118" w:hanging="360"/>
      </w:pPr>
      <w:rPr>
        <w:rFonts w:hint="default"/>
      </w:rPr>
    </w:lvl>
    <w:lvl w:ilvl="8">
      <w:start w:val="0"/>
      <w:numFmt w:val="bullet"/>
      <w:lvlText w:val="•"/>
      <w:lvlJc w:val="left"/>
      <w:pPr>
        <w:ind w:left="7912" w:hanging="360"/>
      </w:pPr>
      <w:rPr>
        <w:rFonts w:hint="default"/>
      </w:rPr>
    </w:lvl>
  </w:abstractNum>
  <w:abstractNum w:abstractNumId="2">
    <w:multiLevelType w:val="hybridMultilevel"/>
    <w:lvl w:ilvl="0">
      <w:start w:val="0"/>
      <w:numFmt w:val="bullet"/>
      <w:lvlText w:val=""/>
      <w:lvlJc w:val="left"/>
      <w:pPr>
        <w:ind w:left="1557" w:hanging="360"/>
      </w:pPr>
      <w:rPr>
        <w:rFonts w:hint="default" w:ascii="Symbol" w:hAnsi="Symbol" w:eastAsia="Symbol" w:cs="Symbol"/>
        <w:w w:val="103"/>
        <w:sz w:val="19"/>
        <w:szCs w:val="19"/>
      </w:rPr>
    </w:lvl>
    <w:lvl w:ilvl="1">
      <w:start w:val="0"/>
      <w:numFmt w:val="bullet"/>
      <w:lvlText w:val="•"/>
      <w:lvlJc w:val="left"/>
      <w:pPr>
        <w:ind w:left="2354" w:hanging="360"/>
      </w:pPr>
      <w:rPr>
        <w:rFonts w:hint="default"/>
      </w:rPr>
    </w:lvl>
    <w:lvl w:ilvl="2">
      <w:start w:val="0"/>
      <w:numFmt w:val="bullet"/>
      <w:lvlText w:val="•"/>
      <w:lvlJc w:val="left"/>
      <w:pPr>
        <w:ind w:left="3148" w:hanging="360"/>
      </w:pPr>
      <w:rPr>
        <w:rFonts w:hint="default"/>
      </w:rPr>
    </w:lvl>
    <w:lvl w:ilvl="3">
      <w:start w:val="0"/>
      <w:numFmt w:val="bullet"/>
      <w:lvlText w:val="•"/>
      <w:lvlJc w:val="left"/>
      <w:pPr>
        <w:ind w:left="394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530" w:hanging="360"/>
      </w:pPr>
      <w:rPr>
        <w:rFonts w:hint="default"/>
      </w:rPr>
    </w:lvl>
    <w:lvl w:ilvl="6">
      <w:start w:val="0"/>
      <w:numFmt w:val="bullet"/>
      <w:lvlText w:val="•"/>
      <w:lvlJc w:val="left"/>
      <w:pPr>
        <w:ind w:left="6324" w:hanging="360"/>
      </w:pPr>
      <w:rPr>
        <w:rFonts w:hint="default"/>
      </w:rPr>
    </w:lvl>
    <w:lvl w:ilvl="7">
      <w:start w:val="0"/>
      <w:numFmt w:val="bullet"/>
      <w:lvlText w:val="•"/>
      <w:lvlJc w:val="left"/>
      <w:pPr>
        <w:ind w:left="7118" w:hanging="360"/>
      </w:pPr>
      <w:rPr>
        <w:rFonts w:hint="default"/>
      </w:rPr>
    </w:lvl>
    <w:lvl w:ilvl="8">
      <w:start w:val="0"/>
      <w:numFmt w:val="bullet"/>
      <w:lvlText w:val="•"/>
      <w:lvlJc w:val="left"/>
      <w:pPr>
        <w:ind w:left="7912" w:hanging="360"/>
      </w:pPr>
      <w:rPr>
        <w:rFonts w:hint="default"/>
      </w:rPr>
    </w:lvl>
  </w:abstractNum>
  <w:abstractNum w:abstractNumId="1">
    <w:multiLevelType w:val="hybridMultilevel"/>
    <w:lvl w:ilvl="0">
      <w:start w:val="1"/>
      <w:numFmt w:val="upperLetter"/>
      <w:lvlText w:val="%1."/>
      <w:lvlJc w:val="left"/>
      <w:pPr>
        <w:ind w:left="1557" w:hanging="720"/>
        <w:jc w:val="left"/>
      </w:pPr>
      <w:rPr>
        <w:rFonts w:hint="default" w:ascii="Times New Roman" w:hAnsi="Times New Roman" w:eastAsia="Times New Roman" w:cs="Times New Roman"/>
        <w:w w:val="100"/>
        <w:sz w:val="24"/>
        <w:szCs w:val="24"/>
      </w:rPr>
    </w:lvl>
    <w:lvl w:ilvl="1">
      <w:start w:val="0"/>
      <w:numFmt w:val="bullet"/>
      <w:lvlText w:val="•"/>
      <w:lvlJc w:val="left"/>
      <w:pPr>
        <w:ind w:left="2358" w:hanging="720"/>
      </w:pPr>
      <w:rPr>
        <w:rFonts w:hint="default"/>
      </w:rPr>
    </w:lvl>
    <w:lvl w:ilvl="2">
      <w:start w:val="0"/>
      <w:numFmt w:val="bullet"/>
      <w:lvlText w:val="•"/>
      <w:lvlJc w:val="left"/>
      <w:pPr>
        <w:ind w:left="3156" w:hanging="720"/>
      </w:pPr>
      <w:rPr>
        <w:rFonts w:hint="default"/>
      </w:rPr>
    </w:lvl>
    <w:lvl w:ilvl="3">
      <w:start w:val="0"/>
      <w:numFmt w:val="bullet"/>
      <w:lvlText w:val="•"/>
      <w:lvlJc w:val="left"/>
      <w:pPr>
        <w:ind w:left="3954" w:hanging="720"/>
      </w:pPr>
      <w:rPr>
        <w:rFonts w:hint="default"/>
      </w:rPr>
    </w:lvl>
    <w:lvl w:ilvl="4">
      <w:start w:val="0"/>
      <w:numFmt w:val="bullet"/>
      <w:lvlText w:val="•"/>
      <w:lvlJc w:val="left"/>
      <w:pPr>
        <w:ind w:left="4752" w:hanging="720"/>
      </w:pPr>
      <w:rPr>
        <w:rFonts w:hint="default"/>
      </w:rPr>
    </w:lvl>
    <w:lvl w:ilvl="5">
      <w:start w:val="0"/>
      <w:numFmt w:val="bullet"/>
      <w:lvlText w:val="•"/>
      <w:lvlJc w:val="left"/>
      <w:pPr>
        <w:ind w:left="5550" w:hanging="720"/>
      </w:pPr>
      <w:rPr>
        <w:rFonts w:hint="default"/>
      </w:rPr>
    </w:lvl>
    <w:lvl w:ilvl="6">
      <w:start w:val="0"/>
      <w:numFmt w:val="bullet"/>
      <w:lvlText w:val="•"/>
      <w:lvlJc w:val="left"/>
      <w:pPr>
        <w:ind w:left="6348" w:hanging="720"/>
      </w:pPr>
      <w:rPr>
        <w:rFonts w:hint="default"/>
      </w:rPr>
    </w:lvl>
    <w:lvl w:ilvl="7">
      <w:start w:val="0"/>
      <w:numFmt w:val="bullet"/>
      <w:lvlText w:val="•"/>
      <w:lvlJc w:val="left"/>
      <w:pPr>
        <w:ind w:left="7146" w:hanging="720"/>
      </w:pPr>
      <w:rPr>
        <w:rFonts w:hint="default"/>
      </w:rPr>
    </w:lvl>
    <w:lvl w:ilvl="8">
      <w:start w:val="0"/>
      <w:numFmt w:val="bullet"/>
      <w:lvlText w:val="•"/>
      <w:lvlJc w:val="left"/>
      <w:pPr>
        <w:ind w:left="7944" w:hanging="720"/>
      </w:pPr>
      <w:rPr>
        <w:rFonts w:hint="default"/>
      </w:rPr>
    </w:lvl>
  </w:abstractNum>
  <w:abstractNum w:abstractNumId="0">
    <w:multiLevelType w:val="hybridMultilevel"/>
    <w:lvl w:ilvl="0">
      <w:start w:val="1"/>
      <w:numFmt w:val="decimal"/>
      <w:lvlText w:val="%1."/>
      <w:lvlJc w:val="left"/>
      <w:pPr>
        <w:ind w:left="837" w:hanging="720"/>
        <w:jc w:val="left"/>
      </w:pPr>
      <w:rPr>
        <w:rFonts w:hint="default" w:ascii="Times New Roman" w:hAnsi="Times New Roman" w:eastAsia="Times New Roman" w:cs="Times New Roman"/>
        <w:b/>
        <w:bCs/>
        <w:w w:val="100"/>
        <w:sz w:val="24"/>
        <w:szCs w:val="24"/>
      </w:rPr>
    </w:lvl>
    <w:lvl w:ilvl="1">
      <w:start w:val="1"/>
      <w:numFmt w:val="upperRoman"/>
      <w:lvlText w:val="%2."/>
      <w:lvlJc w:val="left"/>
      <w:pPr>
        <w:ind w:left="1557" w:hanging="320"/>
        <w:jc w:val="right"/>
      </w:pPr>
      <w:rPr>
        <w:rFonts w:hint="default" w:ascii="Times New Roman" w:hAnsi="Times New Roman" w:eastAsia="Times New Roman" w:cs="Times New Roman"/>
        <w:w w:val="100"/>
        <w:sz w:val="24"/>
        <w:szCs w:val="24"/>
      </w:rPr>
    </w:lvl>
    <w:lvl w:ilvl="2">
      <w:start w:val="0"/>
      <w:numFmt w:val="bullet"/>
      <w:lvlText w:val="•"/>
      <w:lvlJc w:val="left"/>
      <w:pPr>
        <w:ind w:left="1200" w:hanging="320"/>
      </w:pPr>
      <w:rPr>
        <w:rFonts w:hint="default"/>
      </w:rPr>
    </w:lvl>
    <w:lvl w:ilvl="3">
      <w:start w:val="0"/>
      <w:numFmt w:val="bullet"/>
      <w:lvlText w:val="•"/>
      <w:lvlJc w:val="left"/>
      <w:pPr>
        <w:ind w:left="1560" w:hanging="320"/>
      </w:pPr>
      <w:rPr>
        <w:rFonts w:hint="default"/>
      </w:rPr>
    </w:lvl>
    <w:lvl w:ilvl="4">
      <w:start w:val="0"/>
      <w:numFmt w:val="bullet"/>
      <w:lvlText w:val="•"/>
      <w:lvlJc w:val="left"/>
      <w:pPr>
        <w:ind w:left="2700" w:hanging="320"/>
      </w:pPr>
      <w:rPr>
        <w:rFonts w:hint="default"/>
      </w:rPr>
    </w:lvl>
    <w:lvl w:ilvl="5">
      <w:start w:val="0"/>
      <w:numFmt w:val="bullet"/>
      <w:lvlText w:val="•"/>
      <w:lvlJc w:val="left"/>
      <w:pPr>
        <w:ind w:left="3840" w:hanging="320"/>
      </w:pPr>
      <w:rPr>
        <w:rFonts w:hint="default"/>
      </w:rPr>
    </w:lvl>
    <w:lvl w:ilvl="6">
      <w:start w:val="0"/>
      <w:numFmt w:val="bullet"/>
      <w:lvlText w:val="•"/>
      <w:lvlJc w:val="left"/>
      <w:pPr>
        <w:ind w:left="4980" w:hanging="320"/>
      </w:pPr>
      <w:rPr>
        <w:rFonts w:hint="default"/>
      </w:rPr>
    </w:lvl>
    <w:lvl w:ilvl="7">
      <w:start w:val="0"/>
      <w:numFmt w:val="bullet"/>
      <w:lvlText w:val="•"/>
      <w:lvlJc w:val="left"/>
      <w:pPr>
        <w:ind w:left="6120" w:hanging="320"/>
      </w:pPr>
      <w:rPr>
        <w:rFonts w:hint="default"/>
      </w:rPr>
    </w:lvl>
    <w:lvl w:ilvl="8">
      <w:start w:val="0"/>
      <w:numFmt w:val="bullet"/>
      <w:lvlText w:val="•"/>
      <w:lvlJc w:val="left"/>
      <w:pPr>
        <w:ind w:left="7260" w:hanging="32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37" w:hanging="7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57"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iramio@auburn.edu" TargetMode="External"/><Relationship Id="rId7" Type="http://schemas.openxmlformats.org/officeDocument/2006/relationships/hyperlink" Target="http://www.collegecounseling.org/" TargetMode="External"/><Relationship Id="rId8" Type="http://schemas.openxmlformats.org/officeDocument/2006/relationships/hyperlink" Target="http://www.myacpa.org/" TargetMode="External"/><Relationship Id="rId9" Type="http://schemas.openxmlformats.org/officeDocument/2006/relationships/hyperlink" Target="http://www.acuho.ohio-state.edu/" TargetMode="External"/><Relationship Id="rId10" Type="http://schemas.openxmlformats.org/officeDocument/2006/relationships/hyperlink" Target="http://asja.tamu.edu/" TargetMode="External"/><Relationship Id="rId11" Type="http://schemas.openxmlformats.org/officeDocument/2006/relationships/hyperlink" Target="http://www.cas.edu/index.htm" TargetMode="External"/><Relationship Id="rId12" Type="http://schemas.openxmlformats.org/officeDocument/2006/relationships/hyperlink" Target="http://www.nacada.ksu.edu/" TargetMode="External"/><Relationship Id="rId13" Type="http://schemas.openxmlformats.org/officeDocument/2006/relationships/hyperlink" Target="http://www.naspa.org/" TargetMode="External"/><Relationship Id="rId14" Type="http://schemas.openxmlformats.org/officeDocument/2006/relationships/hyperlink" Target="http://chronicle.com/" TargetMode="External"/><Relationship Id="rId15" Type="http://schemas.openxmlformats.org/officeDocument/2006/relationships/hyperlink" Target="http://www.counseling.org/"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2017-06-05T12:45:46Z</dcterms:created>
  <dcterms:modified xsi:type="dcterms:W3CDTF">2017-06-05T12:45:46Z</dcterms:modified>
</cp:coreProperties>
</file>