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AB0" w:rsidRDefault="003D3AB0" w:rsidP="003D3AB0">
      <w:pPr>
        <w:ind w:left="2880" w:firstLine="720"/>
        <w:rPr>
          <w:b/>
          <w:bCs/>
        </w:rPr>
      </w:pPr>
      <w:r>
        <w:rPr>
          <w:b/>
          <w:bCs/>
        </w:rPr>
        <w:t>AUBURN UNIVERSITY</w:t>
      </w:r>
    </w:p>
    <w:p w:rsidR="003D3AB0" w:rsidRDefault="003D3AB0" w:rsidP="003D3AB0">
      <w:pPr>
        <w:rPr>
          <w:b/>
          <w:bCs/>
        </w:rPr>
      </w:pPr>
      <w:r>
        <w:rPr>
          <w:b/>
          <w:bCs/>
        </w:rPr>
        <w:tab/>
      </w:r>
      <w:r>
        <w:rPr>
          <w:b/>
          <w:bCs/>
        </w:rPr>
        <w:tab/>
      </w:r>
      <w:r>
        <w:rPr>
          <w:b/>
          <w:bCs/>
        </w:rPr>
        <w:tab/>
      </w:r>
      <w:r>
        <w:rPr>
          <w:b/>
          <w:bCs/>
        </w:rPr>
        <w:tab/>
      </w:r>
      <w:r>
        <w:rPr>
          <w:b/>
          <w:bCs/>
        </w:rPr>
        <w:tab/>
      </w:r>
      <w:r>
        <w:rPr>
          <w:b/>
          <w:bCs/>
        </w:rPr>
        <w:tab/>
        <w:t>SYLLABUS</w:t>
      </w:r>
    </w:p>
    <w:p w:rsidR="003D3AB0" w:rsidRDefault="003D3AB0" w:rsidP="003D3AB0">
      <w:pPr>
        <w:rPr>
          <w:b/>
          <w:bCs/>
        </w:rPr>
      </w:pPr>
    </w:p>
    <w:p w:rsidR="003D3AB0" w:rsidRDefault="003D3AB0" w:rsidP="003D3AB0">
      <w:pPr>
        <w:rPr>
          <w:b/>
          <w:bCs/>
        </w:rPr>
      </w:pPr>
    </w:p>
    <w:p w:rsidR="003D3AB0" w:rsidRDefault="003D3AB0" w:rsidP="003D3AB0">
      <w:r>
        <w:rPr>
          <w:b/>
          <w:bCs/>
        </w:rPr>
        <w:t>Course Number:</w:t>
      </w:r>
      <w:r>
        <w:tab/>
      </w:r>
      <w:r>
        <w:tab/>
        <w:t>HIED 7410</w:t>
      </w:r>
    </w:p>
    <w:p w:rsidR="003D3AB0" w:rsidRDefault="003D3AB0" w:rsidP="003D3AB0">
      <w:r>
        <w:rPr>
          <w:b/>
          <w:bCs/>
        </w:rPr>
        <w:t>Course Title:</w:t>
      </w:r>
      <w:r>
        <w:rPr>
          <w:b/>
          <w:bCs/>
        </w:rPr>
        <w:tab/>
      </w:r>
      <w:r>
        <w:rPr>
          <w:b/>
          <w:bCs/>
        </w:rPr>
        <w:tab/>
      </w:r>
      <w:r>
        <w:rPr>
          <w:b/>
          <w:bCs/>
        </w:rPr>
        <w:tab/>
      </w:r>
      <w:r>
        <w:t>Sport Ethics</w:t>
      </w:r>
    </w:p>
    <w:p w:rsidR="003D3AB0" w:rsidRDefault="003D3AB0" w:rsidP="003D3AB0">
      <w:r>
        <w:rPr>
          <w:b/>
          <w:bCs/>
        </w:rPr>
        <w:t>Credit Hours:</w:t>
      </w:r>
      <w:r>
        <w:rPr>
          <w:b/>
          <w:bCs/>
        </w:rPr>
        <w:tab/>
      </w:r>
      <w:r>
        <w:rPr>
          <w:b/>
          <w:bCs/>
        </w:rPr>
        <w:tab/>
      </w:r>
      <w:r>
        <w:t>3 semester hours</w:t>
      </w:r>
    </w:p>
    <w:p w:rsidR="003D3AB0" w:rsidRDefault="003D3AB0" w:rsidP="003D3AB0">
      <w:r>
        <w:rPr>
          <w:b/>
          <w:bCs/>
        </w:rPr>
        <w:t>Prerequisites:</w:t>
      </w:r>
      <w:r>
        <w:rPr>
          <w:b/>
          <w:bCs/>
        </w:rPr>
        <w:tab/>
      </w:r>
      <w:r>
        <w:rPr>
          <w:b/>
          <w:bCs/>
        </w:rPr>
        <w:tab/>
      </w:r>
      <w:r>
        <w:rPr>
          <w:b/>
          <w:bCs/>
        </w:rPr>
        <w:tab/>
      </w:r>
      <w:r>
        <w:t>None</w:t>
      </w:r>
    </w:p>
    <w:p w:rsidR="003D3AB0" w:rsidRDefault="003D3AB0" w:rsidP="003D3AB0">
      <w:proofErr w:type="spellStart"/>
      <w:r>
        <w:rPr>
          <w:b/>
          <w:bCs/>
        </w:rPr>
        <w:t>Corequisites</w:t>
      </w:r>
      <w:proofErr w:type="spellEnd"/>
      <w:r>
        <w:rPr>
          <w:b/>
          <w:bCs/>
        </w:rPr>
        <w:t>:</w:t>
      </w:r>
      <w:r>
        <w:rPr>
          <w:b/>
          <w:bCs/>
        </w:rPr>
        <w:tab/>
      </w:r>
      <w:r>
        <w:rPr>
          <w:b/>
          <w:bCs/>
        </w:rPr>
        <w:tab/>
      </w:r>
      <w:r>
        <w:rPr>
          <w:b/>
          <w:bCs/>
        </w:rPr>
        <w:tab/>
      </w:r>
      <w:r>
        <w:t>None</w:t>
      </w:r>
    </w:p>
    <w:p w:rsidR="003D3AB0" w:rsidRDefault="003D3AB0" w:rsidP="003D3AB0"/>
    <w:p w:rsidR="003D3AB0" w:rsidRDefault="003D3AB0" w:rsidP="003D3AB0">
      <w:r>
        <w:rPr>
          <w:b/>
          <w:bCs/>
        </w:rPr>
        <w:t xml:space="preserve">Date Syllabus Prepared:      </w:t>
      </w:r>
      <w:r w:rsidR="00EE41C3">
        <w:rPr>
          <w:bCs/>
        </w:rPr>
        <w:t>May 01, 2017</w:t>
      </w:r>
    </w:p>
    <w:p w:rsidR="003D3AB0" w:rsidRDefault="003D3AB0" w:rsidP="003D3AB0"/>
    <w:p w:rsidR="003D3AB0" w:rsidRDefault="003D3AB0" w:rsidP="003D3AB0">
      <w:pPr>
        <w:ind w:left="2880" w:hanging="2880"/>
        <w:rPr>
          <w:bCs/>
        </w:rPr>
      </w:pPr>
      <w:r>
        <w:rPr>
          <w:b/>
          <w:bCs/>
        </w:rPr>
        <w:t>Texts:</w:t>
      </w:r>
      <w:r>
        <w:rPr>
          <w:b/>
          <w:bCs/>
        </w:rPr>
        <w:tab/>
      </w:r>
      <w:r>
        <w:rPr>
          <w:bCs/>
        </w:rPr>
        <w:t>Readings in sport ethics, available online or distributed by instructor.</w:t>
      </w:r>
    </w:p>
    <w:p w:rsidR="003D3AB0" w:rsidRDefault="003D3AB0" w:rsidP="003D3AB0">
      <w:pPr>
        <w:ind w:left="2160" w:firstLine="720"/>
        <w:rPr>
          <w:i/>
          <w:iCs/>
        </w:rPr>
      </w:pPr>
    </w:p>
    <w:p w:rsidR="003D3AB0" w:rsidRDefault="003D3AB0" w:rsidP="003D3AB0">
      <w:pPr>
        <w:ind w:left="2160" w:firstLine="720"/>
        <w:rPr>
          <w:i/>
          <w:iCs/>
        </w:rPr>
      </w:pPr>
      <w:r>
        <w:t>Each student should have a copy of the 6</w:t>
      </w:r>
      <w:r>
        <w:rPr>
          <w:vertAlign w:val="superscript"/>
        </w:rPr>
        <w:t>th</w:t>
      </w:r>
      <w:r>
        <w:t xml:space="preserve"> edition of the </w:t>
      </w:r>
    </w:p>
    <w:p w:rsidR="003D3AB0" w:rsidRDefault="003D3AB0" w:rsidP="003D3AB0">
      <w:pPr>
        <w:ind w:left="2880"/>
      </w:pPr>
      <w:r>
        <w:rPr>
          <w:i/>
          <w:iCs/>
        </w:rPr>
        <w:t>Publication Manual of the American Psychological Association.</w:t>
      </w:r>
      <w:r>
        <w:tab/>
      </w:r>
    </w:p>
    <w:p w:rsidR="003D3AB0" w:rsidRDefault="003D3AB0" w:rsidP="003D3AB0"/>
    <w:p w:rsidR="003D3AB0" w:rsidRDefault="003D3AB0" w:rsidP="003D3AB0">
      <w:pPr>
        <w:ind w:left="2880" w:hanging="2880"/>
        <w:rPr>
          <w:i/>
        </w:rPr>
      </w:pPr>
      <w:r>
        <w:rPr>
          <w:b/>
          <w:bCs/>
        </w:rPr>
        <w:t>Course Description:</w:t>
      </w:r>
      <w:r>
        <w:rPr>
          <w:b/>
          <w:bCs/>
        </w:rPr>
        <w:tab/>
      </w:r>
      <w:r>
        <w:rPr>
          <w:color w:val="000000"/>
        </w:rPr>
        <w:t>Covers ethical issues in sport organizations as associated with higher education institutions.</w:t>
      </w:r>
    </w:p>
    <w:p w:rsidR="003D3AB0" w:rsidRDefault="003D3AB0" w:rsidP="003D3AB0">
      <w:pPr>
        <w:ind w:left="2880" w:hanging="2880"/>
      </w:pPr>
    </w:p>
    <w:p w:rsidR="003D3AB0" w:rsidRDefault="003D3AB0" w:rsidP="003D3AB0">
      <w:pPr>
        <w:ind w:left="2880" w:hanging="2880"/>
        <w:rPr>
          <w:b/>
          <w:bCs/>
        </w:rPr>
      </w:pPr>
      <w:r>
        <w:rPr>
          <w:b/>
          <w:bCs/>
        </w:rPr>
        <w:t>Course Objectives:</w:t>
      </w:r>
    </w:p>
    <w:p w:rsidR="003D3AB0" w:rsidRDefault="003D3AB0" w:rsidP="003D3AB0">
      <w:pPr>
        <w:ind w:left="2880" w:hanging="2880"/>
        <w:rPr>
          <w:b/>
          <w:bCs/>
        </w:rPr>
      </w:pPr>
    </w:p>
    <w:p w:rsidR="003D3AB0" w:rsidRDefault="003D3AB0" w:rsidP="003D3AB0">
      <w:pPr>
        <w:pStyle w:val="ListParagraph"/>
        <w:numPr>
          <w:ilvl w:val="0"/>
          <w:numId w:val="1"/>
        </w:numPr>
      </w:pPr>
      <w:r>
        <w:t>To have an appreciation for ethical issues in sport organizations and the extent to which ethics informs the management of sport organizations.</w:t>
      </w:r>
    </w:p>
    <w:p w:rsidR="003D3AB0" w:rsidRDefault="003D3AB0" w:rsidP="003D3AB0">
      <w:pPr>
        <w:pStyle w:val="ListParagraph"/>
        <w:numPr>
          <w:ilvl w:val="0"/>
          <w:numId w:val="1"/>
        </w:numPr>
      </w:pPr>
      <w:r>
        <w:t>To practice writing and speaking skills.</w:t>
      </w:r>
    </w:p>
    <w:p w:rsidR="003D3AB0" w:rsidRDefault="003D3AB0" w:rsidP="003D3AB0"/>
    <w:p w:rsidR="003D3AB0" w:rsidRDefault="003D3AB0" w:rsidP="003D3AB0">
      <w:pPr>
        <w:rPr>
          <w:b/>
        </w:rPr>
      </w:pPr>
      <w:r>
        <w:rPr>
          <w:b/>
        </w:rPr>
        <w:t>Course Content:</w:t>
      </w:r>
    </w:p>
    <w:p w:rsidR="003D3AB0" w:rsidRDefault="003D3AB0" w:rsidP="003D3AB0">
      <w:pPr>
        <w:rPr>
          <w:b/>
        </w:rPr>
      </w:pPr>
    </w:p>
    <w:p w:rsidR="003D3AB0" w:rsidRDefault="003D3AB0" w:rsidP="003D3AB0">
      <w:r>
        <w:t>Topics in sport ethics, including but not limited to amateurism, recruiting, gambling, performance enhancing drugs, the National Football League: Violence on and off the field, the social criticism of college sports, sportsmanship, media and sponsorship, the emphasis on winning in sport, and the treatment of women in sport.</w:t>
      </w:r>
    </w:p>
    <w:p w:rsidR="003D3AB0" w:rsidRDefault="003D3AB0" w:rsidP="003D3AB0"/>
    <w:p w:rsidR="003D3AB0" w:rsidRDefault="003D3AB0" w:rsidP="003D3AB0">
      <w:r>
        <w:t xml:space="preserve"> </w:t>
      </w:r>
    </w:p>
    <w:p w:rsidR="003D3AB0" w:rsidRDefault="003D3AB0" w:rsidP="003D3AB0">
      <w:pPr>
        <w:rPr>
          <w:b/>
          <w:bCs/>
        </w:rPr>
      </w:pPr>
    </w:p>
    <w:p w:rsidR="003D3AB0" w:rsidRDefault="003D3AB0" w:rsidP="003D3AB0">
      <w:pPr>
        <w:rPr>
          <w:b/>
          <w:bCs/>
        </w:rPr>
      </w:pPr>
    </w:p>
    <w:p w:rsidR="003D3AB0" w:rsidRDefault="003D3AB0" w:rsidP="003D3AB0">
      <w:pPr>
        <w:rPr>
          <w:b/>
          <w:bCs/>
        </w:rPr>
      </w:pPr>
    </w:p>
    <w:p w:rsidR="003D3AB0" w:rsidRDefault="003D3AB0" w:rsidP="003D3AB0">
      <w:pPr>
        <w:rPr>
          <w:b/>
          <w:bCs/>
        </w:rPr>
      </w:pPr>
    </w:p>
    <w:p w:rsidR="003D3AB0" w:rsidRDefault="003D3AB0" w:rsidP="003D3AB0">
      <w:pPr>
        <w:rPr>
          <w:b/>
          <w:bCs/>
        </w:rPr>
      </w:pPr>
    </w:p>
    <w:p w:rsidR="003D3AB0" w:rsidRDefault="003D3AB0" w:rsidP="003D3AB0">
      <w:pPr>
        <w:rPr>
          <w:b/>
          <w:bCs/>
        </w:rPr>
      </w:pPr>
    </w:p>
    <w:p w:rsidR="003D3AB0" w:rsidRDefault="003D3AB0" w:rsidP="003D3AB0">
      <w:pPr>
        <w:rPr>
          <w:b/>
          <w:bCs/>
        </w:rPr>
      </w:pPr>
    </w:p>
    <w:p w:rsidR="003D3AB0" w:rsidRDefault="003D3AB0" w:rsidP="003D3AB0">
      <w:pPr>
        <w:rPr>
          <w:b/>
          <w:bCs/>
        </w:rPr>
      </w:pPr>
    </w:p>
    <w:p w:rsidR="003D3AB0" w:rsidRDefault="003D3AB0" w:rsidP="003D3AB0">
      <w:pPr>
        <w:rPr>
          <w:b/>
          <w:bCs/>
        </w:rPr>
      </w:pPr>
    </w:p>
    <w:p w:rsidR="003D3AB0" w:rsidRDefault="003D3AB0" w:rsidP="003D3AB0">
      <w:pPr>
        <w:rPr>
          <w:b/>
          <w:bCs/>
        </w:rPr>
      </w:pPr>
    </w:p>
    <w:p w:rsidR="003D3AB0" w:rsidRDefault="003D3AB0" w:rsidP="003D3AB0">
      <w:pPr>
        <w:rPr>
          <w:b/>
          <w:bCs/>
        </w:rPr>
      </w:pPr>
    </w:p>
    <w:p w:rsidR="003D3AB0" w:rsidRDefault="003D3AB0" w:rsidP="003D3AB0">
      <w:pPr>
        <w:rPr>
          <w:b/>
          <w:bCs/>
        </w:rPr>
      </w:pPr>
      <w:r>
        <w:rPr>
          <w:b/>
          <w:bCs/>
        </w:rPr>
        <w:lastRenderedPageBreak/>
        <w:t>Course Calendar (</w:t>
      </w:r>
      <w:r>
        <w:rPr>
          <w:b/>
          <w:bCs/>
          <w:u w:val="single"/>
        </w:rPr>
        <w:t>TENTATIVE</w:t>
      </w:r>
      <w:r>
        <w:rPr>
          <w:b/>
          <w:bCs/>
        </w:rPr>
        <w:t>)</w:t>
      </w:r>
    </w:p>
    <w:p w:rsidR="003D3AB0" w:rsidRDefault="003D3AB0" w:rsidP="003D3AB0">
      <w:pPr>
        <w:rPr>
          <w:b/>
          <w:bCs/>
        </w:rPr>
      </w:pPr>
    </w:p>
    <w:p w:rsidR="003D3AB0" w:rsidRDefault="00EE41C3" w:rsidP="003D3AB0">
      <w:r>
        <w:t>May 23</w:t>
      </w:r>
      <w:r>
        <w:tab/>
        <w:t>Introduction</w:t>
      </w:r>
    </w:p>
    <w:p w:rsidR="003D3AB0" w:rsidRDefault="003D3AB0" w:rsidP="003D3AB0"/>
    <w:p w:rsidR="003D3AB0" w:rsidRDefault="00EE41C3" w:rsidP="003D3AB0">
      <w:r>
        <w:t>May 30</w:t>
      </w:r>
      <w:r>
        <w:tab/>
        <w:t>Amateurism</w:t>
      </w:r>
    </w:p>
    <w:p w:rsidR="003D3AB0" w:rsidRDefault="003D3AB0" w:rsidP="003D3AB0"/>
    <w:p w:rsidR="003D3AB0" w:rsidRDefault="00EE41C3" w:rsidP="003D3AB0">
      <w:r>
        <w:t>June 06</w:t>
      </w:r>
      <w:r w:rsidR="006F6037">
        <w:tab/>
        <w:t>Media and Sponsorship</w:t>
      </w:r>
    </w:p>
    <w:p w:rsidR="003D3AB0" w:rsidRDefault="003D3AB0" w:rsidP="003D3AB0">
      <w:r>
        <w:tab/>
      </w:r>
      <w:r>
        <w:tab/>
      </w:r>
    </w:p>
    <w:p w:rsidR="003D3AB0" w:rsidRDefault="00EE41C3" w:rsidP="003D3AB0">
      <w:r>
        <w:t>June 13</w:t>
      </w:r>
      <w:r>
        <w:tab/>
        <w:t>Recruiting</w:t>
      </w:r>
    </w:p>
    <w:p w:rsidR="003D3AB0" w:rsidRDefault="003D3AB0" w:rsidP="003D3AB0"/>
    <w:p w:rsidR="003D3AB0" w:rsidRDefault="00EE41C3" w:rsidP="003D3AB0">
      <w:r>
        <w:t xml:space="preserve">June 20 </w:t>
      </w:r>
      <w:r>
        <w:tab/>
        <w:t>Gambling</w:t>
      </w:r>
    </w:p>
    <w:p w:rsidR="003D3AB0" w:rsidRDefault="003D3AB0" w:rsidP="003D3AB0">
      <w:r>
        <w:tab/>
      </w:r>
      <w:r>
        <w:tab/>
      </w:r>
      <w:r>
        <w:tab/>
      </w:r>
      <w:r>
        <w:tab/>
      </w:r>
    </w:p>
    <w:p w:rsidR="003D3AB0" w:rsidRDefault="00EE41C3" w:rsidP="003D3AB0">
      <w:r>
        <w:t>June 27</w:t>
      </w:r>
      <w:r>
        <w:tab/>
        <w:t>Performance enhancing drugs</w:t>
      </w:r>
    </w:p>
    <w:p w:rsidR="003D3AB0" w:rsidRDefault="003D3AB0" w:rsidP="003D3AB0"/>
    <w:p w:rsidR="003D3AB0" w:rsidRDefault="00EE41C3" w:rsidP="003D3AB0">
      <w:r>
        <w:t>July 04</w:t>
      </w:r>
      <w:r>
        <w:tab/>
      </w:r>
      <w:r>
        <w:tab/>
        <w:t>No Class Official Holiday</w:t>
      </w:r>
    </w:p>
    <w:p w:rsidR="003D3AB0" w:rsidRDefault="003D3AB0" w:rsidP="003D3AB0">
      <w:r>
        <w:tab/>
      </w:r>
      <w:r>
        <w:tab/>
      </w:r>
    </w:p>
    <w:p w:rsidR="003D3AB0" w:rsidRDefault="00EE41C3" w:rsidP="003D3AB0">
      <w:r>
        <w:t>July 11</w:t>
      </w:r>
      <w:r>
        <w:tab/>
      </w:r>
      <w:r w:rsidR="003D3AB0">
        <w:tab/>
        <w:t xml:space="preserve">The NFL: Violence on and off the field </w:t>
      </w:r>
    </w:p>
    <w:p w:rsidR="003D3AB0" w:rsidRDefault="003D3AB0" w:rsidP="003D3AB0"/>
    <w:p w:rsidR="003D3AB0" w:rsidRDefault="00EE41C3" w:rsidP="003D3AB0">
      <w:r>
        <w:t>July 18</w:t>
      </w:r>
      <w:r>
        <w:tab/>
      </w:r>
      <w:r>
        <w:tab/>
        <w:t>Individual Presentations</w:t>
      </w:r>
    </w:p>
    <w:p w:rsidR="003D3AB0" w:rsidRDefault="003D3AB0" w:rsidP="003D3AB0"/>
    <w:p w:rsidR="003D3AB0" w:rsidRDefault="00EE41C3" w:rsidP="003D3AB0">
      <w:r>
        <w:t>July 25</w:t>
      </w:r>
      <w:r>
        <w:tab/>
      </w:r>
      <w:r w:rsidR="006F6037">
        <w:tab/>
        <w:t>Emphasis on Winning</w:t>
      </w:r>
    </w:p>
    <w:p w:rsidR="003D3AB0" w:rsidRDefault="003D3AB0" w:rsidP="003D3AB0">
      <w:pPr>
        <w:rPr>
          <w:bCs/>
        </w:rPr>
      </w:pPr>
      <w:r>
        <w:rPr>
          <w:bCs/>
        </w:rPr>
        <w:tab/>
      </w:r>
      <w:r>
        <w:rPr>
          <w:bCs/>
        </w:rPr>
        <w:tab/>
      </w:r>
    </w:p>
    <w:p w:rsidR="003D3AB0" w:rsidRDefault="00EE41C3" w:rsidP="003D3AB0">
      <w:pPr>
        <w:rPr>
          <w:bCs/>
        </w:rPr>
      </w:pPr>
      <w:r>
        <w:rPr>
          <w:bCs/>
        </w:rPr>
        <w:t>August 01</w:t>
      </w:r>
      <w:r>
        <w:rPr>
          <w:bCs/>
        </w:rPr>
        <w:tab/>
      </w:r>
      <w:r w:rsidR="006F6037">
        <w:rPr>
          <w:bCs/>
        </w:rPr>
        <w:t>Various Topics</w:t>
      </w:r>
    </w:p>
    <w:p w:rsidR="003D3AB0" w:rsidRDefault="003D3AB0" w:rsidP="003D3AB0">
      <w:pPr>
        <w:rPr>
          <w:bCs/>
        </w:rPr>
      </w:pPr>
    </w:p>
    <w:p w:rsidR="003D3AB0" w:rsidRDefault="003D3AB0" w:rsidP="003D3AB0">
      <w:pPr>
        <w:rPr>
          <w:b/>
          <w:bCs/>
        </w:rPr>
      </w:pPr>
    </w:p>
    <w:p w:rsidR="003D3AB0" w:rsidRDefault="003D3AB0" w:rsidP="003D3AB0">
      <w:pPr>
        <w:rPr>
          <w:b/>
          <w:bCs/>
        </w:rPr>
      </w:pPr>
    </w:p>
    <w:p w:rsidR="003D3AB0" w:rsidRDefault="003D3AB0" w:rsidP="003D3AB0">
      <w:pPr>
        <w:rPr>
          <w:b/>
          <w:bCs/>
        </w:rPr>
      </w:pPr>
    </w:p>
    <w:p w:rsidR="003D3AB0" w:rsidRDefault="003D3AB0" w:rsidP="003D3AB0">
      <w:pPr>
        <w:rPr>
          <w:b/>
          <w:bCs/>
        </w:rPr>
      </w:pPr>
      <w:r>
        <w:rPr>
          <w:b/>
          <w:bCs/>
        </w:rPr>
        <w:t>Course Requirements:</w:t>
      </w:r>
    </w:p>
    <w:p w:rsidR="003D3AB0" w:rsidRDefault="003D3AB0" w:rsidP="003D3AB0">
      <w:pPr>
        <w:rPr>
          <w:b/>
          <w:bCs/>
        </w:rPr>
      </w:pPr>
    </w:p>
    <w:p w:rsidR="003D3AB0" w:rsidRDefault="003D3AB0" w:rsidP="003D3AB0">
      <w:pPr>
        <w:pStyle w:val="ListParagraph"/>
        <w:numPr>
          <w:ilvl w:val="0"/>
          <w:numId w:val="2"/>
        </w:numPr>
        <w:rPr>
          <w:bCs/>
        </w:rPr>
      </w:pPr>
      <w:r>
        <w:rPr>
          <w:bCs/>
        </w:rPr>
        <w:t xml:space="preserve">Students are expected to read all assignments, to be present for all classes, and to participate in class discussion. Each student shall present readings assigned by the instructor. </w:t>
      </w:r>
    </w:p>
    <w:p w:rsidR="003D3AB0" w:rsidRDefault="003D3AB0" w:rsidP="003D3AB0">
      <w:pPr>
        <w:ind w:left="360"/>
        <w:rPr>
          <w:bCs/>
        </w:rPr>
      </w:pPr>
    </w:p>
    <w:p w:rsidR="003D3AB0" w:rsidRDefault="003D3AB0" w:rsidP="003D3AB0">
      <w:pPr>
        <w:pStyle w:val="ListParagraph"/>
        <w:numPr>
          <w:ilvl w:val="0"/>
          <w:numId w:val="2"/>
        </w:numPr>
        <w:rPr>
          <w:bCs/>
        </w:rPr>
      </w:pPr>
      <w:r>
        <w:rPr>
          <w:bCs/>
        </w:rPr>
        <w:t xml:space="preserve">Each student shall present informally and shall write an accompanying formal paper of 4 to 6 pages on some aspect of ethics in sport. The paper shall be prepared in accordance with the style of the </w:t>
      </w:r>
      <w:r>
        <w:rPr>
          <w:bCs/>
          <w:i/>
        </w:rPr>
        <w:t xml:space="preserve">Publication Manual of the American Psychological Association </w:t>
      </w:r>
      <w:r>
        <w:rPr>
          <w:bCs/>
        </w:rPr>
        <w:t>(6</w:t>
      </w:r>
      <w:r>
        <w:rPr>
          <w:bCs/>
          <w:vertAlign w:val="superscript"/>
        </w:rPr>
        <w:t>th</w:t>
      </w:r>
      <w:r>
        <w:rPr>
          <w:bCs/>
        </w:rPr>
        <w:t xml:space="preserve"> edition). </w:t>
      </w:r>
    </w:p>
    <w:p w:rsidR="003D3AB0" w:rsidRDefault="003D3AB0" w:rsidP="003D3AB0">
      <w:pPr>
        <w:pStyle w:val="ListParagraph"/>
        <w:rPr>
          <w:bCs/>
        </w:rPr>
      </w:pPr>
    </w:p>
    <w:p w:rsidR="003D3AB0" w:rsidRDefault="00AD56D7" w:rsidP="003D3AB0">
      <w:pPr>
        <w:pStyle w:val="ListParagraph"/>
        <w:numPr>
          <w:ilvl w:val="0"/>
          <w:numId w:val="2"/>
        </w:numPr>
        <w:rPr>
          <w:bCs/>
        </w:rPr>
      </w:pPr>
      <w:r>
        <w:rPr>
          <w:bCs/>
        </w:rPr>
        <w:t>Each student</w:t>
      </w:r>
      <w:r w:rsidR="003D3AB0">
        <w:rPr>
          <w:bCs/>
        </w:rPr>
        <w:t xml:space="preserve"> shall prepare a formal presentation and shall write an accompanying paper on some aspect of ethics in sport. The presentation shall be for a period not more than 30 minutes, at least 5 minutes of which should be reserved for questions. Further, the presentation shall include a summary handout for classmates and shall include conventional copies or Microsoft </w:t>
      </w:r>
      <w:proofErr w:type="spellStart"/>
      <w:r w:rsidR="003D3AB0">
        <w:rPr>
          <w:bCs/>
        </w:rPr>
        <w:t>Powerpoint</w:t>
      </w:r>
      <w:proofErr w:type="spellEnd"/>
      <w:r w:rsidR="003D3AB0">
        <w:rPr>
          <w:bCs/>
        </w:rPr>
        <w:t xml:space="preserve">. The paper shall be 8-12 pages in length and shall include 10 references, some of which should be from scholarly journals. Finally, the paper shall be prepared in accordance with the style of the </w:t>
      </w:r>
      <w:r w:rsidR="003D3AB0">
        <w:rPr>
          <w:bCs/>
          <w:i/>
        </w:rPr>
        <w:t xml:space="preserve">Publication Manual of the American Psychological Association </w:t>
      </w:r>
      <w:r w:rsidR="003D3AB0">
        <w:rPr>
          <w:bCs/>
        </w:rPr>
        <w:t>(6</w:t>
      </w:r>
      <w:r w:rsidR="003D3AB0">
        <w:rPr>
          <w:bCs/>
          <w:vertAlign w:val="superscript"/>
        </w:rPr>
        <w:t>th</w:t>
      </w:r>
      <w:r w:rsidR="003D3AB0">
        <w:rPr>
          <w:bCs/>
        </w:rPr>
        <w:t xml:space="preserve"> edition).</w:t>
      </w:r>
    </w:p>
    <w:p w:rsidR="003D3AB0" w:rsidRDefault="003D3AB0" w:rsidP="003D3AB0">
      <w:pPr>
        <w:pStyle w:val="ListParagraph"/>
        <w:rPr>
          <w:bCs/>
          <w:i/>
        </w:rPr>
      </w:pPr>
    </w:p>
    <w:p w:rsidR="003D3AB0" w:rsidRDefault="003D3AB0" w:rsidP="003D3AB0">
      <w:pPr>
        <w:rPr>
          <w:b/>
          <w:bCs/>
        </w:rPr>
      </w:pPr>
      <w:r>
        <w:rPr>
          <w:b/>
          <w:bCs/>
        </w:rPr>
        <w:t>Grading and Evaluation:</w:t>
      </w:r>
    </w:p>
    <w:p w:rsidR="003D3AB0" w:rsidRDefault="003D3AB0" w:rsidP="003D3AB0">
      <w:pPr>
        <w:rPr>
          <w:b/>
          <w:bCs/>
        </w:rPr>
      </w:pPr>
    </w:p>
    <w:p w:rsidR="003D3AB0" w:rsidRDefault="003D3AB0" w:rsidP="003D3AB0">
      <w:r>
        <w:rPr>
          <w:b/>
          <w:bCs/>
        </w:rPr>
        <w:tab/>
      </w:r>
      <w:r w:rsidR="007A2538">
        <w:t>Class Readings and Discussion……………………</w:t>
      </w:r>
      <w:r w:rsidR="00AD56D7">
        <w:t xml:space="preserve"> 3</w:t>
      </w:r>
      <w:r>
        <w:t>0 points</w:t>
      </w:r>
    </w:p>
    <w:p w:rsidR="003D3AB0" w:rsidRDefault="003D3AB0" w:rsidP="003D3AB0">
      <w:r>
        <w:tab/>
        <w:t xml:space="preserve">Individual </w:t>
      </w:r>
      <w:proofErr w:type="gramStart"/>
      <w:r>
        <w:t>paper</w:t>
      </w:r>
      <w:r w:rsidR="00882ED2">
        <w:t xml:space="preserve"> .</w:t>
      </w:r>
      <w:proofErr w:type="gramEnd"/>
      <w:r>
        <w:t>…………………………………..30 points</w:t>
      </w:r>
    </w:p>
    <w:p w:rsidR="003D3AB0" w:rsidRDefault="00882ED2" w:rsidP="003D3AB0">
      <w:r>
        <w:tab/>
        <w:t>Group Presentation ………….</w:t>
      </w:r>
      <w:r w:rsidR="00AD56D7">
        <w:t>…………………….</w:t>
      </w:r>
      <w:r w:rsidR="00AD56D7">
        <w:rPr>
          <w:u w:val="single"/>
        </w:rPr>
        <w:t>4</w:t>
      </w:r>
      <w:r w:rsidR="003D3AB0">
        <w:rPr>
          <w:u w:val="single"/>
        </w:rPr>
        <w:t>0</w:t>
      </w:r>
      <w:r w:rsidR="003D3AB0">
        <w:t xml:space="preserve"> points</w:t>
      </w:r>
    </w:p>
    <w:p w:rsidR="003D3AB0" w:rsidRDefault="003D3AB0" w:rsidP="003D3AB0">
      <w:r>
        <w:tab/>
      </w:r>
      <w:r>
        <w:tab/>
        <w:t>Total…………………………………….  100 points</w:t>
      </w:r>
    </w:p>
    <w:p w:rsidR="003D3AB0" w:rsidRDefault="003D3AB0" w:rsidP="003D3AB0"/>
    <w:p w:rsidR="003D3AB0" w:rsidRDefault="003D3AB0" w:rsidP="003D3AB0">
      <w:r>
        <w:tab/>
        <w:t>Grading Scale</w:t>
      </w:r>
    </w:p>
    <w:p w:rsidR="003D3AB0" w:rsidRDefault="003D3AB0" w:rsidP="003D3AB0"/>
    <w:p w:rsidR="003D3AB0" w:rsidRDefault="003D3AB0" w:rsidP="003D3AB0">
      <w:pPr>
        <w:pStyle w:val="ListParagraph"/>
        <w:numPr>
          <w:ilvl w:val="0"/>
          <w:numId w:val="3"/>
        </w:numPr>
      </w:pPr>
      <w:r>
        <w:t>and above = A</w:t>
      </w:r>
    </w:p>
    <w:p w:rsidR="003D3AB0" w:rsidRDefault="003D3AB0" w:rsidP="003D3AB0">
      <w:r>
        <w:t xml:space="preserve">             80-89             </w:t>
      </w:r>
      <w:proofErr w:type="gramStart"/>
      <w:r>
        <w:t>=  B</w:t>
      </w:r>
      <w:proofErr w:type="gramEnd"/>
    </w:p>
    <w:p w:rsidR="003D3AB0" w:rsidRDefault="003D3AB0" w:rsidP="003D3AB0">
      <w:r>
        <w:t xml:space="preserve">             70-79             </w:t>
      </w:r>
      <w:proofErr w:type="gramStart"/>
      <w:r>
        <w:t>=  C</w:t>
      </w:r>
      <w:proofErr w:type="gramEnd"/>
    </w:p>
    <w:p w:rsidR="003D3AB0" w:rsidRDefault="003D3AB0" w:rsidP="003D3AB0">
      <w:pPr>
        <w:ind w:left="720"/>
      </w:pPr>
      <w:r>
        <w:t xml:space="preserve"> 60-69             </w:t>
      </w:r>
      <w:proofErr w:type="gramStart"/>
      <w:r>
        <w:t>=  D</w:t>
      </w:r>
      <w:proofErr w:type="gramEnd"/>
    </w:p>
    <w:p w:rsidR="00AD56D7" w:rsidRDefault="003D3AB0" w:rsidP="007A2538">
      <w:pPr>
        <w:ind w:left="720"/>
      </w:pPr>
      <w:r>
        <w:t xml:space="preserve"> </w:t>
      </w:r>
      <w:proofErr w:type="gramStart"/>
      <w:r>
        <w:t>below</w:t>
      </w:r>
      <w:proofErr w:type="gramEnd"/>
      <w:r>
        <w:t xml:space="preserve"> 60       =  F</w:t>
      </w:r>
    </w:p>
    <w:p w:rsidR="003D3AB0" w:rsidRDefault="003D3AB0" w:rsidP="003D3AB0"/>
    <w:p w:rsidR="003D3AB0" w:rsidRDefault="003D3AB0" w:rsidP="003D3AB0">
      <w:pPr>
        <w:pStyle w:val="Default"/>
        <w:ind w:left="360" w:hanging="360"/>
        <w:rPr>
          <w:b/>
          <w:bCs/>
          <w:sz w:val="22"/>
          <w:szCs w:val="22"/>
        </w:rPr>
      </w:pPr>
    </w:p>
    <w:p w:rsidR="003D3AB0" w:rsidRDefault="003D3AB0" w:rsidP="003D3AB0">
      <w:pPr>
        <w:autoSpaceDE w:val="0"/>
        <w:autoSpaceDN w:val="0"/>
        <w:adjustRightInd w:val="0"/>
        <w:ind w:left="360" w:hanging="360"/>
        <w:rPr>
          <w:b/>
          <w:bCs/>
          <w:color w:val="000000"/>
          <w:sz w:val="22"/>
          <w:szCs w:val="22"/>
        </w:rPr>
      </w:pPr>
    </w:p>
    <w:p w:rsidR="003D3AB0" w:rsidRDefault="003D3AB0" w:rsidP="003D3AB0">
      <w:pPr>
        <w:autoSpaceDE w:val="0"/>
        <w:autoSpaceDN w:val="0"/>
        <w:adjustRightInd w:val="0"/>
        <w:ind w:left="360" w:hanging="360"/>
        <w:rPr>
          <w:b/>
          <w:bCs/>
          <w:color w:val="000000"/>
          <w:sz w:val="22"/>
          <w:szCs w:val="22"/>
        </w:rPr>
      </w:pPr>
      <w:r>
        <w:rPr>
          <w:b/>
          <w:bCs/>
          <w:color w:val="000000"/>
          <w:sz w:val="22"/>
          <w:szCs w:val="22"/>
        </w:rPr>
        <w:t>Class Policy Statements:</w:t>
      </w:r>
    </w:p>
    <w:p w:rsidR="003D3AB0" w:rsidRDefault="003D3AB0" w:rsidP="003D3AB0">
      <w:pPr>
        <w:autoSpaceDE w:val="0"/>
        <w:autoSpaceDN w:val="0"/>
        <w:adjustRightInd w:val="0"/>
        <w:ind w:left="360" w:hanging="360"/>
        <w:rPr>
          <w:b/>
          <w:bCs/>
          <w:color w:val="000000"/>
          <w:sz w:val="22"/>
          <w:szCs w:val="22"/>
        </w:rPr>
      </w:pPr>
    </w:p>
    <w:p w:rsidR="003D3AB0" w:rsidRDefault="003D3AB0" w:rsidP="003D3AB0">
      <w:pPr>
        <w:autoSpaceDE w:val="0"/>
        <w:autoSpaceDN w:val="0"/>
        <w:adjustRightInd w:val="0"/>
        <w:ind w:left="360" w:hanging="360"/>
        <w:rPr>
          <w:color w:val="000000"/>
          <w:sz w:val="22"/>
          <w:szCs w:val="22"/>
        </w:rPr>
      </w:pPr>
      <w:r>
        <w:rPr>
          <w:b/>
          <w:bCs/>
          <w:color w:val="000000"/>
          <w:sz w:val="22"/>
          <w:szCs w:val="22"/>
        </w:rPr>
        <w:tab/>
      </w:r>
      <w:r>
        <w:rPr>
          <w:b/>
          <w:bCs/>
          <w:color w:val="000000"/>
          <w:sz w:val="22"/>
          <w:szCs w:val="22"/>
        </w:rPr>
        <w:tab/>
      </w:r>
      <w:r>
        <w:rPr>
          <w:bCs/>
          <w:color w:val="000000"/>
          <w:sz w:val="22"/>
          <w:szCs w:val="22"/>
        </w:rPr>
        <w:t>Auburn University, Office of the Provost</w:t>
      </w:r>
      <w:r>
        <w:rPr>
          <w:b/>
          <w:bCs/>
          <w:color w:val="000000"/>
          <w:sz w:val="22"/>
          <w:szCs w:val="22"/>
        </w:rPr>
        <w:t xml:space="preserve"> </w:t>
      </w:r>
    </w:p>
    <w:p w:rsidR="003D3AB0" w:rsidRDefault="003D3AB0" w:rsidP="003D3AB0">
      <w:pPr>
        <w:autoSpaceDE w:val="0"/>
        <w:autoSpaceDN w:val="0"/>
        <w:adjustRightInd w:val="0"/>
        <w:ind w:left="1080" w:hanging="360"/>
        <w:rPr>
          <w:color w:val="000000"/>
          <w:sz w:val="22"/>
          <w:szCs w:val="22"/>
        </w:rPr>
      </w:pPr>
    </w:p>
    <w:p w:rsidR="003D3AB0" w:rsidRDefault="003D3AB0" w:rsidP="003D3AB0">
      <w:pPr>
        <w:autoSpaceDE w:val="0"/>
        <w:autoSpaceDN w:val="0"/>
        <w:adjustRightInd w:val="0"/>
        <w:ind w:left="1080" w:hanging="360"/>
        <w:rPr>
          <w:color w:val="000000"/>
          <w:sz w:val="22"/>
          <w:szCs w:val="22"/>
        </w:rPr>
      </w:pPr>
      <w:r>
        <w:rPr>
          <w:color w:val="000000"/>
          <w:sz w:val="22"/>
          <w:szCs w:val="22"/>
        </w:rPr>
        <w:t xml:space="preserve">A. </w:t>
      </w:r>
      <w:r>
        <w:rPr>
          <w:color w:val="000000"/>
          <w:sz w:val="22"/>
          <w:szCs w:val="22"/>
          <w:u w:val="single"/>
        </w:rPr>
        <w:t>Attendance</w:t>
      </w:r>
      <w:r>
        <w:rPr>
          <w:color w:val="000000"/>
          <w:sz w:val="22"/>
          <w:szCs w:val="22"/>
        </w:rPr>
        <w:t xml:space="preserve">: Although attendance is not required, students are expected to attend all classes, and will be held responsible for any content covered in the event of an absence. </w:t>
      </w:r>
    </w:p>
    <w:p w:rsidR="003D3AB0" w:rsidRDefault="003D3AB0" w:rsidP="003D3AB0">
      <w:pPr>
        <w:autoSpaceDE w:val="0"/>
        <w:autoSpaceDN w:val="0"/>
        <w:adjustRightInd w:val="0"/>
        <w:ind w:left="1080" w:hanging="360"/>
        <w:rPr>
          <w:color w:val="000000"/>
          <w:sz w:val="22"/>
          <w:szCs w:val="22"/>
        </w:rPr>
      </w:pPr>
    </w:p>
    <w:p w:rsidR="003D3AB0" w:rsidRDefault="003D3AB0" w:rsidP="003D3AB0">
      <w:pPr>
        <w:autoSpaceDE w:val="0"/>
        <w:autoSpaceDN w:val="0"/>
        <w:adjustRightInd w:val="0"/>
        <w:ind w:firstLine="360"/>
        <w:rPr>
          <w:color w:val="000000"/>
          <w:sz w:val="22"/>
          <w:szCs w:val="22"/>
        </w:rPr>
      </w:pPr>
      <w:r>
        <w:rPr>
          <w:color w:val="000000"/>
          <w:sz w:val="22"/>
          <w:szCs w:val="22"/>
        </w:rPr>
        <w:t xml:space="preserve">      B. </w:t>
      </w:r>
      <w:r>
        <w:rPr>
          <w:color w:val="000000"/>
          <w:sz w:val="22"/>
          <w:szCs w:val="22"/>
          <w:u w:val="single"/>
        </w:rPr>
        <w:t>Excused absences</w:t>
      </w:r>
      <w:r>
        <w:rPr>
          <w:color w:val="000000"/>
          <w:sz w:val="22"/>
          <w:szCs w:val="22"/>
        </w:rPr>
        <w:t>: Students are granted excused absences from class for the following</w:t>
      </w:r>
    </w:p>
    <w:p w:rsidR="003D3AB0" w:rsidRDefault="003D3AB0" w:rsidP="003D3AB0">
      <w:pPr>
        <w:autoSpaceDE w:val="0"/>
        <w:autoSpaceDN w:val="0"/>
        <w:adjustRightInd w:val="0"/>
        <w:rPr>
          <w:color w:val="000000"/>
          <w:sz w:val="22"/>
          <w:szCs w:val="22"/>
        </w:rPr>
      </w:pPr>
      <w:r>
        <w:rPr>
          <w:color w:val="000000"/>
          <w:sz w:val="22"/>
          <w:szCs w:val="22"/>
        </w:rPr>
        <w:t xml:space="preserve">    </w:t>
      </w:r>
      <w:r>
        <w:rPr>
          <w:color w:val="000000"/>
          <w:sz w:val="22"/>
          <w:szCs w:val="22"/>
        </w:rPr>
        <w:tab/>
        <w:t xml:space="preserve">    reasons: illness of the student or serious illness of a member of the student’s immediate     </w:t>
      </w:r>
    </w:p>
    <w:p w:rsidR="003D3AB0" w:rsidRDefault="003D3AB0" w:rsidP="003D3AB0">
      <w:pPr>
        <w:autoSpaceDE w:val="0"/>
        <w:autoSpaceDN w:val="0"/>
        <w:adjustRightInd w:val="0"/>
        <w:ind w:left="930"/>
        <w:rPr>
          <w:color w:val="000000"/>
          <w:sz w:val="22"/>
          <w:szCs w:val="22"/>
        </w:rPr>
      </w:pPr>
      <w:r>
        <w:rPr>
          <w:color w:val="000000"/>
          <w:sz w:val="22"/>
          <w:szCs w:val="22"/>
        </w:rPr>
        <w:t xml:space="preserve">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Student Policy </w:t>
      </w:r>
      <w:proofErr w:type="spellStart"/>
      <w:r>
        <w:rPr>
          <w:color w:val="000000"/>
          <w:sz w:val="22"/>
          <w:szCs w:val="22"/>
        </w:rPr>
        <w:t>eHandbook</w:t>
      </w:r>
      <w:proofErr w:type="spellEnd"/>
      <w:r>
        <w:rPr>
          <w:color w:val="000000"/>
          <w:sz w:val="22"/>
          <w:szCs w:val="22"/>
        </w:rPr>
        <w:t xml:space="preserve">, available at </w:t>
      </w:r>
      <w:hyperlink r:id="rId5" w:history="1">
        <w:r>
          <w:rPr>
            <w:rStyle w:val="Hyperlink"/>
            <w:sz w:val="22"/>
            <w:szCs w:val="22"/>
          </w:rPr>
          <w:t>www.auburn.edu/studentpolicies</w:t>
        </w:r>
      </w:hyperlink>
      <w:r>
        <w:rPr>
          <w:color w:val="000000"/>
          <w:sz w:val="22"/>
          <w:szCs w:val="22"/>
        </w:rPr>
        <w:t xml:space="preserve"> </w:t>
      </w:r>
      <w:r>
        <w:rPr>
          <w:i/>
          <w:iCs/>
          <w:color w:val="000000"/>
          <w:sz w:val="22"/>
          <w:szCs w:val="22"/>
        </w:rPr>
        <w:t xml:space="preserve"> </w:t>
      </w:r>
      <w:r>
        <w:rPr>
          <w:color w:val="000000"/>
          <w:sz w:val="22"/>
          <w:szCs w:val="22"/>
        </w:rPr>
        <w:t xml:space="preserve">for more information on excused absences. </w:t>
      </w:r>
    </w:p>
    <w:p w:rsidR="003D3AB0" w:rsidRDefault="003D3AB0" w:rsidP="003D3AB0">
      <w:pPr>
        <w:autoSpaceDE w:val="0"/>
        <w:autoSpaceDN w:val="0"/>
        <w:adjustRightInd w:val="0"/>
        <w:ind w:left="720" w:hanging="360"/>
        <w:rPr>
          <w:color w:val="000000"/>
          <w:sz w:val="22"/>
          <w:szCs w:val="22"/>
        </w:rPr>
      </w:pPr>
    </w:p>
    <w:p w:rsidR="003D3AB0" w:rsidRDefault="003D3AB0" w:rsidP="003D3AB0">
      <w:pPr>
        <w:autoSpaceDE w:val="0"/>
        <w:autoSpaceDN w:val="0"/>
        <w:adjustRightInd w:val="0"/>
        <w:ind w:firstLine="720"/>
        <w:rPr>
          <w:color w:val="000000"/>
          <w:sz w:val="22"/>
          <w:szCs w:val="22"/>
        </w:rPr>
      </w:pPr>
      <w:r>
        <w:rPr>
          <w:color w:val="000000"/>
          <w:sz w:val="22"/>
          <w:szCs w:val="22"/>
        </w:rPr>
        <w:t xml:space="preserve">C. </w:t>
      </w:r>
      <w:r>
        <w:rPr>
          <w:color w:val="000000"/>
          <w:sz w:val="22"/>
          <w:szCs w:val="22"/>
          <w:u w:val="single"/>
        </w:rPr>
        <w:t>Make-Up Policy</w:t>
      </w:r>
      <w:r>
        <w:rPr>
          <w:color w:val="000000"/>
          <w:sz w:val="22"/>
          <w:szCs w:val="22"/>
        </w:rPr>
        <w:t xml:space="preserve">: Arrangement to make up a missed major examination (e.g., hour    </w:t>
      </w:r>
    </w:p>
    <w:p w:rsidR="003D3AB0" w:rsidRDefault="003D3AB0" w:rsidP="003D3AB0">
      <w:pPr>
        <w:autoSpaceDE w:val="0"/>
        <w:autoSpaceDN w:val="0"/>
        <w:adjustRightInd w:val="0"/>
        <w:ind w:left="720"/>
        <w:rPr>
          <w:color w:val="000000"/>
          <w:sz w:val="22"/>
          <w:szCs w:val="22"/>
        </w:rPr>
      </w:pPr>
      <w:r>
        <w:rPr>
          <w:color w:val="000000"/>
          <w:sz w:val="22"/>
          <w:szCs w:val="22"/>
        </w:rPr>
        <w:t>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3D3AB0" w:rsidRDefault="003D3AB0" w:rsidP="003D3AB0">
      <w:pPr>
        <w:autoSpaceDE w:val="0"/>
        <w:autoSpaceDN w:val="0"/>
        <w:adjustRightInd w:val="0"/>
        <w:rPr>
          <w:color w:val="000000"/>
          <w:sz w:val="20"/>
          <w:szCs w:val="20"/>
        </w:rPr>
      </w:pPr>
    </w:p>
    <w:p w:rsidR="003D3AB0" w:rsidRDefault="003D3AB0" w:rsidP="003D3AB0">
      <w:pPr>
        <w:autoSpaceDE w:val="0"/>
        <w:autoSpaceDN w:val="0"/>
        <w:adjustRightInd w:val="0"/>
        <w:ind w:left="720"/>
        <w:rPr>
          <w:color w:val="000000"/>
          <w:sz w:val="22"/>
          <w:szCs w:val="22"/>
        </w:rPr>
      </w:pPr>
      <w:r>
        <w:rPr>
          <w:color w:val="000000"/>
          <w:sz w:val="22"/>
          <w:szCs w:val="22"/>
        </w:rPr>
        <w:t xml:space="preserve">D. </w:t>
      </w:r>
      <w:r>
        <w:rPr>
          <w:color w:val="000000"/>
          <w:sz w:val="22"/>
          <w:szCs w:val="22"/>
          <w:u w:val="single"/>
        </w:rPr>
        <w:t>Academic Honesty Policy</w:t>
      </w:r>
      <w:r>
        <w:rPr>
          <w:color w:val="000000"/>
          <w:sz w:val="22"/>
          <w:szCs w:val="22"/>
        </w:rPr>
        <w:t xml:space="preserve">: All portions of the Auburn University student academic honesty code (Title XII) found in the </w:t>
      </w:r>
      <w:r>
        <w:rPr>
          <w:iCs/>
          <w:color w:val="000000"/>
          <w:sz w:val="22"/>
          <w:szCs w:val="22"/>
        </w:rPr>
        <w:t xml:space="preserve">Student Policy </w:t>
      </w:r>
      <w:proofErr w:type="spellStart"/>
      <w:r>
        <w:rPr>
          <w:iCs/>
          <w:color w:val="000000"/>
          <w:sz w:val="22"/>
          <w:szCs w:val="22"/>
        </w:rPr>
        <w:t>eHandbook</w:t>
      </w:r>
      <w:proofErr w:type="spellEnd"/>
      <w:r>
        <w:rPr>
          <w:i/>
          <w:iCs/>
          <w:color w:val="000000"/>
          <w:sz w:val="22"/>
          <w:szCs w:val="22"/>
        </w:rPr>
        <w:t xml:space="preserve"> </w:t>
      </w:r>
      <w:r>
        <w:rPr>
          <w:color w:val="000000"/>
          <w:sz w:val="22"/>
          <w:szCs w:val="22"/>
        </w:rPr>
        <w:t xml:space="preserve">will apply to university courses. All </w:t>
      </w:r>
      <w:r>
        <w:rPr>
          <w:color w:val="000000"/>
          <w:sz w:val="22"/>
          <w:szCs w:val="22"/>
        </w:rPr>
        <w:lastRenderedPageBreak/>
        <w:t xml:space="preserve">academic honesty violations or alleged violations of the SGA Code of Laws will be reported to the Office of the Provost, which will then refer the case to the Academic Honesty Committee. </w:t>
      </w:r>
    </w:p>
    <w:p w:rsidR="003D3AB0" w:rsidRDefault="003D3AB0" w:rsidP="003D3AB0">
      <w:pPr>
        <w:numPr>
          <w:ilvl w:val="0"/>
          <w:numId w:val="4"/>
        </w:numPr>
        <w:rPr>
          <w:rFonts w:ascii="Calibri" w:eastAsiaTheme="minorHAnsi" w:hAnsi="Calibri"/>
          <w:sz w:val="22"/>
          <w:szCs w:val="22"/>
        </w:rPr>
      </w:pPr>
      <w:r>
        <w:rPr>
          <w:rFonts w:ascii="Calibri" w:eastAsiaTheme="minorHAnsi" w:hAnsi="Calibri"/>
          <w:sz w:val="22"/>
          <w:szCs w:val="22"/>
        </w:rPr>
        <w:t xml:space="preserve">E. </w:t>
      </w:r>
      <w:r>
        <w:rPr>
          <w:rFonts w:ascii="Calibri" w:eastAsiaTheme="minorHAnsi" w:hAnsi="Calibri"/>
          <w:sz w:val="22"/>
          <w:szCs w:val="22"/>
          <w:u w:val="single"/>
        </w:rPr>
        <w:t>Disability Accommodations</w:t>
      </w:r>
      <w:r>
        <w:rPr>
          <w:rFonts w:ascii="Calibri" w:eastAsiaTheme="minorHAnsi" w:hAnsi="Calibri"/>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The link for persons with disabilities is as follows: </w:t>
      </w:r>
      <w:hyperlink r:id="rId6" w:history="1">
        <w:r>
          <w:rPr>
            <w:rStyle w:val="Hyperlink"/>
            <w:rFonts w:ascii="Calibri" w:eastAsiaTheme="minorHAnsi" w:hAnsi="Calibri"/>
            <w:sz w:val="22"/>
            <w:szCs w:val="22"/>
          </w:rPr>
          <w:t>https://fp.auburn.edu/disability/syllabus.asp</w:t>
        </w:r>
      </w:hyperlink>
    </w:p>
    <w:p w:rsidR="003D3AB0" w:rsidRDefault="003D3AB0" w:rsidP="003D3AB0">
      <w:pPr>
        <w:spacing w:before="100" w:beforeAutospacing="1" w:after="100" w:afterAutospacing="1"/>
        <w:ind w:left="720"/>
      </w:pPr>
    </w:p>
    <w:p w:rsidR="003D3AB0" w:rsidRDefault="003D3AB0" w:rsidP="003D3AB0">
      <w:pPr>
        <w:autoSpaceDE w:val="0"/>
        <w:autoSpaceDN w:val="0"/>
        <w:adjustRightInd w:val="0"/>
        <w:ind w:left="720"/>
        <w:rPr>
          <w:color w:val="000000"/>
          <w:sz w:val="22"/>
          <w:szCs w:val="22"/>
        </w:rPr>
      </w:pPr>
    </w:p>
    <w:p w:rsidR="003D3AB0" w:rsidRDefault="003D3AB0" w:rsidP="003D3AB0">
      <w:pPr>
        <w:autoSpaceDE w:val="0"/>
        <w:autoSpaceDN w:val="0"/>
        <w:adjustRightInd w:val="0"/>
        <w:ind w:left="720"/>
        <w:rPr>
          <w:color w:val="000000"/>
          <w:sz w:val="22"/>
          <w:szCs w:val="22"/>
        </w:rPr>
      </w:pPr>
      <w:r>
        <w:rPr>
          <w:color w:val="000000"/>
          <w:sz w:val="22"/>
          <w:szCs w:val="22"/>
        </w:rPr>
        <w:t xml:space="preserve">F. </w:t>
      </w:r>
      <w:r>
        <w:rPr>
          <w:color w:val="000000"/>
          <w:sz w:val="22"/>
          <w:szCs w:val="22"/>
          <w:u w:val="single"/>
        </w:rPr>
        <w:t>Course contingency</w:t>
      </w:r>
      <w:r>
        <w:rPr>
          <w:color w:val="000000"/>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3D3AB0" w:rsidRDefault="003D3AB0" w:rsidP="003D3AB0">
      <w:pPr>
        <w:autoSpaceDE w:val="0"/>
        <w:autoSpaceDN w:val="0"/>
        <w:adjustRightInd w:val="0"/>
        <w:ind w:left="1080" w:hanging="360"/>
        <w:rPr>
          <w:color w:val="000000"/>
          <w:sz w:val="22"/>
          <w:szCs w:val="22"/>
        </w:rPr>
      </w:pPr>
    </w:p>
    <w:p w:rsidR="003D3AB0" w:rsidRDefault="003D3AB0" w:rsidP="003D3AB0">
      <w:pPr>
        <w:autoSpaceDE w:val="0"/>
        <w:autoSpaceDN w:val="0"/>
        <w:adjustRightInd w:val="0"/>
        <w:ind w:left="1080" w:hanging="360"/>
        <w:rPr>
          <w:color w:val="000000"/>
          <w:sz w:val="22"/>
          <w:szCs w:val="22"/>
        </w:rPr>
      </w:pPr>
    </w:p>
    <w:p w:rsidR="003D3AB0" w:rsidRDefault="003D3AB0" w:rsidP="003D3AB0">
      <w:pPr>
        <w:autoSpaceDE w:val="0"/>
        <w:autoSpaceDN w:val="0"/>
        <w:adjustRightInd w:val="0"/>
        <w:ind w:left="1080" w:hanging="360"/>
        <w:rPr>
          <w:color w:val="000000"/>
          <w:sz w:val="22"/>
          <w:szCs w:val="22"/>
        </w:rPr>
      </w:pPr>
      <w:r>
        <w:rPr>
          <w:color w:val="000000"/>
          <w:sz w:val="22"/>
          <w:szCs w:val="22"/>
        </w:rPr>
        <w:t>Auburn University College of Education</w:t>
      </w:r>
    </w:p>
    <w:p w:rsidR="003D3AB0" w:rsidRDefault="003D3AB0" w:rsidP="003D3AB0">
      <w:pPr>
        <w:autoSpaceDE w:val="0"/>
        <w:autoSpaceDN w:val="0"/>
        <w:adjustRightInd w:val="0"/>
        <w:ind w:left="1080" w:hanging="360"/>
        <w:rPr>
          <w:color w:val="000000"/>
          <w:sz w:val="22"/>
          <w:szCs w:val="22"/>
        </w:rPr>
      </w:pPr>
    </w:p>
    <w:p w:rsidR="003D3AB0" w:rsidRDefault="003D3AB0" w:rsidP="003D3AB0">
      <w:pPr>
        <w:autoSpaceDE w:val="0"/>
        <w:autoSpaceDN w:val="0"/>
        <w:adjustRightInd w:val="0"/>
        <w:ind w:left="1080" w:hanging="360"/>
        <w:rPr>
          <w:color w:val="000000"/>
          <w:sz w:val="22"/>
          <w:szCs w:val="22"/>
        </w:rPr>
      </w:pPr>
      <w:r>
        <w:rPr>
          <w:color w:val="000000"/>
          <w:sz w:val="22"/>
          <w:szCs w:val="22"/>
        </w:rPr>
        <w:t xml:space="preserve">G. </w:t>
      </w:r>
      <w:r>
        <w:rPr>
          <w:color w:val="000000"/>
          <w:sz w:val="22"/>
          <w:szCs w:val="22"/>
          <w:u w:val="single"/>
        </w:rPr>
        <w:t>Professionalism</w:t>
      </w:r>
      <w:r>
        <w:rPr>
          <w:color w:val="000000"/>
          <w:sz w:val="22"/>
          <w:szCs w:val="22"/>
        </w:rPr>
        <w:t>: As faculty, staff, and students interact in professional settings, they are expected to demonstrate professional behaviors as defined in the College’s conceptual framework. These professional commitments or dispositions are listed below:</w:t>
      </w:r>
    </w:p>
    <w:p w:rsidR="003D3AB0" w:rsidRDefault="003D3AB0" w:rsidP="003D3AB0">
      <w:pPr>
        <w:autoSpaceDE w:val="0"/>
        <w:autoSpaceDN w:val="0"/>
        <w:adjustRightInd w:val="0"/>
        <w:ind w:left="1080" w:hanging="360"/>
        <w:rPr>
          <w:color w:val="000000"/>
          <w:sz w:val="22"/>
          <w:szCs w:val="22"/>
        </w:rPr>
      </w:pPr>
      <w:r>
        <w:rPr>
          <w:rFonts w:ascii="Courier New" w:hAnsi="Courier New" w:cs="Courier New"/>
          <w:color w:val="000000"/>
          <w:sz w:val="22"/>
          <w:szCs w:val="22"/>
        </w:rPr>
        <w:t xml:space="preserve">o </w:t>
      </w:r>
      <w:r>
        <w:rPr>
          <w:color w:val="000000"/>
          <w:sz w:val="22"/>
          <w:szCs w:val="22"/>
        </w:rPr>
        <w:t xml:space="preserve">Engage in responsible and ethical professional practices </w:t>
      </w:r>
    </w:p>
    <w:p w:rsidR="003D3AB0" w:rsidRDefault="003D3AB0" w:rsidP="003D3AB0">
      <w:pPr>
        <w:autoSpaceDE w:val="0"/>
        <w:autoSpaceDN w:val="0"/>
        <w:adjustRightInd w:val="0"/>
        <w:ind w:left="1080" w:hanging="360"/>
        <w:rPr>
          <w:color w:val="000000"/>
          <w:sz w:val="22"/>
          <w:szCs w:val="22"/>
        </w:rPr>
      </w:pPr>
      <w:r>
        <w:rPr>
          <w:rFonts w:ascii="Courier New" w:hAnsi="Courier New" w:cs="Courier New"/>
          <w:color w:val="000000"/>
          <w:sz w:val="22"/>
          <w:szCs w:val="22"/>
        </w:rPr>
        <w:t xml:space="preserve">o </w:t>
      </w:r>
      <w:r>
        <w:rPr>
          <w:color w:val="000000"/>
          <w:sz w:val="22"/>
          <w:szCs w:val="22"/>
        </w:rPr>
        <w:t xml:space="preserve">Contribute to collaborative learning communities </w:t>
      </w:r>
    </w:p>
    <w:p w:rsidR="003D3AB0" w:rsidRDefault="003D3AB0" w:rsidP="003D3AB0">
      <w:pPr>
        <w:autoSpaceDE w:val="0"/>
        <w:autoSpaceDN w:val="0"/>
        <w:adjustRightInd w:val="0"/>
        <w:ind w:left="1080" w:hanging="360"/>
        <w:rPr>
          <w:color w:val="000000"/>
          <w:sz w:val="22"/>
          <w:szCs w:val="22"/>
        </w:rPr>
      </w:pPr>
      <w:r>
        <w:rPr>
          <w:rFonts w:ascii="Courier New" w:hAnsi="Courier New" w:cs="Courier New"/>
          <w:color w:val="000000"/>
          <w:sz w:val="22"/>
          <w:szCs w:val="22"/>
        </w:rPr>
        <w:t xml:space="preserve">o </w:t>
      </w:r>
      <w:r>
        <w:rPr>
          <w:color w:val="000000"/>
          <w:sz w:val="22"/>
          <w:szCs w:val="22"/>
        </w:rPr>
        <w:t xml:space="preserve">Demonstrate a commitment to diversity </w:t>
      </w:r>
    </w:p>
    <w:p w:rsidR="003D3AB0" w:rsidRDefault="003D3AB0" w:rsidP="003D3AB0">
      <w:pPr>
        <w:autoSpaceDE w:val="0"/>
        <w:autoSpaceDN w:val="0"/>
        <w:adjustRightInd w:val="0"/>
        <w:ind w:left="1080" w:hanging="360"/>
        <w:rPr>
          <w:color w:val="000000"/>
          <w:sz w:val="22"/>
          <w:szCs w:val="22"/>
        </w:rPr>
      </w:pPr>
      <w:r>
        <w:rPr>
          <w:rFonts w:ascii="Courier New" w:hAnsi="Courier New" w:cs="Courier New"/>
          <w:color w:val="000000"/>
          <w:sz w:val="22"/>
          <w:szCs w:val="22"/>
        </w:rPr>
        <w:t xml:space="preserve">o </w:t>
      </w:r>
      <w:r>
        <w:rPr>
          <w:color w:val="000000"/>
          <w:sz w:val="22"/>
          <w:szCs w:val="22"/>
        </w:rPr>
        <w:t xml:space="preserve">Model and nurture intellectual vitality </w:t>
      </w:r>
    </w:p>
    <w:p w:rsidR="003D3AB0" w:rsidRDefault="003D3AB0" w:rsidP="003D3AB0">
      <w:pPr>
        <w:autoSpaceDE w:val="0"/>
        <w:autoSpaceDN w:val="0"/>
        <w:adjustRightInd w:val="0"/>
        <w:ind w:left="1080" w:hanging="360"/>
        <w:rPr>
          <w:color w:val="000000"/>
          <w:sz w:val="22"/>
          <w:szCs w:val="22"/>
        </w:rPr>
      </w:pPr>
    </w:p>
    <w:p w:rsidR="003D3AB0" w:rsidRDefault="003D3AB0" w:rsidP="003D3AB0">
      <w:pPr>
        <w:autoSpaceDE w:val="0"/>
        <w:autoSpaceDN w:val="0"/>
        <w:adjustRightInd w:val="0"/>
        <w:rPr>
          <w:color w:val="000000"/>
          <w:sz w:val="22"/>
          <w:szCs w:val="22"/>
        </w:rPr>
      </w:pPr>
    </w:p>
    <w:p w:rsidR="003D3AB0" w:rsidRDefault="003D3AB0" w:rsidP="003D3AB0">
      <w:pPr>
        <w:rPr>
          <w:bCs/>
        </w:rPr>
      </w:pPr>
    </w:p>
    <w:p w:rsidR="003D3AB0" w:rsidRDefault="003D3AB0" w:rsidP="003D3AB0">
      <w:pPr>
        <w:rPr>
          <w:bCs/>
        </w:rPr>
      </w:pPr>
    </w:p>
    <w:p w:rsidR="003D3AB0" w:rsidRDefault="003D3AB0" w:rsidP="003D3AB0">
      <w:pPr>
        <w:rPr>
          <w:bCs/>
        </w:rPr>
      </w:pPr>
    </w:p>
    <w:p w:rsidR="003D3AB0" w:rsidRDefault="003D3AB0" w:rsidP="003D3AB0">
      <w:pPr>
        <w:rPr>
          <w:bCs/>
        </w:rPr>
      </w:pPr>
    </w:p>
    <w:p w:rsidR="003D3AB0" w:rsidRDefault="003D3AB0" w:rsidP="003D3AB0">
      <w:pPr>
        <w:rPr>
          <w:bCs/>
        </w:rPr>
      </w:pPr>
    </w:p>
    <w:p w:rsidR="003D3AB0" w:rsidRDefault="003D3AB0" w:rsidP="003D3AB0">
      <w:pPr>
        <w:rPr>
          <w:b/>
          <w:bCs/>
        </w:rPr>
      </w:pPr>
    </w:p>
    <w:p w:rsidR="003D3AB0" w:rsidRDefault="003D3AB0" w:rsidP="003D3AB0">
      <w:pPr>
        <w:rPr>
          <w:b/>
          <w:bCs/>
        </w:rPr>
      </w:pPr>
    </w:p>
    <w:p w:rsidR="007A2538" w:rsidRDefault="007A2538" w:rsidP="003D3AB0">
      <w:pPr>
        <w:rPr>
          <w:b/>
          <w:bCs/>
        </w:rPr>
      </w:pPr>
    </w:p>
    <w:p w:rsidR="007A2538" w:rsidRDefault="007A2538" w:rsidP="003D3AB0">
      <w:pPr>
        <w:rPr>
          <w:b/>
          <w:bCs/>
        </w:rPr>
      </w:pPr>
    </w:p>
    <w:p w:rsidR="007A2538" w:rsidRDefault="007A2538" w:rsidP="003D3AB0">
      <w:pPr>
        <w:rPr>
          <w:b/>
          <w:bCs/>
        </w:rPr>
      </w:pPr>
    </w:p>
    <w:p w:rsidR="007A2538" w:rsidRDefault="007A2538" w:rsidP="003D3AB0">
      <w:pPr>
        <w:rPr>
          <w:b/>
          <w:bCs/>
        </w:rPr>
      </w:pPr>
    </w:p>
    <w:p w:rsidR="007A2538" w:rsidRDefault="007A2538" w:rsidP="003D3AB0">
      <w:pPr>
        <w:rPr>
          <w:b/>
          <w:bCs/>
        </w:rPr>
      </w:pPr>
    </w:p>
    <w:p w:rsidR="007A2538" w:rsidRDefault="007A2538" w:rsidP="003D3AB0">
      <w:pPr>
        <w:rPr>
          <w:b/>
          <w:bCs/>
        </w:rPr>
      </w:pPr>
    </w:p>
    <w:p w:rsidR="007A2538" w:rsidRDefault="007A2538" w:rsidP="003D3AB0">
      <w:pPr>
        <w:rPr>
          <w:b/>
          <w:bCs/>
        </w:rPr>
      </w:pPr>
    </w:p>
    <w:p w:rsidR="007A2538" w:rsidRDefault="007A2538" w:rsidP="003D3AB0">
      <w:pPr>
        <w:rPr>
          <w:b/>
          <w:bCs/>
        </w:rPr>
      </w:pPr>
    </w:p>
    <w:p w:rsidR="007A2538" w:rsidRDefault="007A2538" w:rsidP="003D3AB0">
      <w:pPr>
        <w:rPr>
          <w:b/>
          <w:bCs/>
        </w:rPr>
      </w:pPr>
    </w:p>
    <w:p w:rsidR="003D3AB0" w:rsidRDefault="003D3AB0" w:rsidP="003D3AB0">
      <w:pPr>
        <w:rPr>
          <w:b/>
          <w:bCs/>
        </w:rPr>
      </w:pPr>
      <w:bookmarkStart w:id="0" w:name="_GoBack"/>
      <w:bookmarkEnd w:id="0"/>
    </w:p>
    <w:sectPr w:rsidR="003D3A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E011D"/>
    <w:multiLevelType w:val="hybridMultilevel"/>
    <w:tmpl w:val="EDCEAF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8CF3A38"/>
    <w:multiLevelType w:val="hybridMultilevel"/>
    <w:tmpl w:val="E7FC674C"/>
    <w:lvl w:ilvl="0" w:tplc="C8609E14">
      <w:start w:val="90"/>
      <w:numFmt w:val="decimal"/>
      <w:lvlText w:val="%1"/>
      <w:lvlJc w:val="left"/>
      <w:pPr>
        <w:ind w:left="1125" w:hanging="360"/>
      </w:pPr>
    </w:lvl>
    <w:lvl w:ilvl="1" w:tplc="04090019">
      <w:start w:val="1"/>
      <w:numFmt w:val="lowerLetter"/>
      <w:lvlText w:val="%2."/>
      <w:lvlJc w:val="left"/>
      <w:pPr>
        <w:ind w:left="1845" w:hanging="360"/>
      </w:pPr>
    </w:lvl>
    <w:lvl w:ilvl="2" w:tplc="0409001B">
      <w:start w:val="1"/>
      <w:numFmt w:val="lowerRoman"/>
      <w:lvlText w:val="%3."/>
      <w:lvlJc w:val="right"/>
      <w:pPr>
        <w:ind w:left="2565" w:hanging="180"/>
      </w:pPr>
    </w:lvl>
    <w:lvl w:ilvl="3" w:tplc="0409000F">
      <w:start w:val="1"/>
      <w:numFmt w:val="decimal"/>
      <w:lvlText w:val="%4."/>
      <w:lvlJc w:val="left"/>
      <w:pPr>
        <w:ind w:left="3285" w:hanging="360"/>
      </w:pPr>
    </w:lvl>
    <w:lvl w:ilvl="4" w:tplc="04090019">
      <w:start w:val="1"/>
      <w:numFmt w:val="lowerLetter"/>
      <w:lvlText w:val="%5."/>
      <w:lvlJc w:val="left"/>
      <w:pPr>
        <w:ind w:left="4005" w:hanging="360"/>
      </w:pPr>
    </w:lvl>
    <w:lvl w:ilvl="5" w:tplc="0409001B">
      <w:start w:val="1"/>
      <w:numFmt w:val="lowerRoman"/>
      <w:lvlText w:val="%6."/>
      <w:lvlJc w:val="right"/>
      <w:pPr>
        <w:ind w:left="4725" w:hanging="180"/>
      </w:pPr>
    </w:lvl>
    <w:lvl w:ilvl="6" w:tplc="0409000F">
      <w:start w:val="1"/>
      <w:numFmt w:val="decimal"/>
      <w:lvlText w:val="%7."/>
      <w:lvlJc w:val="left"/>
      <w:pPr>
        <w:ind w:left="5445" w:hanging="360"/>
      </w:pPr>
    </w:lvl>
    <w:lvl w:ilvl="7" w:tplc="04090019">
      <w:start w:val="1"/>
      <w:numFmt w:val="lowerLetter"/>
      <w:lvlText w:val="%8."/>
      <w:lvlJc w:val="left"/>
      <w:pPr>
        <w:ind w:left="6165" w:hanging="360"/>
      </w:pPr>
    </w:lvl>
    <w:lvl w:ilvl="8" w:tplc="0409001B">
      <w:start w:val="1"/>
      <w:numFmt w:val="lowerRoman"/>
      <w:lvlText w:val="%9."/>
      <w:lvlJc w:val="right"/>
      <w:pPr>
        <w:ind w:left="6885" w:hanging="180"/>
      </w:pPr>
    </w:lvl>
  </w:abstractNum>
  <w:abstractNum w:abstractNumId="2" w15:restartNumberingAfterBreak="0">
    <w:nsid w:val="4B10599E"/>
    <w:multiLevelType w:val="hybridMultilevel"/>
    <w:tmpl w:val="7B304B1E"/>
    <w:lvl w:ilvl="0" w:tplc="AB9618DE">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4DBD09A6"/>
    <w:multiLevelType w:val="hybridMultilevel"/>
    <w:tmpl w:val="680C35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9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AB0"/>
    <w:rsid w:val="003672E8"/>
    <w:rsid w:val="003D3AB0"/>
    <w:rsid w:val="00456F92"/>
    <w:rsid w:val="00550C7D"/>
    <w:rsid w:val="006F6037"/>
    <w:rsid w:val="007A2538"/>
    <w:rsid w:val="00882ED2"/>
    <w:rsid w:val="00AD56D7"/>
    <w:rsid w:val="00EE4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8C471"/>
  <w15:chartTrackingRefBased/>
  <w15:docId w15:val="{96F9D844-54C5-40DF-B652-BB493C9E1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AB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AB0"/>
    <w:pPr>
      <w:ind w:left="720"/>
      <w:contextualSpacing/>
    </w:pPr>
  </w:style>
  <w:style w:type="paragraph" w:customStyle="1" w:styleId="Default">
    <w:name w:val="Default"/>
    <w:rsid w:val="003D3A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semiHidden/>
    <w:unhideWhenUsed/>
    <w:rsid w:val="003D3AB0"/>
    <w:rPr>
      <w:color w:val="0000FF"/>
      <w:u w:val="single"/>
    </w:rPr>
  </w:style>
  <w:style w:type="paragraph" w:styleId="BalloonText">
    <w:name w:val="Balloon Text"/>
    <w:basedOn w:val="Normal"/>
    <w:link w:val="BalloonTextChar"/>
    <w:uiPriority w:val="99"/>
    <w:semiHidden/>
    <w:unhideWhenUsed/>
    <w:rsid w:val="00EE41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1C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p.auburn.edu/disability/syllabus.asp" TargetMode="External"/><Relationship Id="rId5" Type="http://schemas.openxmlformats.org/officeDocument/2006/relationships/hyperlink" Target="http://www.auburn.edu/studentpolic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4</Pages>
  <Words>1036</Words>
  <Characters>5909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Olin Adams</dc:creator>
  <cp:keywords/>
  <dc:description/>
  <cp:lastModifiedBy>David Mines</cp:lastModifiedBy>
  <cp:revision>3</cp:revision>
  <cp:lastPrinted>2017-05-23T17:58:00Z</cp:lastPrinted>
  <dcterms:created xsi:type="dcterms:W3CDTF">2017-05-22T19:39:00Z</dcterms:created>
  <dcterms:modified xsi:type="dcterms:W3CDTF">2017-05-23T18:12:00Z</dcterms:modified>
</cp:coreProperties>
</file>