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691" w:rsidRPr="00AF0C09" w:rsidRDefault="00B54691" w:rsidP="00B54691">
      <w:pPr>
        <w:jc w:val="center"/>
        <w:rPr>
          <w:rFonts w:asciiTheme="minorHAnsi" w:hAnsiTheme="minorHAnsi" w:cstheme="minorHAnsi"/>
          <w:b/>
          <w:sz w:val="24"/>
          <w:szCs w:val="24"/>
        </w:rPr>
      </w:pPr>
      <w:r w:rsidRPr="00AF0C09">
        <w:rPr>
          <w:rFonts w:asciiTheme="minorHAnsi" w:hAnsiTheme="minorHAnsi" w:cstheme="minorHAnsi"/>
          <w:b/>
          <w:sz w:val="24"/>
          <w:szCs w:val="24"/>
        </w:rPr>
        <w:t>AUBURN UNIVERSITY – COLLEGE OF EDUCATION</w:t>
      </w:r>
    </w:p>
    <w:p w:rsidR="00B54691" w:rsidRPr="00AF0C09" w:rsidRDefault="00B54691" w:rsidP="00B54691">
      <w:pPr>
        <w:spacing w:after="240"/>
        <w:jc w:val="center"/>
        <w:rPr>
          <w:rFonts w:asciiTheme="minorHAnsi" w:hAnsiTheme="minorHAnsi" w:cstheme="minorHAnsi"/>
          <w:b/>
          <w:sz w:val="24"/>
          <w:szCs w:val="24"/>
        </w:rPr>
      </w:pPr>
      <w:r w:rsidRPr="00AF0C09">
        <w:rPr>
          <w:rFonts w:asciiTheme="minorHAnsi" w:hAnsiTheme="minorHAnsi" w:cstheme="minorHAnsi"/>
          <w:b/>
          <w:sz w:val="24"/>
          <w:szCs w:val="24"/>
        </w:rPr>
        <w:t>DEPARTMENT OF CURRICULUM AND TEACHING – MUSIC EDUCATION</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Course Number:</w:t>
      </w:r>
      <w:r w:rsidRPr="00AF0C09">
        <w:rPr>
          <w:rFonts w:asciiTheme="minorHAnsi" w:hAnsiTheme="minorHAnsi" w:cstheme="minorHAnsi"/>
          <w:sz w:val="24"/>
          <w:szCs w:val="24"/>
        </w:rPr>
        <w:tab/>
        <w:t xml:space="preserve">CTMU </w:t>
      </w:r>
      <w:r w:rsidR="00CD7245" w:rsidRPr="00AF0C09">
        <w:rPr>
          <w:rFonts w:asciiTheme="minorHAnsi" w:hAnsiTheme="minorHAnsi" w:cstheme="minorHAnsi"/>
          <w:sz w:val="24"/>
          <w:szCs w:val="24"/>
        </w:rPr>
        <w:t>7550/7556</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Course Title:</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Applications of Technology in Music Education</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Credit Hours:</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3</w:t>
      </w:r>
      <w:r w:rsidRPr="00AF0C09">
        <w:rPr>
          <w:rFonts w:asciiTheme="minorHAnsi" w:hAnsiTheme="minorHAnsi" w:cstheme="minorHAnsi"/>
          <w:sz w:val="24"/>
          <w:szCs w:val="24"/>
        </w:rPr>
        <w:t xml:space="preserve"> hour</w:t>
      </w:r>
      <w:r w:rsidR="00CD7245" w:rsidRPr="00AF0C09">
        <w:rPr>
          <w:rFonts w:asciiTheme="minorHAnsi" w:hAnsiTheme="minorHAnsi" w:cstheme="minorHAnsi"/>
          <w:sz w:val="24"/>
          <w:szCs w:val="24"/>
        </w:rPr>
        <w:t>s</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Prerequisites:</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 xml:space="preserve">Admission to Graduate </w:t>
      </w:r>
      <w:r w:rsidR="00B54691" w:rsidRPr="00AF0C09">
        <w:rPr>
          <w:rFonts w:asciiTheme="minorHAnsi" w:hAnsiTheme="minorHAnsi" w:cstheme="minorHAnsi"/>
          <w:sz w:val="24"/>
          <w:szCs w:val="24"/>
        </w:rPr>
        <w:t xml:space="preserve">School, </w:t>
      </w:r>
      <w:r w:rsidRPr="00AF0C09">
        <w:rPr>
          <w:rFonts w:asciiTheme="minorHAnsi" w:hAnsiTheme="minorHAnsi" w:cstheme="minorHAnsi"/>
          <w:sz w:val="24"/>
          <w:szCs w:val="24"/>
        </w:rPr>
        <w:t>Departmental Approval</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Date Syllabus Prepared:</w:t>
      </w:r>
      <w:r w:rsidRPr="00AF0C09">
        <w:rPr>
          <w:rFonts w:asciiTheme="minorHAnsi" w:hAnsiTheme="minorHAnsi" w:cstheme="minorHAnsi"/>
          <w:sz w:val="24"/>
          <w:szCs w:val="24"/>
        </w:rPr>
        <w:tab/>
        <w:t>Updated May 201</w:t>
      </w:r>
      <w:r w:rsidR="002F26EF" w:rsidRPr="00AF0C09">
        <w:rPr>
          <w:rFonts w:asciiTheme="minorHAnsi" w:hAnsiTheme="minorHAnsi" w:cstheme="minorHAnsi"/>
          <w:sz w:val="24"/>
          <w:szCs w:val="24"/>
        </w:rPr>
        <w:t>8</w:t>
      </w:r>
      <w:r w:rsidRPr="00AF0C09">
        <w:rPr>
          <w:rFonts w:asciiTheme="minorHAnsi" w:hAnsiTheme="minorHAnsi" w:cstheme="minorHAnsi"/>
          <w:sz w:val="24"/>
          <w:szCs w:val="24"/>
        </w:rPr>
        <w:t xml:space="preserve"> by Jane Kuehne</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Instructor:</w:t>
      </w:r>
      <w:r w:rsidRPr="00AF0C09">
        <w:rPr>
          <w:rFonts w:asciiTheme="minorHAnsi" w:hAnsiTheme="minorHAnsi" w:cstheme="minorHAnsi"/>
          <w:sz w:val="24"/>
          <w:szCs w:val="24"/>
        </w:rPr>
        <w:tab/>
      </w:r>
      <w:r w:rsidR="00B54691" w:rsidRPr="00AF0C09">
        <w:rPr>
          <w:rFonts w:asciiTheme="minorHAnsi" w:hAnsiTheme="minorHAnsi" w:cstheme="minorHAnsi"/>
          <w:sz w:val="24"/>
          <w:szCs w:val="24"/>
        </w:rPr>
        <w:t>Dr. Jane Kuehne –</w:t>
      </w:r>
      <w:r w:rsidR="000A3EB8">
        <w:rPr>
          <w:rFonts w:asciiTheme="minorHAnsi" w:hAnsiTheme="minorHAnsi" w:cstheme="minorHAnsi"/>
          <w:sz w:val="24"/>
          <w:szCs w:val="24"/>
        </w:rPr>
        <w:t xml:space="preserve"> </w:t>
      </w:r>
      <w:hyperlink r:id="rId7" w:history="1">
        <w:r w:rsidR="00B54691" w:rsidRPr="00AF0C09">
          <w:rPr>
            <w:rStyle w:val="Hyperlink"/>
            <w:rFonts w:asciiTheme="minorHAnsi" w:hAnsiTheme="minorHAnsi" w:cstheme="minorHAnsi"/>
            <w:sz w:val="24"/>
            <w:szCs w:val="24"/>
          </w:rPr>
          <w:t>kuehnjm@auburn.edu</w:t>
        </w:r>
      </w:hyperlink>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Class Day/Time:</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Monday, Tuesday, Wednesday 4-6:30 p.m.</w:t>
      </w:r>
      <w:r w:rsidR="000A3EB8">
        <w:rPr>
          <w:rFonts w:asciiTheme="minorHAnsi" w:hAnsiTheme="minorHAnsi" w:cstheme="minorHAnsi"/>
          <w:sz w:val="24"/>
          <w:szCs w:val="24"/>
        </w:rPr>
        <w:t xml:space="preserve"> / by distance</w:t>
      </w:r>
    </w:p>
    <w:p w:rsidR="005551F1" w:rsidRPr="00AF0C09" w:rsidRDefault="00220B2A" w:rsidP="00B54691">
      <w:pPr>
        <w:spacing w:before="240" w:after="240"/>
        <w:jc w:val="center"/>
        <w:rPr>
          <w:rFonts w:asciiTheme="minorHAnsi" w:hAnsiTheme="minorHAnsi" w:cstheme="minorHAnsi"/>
          <w:b/>
          <w:sz w:val="24"/>
          <w:szCs w:val="24"/>
        </w:rPr>
      </w:pPr>
      <w:r w:rsidRPr="00AF0C09">
        <w:rPr>
          <w:rFonts w:asciiTheme="minorHAnsi" w:hAnsiTheme="minorHAnsi" w:cstheme="minorHAnsi"/>
          <w:b/>
          <w:sz w:val="24"/>
          <w:szCs w:val="24"/>
        </w:rPr>
        <w:t xml:space="preserve">TEXTS </w:t>
      </w:r>
      <w:r w:rsidR="000E7F00" w:rsidRPr="00AF0C09">
        <w:rPr>
          <w:rFonts w:asciiTheme="minorHAnsi" w:hAnsiTheme="minorHAnsi" w:cstheme="minorHAnsi"/>
          <w:b/>
          <w:sz w:val="24"/>
          <w:szCs w:val="24"/>
        </w:rPr>
        <w:t>OR MAJOR RESOURCES</w:t>
      </w:r>
    </w:p>
    <w:p w:rsidR="005551F1" w:rsidRPr="00AF0C09" w:rsidRDefault="000E7F00" w:rsidP="00AF0C09">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 xml:space="preserve">You will need internet access and computer hardware sufficient </w:t>
      </w:r>
      <w:r w:rsidR="00B54691" w:rsidRPr="00AF0C09">
        <w:rPr>
          <w:rFonts w:asciiTheme="minorHAnsi" w:hAnsiTheme="minorHAnsi" w:cstheme="minorHAnsi"/>
          <w:sz w:val="24"/>
          <w:szCs w:val="24"/>
        </w:rPr>
        <w:t xml:space="preserve">to participate effectively and </w:t>
      </w:r>
      <w:r w:rsidR="007E45A3">
        <w:rPr>
          <w:rFonts w:asciiTheme="minorHAnsi" w:hAnsiTheme="minorHAnsi" w:cstheme="minorHAnsi"/>
          <w:sz w:val="24"/>
          <w:szCs w:val="24"/>
        </w:rPr>
        <w:t xml:space="preserve">actively </w:t>
      </w:r>
      <w:r w:rsidRPr="00AF0C09">
        <w:rPr>
          <w:rFonts w:asciiTheme="minorHAnsi" w:hAnsiTheme="minorHAnsi" w:cstheme="minorHAnsi"/>
          <w:sz w:val="24"/>
          <w:szCs w:val="24"/>
        </w:rPr>
        <w:t xml:space="preserve">in </w:t>
      </w:r>
      <w:proofErr w:type="gramStart"/>
      <w:r w:rsidRPr="00AF0C09">
        <w:rPr>
          <w:rFonts w:asciiTheme="minorHAnsi" w:hAnsiTheme="minorHAnsi" w:cstheme="minorHAnsi"/>
          <w:sz w:val="24"/>
          <w:szCs w:val="24"/>
        </w:rPr>
        <w:t>this  course</w:t>
      </w:r>
      <w:proofErr w:type="gramEnd"/>
      <w:r w:rsidRPr="00AF0C09">
        <w:rPr>
          <w:rFonts w:asciiTheme="minorHAnsi" w:hAnsiTheme="minorHAnsi" w:cstheme="minorHAnsi"/>
          <w:sz w:val="24"/>
          <w:szCs w:val="24"/>
        </w:rPr>
        <w:t xml:space="preserve">, including ability to audio and video </w:t>
      </w:r>
      <w:r w:rsidR="00B54691" w:rsidRPr="00AF0C09">
        <w:rPr>
          <w:rFonts w:asciiTheme="minorHAnsi" w:hAnsiTheme="minorHAnsi" w:cstheme="minorHAnsi"/>
          <w:sz w:val="24"/>
          <w:szCs w:val="24"/>
        </w:rPr>
        <w:t>chat online.</w:t>
      </w:r>
    </w:p>
    <w:p w:rsidR="00CD7245" w:rsidRPr="00AF0C09" w:rsidRDefault="00CD7245" w:rsidP="00AF0C09">
      <w:pPr>
        <w:pStyle w:val="ListParagraph"/>
        <w:numPr>
          <w:ilvl w:val="0"/>
          <w:numId w:val="11"/>
        </w:numPr>
        <w:rPr>
          <w:rFonts w:asciiTheme="minorHAnsi" w:hAnsiTheme="minorHAnsi" w:cstheme="minorHAnsi"/>
          <w:sz w:val="24"/>
          <w:szCs w:val="24"/>
        </w:rPr>
      </w:pPr>
      <w:proofErr w:type="spellStart"/>
      <w:r w:rsidRPr="00AF0C09">
        <w:rPr>
          <w:rFonts w:asciiTheme="minorHAnsi" w:hAnsiTheme="minorHAnsi" w:cstheme="minorHAnsi"/>
          <w:sz w:val="24"/>
          <w:szCs w:val="24"/>
        </w:rPr>
        <w:t>NAfME</w:t>
      </w:r>
      <w:proofErr w:type="spellEnd"/>
      <w:r w:rsidRPr="00AF0C09">
        <w:rPr>
          <w:rFonts w:asciiTheme="minorHAnsi" w:hAnsiTheme="minorHAnsi" w:cstheme="minorHAnsi"/>
          <w:sz w:val="24"/>
          <w:szCs w:val="24"/>
        </w:rPr>
        <w:t xml:space="preserve"> National Standards (on </w:t>
      </w:r>
      <w:proofErr w:type="spellStart"/>
      <w:r w:rsidRPr="00AF0C09">
        <w:rPr>
          <w:rFonts w:asciiTheme="minorHAnsi" w:hAnsiTheme="minorHAnsi" w:cstheme="minorHAnsi"/>
          <w:sz w:val="24"/>
          <w:szCs w:val="24"/>
        </w:rPr>
        <w:t>NAfME</w:t>
      </w:r>
      <w:proofErr w:type="spellEnd"/>
      <w:r w:rsidRPr="00AF0C09">
        <w:rPr>
          <w:rFonts w:asciiTheme="minorHAnsi" w:hAnsiTheme="minorHAnsi" w:cstheme="minorHAnsi"/>
          <w:sz w:val="24"/>
          <w:szCs w:val="24"/>
        </w:rPr>
        <w:t xml:space="preserve"> website)</w:t>
      </w:r>
    </w:p>
    <w:p w:rsidR="00B54691" w:rsidRPr="00AF0C09" w:rsidRDefault="00B54691" w:rsidP="00AF0C09">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MIDI Controller or MIDI Capable Piano Keyboard</w:t>
      </w:r>
    </w:p>
    <w:p w:rsidR="00CD7245" w:rsidRPr="00AF0C09" w:rsidRDefault="00CD7245" w:rsidP="00AF0C09">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 xml:space="preserve">Notation Software – Finale, Notion, </w:t>
      </w:r>
      <w:proofErr w:type="spellStart"/>
      <w:r w:rsidRPr="00AF0C09">
        <w:rPr>
          <w:rFonts w:asciiTheme="minorHAnsi" w:hAnsiTheme="minorHAnsi" w:cstheme="minorHAnsi"/>
          <w:sz w:val="24"/>
          <w:szCs w:val="24"/>
        </w:rPr>
        <w:t>MuseScore</w:t>
      </w:r>
      <w:proofErr w:type="spellEnd"/>
      <w:r w:rsidRPr="00AF0C09">
        <w:rPr>
          <w:rFonts w:asciiTheme="minorHAnsi" w:hAnsiTheme="minorHAnsi" w:cstheme="minorHAnsi"/>
          <w:sz w:val="24"/>
          <w:szCs w:val="24"/>
        </w:rPr>
        <w:t>, or similar.</w:t>
      </w:r>
    </w:p>
    <w:p w:rsidR="00CD7245" w:rsidRPr="00AF0C09" w:rsidRDefault="00CD7245" w:rsidP="00AF0C09">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Sequencing Software – Studio One Prime Artist (you may choose to use software you already own, but the instructor may not be able to give you guidance if she is not familiar with the software).</w:t>
      </w:r>
    </w:p>
    <w:p w:rsidR="00B54691" w:rsidRPr="00AF0C09" w:rsidRDefault="00B54691" w:rsidP="00AF0C09">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 xml:space="preserve">Microsoft Office (download from AU Office 365). </w:t>
      </w:r>
    </w:p>
    <w:p w:rsidR="005551F1" w:rsidRPr="00AF0C09" w:rsidRDefault="000E7F00" w:rsidP="00B54691">
      <w:pPr>
        <w:pStyle w:val="Heading1"/>
        <w:spacing w:before="240" w:after="240"/>
        <w:ind w:left="0"/>
        <w:rPr>
          <w:rFonts w:asciiTheme="minorHAnsi" w:hAnsiTheme="minorHAnsi" w:cstheme="minorHAnsi"/>
        </w:rPr>
      </w:pPr>
      <w:r w:rsidRPr="00AF0C09">
        <w:rPr>
          <w:rFonts w:asciiTheme="minorHAnsi" w:hAnsiTheme="minorHAnsi" w:cstheme="minorHAnsi"/>
        </w:rPr>
        <w:t>COURSE DESCRIPTION</w:t>
      </w:r>
      <w:r w:rsidR="00B54691" w:rsidRPr="00AF0C09">
        <w:rPr>
          <w:rFonts w:asciiTheme="minorHAnsi" w:hAnsiTheme="minorHAnsi" w:cstheme="minorHAnsi"/>
        </w:rPr>
        <w:t xml:space="preserve"> FROM CATALOG/BULLETIN</w:t>
      </w:r>
    </w:p>
    <w:p w:rsidR="00B54691" w:rsidRPr="00AF0C09" w:rsidRDefault="00B54691" w:rsidP="00B54691">
      <w:pPr>
        <w:rPr>
          <w:rFonts w:asciiTheme="minorHAnsi" w:hAnsiTheme="minorHAnsi" w:cstheme="minorHAnsi"/>
          <w:sz w:val="24"/>
          <w:szCs w:val="24"/>
        </w:rPr>
      </w:pPr>
      <w:r w:rsidRPr="00AF0C09">
        <w:rPr>
          <w:rFonts w:asciiTheme="minorHAnsi" w:hAnsiTheme="minorHAnsi" w:cstheme="minorHAnsi"/>
          <w:sz w:val="24"/>
          <w:szCs w:val="24"/>
        </w:rPr>
        <w:t>An overview of applications of current technology in music classroom, studios, and offices. May count either CTMU 7550 or CTMU 7556. </w:t>
      </w:r>
    </w:p>
    <w:p w:rsidR="005551F1" w:rsidRPr="00AF0C09" w:rsidRDefault="000E7F00" w:rsidP="000C1566">
      <w:pPr>
        <w:spacing w:before="240" w:after="240"/>
        <w:jc w:val="center"/>
        <w:rPr>
          <w:rFonts w:asciiTheme="minorHAnsi" w:hAnsiTheme="minorHAnsi" w:cstheme="minorHAnsi"/>
          <w:b/>
          <w:sz w:val="24"/>
          <w:szCs w:val="24"/>
        </w:rPr>
      </w:pPr>
      <w:r w:rsidRPr="00AF0C09">
        <w:rPr>
          <w:rFonts w:asciiTheme="minorHAnsi" w:hAnsiTheme="minorHAnsi" w:cstheme="minorHAnsi"/>
          <w:b/>
          <w:sz w:val="24"/>
          <w:szCs w:val="24"/>
        </w:rPr>
        <w:t>COURSE OBJECTIVES</w:t>
      </w:r>
    </w:p>
    <w:p w:rsidR="005551F1" w:rsidRPr="00AF0C09" w:rsidRDefault="000E7F00" w:rsidP="00B54691">
      <w:pPr>
        <w:pStyle w:val="BodyText"/>
        <w:ind w:left="0" w:firstLine="0"/>
        <w:rPr>
          <w:rFonts w:asciiTheme="minorHAnsi" w:hAnsiTheme="minorHAnsi" w:cstheme="minorHAnsi"/>
        </w:rPr>
      </w:pPr>
      <w:r w:rsidRPr="00AF0C09">
        <w:rPr>
          <w:rFonts w:asciiTheme="minorHAnsi" w:hAnsiTheme="minorHAnsi" w:cstheme="minorHAnsi"/>
        </w:rPr>
        <w:t>Students will:</w:t>
      </w:r>
    </w:p>
    <w:p w:rsidR="00EA1912" w:rsidRPr="00AF0C09" w:rsidRDefault="00EA1912" w:rsidP="000C1566">
      <w:pPr>
        <w:pStyle w:val="BodyText"/>
        <w:numPr>
          <w:ilvl w:val="0"/>
          <w:numId w:val="6"/>
        </w:numPr>
        <w:rPr>
          <w:rFonts w:asciiTheme="minorHAnsi" w:hAnsiTheme="minorHAnsi" w:cstheme="minorHAnsi"/>
        </w:rPr>
      </w:pPr>
      <w:r w:rsidRPr="00AF0C09">
        <w:rPr>
          <w:rFonts w:asciiTheme="minorHAnsi" w:hAnsiTheme="minorHAnsi" w:cstheme="minorHAnsi"/>
        </w:rPr>
        <w:t>Demonstrate understanding of copyright and ethics in technology, and integration of content into the Pk-12 classroom.</w:t>
      </w:r>
    </w:p>
    <w:p w:rsidR="000C1566" w:rsidRPr="00AF0C09" w:rsidRDefault="000C1566" w:rsidP="000C1566">
      <w:pPr>
        <w:pStyle w:val="BodyText"/>
        <w:numPr>
          <w:ilvl w:val="0"/>
          <w:numId w:val="6"/>
        </w:numPr>
        <w:rPr>
          <w:rFonts w:asciiTheme="minorHAnsi" w:hAnsiTheme="minorHAnsi" w:cstheme="minorHAnsi"/>
        </w:rPr>
      </w:pPr>
      <w:r w:rsidRPr="00AF0C09">
        <w:rPr>
          <w:rFonts w:asciiTheme="minorHAnsi" w:hAnsiTheme="minorHAnsi" w:cstheme="minorHAnsi"/>
        </w:rPr>
        <w:t xml:space="preserve">Complete </w:t>
      </w:r>
      <w:r w:rsidR="00EA1912" w:rsidRPr="00AF0C09">
        <w:rPr>
          <w:rFonts w:asciiTheme="minorHAnsi" w:hAnsiTheme="minorHAnsi" w:cstheme="minorHAnsi"/>
        </w:rPr>
        <w:t xml:space="preserve">transcriptions demonstrating skills in and </w:t>
      </w:r>
      <w:r w:rsidRPr="00AF0C09">
        <w:rPr>
          <w:rFonts w:asciiTheme="minorHAnsi" w:hAnsiTheme="minorHAnsi" w:cstheme="minorHAnsi"/>
        </w:rPr>
        <w:t>Arrangements/Compositions using Notation Software.</w:t>
      </w:r>
    </w:p>
    <w:p w:rsidR="000C1566" w:rsidRPr="00AF0C09" w:rsidRDefault="000C1566" w:rsidP="000C1566">
      <w:pPr>
        <w:pStyle w:val="BodyText"/>
        <w:numPr>
          <w:ilvl w:val="0"/>
          <w:numId w:val="6"/>
        </w:numPr>
        <w:rPr>
          <w:rFonts w:asciiTheme="minorHAnsi" w:hAnsiTheme="minorHAnsi" w:cstheme="minorHAnsi"/>
        </w:rPr>
      </w:pPr>
      <w:r w:rsidRPr="00AF0C09">
        <w:rPr>
          <w:rFonts w:asciiTheme="minorHAnsi" w:hAnsiTheme="minorHAnsi" w:cstheme="minorHAnsi"/>
        </w:rPr>
        <w:t xml:space="preserve">Complete </w:t>
      </w:r>
      <w:r w:rsidR="00EA1912" w:rsidRPr="00AF0C09">
        <w:rPr>
          <w:rFonts w:asciiTheme="minorHAnsi" w:hAnsiTheme="minorHAnsi" w:cstheme="minorHAnsi"/>
        </w:rPr>
        <w:t xml:space="preserve">Projects that demonstrate software knowledge and </w:t>
      </w:r>
      <w:r w:rsidRPr="00AF0C09">
        <w:rPr>
          <w:rFonts w:asciiTheme="minorHAnsi" w:hAnsiTheme="minorHAnsi" w:cstheme="minorHAnsi"/>
        </w:rPr>
        <w:t>Arrangements/Compositions using Sequencing Software.</w:t>
      </w:r>
    </w:p>
    <w:p w:rsidR="000C1566" w:rsidRPr="00AF0C09" w:rsidRDefault="000C1566" w:rsidP="000C1566">
      <w:pPr>
        <w:pStyle w:val="BodyText"/>
        <w:numPr>
          <w:ilvl w:val="0"/>
          <w:numId w:val="6"/>
        </w:numPr>
        <w:rPr>
          <w:rFonts w:asciiTheme="minorHAnsi" w:hAnsiTheme="minorHAnsi" w:cstheme="minorHAnsi"/>
        </w:rPr>
      </w:pPr>
      <w:r w:rsidRPr="00AF0C09">
        <w:rPr>
          <w:rFonts w:asciiTheme="minorHAnsi" w:hAnsiTheme="minorHAnsi" w:cstheme="minorHAnsi"/>
        </w:rPr>
        <w:t xml:space="preserve">Demonstrate effective lesson planning </w:t>
      </w:r>
      <w:r w:rsidR="00EA1912" w:rsidRPr="00AF0C09">
        <w:rPr>
          <w:rFonts w:asciiTheme="minorHAnsi" w:hAnsiTheme="minorHAnsi" w:cstheme="minorHAnsi"/>
        </w:rPr>
        <w:t xml:space="preserve">and integration ideas </w:t>
      </w:r>
      <w:r w:rsidRPr="00AF0C09">
        <w:rPr>
          <w:rFonts w:asciiTheme="minorHAnsi" w:hAnsiTheme="minorHAnsi" w:cstheme="minorHAnsi"/>
        </w:rPr>
        <w:t>for teaching music using various types/categories of music software.</w:t>
      </w:r>
    </w:p>
    <w:p w:rsidR="000C1566" w:rsidRPr="00AF0C09" w:rsidRDefault="000C1566" w:rsidP="000C1566">
      <w:pPr>
        <w:pStyle w:val="BodyText"/>
        <w:numPr>
          <w:ilvl w:val="0"/>
          <w:numId w:val="6"/>
        </w:numPr>
        <w:rPr>
          <w:rFonts w:asciiTheme="minorHAnsi" w:hAnsiTheme="minorHAnsi" w:cstheme="minorHAnsi"/>
        </w:rPr>
      </w:pPr>
      <w:r w:rsidRPr="00AF0C09">
        <w:rPr>
          <w:rFonts w:asciiTheme="minorHAnsi" w:hAnsiTheme="minorHAnsi" w:cstheme="minorHAnsi"/>
        </w:rPr>
        <w:t>Demonstrate effective grant writing skills to obtain music technology equipment and software for music-classroom use.</w:t>
      </w:r>
    </w:p>
    <w:p w:rsidR="000A3EB8" w:rsidRPr="007E45A3" w:rsidRDefault="000C1566" w:rsidP="007E45A3">
      <w:pPr>
        <w:pStyle w:val="BodyText"/>
        <w:numPr>
          <w:ilvl w:val="0"/>
          <w:numId w:val="6"/>
        </w:numPr>
        <w:rPr>
          <w:rFonts w:asciiTheme="minorHAnsi" w:hAnsiTheme="minorHAnsi" w:cstheme="minorHAnsi"/>
        </w:rPr>
      </w:pPr>
      <w:r w:rsidRPr="00AF0C09">
        <w:rPr>
          <w:rFonts w:asciiTheme="minorHAnsi" w:hAnsiTheme="minorHAnsi" w:cstheme="minorHAnsi"/>
        </w:rPr>
        <w:t xml:space="preserve">Present ideas orally live or on video for class discussion. </w:t>
      </w:r>
    </w:p>
    <w:p w:rsidR="007E45A3" w:rsidRDefault="007E45A3">
      <w:pPr>
        <w:rPr>
          <w:rFonts w:asciiTheme="minorHAnsi" w:hAnsiTheme="minorHAnsi" w:cstheme="minorHAnsi"/>
          <w:b/>
          <w:bCs/>
          <w:sz w:val="24"/>
          <w:szCs w:val="24"/>
        </w:rPr>
      </w:pPr>
      <w:r>
        <w:rPr>
          <w:rFonts w:asciiTheme="minorHAnsi" w:hAnsiTheme="minorHAnsi" w:cstheme="minorHAnsi"/>
        </w:rPr>
        <w:br w:type="page"/>
      </w:r>
    </w:p>
    <w:p w:rsidR="005551F1" w:rsidRPr="00AF0C09" w:rsidRDefault="000E7F00" w:rsidP="000C1566">
      <w:pPr>
        <w:pStyle w:val="Heading1"/>
        <w:spacing w:before="240" w:after="240"/>
        <w:ind w:left="0"/>
        <w:jc w:val="left"/>
        <w:rPr>
          <w:rFonts w:asciiTheme="minorHAnsi" w:hAnsiTheme="minorHAnsi" w:cstheme="minorHAnsi"/>
        </w:rPr>
      </w:pPr>
      <w:r w:rsidRPr="00AF0C09">
        <w:rPr>
          <w:rFonts w:asciiTheme="minorHAnsi" w:hAnsiTheme="minorHAnsi" w:cstheme="minorHAnsi"/>
        </w:rPr>
        <w:lastRenderedPageBreak/>
        <w:t>COURSE CONTENT AND SCHEDULE</w:t>
      </w:r>
    </w:p>
    <w:p w:rsidR="00AF0C09" w:rsidRPr="00AF0C09" w:rsidRDefault="00AF0C09" w:rsidP="000C1566">
      <w:pPr>
        <w:pStyle w:val="Heading1"/>
        <w:spacing w:before="240" w:after="240"/>
        <w:ind w:left="0"/>
        <w:jc w:val="left"/>
        <w:rPr>
          <w:rFonts w:asciiTheme="minorHAnsi" w:hAnsiTheme="minorHAnsi" w:cstheme="minorHAnsi"/>
          <w:b w:val="0"/>
        </w:rPr>
      </w:pPr>
      <w:r w:rsidRPr="00AF0C09">
        <w:rPr>
          <w:rFonts w:asciiTheme="minorHAnsi" w:hAnsiTheme="minorHAnsi" w:cstheme="minorHAnsi"/>
          <w:b w:val="0"/>
        </w:rPr>
        <w:t>Typically, 1 day per week is reserved as a lab work day to allow students to complete work. NOTE: All assignments are posted in Canvas.</w:t>
      </w:r>
    </w:p>
    <w:tbl>
      <w:tblPr>
        <w:tblW w:w="92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8424"/>
      </w:tblGrid>
      <w:tr w:rsidR="00AF0C09" w:rsidRPr="00AF0C09" w:rsidTr="007E45A3">
        <w:trPr>
          <w:trHeight w:val="260"/>
        </w:trPr>
        <w:tc>
          <w:tcPr>
            <w:tcW w:w="826" w:type="dxa"/>
            <w:shd w:val="clear" w:color="auto" w:fill="D9D9D9"/>
          </w:tcPr>
          <w:p w:rsidR="00AF0C09" w:rsidRPr="00AF0C09" w:rsidRDefault="00AF0C09" w:rsidP="0085352D">
            <w:pPr>
              <w:pStyle w:val="TableParagraph"/>
              <w:spacing w:line="240" w:lineRule="auto"/>
              <w:ind w:left="0"/>
              <w:jc w:val="center"/>
              <w:rPr>
                <w:rFonts w:asciiTheme="minorHAnsi" w:hAnsiTheme="minorHAnsi" w:cstheme="minorHAnsi"/>
                <w:b/>
                <w:sz w:val="24"/>
                <w:szCs w:val="24"/>
              </w:rPr>
            </w:pPr>
            <w:r w:rsidRPr="00AF0C09">
              <w:rPr>
                <w:rFonts w:asciiTheme="minorHAnsi" w:hAnsiTheme="minorHAnsi" w:cstheme="minorHAnsi"/>
                <w:b/>
                <w:sz w:val="24"/>
                <w:szCs w:val="24"/>
              </w:rPr>
              <w:t>Week</w:t>
            </w:r>
          </w:p>
        </w:tc>
        <w:tc>
          <w:tcPr>
            <w:tcW w:w="8424" w:type="dxa"/>
            <w:shd w:val="clear" w:color="auto" w:fill="D9D9D9"/>
          </w:tcPr>
          <w:p w:rsidR="00AF0C09" w:rsidRPr="00AF0C09" w:rsidRDefault="00AF0C09" w:rsidP="0085352D">
            <w:pPr>
              <w:pStyle w:val="TableParagraph"/>
              <w:spacing w:line="240" w:lineRule="auto"/>
              <w:ind w:left="60"/>
              <w:rPr>
                <w:rFonts w:asciiTheme="minorHAnsi" w:hAnsiTheme="minorHAnsi" w:cstheme="minorHAnsi"/>
                <w:b/>
                <w:sz w:val="24"/>
                <w:szCs w:val="24"/>
              </w:rPr>
            </w:pPr>
            <w:r w:rsidRPr="00AF0C09">
              <w:rPr>
                <w:rFonts w:asciiTheme="minorHAnsi" w:hAnsiTheme="minorHAnsi" w:cstheme="minorHAnsi"/>
                <w:b/>
                <w:sz w:val="24"/>
                <w:szCs w:val="24"/>
              </w:rPr>
              <w:t>Schedule/Content</w:t>
            </w:r>
          </w:p>
        </w:tc>
      </w:tr>
      <w:tr w:rsidR="005551F1" w:rsidRPr="00AF0C09" w:rsidTr="007E45A3">
        <w:trPr>
          <w:trHeight w:val="170"/>
        </w:trPr>
        <w:tc>
          <w:tcPr>
            <w:tcW w:w="826" w:type="dxa"/>
          </w:tcPr>
          <w:p w:rsidR="005551F1" w:rsidRPr="00AF0C09" w:rsidRDefault="000E7F00" w:rsidP="00B54691">
            <w:pPr>
              <w:pStyle w:val="TableParagraph"/>
              <w:spacing w:line="240" w:lineRule="auto"/>
              <w:ind w:left="0"/>
              <w:jc w:val="center"/>
              <w:rPr>
                <w:rFonts w:asciiTheme="minorHAnsi" w:hAnsiTheme="minorHAnsi" w:cstheme="minorHAnsi"/>
                <w:sz w:val="24"/>
                <w:szCs w:val="24"/>
              </w:rPr>
            </w:pPr>
            <w:r w:rsidRPr="00AF0C09">
              <w:rPr>
                <w:rFonts w:asciiTheme="minorHAnsi" w:hAnsiTheme="minorHAnsi" w:cstheme="minorHAnsi"/>
                <w:sz w:val="24"/>
                <w:szCs w:val="24"/>
              </w:rPr>
              <w:t>1</w:t>
            </w:r>
          </w:p>
        </w:tc>
        <w:tc>
          <w:tcPr>
            <w:tcW w:w="8424" w:type="dxa"/>
          </w:tcPr>
          <w:p w:rsidR="005551F1" w:rsidRPr="00AF0C09" w:rsidRDefault="000C1566" w:rsidP="007E45A3">
            <w:pPr>
              <w:pStyle w:val="TableParagraph"/>
              <w:spacing w:before="2" w:line="240" w:lineRule="auto"/>
              <w:ind w:left="60" w:right="91"/>
              <w:rPr>
                <w:rFonts w:asciiTheme="minorHAnsi" w:hAnsiTheme="minorHAnsi" w:cstheme="minorHAnsi"/>
                <w:sz w:val="24"/>
                <w:szCs w:val="24"/>
              </w:rPr>
            </w:pPr>
            <w:r w:rsidRPr="00AF0C09">
              <w:rPr>
                <w:rFonts w:asciiTheme="minorHAnsi" w:hAnsiTheme="minorHAnsi" w:cstheme="minorHAnsi"/>
                <w:sz w:val="24"/>
                <w:szCs w:val="24"/>
              </w:rPr>
              <w:t>Introduction</w:t>
            </w:r>
            <w:r w:rsidR="00F22B24" w:rsidRPr="00AF0C09">
              <w:rPr>
                <w:rFonts w:asciiTheme="minorHAnsi" w:hAnsiTheme="minorHAnsi" w:cstheme="minorHAnsi"/>
                <w:sz w:val="24"/>
                <w:szCs w:val="24"/>
              </w:rPr>
              <w:t xml:space="preserve"> to the Course. </w:t>
            </w:r>
            <w:r w:rsidRPr="00AF0C09">
              <w:rPr>
                <w:rFonts w:asciiTheme="minorHAnsi" w:hAnsiTheme="minorHAnsi" w:cstheme="minorHAnsi"/>
                <w:sz w:val="24"/>
                <w:szCs w:val="24"/>
              </w:rPr>
              <w:t>Connecting Your</w:t>
            </w:r>
            <w:r w:rsidR="00F22B24" w:rsidRPr="00AF0C09">
              <w:rPr>
                <w:rFonts w:asciiTheme="minorHAnsi" w:hAnsiTheme="minorHAnsi" w:cstheme="minorHAnsi"/>
                <w:sz w:val="24"/>
                <w:szCs w:val="24"/>
              </w:rPr>
              <w:t xml:space="preserve"> MIDI Controller/</w:t>
            </w:r>
            <w:r w:rsidRPr="00AF0C09">
              <w:rPr>
                <w:rFonts w:asciiTheme="minorHAnsi" w:hAnsiTheme="minorHAnsi" w:cstheme="minorHAnsi"/>
                <w:sz w:val="24"/>
                <w:szCs w:val="24"/>
              </w:rPr>
              <w:t xml:space="preserve">Keyboard. Copyright Overview/Online Discussion. </w:t>
            </w:r>
            <w:r w:rsidR="00EA1912" w:rsidRPr="00AF0C09">
              <w:rPr>
                <w:rFonts w:asciiTheme="minorHAnsi" w:hAnsiTheme="minorHAnsi" w:cstheme="minorHAnsi"/>
                <w:sz w:val="24"/>
                <w:szCs w:val="24"/>
              </w:rPr>
              <w:t>Ethics Overview/Online Discussion.</w:t>
            </w:r>
            <w:r w:rsidR="007E45A3">
              <w:rPr>
                <w:rFonts w:asciiTheme="minorHAnsi" w:hAnsiTheme="minorHAnsi" w:cstheme="minorHAnsi"/>
                <w:sz w:val="24"/>
                <w:szCs w:val="24"/>
              </w:rPr>
              <w:t xml:space="preserve"> </w:t>
            </w:r>
            <w:r w:rsidR="00675955" w:rsidRPr="00AF0C09">
              <w:rPr>
                <w:rFonts w:asciiTheme="minorHAnsi" w:hAnsiTheme="minorHAnsi" w:cstheme="minorHAnsi"/>
                <w:sz w:val="24"/>
                <w:szCs w:val="24"/>
              </w:rPr>
              <w:t>Overview of Grant Writing and the Technology G</w:t>
            </w:r>
            <w:r w:rsidR="00F22B24" w:rsidRPr="00AF0C09">
              <w:rPr>
                <w:rFonts w:asciiTheme="minorHAnsi" w:hAnsiTheme="minorHAnsi" w:cstheme="minorHAnsi"/>
                <w:sz w:val="24"/>
                <w:szCs w:val="24"/>
              </w:rPr>
              <w:t>rant A</w:t>
            </w:r>
            <w:r w:rsidR="00EA1912" w:rsidRPr="00AF0C09">
              <w:rPr>
                <w:rFonts w:asciiTheme="minorHAnsi" w:hAnsiTheme="minorHAnsi" w:cstheme="minorHAnsi"/>
                <w:sz w:val="24"/>
                <w:szCs w:val="24"/>
              </w:rPr>
              <w:t>ssignment. Overview of Excel and Word for Final Grant Proposal.</w:t>
            </w:r>
          </w:p>
        </w:tc>
      </w:tr>
      <w:tr w:rsidR="00EA1912" w:rsidRPr="00AF0C09" w:rsidTr="007E45A3">
        <w:trPr>
          <w:trHeight w:val="540"/>
        </w:trPr>
        <w:tc>
          <w:tcPr>
            <w:tcW w:w="826" w:type="dxa"/>
          </w:tcPr>
          <w:p w:rsidR="00EA1912" w:rsidRPr="00AF0C09" w:rsidRDefault="00EA1912" w:rsidP="00EA1912">
            <w:pPr>
              <w:pStyle w:val="TableParagraph"/>
              <w:spacing w:line="240" w:lineRule="auto"/>
              <w:ind w:left="0"/>
              <w:jc w:val="center"/>
              <w:rPr>
                <w:rFonts w:asciiTheme="minorHAnsi" w:hAnsiTheme="minorHAnsi" w:cstheme="minorHAnsi"/>
                <w:sz w:val="24"/>
                <w:szCs w:val="24"/>
              </w:rPr>
            </w:pPr>
            <w:r w:rsidRPr="00AF0C09">
              <w:rPr>
                <w:rFonts w:asciiTheme="minorHAnsi" w:hAnsiTheme="minorHAnsi" w:cstheme="minorHAnsi"/>
                <w:sz w:val="24"/>
                <w:szCs w:val="24"/>
              </w:rPr>
              <w:t>2-4</w:t>
            </w:r>
          </w:p>
        </w:tc>
        <w:tc>
          <w:tcPr>
            <w:tcW w:w="8424" w:type="dxa"/>
          </w:tcPr>
          <w:p w:rsidR="00EA1912" w:rsidRPr="00AF0C09" w:rsidRDefault="00EA1912" w:rsidP="00EA1912">
            <w:pPr>
              <w:pStyle w:val="TableParagraph"/>
              <w:spacing w:before="2" w:line="240" w:lineRule="auto"/>
              <w:ind w:left="60" w:right="91"/>
              <w:rPr>
                <w:rFonts w:asciiTheme="minorHAnsi" w:hAnsiTheme="minorHAnsi" w:cstheme="minorHAnsi"/>
                <w:sz w:val="24"/>
                <w:szCs w:val="24"/>
              </w:rPr>
            </w:pPr>
            <w:r w:rsidRPr="00AF0C09">
              <w:rPr>
                <w:rFonts w:asciiTheme="minorHAnsi" w:hAnsiTheme="minorHAnsi" w:cstheme="minorHAnsi"/>
                <w:sz w:val="24"/>
                <w:szCs w:val="24"/>
              </w:rPr>
              <w:t xml:space="preserve">Notation “How To” projects (2 “recreate” projects). </w:t>
            </w:r>
          </w:p>
          <w:p w:rsidR="00EA1912" w:rsidRPr="00AF0C09" w:rsidRDefault="00EA1912" w:rsidP="00EA1912">
            <w:pPr>
              <w:pStyle w:val="TableParagraph"/>
              <w:spacing w:before="2" w:line="240" w:lineRule="auto"/>
              <w:ind w:left="60" w:right="91"/>
              <w:rPr>
                <w:rFonts w:asciiTheme="minorHAnsi" w:hAnsiTheme="minorHAnsi" w:cstheme="minorHAnsi"/>
                <w:sz w:val="24"/>
                <w:szCs w:val="24"/>
              </w:rPr>
            </w:pPr>
            <w:r w:rsidRPr="00AF0C09">
              <w:rPr>
                <w:rFonts w:asciiTheme="minorHAnsi" w:hAnsiTheme="minorHAnsi" w:cstheme="minorHAnsi"/>
                <w:sz w:val="24"/>
                <w:szCs w:val="24"/>
              </w:rPr>
              <w:t>Work on 1</w:t>
            </w:r>
            <w:r w:rsidRPr="00AF0C09">
              <w:rPr>
                <w:rFonts w:asciiTheme="minorHAnsi" w:hAnsiTheme="minorHAnsi" w:cstheme="minorHAnsi"/>
                <w:sz w:val="24"/>
                <w:szCs w:val="24"/>
                <w:vertAlign w:val="superscript"/>
              </w:rPr>
              <w:t>st</w:t>
            </w:r>
            <w:r w:rsidRPr="00AF0C09">
              <w:rPr>
                <w:rFonts w:asciiTheme="minorHAnsi" w:hAnsiTheme="minorHAnsi" w:cstheme="minorHAnsi"/>
                <w:sz w:val="24"/>
                <w:szCs w:val="24"/>
              </w:rPr>
              <w:t xml:space="preserve"> Composition/ Arrangement using Notation Software. </w:t>
            </w:r>
          </w:p>
          <w:p w:rsidR="00EA1912" w:rsidRPr="00AF0C09" w:rsidRDefault="00EA1912" w:rsidP="00EA1912">
            <w:pPr>
              <w:pStyle w:val="TableParagraph"/>
              <w:spacing w:before="2" w:line="240" w:lineRule="auto"/>
              <w:ind w:left="60" w:right="91"/>
              <w:rPr>
                <w:rFonts w:asciiTheme="minorHAnsi" w:hAnsiTheme="minorHAnsi" w:cstheme="minorHAnsi"/>
                <w:sz w:val="24"/>
                <w:szCs w:val="24"/>
              </w:rPr>
            </w:pPr>
            <w:r w:rsidRPr="00AF0C09">
              <w:rPr>
                <w:rFonts w:asciiTheme="minorHAnsi" w:hAnsiTheme="minorHAnsi" w:cstheme="minorHAnsi"/>
                <w:sz w:val="24"/>
                <w:szCs w:val="24"/>
              </w:rPr>
              <w:t xml:space="preserve">Sequencing Software Overview. Sequencing “How To” Project (Destroying Music). Sequencing Composition/Arrangement ONLY Sequencing Software. </w:t>
            </w:r>
          </w:p>
          <w:p w:rsidR="00EA1912" w:rsidRPr="00AF0C09" w:rsidRDefault="00EA1912" w:rsidP="00EA1912">
            <w:pPr>
              <w:pStyle w:val="TableParagraph"/>
              <w:spacing w:before="2" w:line="240" w:lineRule="auto"/>
              <w:ind w:left="60" w:right="91"/>
              <w:rPr>
                <w:rFonts w:asciiTheme="minorHAnsi" w:hAnsiTheme="minorHAnsi" w:cstheme="minorHAnsi"/>
                <w:sz w:val="24"/>
                <w:szCs w:val="24"/>
              </w:rPr>
            </w:pPr>
            <w:r w:rsidRPr="00AF0C09">
              <w:rPr>
                <w:rFonts w:asciiTheme="minorHAnsi" w:hAnsiTheme="minorHAnsi" w:cstheme="minorHAnsi"/>
                <w:sz w:val="24"/>
                <w:szCs w:val="24"/>
              </w:rPr>
              <w:t xml:space="preserve">Lesson Plan/Ideas for using notation and sequencing software in the classroom. </w:t>
            </w:r>
          </w:p>
        </w:tc>
      </w:tr>
      <w:tr w:rsidR="00EA1912" w:rsidRPr="00AF0C09" w:rsidTr="007E45A3">
        <w:trPr>
          <w:trHeight w:val="304"/>
        </w:trPr>
        <w:tc>
          <w:tcPr>
            <w:tcW w:w="826" w:type="dxa"/>
          </w:tcPr>
          <w:p w:rsidR="00EA1912" w:rsidRPr="00AF0C09" w:rsidRDefault="00EA1912" w:rsidP="00EA1912">
            <w:pPr>
              <w:pStyle w:val="TableParagraph"/>
              <w:spacing w:before="1" w:line="240" w:lineRule="auto"/>
              <w:ind w:left="0"/>
              <w:jc w:val="center"/>
              <w:rPr>
                <w:rFonts w:asciiTheme="minorHAnsi" w:hAnsiTheme="minorHAnsi" w:cstheme="minorHAnsi"/>
                <w:sz w:val="24"/>
                <w:szCs w:val="24"/>
              </w:rPr>
            </w:pPr>
            <w:r w:rsidRPr="00AF0C09">
              <w:rPr>
                <w:rFonts w:asciiTheme="minorHAnsi" w:hAnsiTheme="minorHAnsi" w:cstheme="minorHAnsi"/>
                <w:sz w:val="24"/>
                <w:szCs w:val="24"/>
              </w:rPr>
              <w:t>5</w:t>
            </w:r>
          </w:p>
        </w:tc>
        <w:tc>
          <w:tcPr>
            <w:tcW w:w="8424" w:type="dxa"/>
          </w:tcPr>
          <w:p w:rsidR="00EA1912" w:rsidRPr="00AF0C09" w:rsidRDefault="00EA1912" w:rsidP="00EA1912">
            <w:pPr>
              <w:pStyle w:val="TableParagraph"/>
              <w:spacing w:before="1" w:line="240" w:lineRule="auto"/>
              <w:ind w:left="60" w:right="91"/>
              <w:rPr>
                <w:rFonts w:asciiTheme="minorHAnsi" w:hAnsiTheme="minorHAnsi" w:cstheme="minorHAnsi"/>
                <w:sz w:val="24"/>
                <w:szCs w:val="24"/>
              </w:rPr>
            </w:pPr>
            <w:r w:rsidRPr="00AF0C09">
              <w:rPr>
                <w:rFonts w:asciiTheme="minorHAnsi" w:hAnsiTheme="minorHAnsi" w:cstheme="minorHAnsi"/>
                <w:sz w:val="24"/>
                <w:szCs w:val="24"/>
              </w:rPr>
              <w:t>Finish all assignments. Present Grant Ideas live in class or by pre-recorded video.</w:t>
            </w:r>
          </w:p>
        </w:tc>
      </w:tr>
    </w:tbl>
    <w:p w:rsidR="005551F1" w:rsidRPr="00AF0C09" w:rsidRDefault="000E7F00" w:rsidP="00675955">
      <w:pPr>
        <w:spacing w:before="240" w:after="240"/>
        <w:jc w:val="center"/>
        <w:rPr>
          <w:rFonts w:asciiTheme="minorHAnsi" w:hAnsiTheme="minorHAnsi" w:cstheme="minorHAnsi"/>
          <w:b/>
          <w:sz w:val="24"/>
          <w:szCs w:val="24"/>
        </w:rPr>
      </w:pPr>
      <w:r w:rsidRPr="00AF0C09">
        <w:rPr>
          <w:rFonts w:asciiTheme="minorHAnsi" w:hAnsiTheme="minorHAnsi" w:cstheme="minorHAnsi"/>
          <w:b/>
          <w:sz w:val="24"/>
          <w:szCs w:val="24"/>
        </w:rPr>
        <w:t>GRADING SYSTEM</w:t>
      </w:r>
    </w:p>
    <w:p w:rsidR="00AF0C09" w:rsidRPr="00632CE3" w:rsidRDefault="00675955" w:rsidP="00AF0C09">
      <w:pPr>
        <w:pStyle w:val="BodyText"/>
        <w:spacing w:before="9"/>
        <w:ind w:left="0" w:firstLine="0"/>
        <w:rPr>
          <w:rFonts w:asciiTheme="minorHAnsi" w:hAnsiTheme="minorHAnsi" w:cstheme="minorHAnsi"/>
          <w:i/>
        </w:rPr>
      </w:pPr>
      <w:r w:rsidRPr="00AF0C09">
        <w:rPr>
          <w:rFonts w:asciiTheme="minorHAnsi" w:hAnsiTheme="minorHAnsi" w:cstheme="minorHAnsi"/>
        </w:rPr>
        <w:t>Each assignment is assig</w:t>
      </w:r>
      <w:r w:rsidR="00AF0C09" w:rsidRPr="00AF0C09">
        <w:rPr>
          <w:rFonts w:asciiTheme="minorHAnsi" w:hAnsiTheme="minorHAnsi" w:cstheme="minorHAnsi"/>
        </w:rPr>
        <w:t>ned a grade of A, B, C, D, or F using a 100-point scale. Final g</w:t>
      </w:r>
      <w:r w:rsidRPr="00AF0C09">
        <w:rPr>
          <w:rFonts w:asciiTheme="minorHAnsi" w:hAnsiTheme="minorHAnsi" w:cstheme="minorHAnsi"/>
        </w:rPr>
        <w:t xml:space="preserve">rades will be assigned based on </w:t>
      </w:r>
      <w:r w:rsidR="00AF0C09" w:rsidRPr="00AF0C09">
        <w:rPr>
          <w:rFonts w:asciiTheme="minorHAnsi" w:hAnsiTheme="minorHAnsi" w:cstheme="minorHAnsi"/>
        </w:rPr>
        <w:t>the weighted averages (see Canvas for weights) of all assignments.</w:t>
      </w:r>
      <w:r w:rsidR="00632CE3">
        <w:rPr>
          <w:rFonts w:asciiTheme="minorHAnsi" w:hAnsiTheme="minorHAnsi" w:cstheme="minorHAnsi"/>
        </w:rPr>
        <w:t xml:space="preserve"> </w:t>
      </w:r>
      <w:r w:rsidR="00632CE3" w:rsidRPr="00632CE3">
        <w:rPr>
          <w:rFonts w:asciiTheme="minorHAnsi" w:hAnsiTheme="minorHAnsi" w:cstheme="minorHAnsi"/>
          <w:i/>
        </w:rPr>
        <w:t xml:space="preserve">Students must submit all assignments to pass the class. </w:t>
      </w:r>
    </w:p>
    <w:p w:rsidR="005551F1" w:rsidRPr="00AF0C09" w:rsidRDefault="00AF0C09" w:rsidP="00AF0C09">
      <w:pPr>
        <w:pStyle w:val="BodyText"/>
        <w:spacing w:before="240"/>
        <w:ind w:left="0" w:firstLine="0"/>
        <w:rPr>
          <w:rFonts w:asciiTheme="minorHAnsi" w:hAnsiTheme="minorHAnsi" w:cstheme="minorHAnsi"/>
        </w:rPr>
      </w:pPr>
      <w:r w:rsidRPr="00AF0C09">
        <w:rPr>
          <w:rFonts w:asciiTheme="minorHAnsi" w:hAnsiTheme="minorHAnsi" w:cstheme="minorHAnsi"/>
        </w:rPr>
        <w:t xml:space="preserve">Assignments will be graded, and final grades will be assigned using </w:t>
      </w:r>
      <w:r w:rsidR="00675955" w:rsidRPr="00AF0C09">
        <w:rPr>
          <w:rFonts w:asciiTheme="minorHAnsi" w:hAnsiTheme="minorHAnsi" w:cstheme="minorHAnsi"/>
        </w:rPr>
        <w:t>this scale: A = 90.00-100, B = 80.00 – 89.99, C = 70.00-79.99, D = 60.00-69.99, F = below 60.</w:t>
      </w:r>
    </w:p>
    <w:p w:rsidR="00EA1912" w:rsidRPr="00AF0C09" w:rsidRDefault="000E7F00" w:rsidP="000A3EB8">
      <w:pPr>
        <w:pStyle w:val="Heading1"/>
        <w:spacing w:before="240"/>
        <w:ind w:left="0"/>
        <w:rPr>
          <w:rFonts w:asciiTheme="minorHAnsi" w:hAnsiTheme="minorHAnsi" w:cstheme="minorHAnsi"/>
        </w:rPr>
      </w:pPr>
      <w:r w:rsidRPr="00AF0C09">
        <w:rPr>
          <w:rFonts w:asciiTheme="minorHAnsi" w:hAnsiTheme="minorHAnsi" w:cstheme="minorHAnsi"/>
        </w:rPr>
        <w:t>CLASS POLICY STATEMENTS</w:t>
      </w:r>
    </w:p>
    <w:p w:rsidR="005551F1" w:rsidRPr="00AF0C09" w:rsidRDefault="001A246E" w:rsidP="00EA1912">
      <w:pPr>
        <w:pStyle w:val="Heading1"/>
        <w:spacing w:before="240" w:after="240"/>
        <w:ind w:left="0"/>
        <w:rPr>
          <w:rFonts w:asciiTheme="minorHAnsi" w:hAnsiTheme="minorHAnsi" w:cstheme="minorHAnsi"/>
          <w:b w:val="0"/>
        </w:rPr>
      </w:pPr>
      <w:hyperlink r:id="rId8">
        <w:r w:rsidR="000E7F00" w:rsidRPr="00AF0C09">
          <w:rPr>
            <w:rFonts w:asciiTheme="minorHAnsi" w:hAnsiTheme="minorHAnsi" w:cstheme="minorHAnsi"/>
            <w:b w:val="0"/>
            <w:i/>
            <w:color w:val="0000FF"/>
            <w:u w:val="single" w:color="0000FF"/>
          </w:rPr>
          <w:t>http://www.auburn.edu/student_info/student_policies/</w:t>
        </w:r>
      </w:hyperlink>
    </w:p>
    <w:p w:rsidR="005551F1" w:rsidRPr="000A3EB8" w:rsidRDefault="00C86062" w:rsidP="000A3EB8">
      <w:pPr>
        <w:pStyle w:val="ListParagraph"/>
        <w:numPr>
          <w:ilvl w:val="0"/>
          <w:numId w:val="7"/>
        </w:numPr>
        <w:tabs>
          <w:tab w:val="left" w:pos="480"/>
        </w:tabs>
        <w:ind w:left="360"/>
        <w:rPr>
          <w:rFonts w:asciiTheme="minorHAnsi" w:hAnsiTheme="minorHAnsi" w:cstheme="minorHAnsi"/>
          <w:sz w:val="24"/>
          <w:szCs w:val="24"/>
        </w:rPr>
      </w:pPr>
      <w:r w:rsidRPr="00AF0C09">
        <w:rPr>
          <w:rFonts w:asciiTheme="minorHAnsi" w:hAnsiTheme="minorHAnsi" w:cstheme="minorHAnsi"/>
          <w:sz w:val="24"/>
          <w:szCs w:val="24"/>
        </w:rPr>
        <w:t xml:space="preserve">Attendance. </w:t>
      </w:r>
      <w:r w:rsidRPr="000A3EB8">
        <w:rPr>
          <w:rFonts w:asciiTheme="minorHAnsi" w:hAnsiTheme="minorHAnsi" w:cstheme="minorHAnsi"/>
          <w:sz w:val="24"/>
          <w:szCs w:val="24"/>
        </w:rPr>
        <w:t>If you can meet live online during the class time, that is suggested. If you are a distance student and cannot meet live, you are required to watch and take notes on class videos that are posted by the instructor each week. See Canvas for specific details.</w:t>
      </w:r>
    </w:p>
    <w:p w:rsidR="000A3EB8" w:rsidRPr="000A3EB8" w:rsidRDefault="00C86062"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Excused absences.</w:t>
      </w:r>
      <w:r w:rsidR="000A3EB8">
        <w:rPr>
          <w:rFonts w:asciiTheme="minorHAnsi" w:hAnsiTheme="minorHAnsi" w:cstheme="minorHAnsi"/>
          <w:sz w:val="24"/>
          <w:szCs w:val="24"/>
        </w:rPr>
        <w:t xml:space="preserve"> </w:t>
      </w:r>
      <w:r w:rsidRPr="000A3EB8">
        <w:rPr>
          <w:rFonts w:asciiTheme="minorHAnsi" w:hAnsiTheme="minorHAnsi" w:cstheme="minorHAnsi"/>
          <w:sz w:val="24"/>
          <w:szCs w:val="24"/>
        </w:rPr>
        <w:t xml:space="preserve">This is a graduate class. You are all adults. If your absences cause you to miss enough of the class that you do not know what you are supposed to do, it is your responsibility to contact the instructor to ensure you understand the requirements for each assignment/project. It is strongly suggested that you take advantage of the instructor’s posted online “office hour” times and/or the weekly lab/work days. If your schedule does not permit this, then it is your responsibility to contact the instructor for a time to meet, or communicate effectively with her by email. </w:t>
      </w:r>
    </w:p>
    <w:p w:rsidR="007E45A3" w:rsidRDefault="007E45A3">
      <w:pPr>
        <w:rPr>
          <w:rFonts w:asciiTheme="minorHAnsi" w:hAnsiTheme="minorHAnsi" w:cstheme="minorHAnsi"/>
          <w:sz w:val="24"/>
          <w:szCs w:val="24"/>
        </w:rPr>
      </w:pPr>
      <w:r>
        <w:rPr>
          <w:rFonts w:asciiTheme="minorHAnsi" w:hAnsiTheme="minorHAnsi" w:cstheme="minorHAnsi"/>
          <w:sz w:val="24"/>
          <w:szCs w:val="24"/>
        </w:rPr>
        <w:br w:type="page"/>
      </w:r>
    </w:p>
    <w:p w:rsidR="005551F1" w:rsidRPr="000A3EB8" w:rsidRDefault="000E7F00" w:rsidP="000A3EB8">
      <w:pPr>
        <w:pStyle w:val="ListParagraph"/>
        <w:numPr>
          <w:ilvl w:val="0"/>
          <w:numId w:val="7"/>
        </w:numPr>
        <w:tabs>
          <w:tab w:val="left" w:pos="480"/>
        </w:tabs>
        <w:spacing w:before="240"/>
        <w:ind w:left="360"/>
        <w:rPr>
          <w:rFonts w:asciiTheme="minorHAnsi" w:hAnsiTheme="minorHAnsi" w:cstheme="minorHAnsi"/>
          <w:sz w:val="24"/>
          <w:szCs w:val="24"/>
        </w:rPr>
      </w:pPr>
      <w:bookmarkStart w:id="0" w:name="_GoBack"/>
      <w:bookmarkEnd w:id="0"/>
      <w:r w:rsidRPr="00AF0C09">
        <w:rPr>
          <w:rFonts w:asciiTheme="minorHAnsi" w:hAnsiTheme="minorHAnsi" w:cstheme="minorHAnsi"/>
          <w:sz w:val="24"/>
          <w:szCs w:val="24"/>
        </w:rPr>
        <w:lastRenderedPageBreak/>
        <w:t>Make-Up Policy</w:t>
      </w:r>
      <w:r w:rsidR="00C86062" w:rsidRPr="00AF0C09">
        <w:rPr>
          <w:rFonts w:asciiTheme="minorHAnsi" w:hAnsiTheme="minorHAnsi" w:cstheme="minorHAnsi"/>
          <w:sz w:val="24"/>
          <w:szCs w:val="24"/>
        </w:rPr>
        <w:t>.</w:t>
      </w:r>
      <w:r w:rsidRPr="00AF0C09">
        <w:rPr>
          <w:rFonts w:asciiTheme="minorHAnsi" w:hAnsiTheme="minorHAnsi" w:cstheme="minorHAnsi"/>
          <w:sz w:val="24"/>
          <w:szCs w:val="24"/>
        </w:rPr>
        <w:t xml:space="preserve"> </w:t>
      </w:r>
      <w:r w:rsidR="00C86062" w:rsidRPr="000A3EB8">
        <w:rPr>
          <w:rFonts w:asciiTheme="minorHAnsi" w:hAnsiTheme="minorHAnsi" w:cstheme="minorHAnsi"/>
          <w:sz w:val="24"/>
          <w:szCs w:val="24"/>
        </w:rPr>
        <w:t xml:space="preserve">In certain circumstances beyond your control (illness, hospital stay, death in immediate family, having a baby, etc.), it may be necessary to ASK for extended time for an assignment. It is your responsibility to contact the instructor to ASK if an extension is possible. If agreed, then it is your responsibility to meet the deadlines in the agreed upon arrangement. </w:t>
      </w:r>
    </w:p>
    <w:p w:rsidR="00C86062" w:rsidRPr="00AF0C09" w:rsidRDefault="00C86062" w:rsidP="00AF0C09">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 xml:space="preserve">Academic Honesty Policy. Academic </w:t>
      </w:r>
      <w:r w:rsidR="000E7F00" w:rsidRPr="00AF0C09">
        <w:rPr>
          <w:rFonts w:asciiTheme="minorHAnsi" w:hAnsiTheme="minorHAnsi" w:cstheme="minorHAnsi"/>
          <w:sz w:val="24"/>
          <w:szCs w:val="24"/>
        </w:rPr>
        <w:t>honesty violations or alleged violations of the SGA Code of Laws will be reported to the Office of the Provost, which will then refer the case to the Academic Honesty Committee.</w:t>
      </w:r>
    </w:p>
    <w:p w:rsidR="00C86062" w:rsidRPr="000A3EB8" w:rsidRDefault="000E7F00"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D</w:t>
      </w:r>
      <w:r w:rsidR="00C86062" w:rsidRPr="00AF0C09">
        <w:rPr>
          <w:rFonts w:asciiTheme="minorHAnsi" w:hAnsiTheme="minorHAnsi" w:cstheme="minorHAnsi"/>
          <w:sz w:val="24"/>
          <w:szCs w:val="24"/>
        </w:rPr>
        <w:t>isability Accommodations.</w:t>
      </w:r>
      <w:r w:rsidR="000A3EB8">
        <w:rPr>
          <w:rFonts w:asciiTheme="minorHAnsi" w:hAnsiTheme="minorHAnsi" w:cstheme="minorHAnsi"/>
          <w:sz w:val="24"/>
          <w:szCs w:val="24"/>
        </w:rPr>
        <w:t xml:space="preserve"> </w:t>
      </w:r>
      <w:r w:rsidRPr="000A3EB8">
        <w:rPr>
          <w:rFonts w:asciiTheme="minorHAnsi" w:hAnsiTheme="minorHAnsi" w:cstheme="minorHAnsi"/>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w:t>
      </w:r>
      <w:r w:rsidRPr="000A3EB8">
        <w:rPr>
          <w:rFonts w:asciiTheme="minorHAnsi" w:hAnsiTheme="minorHAnsi" w:cstheme="minorHAnsi"/>
          <w:spacing w:val="-20"/>
          <w:sz w:val="24"/>
          <w:szCs w:val="24"/>
        </w:rPr>
        <w:t xml:space="preserve"> </w:t>
      </w:r>
      <w:r w:rsidRPr="000A3EB8">
        <w:rPr>
          <w:rFonts w:asciiTheme="minorHAnsi" w:hAnsiTheme="minorHAnsi" w:cstheme="minorHAnsi"/>
          <w:sz w:val="24"/>
          <w:szCs w:val="24"/>
        </w:rPr>
        <w:t>(V/TT).</w:t>
      </w:r>
    </w:p>
    <w:p w:rsidR="00C86062" w:rsidRPr="000A3EB8" w:rsidRDefault="00C86062"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Course contingency.</w:t>
      </w:r>
      <w:r w:rsidR="000A3EB8">
        <w:rPr>
          <w:rFonts w:asciiTheme="minorHAnsi" w:hAnsiTheme="minorHAnsi" w:cstheme="minorHAnsi"/>
          <w:sz w:val="24"/>
          <w:szCs w:val="24"/>
        </w:rPr>
        <w:t xml:space="preserve"> </w:t>
      </w:r>
      <w:r w:rsidR="000E7F00" w:rsidRPr="000A3EB8">
        <w:rPr>
          <w:rFonts w:asciiTheme="minorHAnsi" w:hAnsiTheme="minorHAnsi" w:cstheme="minorHAnsi"/>
          <w:sz w:val="24"/>
          <w:szCs w:val="24"/>
        </w:rPr>
        <w:t xml:space="preserve">If normal class and/or lab activities are disrupted due to illness, emergency, or </w:t>
      </w:r>
      <w:proofErr w:type="gramStart"/>
      <w:r w:rsidR="000E7F00" w:rsidRPr="000A3EB8">
        <w:rPr>
          <w:rFonts w:asciiTheme="minorHAnsi" w:hAnsiTheme="minorHAnsi" w:cstheme="minorHAnsi"/>
          <w:sz w:val="24"/>
          <w:szCs w:val="24"/>
        </w:rPr>
        <w:t>crisis situation</w:t>
      </w:r>
      <w:proofErr w:type="gramEnd"/>
      <w:r w:rsidR="000E7F00" w:rsidRPr="000A3EB8">
        <w:rPr>
          <w:rFonts w:asciiTheme="minorHAnsi" w:hAnsiTheme="minorHAnsi" w:cstheme="minorHAnsi"/>
          <w:sz w:val="24"/>
          <w:szCs w:val="24"/>
        </w:rPr>
        <w:t>, the syllabus and other course plans and assignments may be modified to allow completion of the course. If this occurs, and addendum to your syllabus and/or course assignments will replace the original</w:t>
      </w:r>
      <w:r w:rsidR="000E7F00" w:rsidRPr="000A3EB8">
        <w:rPr>
          <w:rFonts w:asciiTheme="minorHAnsi" w:hAnsiTheme="minorHAnsi" w:cstheme="minorHAnsi"/>
          <w:spacing w:val="-30"/>
          <w:sz w:val="24"/>
          <w:szCs w:val="24"/>
        </w:rPr>
        <w:t xml:space="preserve"> </w:t>
      </w:r>
      <w:r w:rsidR="000E7F00" w:rsidRPr="000A3EB8">
        <w:rPr>
          <w:rFonts w:asciiTheme="minorHAnsi" w:hAnsiTheme="minorHAnsi" w:cstheme="minorHAnsi"/>
          <w:sz w:val="24"/>
          <w:szCs w:val="24"/>
        </w:rPr>
        <w:t>materials.</w:t>
      </w:r>
    </w:p>
    <w:p w:rsidR="00C86062" w:rsidRPr="000A3EB8" w:rsidRDefault="00C86062"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Professionalism.</w:t>
      </w:r>
      <w:r w:rsidR="000A3EB8">
        <w:rPr>
          <w:rFonts w:asciiTheme="minorHAnsi" w:hAnsiTheme="minorHAnsi" w:cstheme="minorHAnsi"/>
          <w:sz w:val="24"/>
          <w:szCs w:val="24"/>
        </w:rPr>
        <w:t xml:space="preserve"> </w:t>
      </w:r>
      <w:r w:rsidR="000E7F00" w:rsidRPr="000A3EB8">
        <w:rPr>
          <w:rFonts w:asciiTheme="minorHAnsi" w:hAnsiTheme="minorHAnsi" w:cstheme="minorHAnsi"/>
          <w:sz w:val="24"/>
          <w:szCs w:val="24"/>
        </w:rPr>
        <w:t>As faculty, staff, and students interact in professional settings, they</w:t>
      </w:r>
      <w:r w:rsidR="000E7F00" w:rsidRPr="000A3EB8">
        <w:rPr>
          <w:rFonts w:asciiTheme="minorHAnsi" w:hAnsiTheme="minorHAnsi" w:cstheme="minorHAnsi"/>
          <w:spacing w:val="-35"/>
          <w:sz w:val="24"/>
          <w:szCs w:val="24"/>
        </w:rPr>
        <w:t xml:space="preserve"> </w:t>
      </w:r>
      <w:r w:rsidR="000E7F00" w:rsidRPr="000A3EB8">
        <w:rPr>
          <w:rFonts w:asciiTheme="minorHAnsi" w:hAnsiTheme="minorHAnsi" w:cstheme="minorHAnsi"/>
          <w:sz w:val="24"/>
          <w:szCs w:val="24"/>
        </w:rPr>
        <w:t>are expected to demonstrate professional behaviors as defined in the College’s conceptual framework. These professional commitments or dispositions are listed</w:t>
      </w:r>
      <w:r w:rsidR="000E7F00" w:rsidRPr="000A3EB8">
        <w:rPr>
          <w:rFonts w:asciiTheme="minorHAnsi" w:hAnsiTheme="minorHAnsi" w:cstheme="minorHAnsi"/>
          <w:spacing w:val="-29"/>
          <w:sz w:val="24"/>
          <w:szCs w:val="24"/>
        </w:rPr>
        <w:t xml:space="preserve"> </w:t>
      </w:r>
      <w:r w:rsidR="000E7F00" w:rsidRPr="000A3EB8">
        <w:rPr>
          <w:rFonts w:asciiTheme="minorHAnsi" w:hAnsiTheme="minorHAnsi" w:cstheme="minorHAnsi"/>
          <w:sz w:val="24"/>
          <w:szCs w:val="24"/>
        </w:rPr>
        <w:t>below:</w:t>
      </w:r>
    </w:p>
    <w:p w:rsidR="005551F1" w:rsidRPr="00AF0C09" w:rsidRDefault="000E7F00" w:rsidP="00AF0C09">
      <w:pPr>
        <w:pStyle w:val="ListParagraph"/>
        <w:numPr>
          <w:ilvl w:val="0"/>
          <w:numId w:val="10"/>
        </w:numPr>
        <w:rPr>
          <w:rFonts w:asciiTheme="minorHAnsi" w:hAnsiTheme="minorHAnsi" w:cstheme="minorHAnsi"/>
          <w:sz w:val="24"/>
          <w:szCs w:val="24"/>
        </w:rPr>
      </w:pPr>
      <w:r w:rsidRPr="00AF0C09">
        <w:rPr>
          <w:rFonts w:asciiTheme="minorHAnsi" w:hAnsiTheme="minorHAnsi" w:cstheme="minorHAnsi"/>
          <w:sz w:val="24"/>
          <w:szCs w:val="24"/>
        </w:rPr>
        <w:t>Engage in responsible and ethical professional</w:t>
      </w:r>
      <w:r w:rsidRPr="00AF0C09">
        <w:rPr>
          <w:rFonts w:asciiTheme="minorHAnsi" w:hAnsiTheme="minorHAnsi" w:cstheme="minorHAnsi"/>
          <w:spacing w:val="-25"/>
          <w:sz w:val="24"/>
          <w:szCs w:val="24"/>
        </w:rPr>
        <w:t xml:space="preserve"> </w:t>
      </w:r>
      <w:r w:rsidRPr="00AF0C09">
        <w:rPr>
          <w:rFonts w:asciiTheme="minorHAnsi" w:hAnsiTheme="minorHAnsi" w:cstheme="minorHAnsi"/>
          <w:sz w:val="24"/>
          <w:szCs w:val="24"/>
        </w:rPr>
        <w:t>practices</w:t>
      </w:r>
    </w:p>
    <w:p w:rsidR="005551F1" w:rsidRPr="00AF0C09" w:rsidRDefault="000E7F00" w:rsidP="00AF0C09">
      <w:pPr>
        <w:pStyle w:val="ListParagraph"/>
        <w:numPr>
          <w:ilvl w:val="0"/>
          <w:numId w:val="10"/>
        </w:numPr>
        <w:tabs>
          <w:tab w:val="left" w:pos="748"/>
        </w:tabs>
        <w:rPr>
          <w:rFonts w:asciiTheme="minorHAnsi" w:hAnsiTheme="minorHAnsi" w:cstheme="minorHAnsi"/>
          <w:sz w:val="24"/>
          <w:szCs w:val="24"/>
        </w:rPr>
      </w:pPr>
      <w:r w:rsidRPr="00AF0C09">
        <w:rPr>
          <w:rFonts w:asciiTheme="minorHAnsi" w:hAnsiTheme="minorHAnsi" w:cstheme="minorHAnsi"/>
          <w:sz w:val="24"/>
          <w:szCs w:val="24"/>
        </w:rPr>
        <w:t>Contribute to collaborative learning</w:t>
      </w:r>
      <w:r w:rsidRPr="00AF0C09">
        <w:rPr>
          <w:rFonts w:asciiTheme="minorHAnsi" w:hAnsiTheme="minorHAnsi" w:cstheme="minorHAnsi"/>
          <w:spacing w:val="-24"/>
          <w:sz w:val="24"/>
          <w:szCs w:val="24"/>
        </w:rPr>
        <w:t xml:space="preserve"> </w:t>
      </w:r>
      <w:r w:rsidRPr="00AF0C09">
        <w:rPr>
          <w:rFonts w:asciiTheme="minorHAnsi" w:hAnsiTheme="minorHAnsi" w:cstheme="minorHAnsi"/>
          <w:sz w:val="24"/>
          <w:szCs w:val="24"/>
        </w:rPr>
        <w:t>communities</w:t>
      </w:r>
    </w:p>
    <w:p w:rsidR="005551F1" w:rsidRPr="00AF0C09" w:rsidRDefault="000E7F00" w:rsidP="00AF0C09">
      <w:pPr>
        <w:pStyle w:val="ListParagraph"/>
        <w:numPr>
          <w:ilvl w:val="0"/>
          <w:numId w:val="10"/>
        </w:numPr>
        <w:tabs>
          <w:tab w:val="left" w:pos="748"/>
        </w:tabs>
        <w:rPr>
          <w:rFonts w:asciiTheme="minorHAnsi" w:hAnsiTheme="minorHAnsi" w:cstheme="minorHAnsi"/>
          <w:sz w:val="24"/>
          <w:szCs w:val="24"/>
        </w:rPr>
      </w:pPr>
      <w:r w:rsidRPr="00AF0C09">
        <w:rPr>
          <w:rFonts w:asciiTheme="minorHAnsi" w:hAnsiTheme="minorHAnsi" w:cstheme="minorHAnsi"/>
          <w:sz w:val="24"/>
          <w:szCs w:val="24"/>
        </w:rPr>
        <w:t>Demonstrate a commitment to</w:t>
      </w:r>
      <w:r w:rsidRPr="00AF0C09">
        <w:rPr>
          <w:rFonts w:asciiTheme="minorHAnsi" w:hAnsiTheme="minorHAnsi" w:cstheme="minorHAnsi"/>
          <w:spacing w:val="-20"/>
          <w:sz w:val="24"/>
          <w:szCs w:val="24"/>
        </w:rPr>
        <w:t xml:space="preserve"> </w:t>
      </w:r>
      <w:r w:rsidRPr="00AF0C09">
        <w:rPr>
          <w:rFonts w:asciiTheme="minorHAnsi" w:hAnsiTheme="minorHAnsi" w:cstheme="minorHAnsi"/>
          <w:sz w:val="24"/>
          <w:szCs w:val="24"/>
        </w:rPr>
        <w:t>diversity</w:t>
      </w:r>
    </w:p>
    <w:p w:rsidR="005551F1" w:rsidRPr="000A3EB8" w:rsidRDefault="000E7F00" w:rsidP="000A3EB8">
      <w:pPr>
        <w:pStyle w:val="ListParagraph"/>
        <w:numPr>
          <w:ilvl w:val="0"/>
          <w:numId w:val="10"/>
        </w:numPr>
        <w:tabs>
          <w:tab w:val="left" w:pos="748"/>
        </w:tabs>
        <w:rPr>
          <w:rFonts w:asciiTheme="minorHAnsi" w:hAnsiTheme="minorHAnsi" w:cstheme="minorHAnsi"/>
          <w:sz w:val="24"/>
          <w:szCs w:val="24"/>
        </w:rPr>
      </w:pPr>
      <w:r w:rsidRPr="00AF0C09">
        <w:rPr>
          <w:rFonts w:asciiTheme="minorHAnsi" w:hAnsiTheme="minorHAnsi" w:cstheme="minorHAnsi"/>
          <w:sz w:val="24"/>
          <w:szCs w:val="24"/>
        </w:rPr>
        <w:t>Model and nurture intellectual</w:t>
      </w:r>
      <w:r w:rsidRPr="00AF0C09">
        <w:rPr>
          <w:rFonts w:asciiTheme="minorHAnsi" w:hAnsiTheme="minorHAnsi" w:cstheme="minorHAnsi"/>
          <w:spacing w:val="-21"/>
          <w:sz w:val="24"/>
          <w:szCs w:val="24"/>
        </w:rPr>
        <w:t xml:space="preserve"> </w:t>
      </w:r>
      <w:r w:rsidRPr="00AF0C09">
        <w:rPr>
          <w:rFonts w:asciiTheme="minorHAnsi" w:hAnsiTheme="minorHAnsi" w:cstheme="minorHAnsi"/>
          <w:sz w:val="24"/>
          <w:szCs w:val="24"/>
        </w:rPr>
        <w:t>vitality</w:t>
      </w:r>
    </w:p>
    <w:p w:rsidR="005551F1" w:rsidRPr="00AF0C09" w:rsidRDefault="000E7F00" w:rsidP="000A3EB8">
      <w:pPr>
        <w:pStyle w:val="Heading1"/>
        <w:tabs>
          <w:tab w:val="left" w:pos="480"/>
        </w:tabs>
        <w:spacing w:before="240" w:after="240"/>
        <w:ind w:left="0"/>
        <w:rPr>
          <w:rFonts w:asciiTheme="minorHAnsi" w:hAnsiTheme="minorHAnsi" w:cstheme="minorHAnsi"/>
        </w:rPr>
      </w:pPr>
      <w:r w:rsidRPr="00AF0C09">
        <w:rPr>
          <w:rFonts w:asciiTheme="minorHAnsi" w:hAnsiTheme="minorHAnsi" w:cstheme="minorHAnsi"/>
        </w:rPr>
        <w:t>JUSTIFCATION FOR GRADUATE CREDIT</w:t>
      </w:r>
    </w:p>
    <w:p w:rsidR="00220B2A" w:rsidRPr="00AF0C09" w:rsidRDefault="000E7F00" w:rsidP="000A3EB8">
      <w:pPr>
        <w:pStyle w:val="BodyText"/>
        <w:ind w:left="0" w:firstLine="0"/>
        <w:jc w:val="both"/>
        <w:rPr>
          <w:rFonts w:asciiTheme="minorHAnsi" w:hAnsiTheme="minorHAnsi" w:cstheme="minorHAnsi"/>
        </w:rPr>
      </w:pPr>
      <w:r w:rsidRPr="00AF0C09">
        <w:rPr>
          <w:rFonts w:asciiTheme="minorHAnsi" w:hAnsiTheme="minorHAnsi" w:cstheme="minorHAnsi"/>
        </w:rPr>
        <w:t>This course serves that the entrance level course for beginning research and for the different ways learners can communicate through technology.</w:t>
      </w:r>
    </w:p>
    <w:p w:rsidR="00220B2A" w:rsidRPr="00AF0C09" w:rsidRDefault="00220B2A" w:rsidP="000A3EB8">
      <w:pPr>
        <w:pStyle w:val="BodyText"/>
        <w:spacing w:before="240" w:after="240"/>
        <w:ind w:left="0" w:firstLine="0"/>
        <w:jc w:val="center"/>
        <w:rPr>
          <w:rFonts w:asciiTheme="minorHAnsi" w:hAnsiTheme="minorHAnsi" w:cstheme="minorHAnsi"/>
          <w:b/>
        </w:rPr>
      </w:pPr>
      <w:r w:rsidRPr="00AF0C09">
        <w:rPr>
          <w:rFonts w:asciiTheme="minorHAnsi" w:hAnsiTheme="minorHAnsi" w:cstheme="minorHAnsi"/>
          <w:b/>
        </w:rPr>
        <w:t>SYLLABUS MODIFICATION</w:t>
      </w:r>
    </w:p>
    <w:p w:rsidR="00220B2A" w:rsidRPr="00AF0C09" w:rsidRDefault="00C86062" w:rsidP="00C86062">
      <w:pPr>
        <w:pStyle w:val="BodyText"/>
        <w:tabs>
          <w:tab w:val="left" w:pos="480"/>
        </w:tabs>
        <w:ind w:left="0" w:firstLine="0"/>
        <w:rPr>
          <w:rFonts w:asciiTheme="minorHAnsi" w:hAnsiTheme="minorHAnsi" w:cstheme="minorHAnsi"/>
        </w:rPr>
      </w:pPr>
      <w:r w:rsidRPr="00AF0C09">
        <w:rPr>
          <w:rFonts w:asciiTheme="minorHAnsi" w:hAnsiTheme="minorHAnsi" w:cstheme="minorHAnsi"/>
        </w:rPr>
        <w:t>T</w:t>
      </w:r>
      <w:r w:rsidR="00220B2A" w:rsidRPr="00AF0C09">
        <w:rPr>
          <w:rFonts w:asciiTheme="minorHAnsi" w:hAnsiTheme="minorHAnsi" w:cstheme="minorHAnsi"/>
        </w:rPr>
        <w:t xml:space="preserve">he instructor reserves the right to correct errors in the syllabus, and/or to change its content to best fit the </w:t>
      </w:r>
      <w:r w:rsidRPr="00AF0C09">
        <w:rPr>
          <w:rFonts w:asciiTheme="minorHAnsi" w:hAnsiTheme="minorHAnsi" w:cstheme="minorHAnsi"/>
        </w:rPr>
        <w:t>learning needs of the students.</w:t>
      </w:r>
    </w:p>
    <w:sectPr w:rsidR="00220B2A" w:rsidRPr="00AF0C09" w:rsidSect="007E45A3">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46E" w:rsidRDefault="001A246E" w:rsidP="000A3EB8">
      <w:r>
        <w:separator/>
      </w:r>
    </w:p>
  </w:endnote>
  <w:endnote w:type="continuationSeparator" w:id="0">
    <w:p w:rsidR="001A246E" w:rsidRDefault="001A246E" w:rsidP="000A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B8" w:rsidRPr="000A3EB8" w:rsidRDefault="000A3EB8" w:rsidP="000A3EB8">
    <w:pPr>
      <w:pStyle w:val="Footer"/>
      <w:tabs>
        <w:tab w:val="clear" w:pos="4680"/>
      </w:tabs>
      <w:rPr>
        <w:rFonts w:asciiTheme="minorHAnsi" w:hAnsiTheme="minorHAnsi" w:cstheme="minorHAnsi"/>
        <w:sz w:val="24"/>
        <w:szCs w:val="24"/>
      </w:rPr>
    </w:pPr>
    <w:r w:rsidRPr="000A3EB8">
      <w:rPr>
        <w:rFonts w:asciiTheme="minorHAnsi" w:hAnsiTheme="minorHAnsi" w:cstheme="minorHAnsi"/>
        <w:sz w:val="24"/>
        <w:szCs w:val="24"/>
      </w:rPr>
      <w:t>CTMU 7550/7556 – Summer 2018</w:t>
    </w:r>
    <w:r w:rsidRPr="000A3EB8">
      <w:rPr>
        <w:rFonts w:asciiTheme="minorHAnsi" w:hAnsiTheme="minorHAnsi" w:cstheme="minorHAnsi"/>
        <w:sz w:val="24"/>
        <w:szCs w:val="24"/>
      </w:rPr>
      <w:tab/>
      <w:t xml:space="preserve">p. </w:t>
    </w:r>
    <w:r w:rsidRPr="000A3EB8">
      <w:rPr>
        <w:rFonts w:asciiTheme="minorHAnsi" w:hAnsiTheme="minorHAnsi" w:cstheme="minorHAnsi"/>
        <w:sz w:val="24"/>
        <w:szCs w:val="24"/>
      </w:rPr>
      <w:fldChar w:fldCharType="begin"/>
    </w:r>
    <w:r w:rsidRPr="000A3EB8">
      <w:rPr>
        <w:rFonts w:asciiTheme="minorHAnsi" w:hAnsiTheme="minorHAnsi" w:cstheme="minorHAnsi"/>
        <w:sz w:val="24"/>
        <w:szCs w:val="24"/>
      </w:rPr>
      <w:instrText xml:space="preserve"> PAGE   \* MERGEFORMAT </w:instrText>
    </w:r>
    <w:r w:rsidRPr="000A3EB8">
      <w:rPr>
        <w:rFonts w:asciiTheme="minorHAnsi" w:hAnsiTheme="minorHAnsi" w:cstheme="minorHAnsi"/>
        <w:sz w:val="24"/>
        <w:szCs w:val="24"/>
      </w:rPr>
      <w:fldChar w:fldCharType="separate"/>
    </w:r>
    <w:r w:rsidR="007E45A3">
      <w:rPr>
        <w:rFonts w:asciiTheme="minorHAnsi" w:hAnsiTheme="minorHAnsi" w:cstheme="minorHAnsi"/>
        <w:noProof/>
        <w:sz w:val="24"/>
        <w:szCs w:val="24"/>
      </w:rPr>
      <w:t>3</w:t>
    </w:r>
    <w:r w:rsidRPr="000A3EB8">
      <w:rPr>
        <w:rFonts w:asciiTheme="minorHAnsi" w:hAnsiTheme="minorHAnsi" w:cstheme="minorHAns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46E" w:rsidRDefault="001A246E" w:rsidP="000A3EB8">
      <w:r>
        <w:separator/>
      </w:r>
    </w:p>
  </w:footnote>
  <w:footnote w:type="continuationSeparator" w:id="0">
    <w:p w:rsidR="001A246E" w:rsidRDefault="001A246E" w:rsidP="000A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1233679D"/>
    <w:multiLevelType w:val="hybridMultilevel"/>
    <w:tmpl w:val="8250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E41ACD"/>
    <w:multiLevelType w:val="hybridMultilevel"/>
    <w:tmpl w:val="FCA61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3B25F0"/>
    <w:multiLevelType w:val="hybridMultilevel"/>
    <w:tmpl w:val="48C6314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2E60AED"/>
    <w:multiLevelType w:val="hybridMultilevel"/>
    <w:tmpl w:val="CB5C04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A22DB4"/>
    <w:multiLevelType w:val="hybridMultilevel"/>
    <w:tmpl w:val="322C1E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abstractNum w:abstractNumId="8" w15:restartNumberingAfterBreak="0">
    <w:nsid w:val="59641FE4"/>
    <w:multiLevelType w:val="hybridMultilevel"/>
    <w:tmpl w:val="39EC9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A0F47"/>
    <w:multiLevelType w:val="hybridMultilevel"/>
    <w:tmpl w:val="8112F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2515B4"/>
    <w:multiLevelType w:val="hybridMultilevel"/>
    <w:tmpl w:val="7FF2D4E2"/>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0"/>
  </w:num>
  <w:num w:numId="5">
    <w:abstractNumId w:val="9"/>
  </w:num>
  <w:num w:numId="6">
    <w:abstractNumId w:val="2"/>
  </w:num>
  <w:num w:numId="7">
    <w:abstractNumId w:val="6"/>
  </w:num>
  <w:num w:numId="8">
    <w:abstractNumId w:val="3"/>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551F1"/>
    <w:rsid w:val="000A3EB8"/>
    <w:rsid w:val="000C1566"/>
    <w:rsid w:val="000E7F00"/>
    <w:rsid w:val="001A246E"/>
    <w:rsid w:val="00220B2A"/>
    <w:rsid w:val="002F26EF"/>
    <w:rsid w:val="0043425C"/>
    <w:rsid w:val="005551F1"/>
    <w:rsid w:val="00632CE3"/>
    <w:rsid w:val="00675955"/>
    <w:rsid w:val="007E45A3"/>
    <w:rsid w:val="00831E71"/>
    <w:rsid w:val="00AF0C09"/>
    <w:rsid w:val="00B54691"/>
    <w:rsid w:val="00C86062"/>
    <w:rsid w:val="00CD7245"/>
    <w:rsid w:val="00DA0809"/>
    <w:rsid w:val="00EA1451"/>
    <w:rsid w:val="00EA1912"/>
    <w:rsid w:val="00F2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35ED"/>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 w:type="character" w:styleId="Hyperlink">
    <w:name w:val="Hyperlink"/>
    <w:basedOn w:val="DefaultParagraphFont"/>
    <w:uiPriority w:val="99"/>
    <w:unhideWhenUsed/>
    <w:rsid w:val="00CD7245"/>
    <w:rPr>
      <w:color w:val="0000FF" w:themeColor="hyperlink"/>
      <w:u w:val="single"/>
    </w:rPr>
  </w:style>
  <w:style w:type="character" w:styleId="UnresolvedMention">
    <w:name w:val="Unresolved Mention"/>
    <w:basedOn w:val="DefaultParagraphFont"/>
    <w:uiPriority w:val="99"/>
    <w:semiHidden/>
    <w:unhideWhenUsed/>
    <w:rsid w:val="00CD7245"/>
    <w:rPr>
      <w:color w:val="808080"/>
      <w:shd w:val="clear" w:color="auto" w:fill="E6E6E6"/>
    </w:rPr>
  </w:style>
  <w:style w:type="paragraph" w:styleId="Header">
    <w:name w:val="header"/>
    <w:basedOn w:val="Normal"/>
    <w:link w:val="HeaderChar"/>
    <w:uiPriority w:val="99"/>
    <w:unhideWhenUsed/>
    <w:rsid w:val="000A3EB8"/>
    <w:pPr>
      <w:tabs>
        <w:tab w:val="center" w:pos="4680"/>
        <w:tab w:val="right" w:pos="9360"/>
      </w:tabs>
    </w:pPr>
  </w:style>
  <w:style w:type="character" w:customStyle="1" w:styleId="HeaderChar">
    <w:name w:val="Header Char"/>
    <w:basedOn w:val="DefaultParagraphFont"/>
    <w:link w:val="Header"/>
    <w:uiPriority w:val="99"/>
    <w:rsid w:val="000A3EB8"/>
    <w:rPr>
      <w:rFonts w:ascii="Times New Roman" w:eastAsia="Times New Roman" w:hAnsi="Times New Roman" w:cs="Times New Roman"/>
    </w:rPr>
  </w:style>
  <w:style w:type="paragraph" w:styleId="Footer">
    <w:name w:val="footer"/>
    <w:basedOn w:val="Normal"/>
    <w:link w:val="FooterChar"/>
    <w:uiPriority w:val="99"/>
    <w:unhideWhenUsed/>
    <w:rsid w:val="000A3EB8"/>
    <w:pPr>
      <w:tabs>
        <w:tab w:val="center" w:pos="4680"/>
        <w:tab w:val="right" w:pos="9360"/>
      </w:tabs>
    </w:pPr>
  </w:style>
  <w:style w:type="character" w:customStyle="1" w:styleId="FooterChar">
    <w:name w:val="Footer Char"/>
    <w:basedOn w:val="DefaultParagraphFont"/>
    <w:link w:val="Footer"/>
    <w:uiPriority w:val="99"/>
    <w:rsid w:val="000A3E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334)844-6852%20*%20kuehnjm@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4</cp:revision>
  <dcterms:created xsi:type="dcterms:W3CDTF">2018-05-10T20:51:00Z</dcterms:created>
  <dcterms:modified xsi:type="dcterms:W3CDTF">2018-05-10T20:54:00Z</dcterms:modified>
</cp:coreProperties>
</file>