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E39D4" w14:textId="7675E0D0" w:rsidR="00D3172E" w:rsidRDefault="005D7282" w:rsidP="00F02D7F">
      <w:pPr>
        <w:rPr>
          <w:b/>
          <w:sz w:val="22"/>
        </w:rPr>
      </w:pPr>
      <w:r w:rsidRPr="00C3053E">
        <w:rPr>
          <w:b/>
          <w:noProof/>
          <w:color w:val="244061" w:themeColor="accent1" w:themeShade="80"/>
          <w:sz w:val="30"/>
          <w:szCs w:val="30"/>
        </w:rPr>
        <w:drawing>
          <wp:anchor distT="0" distB="0" distL="114300" distR="114300" simplePos="0" relativeHeight="251659264" behindDoc="0" locked="0" layoutInCell="1" allowOverlap="1" wp14:anchorId="47515EA9" wp14:editId="2E8AF24C">
            <wp:simplePos x="0" y="0"/>
            <wp:positionH relativeFrom="column">
              <wp:posOffset>3718560</wp:posOffset>
            </wp:positionH>
            <wp:positionV relativeFrom="page">
              <wp:posOffset>441960</wp:posOffset>
            </wp:positionV>
            <wp:extent cx="2948940" cy="4185920"/>
            <wp:effectExtent l="0" t="0" r="3810" b="508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p>
    <w:p w14:paraId="6A74A86C" w14:textId="68B4ADA1" w:rsidR="00513EBD" w:rsidRPr="00C3053E" w:rsidRDefault="00513EBD" w:rsidP="005C4D8B">
      <w:pPr>
        <w:rPr>
          <w:b/>
          <w:color w:val="244061" w:themeColor="accent1" w:themeShade="80"/>
          <w:sz w:val="32"/>
        </w:rPr>
      </w:pPr>
      <w:r>
        <w:rPr>
          <w:b/>
          <w:color w:val="244061" w:themeColor="accent1" w:themeShade="80"/>
          <w:sz w:val="32"/>
        </w:rPr>
        <w:t>CTES 79</w:t>
      </w:r>
      <w:r w:rsidR="00753626">
        <w:rPr>
          <w:b/>
          <w:color w:val="244061" w:themeColor="accent1" w:themeShade="80"/>
          <w:sz w:val="32"/>
        </w:rPr>
        <w:t>1</w:t>
      </w:r>
      <w:r>
        <w:rPr>
          <w:b/>
          <w:color w:val="244061" w:themeColor="accent1" w:themeShade="80"/>
          <w:sz w:val="32"/>
        </w:rPr>
        <w:t>0</w:t>
      </w:r>
    </w:p>
    <w:p w14:paraId="27BB5267" w14:textId="77777777" w:rsidR="005C4D8B" w:rsidRPr="00C3053E" w:rsidRDefault="005C4D8B" w:rsidP="005C4D8B">
      <w:pPr>
        <w:rPr>
          <w:b/>
          <w:color w:val="244061" w:themeColor="accent1" w:themeShade="80"/>
          <w:sz w:val="32"/>
        </w:rPr>
      </w:pPr>
      <w:r w:rsidRPr="00C3053E">
        <w:rPr>
          <w:b/>
          <w:color w:val="244061" w:themeColor="accent1" w:themeShade="80"/>
          <w:sz w:val="32"/>
        </w:rPr>
        <w:t>Auburn University</w:t>
      </w:r>
    </w:p>
    <w:p w14:paraId="5854FA88" w14:textId="77777777" w:rsidR="005C4D8B" w:rsidRPr="00F87214" w:rsidRDefault="005C4D8B" w:rsidP="005C4D8B">
      <w:pPr>
        <w:jc w:val="center"/>
        <w:rPr>
          <w:color w:val="E36C0A" w:themeColor="accent6" w:themeShade="BF"/>
        </w:rPr>
      </w:pPr>
    </w:p>
    <w:p w14:paraId="4F1C0753" w14:textId="77777777" w:rsidR="005C4D8B" w:rsidRPr="00F16C63" w:rsidRDefault="005C4D8B" w:rsidP="005C4D8B">
      <w:pPr>
        <w:jc w:val="center"/>
      </w:pPr>
    </w:p>
    <w:p w14:paraId="0151E5C8" w14:textId="4E38F3A8"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Department:</w:t>
      </w:r>
      <w:r w:rsidR="00B338E9">
        <w:rPr>
          <w:rFonts w:ascii="Arial" w:hAnsi="Arial" w:cs="Arial"/>
          <w:color w:val="1F497D" w:themeColor="text2"/>
          <w:sz w:val="24"/>
          <w:szCs w:val="24"/>
        </w:rPr>
        <w:t xml:space="preserve"> </w:t>
      </w:r>
      <w:r w:rsidRPr="00BA7217">
        <w:rPr>
          <w:rFonts w:ascii="Arial" w:hAnsi="Arial" w:cs="Arial"/>
          <w:color w:val="1F497D" w:themeColor="text2"/>
          <w:sz w:val="24"/>
          <w:szCs w:val="24"/>
        </w:rPr>
        <w:t xml:space="preserve">Curriculum &amp; Teaching </w:t>
      </w:r>
    </w:p>
    <w:p w14:paraId="3DE8C8FA" w14:textId="77777777"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 xml:space="preserve">Program:  English to Speakers of Other </w:t>
      </w:r>
      <w:proofErr w:type="gramStart"/>
      <w:r w:rsidRPr="00BA7217">
        <w:rPr>
          <w:rFonts w:ascii="Arial" w:hAnsi="Arial" w:cs="Arial"/>
          <w:color w:val="1F497D" w:themeColor="text2"/>
          <w:sz w:val="24"/>
          <w:szCs w:val="24"/>
        </w:rPr>
        <w:t>Languages  Education</w:t>
      </w:r>
      <w:proofErr w:type="gramEnd"/>
      <w:r w:rsidRPr="00BA7217">
        <w:rPr>
          <w:rFonts w:ascii="Arial" w:hAnsi="Arial" w:cs="Arial"/>
          <w:color w:val="1F497D" w:themeColor="text2"/>
          <w:sz w:val="24"/>
          <w:szCs w:val="24"/>
        </w:rPr>
        <w:t xml:space="preserve"> </w:t>
      </w:r>
      <w:r w:rsidRPr="00BA7217">
        <w:rPr>
          <w:rFonts w:ascii="Arial" w:hAnsi="Arial" w:cs="Arial"/>
          <w:color w:val="1F497D" w:themeColor="text2"/>
          <w:sz w:val="24"/>
          <w:szCs w:val="24"/>
        </w:rPr>
        <w:tab/>
      </w:r>
    </w:p>
    <w:p w14:paraId="2672F5D1" w14:textId="50BB48F7"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Course Title</w:t>
      </w:r>
      <w:r w:rsidRPr="00BA7217">
        <w:rPr>
          <w:rFonts w:ascii="Arial" w:hAnsi="Arial" w:cs="Arial"/>
          <w:caps/>
          <w:color w:val="1F497D" w:themeColor="text2"/>
          <w:sz w:val="24"/>
          <w:szCs w:val="24"/>
        </w:rPr>
        <w:t>:</w:t>
      </w:r>
      <w:r w:rsidR="00B338E9">
        <w:rPr>
          <w:rFonts w:ascii="Arial" w:hAnsi="Arial" w:cs="Arial"/>
          <w:caps/>
          <w:color w:val="1F497D" w:themeColor="text2"/>
          <w:sz w:val="24"/>
          <w:szCs w:val="24"/>
        </w:rPr>
        <w:t xml:space="preserve"> </w:t>
      </w:r>
      <w:r w:rsidR="00753626">
        <w:rPr>
          <w:rFonts w:ascii="Arial" w:hAnsi="Arial" w:cs="Arial"/>
          <w:caps/>
          <w:color w:val="1F497D" w:themeColor="text2"/>
          <w:sz w:val="24"/>
          <w:szCs w:val="24"/>
        </w:rPr>
        <w:t xml:space="preserve">Practicum </w:t>
      </w:r>
      <w:r>
        <w:rPr>
          <w:rFonts w:ascii="Arial" w:hAnsi="Arial" w:cs="Arial"/>
          <w:caps/>
          <w:color w:val="1F497D" w:themeColor="text2"/>
          <w:sz w:val="24"/>
          <w:szCs w:val="24"/>
        </w:rPr>
        <w:t>IN esol education</w:t>
      </w:r>
    </w:p>
    <w:p w14:paraId="234D0D72" w14:textId="43D3F19B" w:rsidR="005C4D8B" w:rsidRPr="00BA7217" w:rsidRDefault="005C4D8B" w:rsidP="005C4D8B">
      <w:pPr>
        <w:rPr>
          <w:rFonts w:ascii="Arial" w:hAnsi="Arial" w:cs="Arial"/>
          <w:color w:val="1F497D" w:themeColor="text2"/>
          <w:sz w:val="24"/>
          <w:szCs w:val="24"/>
        </w:rPr>
      </w:pPr>
      <w:r>
        <w:rPr>
          <w:rFonts w:ascii="Arial" w:hAnsi="Arial" w:cs="Arial"/>
          <w:color w:val="1F497D" w:themeColor="text2"/>
          <w:sz w:val="24"/>
          <w:szCs w:val="24"/>
        </w:rPr>
        <w:t>Course Number:</w:t>
      </w:r>
      <w:r w:rsidR="00B338E9">
        <w:rPr>
          <w:rFonts w:ascii="Arial" w:hAnsi="Arial" w:cs="Arial"/>
          <w:color w:val="1F497D" w:themeColor="text2"/>
          <w:sz w:val="24"/>
          <w:szCs w:val="24"/>
        </w:rPr>
        <w:t xml:space="preserve">  </w:t>
      </w:r>
      <w:r>
        <w:rPr>
          <w:rFonts w:ascii="Arial" w:hAnsi="Arial" w:cs="Arial"/>
          <w:color w:val="1F497D" w:themeColor="text2"/>
          <w:sz w:val="24"/>
          <w:szCs w:val="24"/>
        </w:rPr>
        <w:t>CTES</w:t>
      </w:r>
      <w:r w:rsidR="00FD0FF0">
        <w:rPr>
          <w:rFonts w:ascii="Arial" w:hAnsi="Arial" w:cs="Arial"/>
          <w:color w:val="1F497D" w:themeColor="text2"/>
          <w:sz w:val="24"/>
          <w:szCs w:val="24"/>
        </w:rPr>
        <w:t xml:space="preserve"> 79</w:t>
      </w:r>
      <w:r w:rsidR="00753626">
        <w:rPr>
          <w:rFonts w:ascii="Arial" w:hAnsi="Arial" w:cs="Arial"/>
          <w:color w:val="1F497D" w:themeColor="text2"/>
          <w:sz w:val="24"/>
          <w:szCs w:val="24"/>
        </w:rPr>
        <w:t>1</w:t>
      </w:r>
      <w:r w:rsidR="00FD0FF0">
        <w:rPr>
          <w:rFonts w:ascii="Arial" w:hAnsi="Arial" w:cs="Arial"/>
          <w:color w:val="1F497D" w:themeColor="text2"/>
          <w:sz w:val="24"/>
          <w:szCs w:val="24"/>
        </w:rPr>
        <w:t>0</w:t>
      </w:r>
    </w:p>
    <w:p w14:paraId="5E09A2EF" w14:textId="4D74973C" w:rsidR="005C4D8B" w:rsidRPr="00BA7217" w:rsidRDefault="00B338E9" w:rsidP="005C4D8B">
      <w:pPr>
        <w:rPr>
          <w:rFonts w:ascii="Arial" w:hAnsi="Arial" w:cs="Arial"/>
          <w:color w:val="1F497D" w:themeColor="text2"/>
          <w:sz w:val="24"/>
          <w:szCs w:val="24"/>
        </w:rPr>
      </w:pPr>
      <w:r>
        <w:rPr>
          <w:rFonts w:ascii="Arial" w:hAnsi="Arial" w:cs="Arial"/>
          <w:color w:val="1F497D" w:themeColor="text2"/>
          <w:sz w:val="24"/>
          <w:szCs w:val="24"/>
        </w:rPr>
        <w:t xml:space="preserve">Course Credit:  </w:t>
      </w:r>
      <w:r w:rsidR="005C4D8B" w:rsidRPr="00BA7217">
        <w:rPr>
          <w:rFonts w:ascii="Arial" w:hAnsi="Arial" w:cs="Arial"/>
          <w:color w:val="1F497D" w:themeColor="text2"/>
          <w:sz w:val="24"/>
          <w:szCs w:val="24"/>
        </w:rPr>
        <w:t>3 hours</w:t>
      </w:r>
    </w:p>
    <w:p w14:paraId="32BC8078" w14:textId="1F9FF2F1" w:rsidR="005C4D8B" w:rsidRPr="00BA7217" w:rsidRDefault="00520D91" w:rsidP="005C4D8B">
      <w:pPr>
        <w:rPr>
          <w:rFonts w:ascii="Arial" w:hAnsi="Arial" w:cs="Arial"/>
          <w:color w:val="1F497D" w:themeColor="text2"/>
          <w:sz w:val="24"/>
          <w:szCs w:val="24"/>
        </w:rPr>
      </w:pPr>
      <w:r>
        <w:rPr>
          <w:rFonts w:ascii="Arial" w:hAnsi="Arial" w:cs="Arial"/>
          <w:color w:val="1F497D" w:themeColor="text2"/>
          <w:sz w:val="24"/>
          <w:szCs w:val="24"/>
        </w:rPr>
        <w:t>Semester:</w:t>
      </w:r>
      <w:r w:rsidR="00B338E9">
        <w:rPr>
          <w:rFonts w:ascii="Arial" w:hAnsi="Arial" w:cs="Arial"/>
          <w:color w:val="1F497D" w:themeColor="text2"/>
          <w:sz w:val="24"/>
          <w:szCs w:val="24"/>
        </w:rPr>
        <w:t xml:space="preserve">  </w:t>
      </w:r>
      <w:r w:rsidR="00C80BA7">
        <w:rPr>
          <w:rFonts w:ascii="Arial" w:hAnsi="Arial" w:cs="Arial"/>
          <w:color w:val="1F497D" w:themeColor="text2"/>
          <w:sz w:val="24"/>
          <w:szCs w:val="24"/>
        </w:rPr>
        <w:t>S</w:t>
      </w:r>
      <w:r w:rsidR="005C6BFC">
        <w:rPr>
          <w:rFonts w:ascii="Arial" w:hAnsi="Arial" w:cs="Arial"/>
          <w:color w:val="1F497D" w:themeColor="text2"/>
          <w:sz w:val="24"/>
          <w:szCs w:val="24"/>
        </w:rPr>
        <w:t>ummer</w:t>
      </w:r>
      <w:r w:rsidR="00C80BA7">
        <w:rPr>
          <w:rFonts w:ascii="Arial" w:hAnsi="Arial" w:cs="Arial"/>
          <w:color w:val="1F497D" w:themeColor="text2"/>
          <w:sz w:val="24"/>
          <w:szCs w:val="24"/>
        </w:rPr>
        <w:t xml:space="preserve"> 2018</w:t>
      </w:r>
    </w:p>
    <w:p w14:paraId="049946AD" w14:textId="553726FB"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Instructor:</w:t>
      </w:r>
      <w:r w:rsidR="00B338E9">
        <w:rPr>
          <w:rFonts w:ascii="Arial" w:hAnsi="Arial" w:cs="Arial"/>
          <w:color w:val="1F497D" w:themeColor="text2"/>
          <w:sz w:val="24"/>
          <w:szCs w:val="24"/>
        </w:rPr>
        <w:t xml:space="preserve"> </w:t>
      </w:r>
      <w:r w:rsidRPr="00BA7217">
        <w:rPr>
          <w:rFonts w:ascii="Arial" w:hAnsi="Arial" w:cs="Arial"/>
          <w:color w:val="1F497D" w:themeColor="text2"/>
          <w:sz w:val="24"/>
          <w:szCs w:val="24"/>
        </w:rPr>
        <w:t xml:space="preserve">Gwendolyn M. Williams, PhD </w:t>
      </w:r>
    </w:p>
    <w:p w14:paraId="07390E7A" w14:textId="122F89C4" w:rsidR="005C4D8B" w:rsidRPr="00BA7217" w:rsidRDefault="00B338E9" w:rsidP="005C4D8B">
      <w:pPr>
        <w:rPr>
          <w:rFonts w:ascii="Arial" w:hAnsi="Arial" w:cs="Arial"/>
          <w:color w:val="1F497D" w:themeColor="text2"/>
          <w:sz w:val="24"/>
          <w:szCs w:val="24"/>
        </w:rPr>
      </w:pPr>
      <w:r>
        <w:rPr>
          <w:rFonts w:ascii="Arial" w:hAnsi="Arial" w:cs="Arial"/>
          <w:color w:val="1F497D" w:themeColor="text2"/>
          <w:sz w:val="24"/>
          <w:szCs w:val="24"/>
        </w:rPr>
        <w:t xml:space="preserve">Email Address:  </w:t>
      </w:r>
      <w:r w:rsidR="005C4D8B" w:rsidRPr="00BA7217">
        <w:rPr>
          <w:rFonts w:ascii="Arial" w:hAnsi="Arial" w:cs="Arial"/>
          <w:color w:val="1F497D" w:themeColor="text2"/>
          <w:sz w:val="24"/>
          <w:szCs w:val="24"/>
        </w:rPr>
        <w:t xml:space="preserve">gmw0015@auburn.edu </w:t>
      </w:r>
    </w:p>
    <w:p w14:paraId="32ED1791" w14:textId="04FFBB2F" w:rsidR="005C4D8B" w:rsidRPr="00BA7217" w:rsidRDefault="00B338E9" w:rsidP="005C4D8B">
      <w:pPr>
        <w:rPr>
          <w:rFonts w:ascii="Arial" w:hAnsi="Arial" w:cs="Arial"/>
          <w:color w:val="1F497D" w:themeColor="text2"/>
          <w:sz w:val="24"/>
          <w:szCs w:val="24"/>
        </w:rPr>
      </w:pPr>
      <w:r>
        <w:rPr>
          <w:rFonts w:ascii="Arial" w:hAnsi="Arial" w:cs="Arial"/>
          <w:color w:val="1F497D" w:themeColor="text2"/>
          <w:sz w:val="24"/>
          <w:szCs w:val="24"/>
        </w:rPr>
        <w:t xml:space="preserve">Phone Number:  </w:t>
      </w:r>
      <w:r w:rsidR="005C4D8B" w:rsidRPr="00BA7217">
        <w:rPr>
          <w:rFonts w:ascii="Arial" w:hAnsi="Arial" w:cs="Arial"/>
          <w:color w:val="1F497D" w:themeColor="text2"/>
          <w:sz w:val="24"/>
          <w:szCs w:val="24"/>
        </w:rPr>
        <w:t>Office: 334-844-6775</w:t>
      </w:r>
    </w:p>
    <w:p w14:paraId="4CADE6D3" w14:textId="3CCF9A6F"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Office:</w:t>
      </w:r>
      <w:r w:rsidR="008632D7">
        <w:rPr>
          <w:rFonts w:ascii="Arial" w:hAnsi="Arial" w:cs="Arial"/>
          <w:color w:val="1F497D" w:themeColor="text2"/>
          <w:sz w:val="24"/>
          <w:szCs w:val="24"/>
        </w:rPr>
        <w:t xml:space="preserve"> </w:t>
      </w:r>
      <w:r w:rsidRPr="00BA7217">
        <w:rPr>
          <w:rFonts w:ascii="Arial" w:hAnsi="Arial" w:cs="Arial"/>
          <w:color w:val="1F497D" w:themeColor="text2"/>
          <w:sz w:val="24"/>
          <w:szCs w:val="24"/>
        </w:rPr>
        <w:t xml:space="preserve">5078 Haley Center </w:t>
      </w:r>
    </w:p>
    <w:p w14:paraId="467CFBA0" w14:textId="1390710B"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Office Hours</w:t>
      </w:r>
      <w:r w:rsidR="005C6BFC">
        <w:rPr>
          <w:rFonts w:ascii="Arial" w:hAnsi="Arial" w:cs="Arial"/>
          <w:color w:val="1F497D" w:themeColor="text2"/>
          <w:sz w:val="24"/>
          <w:szCs w:val="24"/>
        </w:rPr>
        <w:t xml:space="preserve">: By appointment </w:t>
      </w:r>
    </w:p>
    <w:p w14:paraId="0CF01B51" w14:textId="350346E6" w:rsidR="00955F3B" w:rsidRDefault="005C4D8B" w:rsidP="008632D7">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Schedule:</w:t>
      </w:r>
      <w:r w:rsidR="00B338E9">
        <w:rPr>
          <w:rFonts w:ascii="Arial" w:hAnsi="Arial" w:cs="Arial"/>
          <w:color w:val="1F497D" w:themeColor="text2"/>
          <w:sz w:val="24"/>
          <w:szCs w:val="24"/>
        </w:rPr>
        <w:t xml:space="preserve"> </w:t>
      </w:r>
      <w:r w:rsidR="00753626">
        <w:rPr>
          <w:rFonts w:ascii="Arial" w:hAnsi="Arial" w:cs="Arial"/>
          <w:color w:val="1F497D" w:themeColor="text2"/>
          <w:sz w:val="24"/>
          <w:szCs w:val="24"/>
        </w:rPr>
        <w:t xml:space="preserve">Pick Elementary School </w:t>
      </w:r>
    </w:p>
    <w:p w14:paraId="153CD251" w14:textId="77777777" w:rsidR="008632D7" w:rsidRPr="008632D7" w:rsidRDefault="008632D7" w:rsidP="008632D7">
      <w:pPr>
        <w:ind w:left="2880" w:hanging="2880"/>
        <w:rPr>
          <w:rFonts w:ascii="Arial" w:hAnsi="Arial" w:cs="Arial"/>
          <w:color w:val="1F497D" w:themeColor="text2"/>
          <w:sz w:val="24"/>
          <w:szCs w:val="24"/>
        </w:rPr>
      </w:pPr>
    </w:p>
    <w:p w14:paraId="51DDF762" w14:textId="77777777" w:rsidR="00C34A14" w:rsidRPr="00117033" w:rsidRDefault="00C34A14" w:rsidP="00346459">
      <w:pPr>
        <w:jc w:val="both"/>
        <w:rPr>
          <w:b/>
          <w:sz w:val="22"/>
        </w:rPr>
      </w:pPr>
      <w:r w:rsidRPr="00117033">
        <w:rPr>
          <w:rFonts w:ascii="Times" w:hAnsi="Times"/>
          <w:b/>
          <w:color w:val="1F497D" w:themeColor="text2"/>
          <w:sz w:val="26"/>
          <w:szCs w:val="26"/>
        </w:rPr>
        <w:t>1.COURSE DESCRIPTION</w:t>
      </w:r>
      <w:r w:rsidRPr="00117033">
        <w:rPr>
          <w:b/>
          <w:sz w:val="22"/>
        </w:rPr>
        <w:t xml:space="preserve"> </w:t>
      </w:r>
    </w:p>
    <w:p w14:paraId="0DABB16D" w14:textId="59C3BFFE" w:rsidR="00C34A14" w:rsidRDefault="00C34A14" w:rsidP="00C34A14">
      <w:pPr>
        <w:widowControl w:val="0"/>
        <w:rPr>
          <w:rFonts w:ascii="Times" w:hAnsi="Times"/>
          <w:b/>
        </w:rPr>
      </w:pPr>
      <w:r w:rsidRPr="00117033">
        <w:rPr>
          <w:rFonts w:ascii="Times" w:hAnsi="Times"/>
          <w:b/>
          <w:u w:val="single"/>
        </w:rPr>
        <w:t>Catalog Description</w:t>
      </w:r>
      <w:r w:rsidRPr="00117033">
        <w:rPr>
          <w:rFonts w:ascii="Times" w:hAnsi="Times"/>
          <w:b/>
        </w:rPr>
        <w:t>:</w:t>
      </w:r>
      <w:r>
        <w:rPr>
          <w:rFonts w:ascii="Times" w:hAnsi="Times"/>
          <w:b/>
        </w:rPr>
        <w:t xml:space="preserve"> </w:t>
      </w:r>
    </w:p>
    <w:p w14:paraId="45A95654" w14:textId="189F138B" w:rsidR="00753626" w:rsidRPr="00117033" w:rsidRDefault="00117033" w:rsidP="00C34A14">
      <w:pPr>
        <w:widowControl w:val="0"/>
        <w:rPr>
          <w:b/>
        </w:rPr>
      </w:pPr>
      <w:r w:rsidRPr="00117033">
        <w:rPr>
          <w:color w:val="000000"/>
          <w:sz w:val="22"/>
          <w:szCs w:val="22"/>
          <w:shd w:val="clear" w:color="auto" w:fill="FFFFFF"/>
        </w:rPr>
        <w:t>Experience relating theory and practice, usually in a school</w:t>
      </w:r>
      <w:r>
        <w:rPr>
          <w:color w:val="000000"/>
          <w:sz w:val="22"/>
          <w:szCs w:val="22"/>
          <w:shd w:val="clear" w:color="auto" w:fill="FFFFFF"/>
        </w:rPr>
        <w:t xml:space="preserve"> </w:t>
      </w:r>
      <w:r w:rsidRPr="00117033">
        <w:rPr>
          <w:color w:val="000000"/>
          <w:sz w:val="22"/>
          <w:szCs w:val="22"/>
          <w:shd w:val="clear" w:color="auto" w:fill="FFFFFF"/>
        </w:rPr>
        <w:t>setting. Departmental approval. </w:t>
      </w:r>
    </w:p>
    <w:p w14:paraId="1B286233" w14:textId="77777777" w:rsidR="00753626" w:rsidRPr="00117033" w:rsidRDefault="00753626" w:rsidP="00C34A14">
      <w:pPr>
        <w:widowControl w:val="0"/>
        <w:rPr>
          <w:b/>
        </w:rPr>
      </w:pPr>
    </w:p>
    <w:p w14:paraId="5041CA83" w14:textId="46526A9D" w:rsidR="00C34A14" w:rsidRPr="00C34A14" w:rsidRDefault="00C34A14" w:rsidP="00F02D7F">
      <w:pPr>
        <w:rPr>
          <w:b/>
          <w:sz w:val="22"/>
        </w:rPr>
      </w:pPr>
      <w:r w:rsidRPr="00C34A14">
        <w:rPr>
          <w:b/>
          <w:sz w:val="22"/>
        </w:rPr>
        <w:t xml:space="preserve">Overview </w:t>
      </w:r>
    </w:p>
    <w:p w14:paraId="1EE9E41A" w14:textId="68B27A76" w:rsidR="00D3172E" w:rsidRDefault="00D3172E" w:rsidP="00F02D7F">
      <w:pPr>
        <w:rPr>
          <w:sz w:val="22"/>
        </w:rPr>
      </w:pPr>
      <w:r>
        <w:rPr>
          <w:sz w:val="22"/>
        </w:rPr>
        <w:t xml:space="preserve">The </w:t>
      </w:r>
      <w:r w:rsidR="00117033">
        <w:rPr>
          <w:sz w:val="22"/>
        </w:rPr>
        <w:t>Practicum</w:t>
      </w:r>
      <w:r>
        <w:rPr>
          <w:sz w:val="22"/>
        </w:rPr>
        <w:t xml:space="preserve"> in </w:t>
      </w:r>
      <w:r w:rsidR="00F87A2B">
        <w:rPr>
          <w:sz w:val="22"/>
        </w:rPr>
        <w:t>ESOL</w:t>
      </w:r>
      <w:r>
        <w:rPr>
          <w:sz w:val="22"/>
        </w:rPr>
        <w:t xml:space="preserve"> education</w:t>
      </w:r>
      <w:r w:rsidR="00FC3263">
        <w:rPr>
          <w:sz w:val="22"/>
        </w:rPr>
        <w:t xml:space="preserve"> (</w:t>
      </w:r>
      <w:r w:rsidR="00F87A2B">
        <w:rPr>
          <w:sz w:val="22"/>
        </w:rPr>
        <w:t>certification track)</w:t>
      </w:r>
      <w:r>
        <w:rPr>
          <w:sz w:val="22"/>
        </w:rPr>
        <w:t xml:space="preserve"> may be completed by working with students in a </w:t>
      </w:r>
      <w:proofErr w:type="gramStart"/>
      <w:r w:rsidR="00F87A2B">
        <w:rPr>
          <w:sz w:val="22"/>
        </w:rPr>
        <w:t>public school</w:t>
      </w:r>
      <w:proofErr w:type="gramEnd"/>
      <w:r w:rsidR="00F87A2B">
        <w:rPr>
          <w:sz w:val="22"/>
        </w:rPr>
        <w:t xml:space="preserve"> setting, </w:t>
      </w:r>
      <w:r w:rsidR="00FC3263">
        <w:rPr>
          <w:sz w:val="22"/>
        </w:rPr>
        <w:t>the Summer English School setting</w:t>
      </w:r>
      <w:r w:rsidR="00F87A2B">
        <w:rPr>
          <w:sz w:val="22"/>
        </w:rPr>
        <w:t xml:space="preserve">, and/or private tutoring sessions. </w:t>
      </w:r>
      <w:r>
        <w:rPr>
          <w:sz w:val="22"/>
        </w:rPr>
        <w:t xml:space="preserve">On-the-job experiences are accompanied by scheduled observations and discussions that allow the university supervisor and the interning teacher to analyze and evaluate teaching experiences and abilities to apply research-based practices and knowledge base addressed in objectives and content for courses in the reading program. </w:t>
      </w:r>
    </w:p>
    <w:p w14:paraId="0DE08B45" w14:textId="77777777" w:rsidR="00D3172E" w:rsidRDefault="00D3172E" w:rsidP="00F02D7F">
      <w:pPr>
        <w:rPr>
          <w:sz w:val="22"/>
        </w:rPr>
      </w:pPr>
    </w:p>
    <w:p w14:paraId="5FF4D3D7" w14:textId="5DB1835F" w:rsidR="00F87A2B" w:rsidRDefault="00F87A2B" w:rsidP="00F02D7F">
      <w:pPr>
        <w:rPr>
          <w:sz w:val="22"/>
        </w:rPr>
      </w:pPr>
      <w:r>
        <w:rPr>
          <w:sz w:val="22"/>
        </w:rPr>
        <w:t xml:space="preserve">The Clinical Residency experience is set up in three unique stages. </w:t>
      </w:r>
      <w:r w:rsidR="00D3172E">
        <w:rPr>
          <w:sz w:val="22"/>
        </w:rPr>
        <w:t xml:space="preserve">1) </w:t>
      </w:r>
      <w:r>
        <w:rPr>
          <w:sz w:val="22"/>
        </w:rPr>
        <w:t>observations in ESL classes that encompass the wide range of language levels and language domains</w:t>
      </w:r>
      <w:r w:rsidR="00D3172E">
        <w:rPr>
          <w:sz w:val="22"/>
        </w:rPr>
        <w:t xml:space="preserve"> 2) </w:t>
      </w:r>
      <w:r>
        <w:rPr>
          <w:sz w:val="22"/>
        </w:rPr>
        <w:t>shadowing/assisting practicing teachers with all aspects of ESL teaching, and/or tutoring one-on-one in class and private settings</w:t>
      </w:r>
      <w:r w:rsidR="00D3172E">
        <w:rPr>
          <w:sz w:val="22"/>
        </w:rPr>
        <w:t xml:space="preserve"> 3) </w:t>
      </w:r>
      <w:r>
        <w:rPr>
          <w:sz w:val="22"/>
        </w:rPr>
        <w:t xml:space="preserve">small group teaching and </w:t>
      </w:r>
      <w:proofErr w:type="gramStart"/>
      <w:r>
        <w:rPr>
          <w:sz w:val="22"/>
        </w:rPr>
        <w:t>full time</w:t>
      </w:r>
      <w:proofErr w:type="gramEnd"/>
      <w:r>
        <w:rPr>
          <w:sz w:val="22"/>
        </w:rPr>
        <w:t xml:space="preserve"> teaching of at least one class of students for the duration of at least one unit.  Each stage is comprised of at least 100 hours, but may be split up throughout the entire course of study.</w:t>
      </w:r>
    </w:p>
    <w:p w14:paraId="7A4B9707" w14:textId="595D1FDB" w:rsidR="00D3172E" w:rsidRDefault="00D3172E" w:rsidP="00F02D7F">
      <w:pPr>
        <w:rPr>
          <w:sz w:val="22"/>
        </w:rPr>
      </w:pPr>
      <w:r>
        <w:rPr>
          <w:sz w:val="22"/>
        </w:rPr>
        <w:t xml:space="preserve">Students working toward Alabama’s Class A </w:t>
      </w:r>
      <w:r w:rsidR="00F87A2B">
        <w:rPr>
          <w:sz w:val="22"/>
        </w:rPr>
        <w:t>ESOL Education</w:t>
      </w:r>
      <w:r>
        <w:rPr>
          <w:sz w:val="22"/>
        </w:rPr>
        <w:t xml:space="preserve"> certification must complete all three options. Students wishing to develop expertise in other areas of reading education may work with a university supervisor to create additional </w:t>
      </w:r>
      <w:r w:rsidR="001B6BDB">
        <w:rPr>
          <w:sz w:val="22"/>
        </w:rPr>
        <w:t>Clinical Residency</w:t>
      </w:r>
      <w:r>
        <w:rPr>
          <w:sz w:val="22"/>
        </w:rPr>
        <w:t xml:space="preserve"> options (e.g., teaching reading to children with special needs; working with adult readers).</w:t>
      </w:r>
    </w:p>
    <w:p w14:paraId="40EDD3E4" w14:textId="77777777" w:rsidR="00D3172E" w:rsidRDefault="00D3172E" w:rsidP="00F02D7F">
      <w:pPr>
        <w:rPr>
          <w:b/>
          <w:sz w:val="22"/>
        </w:rPr>
      </w:pPr>
    </w:p>
    <w:p w14:paraId="5EAE9D92" w14:textId="638B2D8F" w:rsidR="00C80BA7" w:rsidRPr="008632D7" w:rsidRDefault="00C34A14" w:rsidP="00117033">
      <w:pPr>
        <w:widowControl w:val="0"/>
        <w:spacing w:before="120"/>
        <w:ind w:left="720" w:hanging="720"/>
        <w:rPr>
          <w:rFonts w:ascii="Times" w:hAnsi="Times"/>
        </w:rPr>
      </w:pPr>
      <w:r>
        <w:rPr>
          <w:b/>
          <w:sz w:val="22"/>
        </w:rPr>
        <w:t>Required Text-</w:t>
      </w:r>
      <w:r w:rsidRPr="005C4D8B">
        <w:rPr>
          <w:rFonts w:ascii="Times" w:hAnsi="Times"/>
        </w:rPr>
        <w:t xml:space="preserve"> </w:t>
      </w:r>
      <w:r w:rsidR="00117033">
        <w:rPr>
          <w:rFonts w:ascii="Times" w:hAnsi="Times"/>
        </w:rPr>
        <w:t xml:space="preserve"> No additional text is required.  </w:t>
      </w:r>
    </w:p>
    <w:p w14:paraId="3BB8A8EF" w14:textId="5BEFCC71" w:rsidR="00B34B87" w:rsidRPr="00B57723" w:rsidRDefault="00C34A14" w:rsidP="00B34B87">
      <w:pPr>
        <w:rPr>
          <w:sz w:val="22"/>
          <w:szCs w:val="22"/>
        </w:rPr>
      </w:pPr>
      <w:r>
        <w:rPr>
          <w:b/>
          <w:sz w:val="22"/>
        </w:rPr>
        <w:t>Student Learning Outcomes</w:t>
      </w:r>
      <w:r w:rsidR="00B34B87">
        <w:rPr>
          <w:b/>
          <w:sz w:val="22"/>
        </w:rPr>
        <w:t xml:space="preserve">: </w:t>
      </w:r>
      <w:r w:rsidR="00B34B87" w:rsidRPr="001E0BDB">
        <w:rPr>
          <w:sz w:val="22"/>
          <w:szCs w:val="22"/>
        </w:rPr>
        <w:t>Course objectives include a subset of key indicators from the Alabama Quality Teaching Standards and program-specific indicators. Indicators assigned to CT</w:t>
      </w:r>
      <w:r w:rsidR="00117033">
        <w:rPr>
          <w:sz w:val="22"/>
          <w:szCs w:val="22"/>
        </w:rPr>
        <w:t>SE</w:t>
      </w:r>
      <w:r w:rsidR="00B34B87" w:rsidRPr="001E0BDB">
        <w:rPr>
          <w:sz w:val="22"/>
          <w:szCs w:val="22"/>
        </w:rPr>
        <w:t xml:space="preserve"> 79</w:t>
      </w:r>
      <w:r w:rsidR="00117033">
        <w:rPr>
          <w:sz w:val="22"/>
          <w:szCs w:val="22"/>
        </w:rPr>
        <w:t>1</w:t>
      </w:r>
      <w:r w:rsidR="00B34B87" w:rsidRPr="001E0BDB">
        <w:rPr>
          <w:sz w:val="22"/>
          <w:szCs w:val="22"/>
        </w:rPr>
        <w:t>0 are highlighted on the performance assessment templates included in the attachments. [Or noted below.]</w:t>
      </w:r>
    </w:p>
    <w:p w14:paraId="3635A4E1" w14:textId="598ED349" w:rsidR="00B34B87" w:rsidRDefault="00B34B87"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r>
        <w:rPr>
          <w:color w:val="0000FF"/>
          <w:sz w:val="22"/>
          <w:szCs w:val="22"/>
        </w:rPr>
        <w:t>Alignment of objectives with the Alabama Quality Teaching Standards (AQTS) is noted.</w:t>
      </w:r>
    </w:p>
    <w:p w14:paraId="574C752E" w14:textId="2B384180" w:rsidR="005C4D8B" w:rsidRDefault="005C4D8B"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p>
    <w:p w14:paraId="2A434CBD" w14:textId="77777777" w:rsidR="005C4D8B" w:rsidRPr="00F059FD" w:rsidRDefault="005C4D8B" w:rsidP="005C4D8B">
      <w:pPr>
        <w:pStyle w:val="ListParagraph"/>
        <w:numPr>
          <w:ilvl w:val="0"/>
          <w:numId w:val="11"/>
        </w:numPr>
        <w:overflowPunct/>
        <w:autoSpaceDE/>
        <w:autoSpaceDN/>
        <w:adjustRightInd/>
        <w:textAlignment w:val="auto"/>
      </w:pPr>
      <w:r w:rsidRPr="00F059FD">
        <w:lastRenderedPageBreak/>
        <w:t>Students will be introduced to the ethical standards for professionalism.</w:t>
      </w:r>
    </w:p>
    <w:p w14:paraId="72E3C6A0" w14:textId="4B3C938D" w:rsidR="005C4D8B" w:rsidRPr="00F059FD" w:rsidRDefault="005C4D8B" w:rsidP="005C4D8B">
      <w:pPr>
        <w:pStyle w:val="ListParagraph"/>
        <w:numPr>
          <w:ilvl w:val="0"/>
          <w:numId w:val="11"/>
        </w:numPr>
        <w:overflowPunct/>
        <w:autoSpaceDE/>
        <w:autoSpaceDN/>
        <w:adjustRightInd/>
        <w:textAlignment w:val="auto"/>
      </w:pPr>
      <w:r w:rsidRPr="00F059FD">
        <w:t xml:space="preserve"> Students will demonstrate the ability to apply course material (to improve thinking, problem solving, and decisions); related to the principles and metho</w:t>
      </w:r>
      <w:r>
        <w:t xml:space="preserve">ds of teaching and learning of </w:t>
      </w:r>
      <w:r w:rsidRPr="00F059FD">
        <w:t>English language.</w:t>
      </w:r>
    </w:p>
    <w:p w14:paraId="2747CB68" w14:textId="79ABB263" w:rsidR="005C4D8B" w:rsidRPr="00F059FD" w:rsidRDefault="005C4D8B" w:rsidP="005C4D8B">
      <w:pPr>
        <w:pStyle w:val="ListParagraph"/>
        <w:numPr>
          <w:ilvl w:val="0"/>
          <w:numId w:val="11"/>
        </w:numPr>
        <w:overflowPunct/>
        <w:autoSpaceDE/>
        <w:autoSpaceDN/>
        <w:adjustRightInd/>
        <w:textAlignment w:val="auto"/>
      </w:pPr>
      <w:r w:rsidRPr="00F059FD">
        <w:t>Students will develop and demonstrate skills, competencies, and points of view needed by professionals; related to lesson planning, classroom management, and student peer relationships</w:t>
      </w:r>
    </w:p>
    <w:p w14:paraId="08532230" w14:textId="77777777" w:rsidR="005C4D8B" w:rsidRPr="00F059FD" w:rsidRDefault="005C4D8B" w:rsidP="005C4D8B">
      <w:pPr>
        <w:pStyle w:val="ListParagraph"/>
        <w:numPr>
          <w:ilvl w:val="0"/>
          <w:numId w:val="11"/>
        </w:numPr>
        <w:overflowPunct/>
        <w:autoSpaceDE/>
        <w:autoSpaceDN/>
        <w:adjustRightInd/>
        <w:textAlignment w:val="auto"/>
      </w:pPr>
      <w:r w:rsidRPr="00F059FD">
        <w:t xml:space="preserve">Students will develop an appreciation for the breadth of the field in terms of the four language modalities + grammar, pronunciation, and vocabulary teaching, as well as integrated approaches. </w:t>
      </w:r>
    </w:p>
    <w:p w14:paraId="785330E6"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use the practicum to gain competence in the field and use course work to support the development of effective teaching as well as the ability to reflect critically about their own teaching techniques and the teaching of others</w:t>
      </w:r>
    </w:p>
    <w:p w14:paraId="50CB887B" w14:textId="2CB15471" w:rsidR="004366D6" w:rsidRPr="004366D6" w:rsidRDefault="004366D6" w:rsidP="00B34B87">
      <w:pPr>
        <w:rPr>
          <w:rFonts w:ascii="Arial Narrow" w:hAnsi="Arial Narrow"/>
          <w:color w:val="000000"/>
          <w:sz w:val="22"/>
          <w:szCs w:val="22"/>
        </w:rPr>
      </w:pPr>
    </w:p>
    <w:p w14:paraId="7B6413DD" w14:textId="45C1164C" w:rsidR="00D3172E" w:rsidRPr="009A68D9" w:rsidRDefault="009A68D9" w:rsidP="009A68D9">
      <w:pPr>
        <w:widowControl w:val="0"/>
        <w:shd w:val="clear" w:color="auto" w:fill="F79646" w:themeFill="accent6"/>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COURSE REQUIREMENTS</w:t>
      </w:r>
    </w:p>
    <w:p w14:paraId="454E996B" w14:textId="3BD98C26" w:rsidR="009A68D9" w:rsidRPr="008632D7" w:rsidRDefault="00D3172E" w:rsidP="008632D7">
      <w:pPr>
        <w:pStyle w:val="BodyTextIndent"/>
        <w:ind w:left="0"/>
        <w:rPr>
          <w:rFonts w:ascii="Times New Roman" w:hAnsi="Times New Roman"/>
          <w:sz w:val="22"/>
        </w:rPr>
      </w:pPr>
      <w:r>
        <w:rPr>
          <w:rFonts w:ascii="Times New Roman" w:hAnsi="Times New Roman"/>
          <w:sz w:val="22"/>
        </w:rPr>
        <w:t xml:space="preserve">Students will work with the university supervisor </w:t>
      </w:r>
      <w:r w:rsidR="00257DAC">
        <w:rPr>
          <w:rFonts w:ascii="Times New Roman" w:hAnsi="Times New Roman"/>
          <w:sz w:val="22"/>
        </w:rPr>
        <w:t xml:space="preserve">and cooperating teachers </w:t>
      </w:r>
      <w:r>
        <w:rPr>
          <w:rFonts w:ascii="Times New Roman" w:hAnsi="Times New Roman"/>
          <w:sz w:val="22"/>
        </w:rPr>
        <w:t>to develop weekly plans for addressing and demonstrating competence in the objectives listed above.</w:t>
      </w:r>
      <w:r w:rsidR="008632D7">
        <w:rPr>
          <w:b/>
          <w:sz w:val="22"/>
        </w:rPr>
        <w:t xml:space="preserve"> </w:t>
      </w:r>
    </w:p>
    <w:p w14:paraId="38B0E47A" w14:textId="77777777" w:rsidR="005D7282" w:rsidRDefault="005D7282" w:rsidP="00F02D7F">
      <w:pPr>
        <w:rPr>
          <w:sz w:val="22"/>
        </w:rPr>
      </w:pPr>
    </w:p>
    <w:p w14:paraId="4473D23D" w14:textId="237E207B" w:rsidR="00520D91" w:rsidRDefault="00520D91" w:rsidP="00F02D7F">
      <w:pPr>
        <w:rPr>
          <w:b/>
          <w:sz w:val="22"/>
        </w:rPr>
      </w:pPr>
      <w:r>
        <w:rPr>
          <w:b/>
          <w:sz w:val="22"/>
        </w:rPr>
        <w:t xml:space="preserve">Course Requirements </w:t>
      </w:r>
    </w:p>
    <w:p w14:paraId="13FE48F8" w14:textId="733415FB" w:rsidR="00117033" w:rsidRPr="000B31B4" w:rsidRDefault="00117033" w:rsidP="00117033">
      <w:pPr>
        <w:pStyle w:val="ListParagraph"/>
        <w:numPr>
          <w:ilvl w:val="0"/>
          <w:numId w:val="13"/>
        </w:numPr>
        <w:rPr>
          <w:sz w:val="24"/>
          <w:szCs w:val="24"/>
        </w:rPr>
      </w:pPr>
      <w:r w:rsidRPr="000B31B4">
        <w:rPr>
          <w:b/>
          <w:sz w:val="24"/>
          <w:szCs w:val="24"/>
        </w:rPr>
        <w:t xml:space="preserve"> </w:t>
      </w:r>
      <w:r w:rsidR="003247FF">
        <w:rPr>
          <w:b/>
          <w:sz w:val="24"/>
          <w:szCs w:val="24"/>
        </w:rPr>
        <w:t xml:space="preserve">Weekly </w:t>
      </w:r>
      <w:r w:rsidRPr="000B31B4">
        <w:rPr>
          <w:b/>
          <w:sz w:val="24"/>
          <w:szCs w:val="24"/>
        </w:rPr>
        <w:t xml:space="preserve">Reflection Journal </w:t>
      </w:r>
      <w:r w:rsidR="00A27252">
        <w:rPr>
          <w:sz w:val="24"/>
          <w:szCs w:val="24"/>
        </w:rPr>
        <w:t>(40 Points total, they will be handed in twice 6/1</w:t>
      </w:r>
      <w:r w:rsidR="003413A2">
        <w:rPr>
          <w:sz w:val="24"/>
          <w:szCs w:val="24"/>
        </w:rPr>
        <w:t>8</w:t>
      </w:r>
      <w:r w:rsidR="00A27252">
        <w:rPr>
          <w:sz w:val="24"/>
          <w:szCs w:val="24"/>
        </w:rPr>
        <w:t xml:space="preserve"> and 7/</w:t>
      </w:r>
      <w:r w:rsidR="003413A2">
        <w:rPr>
          <w:sz w:val="24"/>
          <w:szCs w:val="24"/>
        </w:rPr>
        <w:t>2</w:t>
      </w:r>
      <w:r w:rsidR="00A27252">
        <w:rPr>
          <w:sz w:val="24"/>
          <w:szCs w:val="24"/>
        </w:rPr>
        <w:t>)</w:t>
      </w:r>
    </w:p>
    <w:p w14:paraId="1D420A4B" w14:textId="73A99AE6" w:rsidR="00117033" w:rsidRDefault="00117033" w:rsidP="00117033">
      <w:pPr>
        <w:rPr>
          <w:rFonts w:eastAsia="Calibri"/>
          <w:sz w:val="24"/>
          <w:szCs w:val="24"/>
        </w:rPr>
      </w:pPr>
      <w:r w:rsidRPr="000B31B4">
        <w:rPr>
          <w:rFonts w:eastAsia="Calibri"/>
          <w:sz w:val="24"/>
          <w:szCs w:val="24"/>
        </w:rPr>
        <w:t xml:space="preserve">Throughout the semester you will keep a weekly Reflective Journal (RJ) of your experiences in your placement. This journal should include, but is not limited to: informal transcriptions of interviews/conversations with students and teachers, observations of students and teachers, analyses of school documents you collect, descriptions of school functions you attend, reflections on lessons you teach, questions for your supervisor, insights gained from your experiences, ideas for future teaching, inquiries about specific students or groups of students, etc. This journal can take many different shapes—it can be a series of email exchanges with a colleague about teaching issues, a blog, transcriptions of audiotaped conversations with your classmates, or a more traditional daily or a weekly diary. Use the format that best suits your writing style and personal preferences. These journals should be submitted to </w:t>
      </w:r>
      <w:r w:rsidR="000B31B4" w:rsidRPr="000B31B4">
        <w:rPr>
          <w:rFonts w:eastAsia="Calibri"/>
          <w:sz w:val="24"/>
          <w:szCs w:val="24"/>
        </w:rPr>
        <w:t>Canvas</w:t>
      </w:r>
      <w:r w:rsidR="00D653D3">
        <w:rPr>
          <w:rFonts w:eastAsia="Calibri"/>
          <w:sz w:val="24"/>
          <w:szCs w:val="24"/>
        </w:rPr>
        <w:t xml:space="preserve"> twice on 6/18 and 7/2. </w:t>
      </w:r>
      <w:r w:rsidRPr="000B31B4">
        <w:rPr>
          <w:rFonts w:eastAsia="Calibri"/>
          <w:sz w:val="24"/>
          <w:szCs w:val="24"/>
        </w:rPr>
        <w:t xml:space="preserve">You should write at least one full page per week. Please consider the steps of the reflection cycle as you write your journal:  Select, Describe, Analyze, Appraise, &amp; Transform. See Appendix </w:t>
      </w:r>
      <w:r w:rsidR="000B31B4" w:rsidRPr="000B31B4">
        <w:rPr>
          <w:rFonts w:eastAsia="Calibri"/>
          <w:sz w:val="24"/>
          <w:szCs w:val="24"/>
        </w:rPr>
        <w:t>A</w:t>
      </w:r>
      <w:r w:rsidRPr="000B31B4">
        <w:rPr>
          <w:rFonts w:eastAsia="Calibri"/>
          <w:sz w:val="24"/>
          <w:szCs w:val="24"/>
        </w:rPr>
        <w:t>.</w:t>
      </w:r>
    </w:p>
    <w:p w14:paraId="66056092" w14:textId="7756B28D" w:rsidR="000B31B4" w:rsidRDefault="000B31B4" w:rsidP="00117033">
      <w:pPr>
        <w:rPr>
          <w:rFonts w:eastAsia="Calibri"/>
          <w:sz w:val="24"/>
          <w:szCs w:val="24"/>
        </w:rPr>
      </w:pPr>
    </w:p>
    <w:p w14:paraId="4B2582C7" w14:textId="47A526A0" w:rsidR="0086230E" w:rsidRPr="0086230E" w:rsidRDefault="000B31B4" w:rsidP="00E84E8D">
      <w:pPr>
        <w:pStyle w:val="ListParagraph"/>
        <w:numPr>
          <w:ilvl w:val="0"/>
          <w:numId w:val="13"/>
        </w:numPr>
        <w:overflowPunct/>
        <w:autoSpaceDE/>
        <w:autoSpaceDN/>
        <w:adjustRightInd/>
        <w:spacing w:before="100" w:beforeAutospacing="1" w:after="100" w:afterAutospacing="1"/>
        <w:textAlignment w:val="auto"/>
        <w:rPr>
          <w:color w:val="000000"/>
          <w:sz w:val="24"/>
          <w:szCs w:val="24"/>
        </w:rPr>
      </w:pPr>
      <w:r w:rsidRPr="0086230E">
        <w:rPr>
          <w:rFonts w:eastAsia="Calibri"/>
          <w:b/>
          <w:sz w:val="24"/>
          <w:szCs w:val="24"/>
        </w:rPr>
        <w:t xml:space="preserve"> </w:t>
      </w:r>
      <w:r w:rsidR="004B56FF">
        <w:rPr>
          <w:rFonts w:eastAsia="Calibri"/>
          <w:b/>
          <w:sz w:val="24"/>
          <w:szCs w:val="24"/>
        </w:rPr>
        <w:t xml:space="preserve">Thematic Unit Project </w:t>
      </w:r>
      <w:r w:rsidR="00A27252">
        <w:rPr>
          <w:rFonts w:eastAsia="Calibri"/>
          <w:b/>
          <w:sz w:val="24"/>
          <w:szCs w:val="24"/>
        </w:rPr>
        <w:t>(3</w:t>
      </w:r>
      <w:r w:rsidR="004B56FF">
        <w:rPr>
          <w:rFonts w:eastAsia="Calibri"/>
          <w:b/>
          <w:sz w:val="24"/>
          <w:szCs w:val="24"/>
        </w:rPr>
        <w:t>0</w:t>
      </w:r>
      <w:r w:rsidR="00A27252">
        <w:rPr>
          <w:rFonts w:eastAsia="Calibri"/>
          <w:b/>
          <w:sz w:val="24"/>
          <w:szCs w:val="24"/>
        </w:rPr>
        <w:t xml:space="preserve"> points) </w:t>
      </w:r>
      <w:r w:rsidR="003413A2">
        <w:rPr>
          <w:rFonts w:eastAsia="Calibri"/>
          <w:b/>
          <w:sz w:val="24"/>
          <w:szCs w:val="24"/>
        </w:rPr>
        <w:t>Due June 25</w:t>
      </w:r>
    </w:p>
    <w:p w14:paraId="2CB6A9A2" w14:textId="44A87236" w:rsidR="000B31B4" w:rsidRPr="000B31B4" w:rsidRDefault="000B31B4" w:rsidP="00996332">
      <w:pPr>
        <w:overflowPunct/>
        <w:autoSpaceDE/>
        <w:autoSpaceDN/>
        <w:adjustRightInd/>
        <w:spacing w:before="100" w:beforeAutospacing="1" w:after="100" w:afterAutospacing="1"/>
        <w:ind w:left="60"/>
        <w:textAlignment w:val="auto"/>
        <w:rPr>
          <w:color w:val="000000"/>
          <w:sz w:val="24"/>
          <w:szCs w:val="24"/>
        </w:rPr>
      </w:pPr>
      <w:r w:rsidRPr="0086230E">
        <w:rPr>
          <w:color w:val="000000"/>
          <w:sz w:val="24"/>
          <w:szCs w:val="24"/>
        </w:rPr>
        <w:t>All students will prepare a unit plan/paper which will have the following components:</w:t>
      </w:r>
    </w:p>
    <w:p w14:paraId="06FC24E9" w14:textId="526FEC3D" w:rsidR="000B31B4" w:rsidRPr="000B31B4" w:rsidRDefault="00821FDA" w:rsidP="000B31B4">
      <w:pPr>
        <w:overflowPunct/>
        <w:autoSpaceDE/>
        <w:autoSpaceDN/>
        <w:adjustRightInd/>
        <w:spacing w:before="100" w:beforeAutospacing="1" w:after="100" w:afterAutospacing="1"/>
        <w:textAlignment w:val="auto"/>
        <w:rPr>
          <w:color w:val="000000"/>
          <w:sz w:val="24"/>
          <w:szCs w:val="24"/>
        </w:rPr>
      </w:pPr>
      <w:r>
        <w:rPr>
          <w:color w:val="000000"/>
          <w:sz w:val="24"/>
          <w:szCs w:val="24"/>
        </w:rPr>
        <w:t>a</w:t>
      </w:r>
      <w:r w:rsidR="000B31B4" w:rsidRPr="000B31B4">
        <w:rPr>
          <w:color w:val="000000"/>
          <w:sz w:val="24"/>
          <w:szCs w:val="24"/>
        </w:rPr>
        <w:t>.   Scope and Sequence for a 5</w:t>
      </w:r>
      <w:r w:rsidR="003413A2">
        <w:rPr>
          <w:color w:val="000000"/>
          <w:sz w:val="24"/>
          <w:szCs w:val="24"/>
        </w:rPr>
        <w:t>-</w:t>
      </w:r>
      <w:r w:rsidR="000B31B4" w:rsidRPr="000B31B4">
        <w:rPr>
          <w:color w:val="000000"/>
          <w:sz w:val="24"/>
          <w:szCs w:val="24"/>
        </w:rPr>
        <w:t>class sequence.</w:t>
      </w:r>
    </w:p>
    <w:p w14:paraId="1220ADDB" w14:textId="60F77515" w:rsidR="000B31B4" w:rsidRPr="000B31B4" w:rsidRDefault="000B31B4" w:rsidP="000B31B4">
      <w:pPr>
        <w:numPr>
          <w:ilvl w:val="0"/>
          <w:numId w:val="20"/>
        </w:num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Range of content to be covered-You need to identify a specific stopping point. Your range can be this can be thematic- Ex. We will cover three poems that illustrate the American dream” or Chronological, “The unit will address the causes of the Civil War” or Functional- “The unit will address the English speech functions needed to visit the doctor.”  This range should be a realistic outlook of the amount of content that can be covered in a 5</w:t>
      </w:r>
      <w:r w:rsidR="003413A2">
        <w:rPr>
          <w:color w:val="000000"/>
          <w:sz w:val="24"/>
          <w:szCs w:val="24"/>
        </w:rPr>
        <w:t>-</w:t>
      </w:r>
      <w:r w:rsidRPr="000B31B4">
        <w:rPr>
          <w:color w:val="000000"/>
          <w:sz w:val="24"/>
          <w:szCs w:val="24"/>
        </w:rPr>
        <w:t>class sequence.  For instance</w:t>
      </w:r>
      <w:r w:rsidR="003413A2">
        <w:rPr>
          <w:color w:val="000000"/>
          <w:sz w:val="24"/>
          <w:szCs w:val="24"/>
        </w:rPr>
        <w:t>,</w:t>
      </w:r>
      <w:r w:rsidRPr="000B31B4">
        <w:rPr>
          <w:color w:val="000000"/>
          <w:sz w:val="24"/>
          <w:szCs w:val="24"/>
        </w:rPr>
        <w:t xml:space="preserve"> developing a unit to teach Shakespeare’s Romeo &amp; Juliet to ELLs in 5 days would not be realistic                                               </w:t>
      </w:r>
    </w:p>
    <w:p w14:paraId="292DF299" w14:textId="1053924E" w:rsidR="000B31B4" w:rsidRPr="000B31B4" w:rsidRDefault="000B31B4" w:rsidP="000B31B4">
      <w:pPr>
        <w:numPr>
          <w:ilvl w:val="0"/>
          <w:numId w:val="20"/>
        </w:num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xml:space="preserve">Depth of coverage for each topic- Are you aiming for depth or breadth of your curriculum? You </w:t>
      </w:r>
      <w:proofErr w:type="gramStart"/>
      <w:r w:rsidRPr="000B31B4">
        <w:rPr>
          <w:color w:val="000000"/>
          <w:sz w:val="24"/>
          <w:szCs w:val="24"/>
        </w:rPr>
        <w:t>have to</w:t>
      </w:r>
      <w:proofErr w:type="gramEnd"/>
      <w:r w:rsidRPr="000B31B4">
        <w:rPr>
          <w:color w:val="000000"/>
          <w:sz w:val="24"/>
          <w:szCs w:val="24"/>
        </w:rPr>
        <w:t xml:space="preserve"> choose the model that would be appropriate for that particular course.  Once you have picked your approach, you need to describe it in terms of the content.  (For example, I will take an </w:t>
      </w:r>
      <w:proofErr w:type="gramStart"/>
      <w:r w:rsidRPr="000B31B4">
        <w:rPr>
          <w:color w:val="000000"/>
          <w:sz w:val="24"/>
          <w:szCs w:val="24"/>
        </w:rPr>
        <w:t>in depth</w:t>
      </w:r>
      <w:proofErr w:type="gramEnd"/>
      <w:r w:rsidRPr="000B31B4">
        <w:rPr>
          <w:color w:val="000000"/>
          <w:sz w:val="24"/>
          <w:szCs w:val="24"/>
        </w:rPr>
        <w:t xml:space="preserve"> approach to the curriculum by covering </w:t>
      </w:r>
      <w:r w:rsidRPr="000B31B4">
        <w:rPr>
          <w:color w:val="000000"/>
          <w:sz w:val="24"/>
          <w:szCs w:val="24"/>
        </w:rPr>
        <w:lastRenderedPageBreak/>
        <w:t xml:space="preserve">each step of the water cycle individually so that the ELL can explain the causes and processes involved in each step. Or, I will take a broad approach in that I want the ELL to identify the </w:t>
      </w:r>
      <w:proofErr w:type="gramStart"/>
      <w:r w:rsidRPr="000B31B4">
        <w:rPr>
          <w:color w:val="000000"/>
          <w:sz w:val="24"/>
          <w:szCs w:val="24"/>
        </w:rPr>
        <w:t>different types</w:t>
      </w:r>
      <w:proofErr w:type="gramEnd"/>
      <w:r w:rsidRPr="000B31B4">
        <w:rPr>
          <w:color w:val="000000"/>
          <w:sz w:val="24"/>
          <w:szCs w:val="24"/>
        </w:rPr>
        <w:t xml:space="preserve"> of poems, so we will read and learn how to write a cinquain, a haiku, an I am poem, an iambic pentameter poem, and a free verse poem.)    </w:t>
      </w:r>
    </w:p>
    <w:p w14:paraId="62C090DD" w14:textId="2DAD0744" w:rsidR="000B31B4" w:rsidRPr="000B31B4" w:rsidRDefault="00821FDA" w:rsidP="000B31B4">
      <w:pPr>
        <w:overflowPunct/>
        <w:autoSpaceDE/>
        <w:autoSpaceDN/>
        <w:adjustRightInd/>
        <w:spacing w:before="100" w:beforeAutospacing="1" w:after="100" w:afterAutospacing="1"/>
        <w:textAlignment w:val="auto"/>
        <w:rPr>
          <w:color w:val="000000"/>
          <w:sz w:val="24"/>
          <w:szCs w:val="24"/>
        </w:rPr>
      </w:pPr>
      <w:r>
        <w:rPr>
          <w:color w:val="000000"/>
          <w:sz w:val="24"/>
          <w:szCs w:val="24"/>
        </w:rPr>
        <w:t>b</w:t>
      </w:r>
      <w:r w:rsidR="000B31B4" w:rsidRPr="000B31B4">
        <w:rPr>
          <w:color w:val="000000"/>
          <w:sz w:val="24"/>
          <w:szCs w:val="24"/>
        </w:rPr>
        <w:t>.  Curricular map – which should include each of the following</w:t>
      </w:r>
      <w:r w:rsidR="00996332">
        <w:rPr>
          <w:color w:val="000000"/>
          <w:sz w:val="24"/>
          <w:szCs w:val="24"/>
        </w:rPr>
        <w:t xml:space="preserve">: </w:t>
      </w:r>
      <w:r w:rsidR="000B31B4" w:rsidRPr="000B31B4">
        <w:rPr>
          <w:color w:val="000000"/>
          <w:sz w:val="24"/>
          <w:szCs w:val="24"/>
        </w:rPr>
        <w:t>You should not write a complete lesson plan for this, please see the chart below.</w:t>
      </w:r>
    </w:p>
    <w:p w14:paraId="1082561A" w14:textId="77777777" w:rsidR="000B31B4" w:rsidRPr="000B31B4" w:rsidRDefault="000B31B4" w:rsidP="000B31B4">
      <w:pPr>
        <w:numPr>
          <w:ilvl w:val="0"/>
          <w:numId w:val="21"/>
        </w:num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xml:space="preserve">Content objective (These are most often literacy skills or DOE content area </w:t>
      </w:r>
      <w:proofErr w:type="gramStart"/>
      <w:r w:rsidRPr="000B31B4">
        <w:rPr>
          <w:color w:val="000000"/>
          <w:sz w:val="24"/>
          <w:szCs w:val="24"/>
        </w:rPr>
        <w:t>standards,</w:t>
      </w:r>
      <w:proofErr w:type="gramEnd"/>
      <w:r w:rsidRPr="000B31B4">
        <w:rPr>
          <w:color w:val="000000"/>
          <w:sz w:val="24"/>
          <w:szCs w:val="24"/>
        </w:rPr>
        <w:t xml:space="preserve"> CASAS Standards are used for Adult ESOL)                                        </w:t>
      </w:r>
    </w:p>
    <w:p w14:paraId="732DDD23" w14:textId="77777777" w:rsidR="000B31B4" w:rsidRPr="000B31B4" w:rsidRDefault="000B31B4" w:rsidP="000B31B4">
      <w:pPr>
        <w:numPr>
          <w:ilvl w:val="0"/>
          <w:numId w:val="21"/>
        </w:num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xml:space="preserve">Language objective(s)---These can be drawn from the ESOL standards or another source. (These describe how language will be used by the ELL students to demonstrate their learning.)                                           </w:t>
      </w:r>
    </w:p>
    <w:p w14:paraId="418982AC" w14:textId="77777777" w:rsidR="000B31B4" w:rsidRPr="000B31B4" w:rsidRDefault="000B31B4" w:rsidP="000B31B4">
      <w:pPr>
        <w:numPr>
          <w:ilvl w:val="0"/>
          <w:numId w:val="21"/>
        </w:num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xml:space="preserve">Lesson activities- This is a list of the various activities that you would do during a specific class period.                                               </w:t>
      </w:r>
    </w:p>
    <w:p w14:paraId="5366DD2B" w14:textId="77777777" w:rsidR="000B31B4" w:rsidRPr="000B31B4" w:rsidRDefault="000B31B4" w:rsidP="000B31B4">
      <w:pPr>
        <w:numPr>
          <w:ilvl w:val="0"/>
          <w:numId w:val="21"/>
        </w:num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xml:space="preserve">Method of Assessment- What is/are the assessment tool(s) that you will use for that </w:t>
      </w:r>
      <w:proofErr w:type="gramStart"/>
      <w:r w:rsidRPr="000B31B4">
        <w:rPr>
          <w:color w:val="000000"/>
          <w:sz w:val="24"/>
          <w:szCs w:val="24"/>
        </w:rPr>
        <w:t>particular class</w:t>
      </w:r>
      <w:proofErr w:type="gramEnd"/>
      <w:r w:rsidRPr="000B31B4">
        <w:rPr>
          <w:color w:val="000000"/>
          <w:sz w:val="24"/>
          <w:szCs w:val="24"/>
        </w:rPr>
        <w:t xml:space="preserve"> period to determine what the students have gained from participating in your class that day? </w:t>
      </w:r>
    </w:p>
    <w:p w14:paraId="2C3FAEE9"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w:t>
      </w:r>
    </w:p>
    <w:p w14:paraId="2225F6E4"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EXAMPLE of curricular map:</w:t>
      </w:r>
    </w:p>
    <w:tbl>
      <w:tblPr>
        <w:tblW w:w="100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2805"/>
        <w:gridCol w:w="2490"/>
        <w:gridCol w:w="1755"/>
        <w:gridCol w:w="1860"/>
      </w:tblGrid>
      <w:tr w:rsidR="000B31B4" w:rsidRPr="000B31B4" w14:paraId="7AF6D61C" w14:textId="77777777" w:rsidTr="000B31B4">
        <w:trPr>
          <w:tblCellSpacing w:w="0" w:type="dxa"/>
        </w:trPr>
        <w:tc>
          <w:tcPr>
            <w:tcW w:w="1155" w:type="dxa"/>
            <w:tcBorders>
              <w:top w:val="outset" w:sz="6" w:space="0" w:color="auto"/>
              <w:left w:val="outset" w:sz="6" w:space="0" w:color="auto"/>
              <w:bottom w:val="outset" w:sz="6" w:space="0" w:color="auto"/>
              <w:right w:val="outset" w:sz="6" w:space="0" w:color="auto"/>
            </w:tcBorders>
            <w:shd w:val="clear" w:color="auto" w:fill="auto"/>
            <w:hideMark/>
          </w:tcPr>
          <w:p w14:paraId="257D3EEE"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w:t>
            </w:r>
          </w:p>
        </w:tc>
        <w:tc>
          <w:tcPr>
            <w:tcW w:w="2805" w:type="dxa"/>
            <w:tcBorders>
              <w:top w:val="outset" w:sz="6" w:space="0" w:color="auto"/>
              <w:left w:val="outset" w:sz="6" w:space="0" w:color="auto"/>
              <w:bottom w:val="outset" w:sz="6" w:space="0" w:color="auto"/>
              <w:right w:val="outset" w:sz="6" w:space="0" w:color="auto"/>
            </w:tcBorders>
            <w:shd w:val="clear" w:color="auto" w:fill="auto"/>
            <w:hideMark/>
          </w:tcPr>
          <w:p w14:paraId="50E3E97B"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Content Objective</w:t>
            </w:r>
          </w:p>
        </w:tc>
        <w:tc>
          <w:tcPr>
            <w:tcW w:w="2490" w:type="dxa"/>
            <w:tcBorders>
              <w:top w:val="outset" w:sz="6" w:space="0" w:color="auto"/>
              <w:left w:val="outset" w:sz="6" w:space="0" w:color="auto"/>
              <w:bottom w:val="outset" w:sz="6" w:space="0" w:color="auto"/>
              <w:right w:val="outset" w:sz="6" w:space="0" w:color="auto"/>
            </w:tcBorders>
            <w:shd w:val="clear" w:color="auto" w:fill="auto"/>
            <w:hideMark/>
          </w:tcPr>
          <w:p w14:paraId="5280F64A"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Language</w:t>
            </w:r>
          </w:p>
          <w:p w14:paraId="38755039"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Objective</w:t>
            </w:r>
          </w:p>
        </w:tc>
        <w:tc>
          <w:tcPr>
            <w:tcW w:w="1755" w:type="dxa"/>
            <w:tcBorders>
              <w:top w:val="outset" w:sz="6" w:space="0" w:color="auto"/>
              <w:left w:val="outset" w:sz="6" w:space="0" w:color="auto"/>
              <w:bottom w:val="outset" w:sz="6" w:space="0" w:color="auto"/>
              <w:right w:val="outset" w:sz="6" w:space="0" w:color="auto"/>
            </w:tcBorders>
            <w:shd w:val="clear" w:color="auto" w:fill="auto"/>
            <w:hideMark/>
          </w:tcPr>
          <w:p w14:paraId="07935E4C"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Lesson</w:t>
            </w:r>
          </w:p>
          <w:p w14:paraId="3B9536F1"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Activities</w:t>
            </w:r>
          </w:p>
        </w:tc>
        <w:tc>
          <w:tcPr>
            <w:tcW w:w="1860" w:type="dxa"/>
            <w:tcBorders>
              <w:top w:val="outset" w:sz="6" w:space="0" w:color="auto"/>
              <w:left w:val="outset" w:sz="6" w:space="0" w:color="auto"/>
              <w:bottom w:val="outset" w:sz="6" w:space="0" w:color="auto"/>
              <w:right w:val="outset" w:sz="6" w:space="0" w:color="auto"/>
            </w:tcBorders>
            <w:shd w:val="clear" w:color="auto" w:fill="auto"/>
            <w:hideMark/>
          </w:tcPr>
          <w:p w14:paraId="66699144"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Methods of Assessment</w:t>
            </w:r>
          </w:p>
        </w:tc>
      </w:tr>
      <w:tr w:rsidR="000B31B4" w:rsidRPr="000B31B4" w14:paraId="079BDD95" w14:textId="77777777" w:rsidTr="000B31B4">
        <w:trPr>
          <w:tblCellSpacing w:w="0" w:type="dxa"/>
        </w:trPr>
        <w:tc>
          <w:tcPr>
            <w:tcW w:w="1155" w:type="dxa"/>
            <w:tcBorders>
              <w:top w:val="outset" w:sz="6" w:space="0" w:color="auto"/>
              <w:left w:val="outset" w:sz="6" w:space="0" w:color="auto"/>
              <w:bottom w:val="outset" w:sz="6" w:space="0" w:color="auto"/>
              <w:right w:val="outset" w:sz="6" w:space="0" w:color="auto"/>
            </w:tcBorders>
            <w:shd w:val="clear" w:color="auto" w:fill="auto"/>
            <w:hideMark/>
          </w:tcPr>
          <w:p w14:paraId="6A80EC67"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Day 1</w:t>
            </w:r>
          </w:p>
        </w:tc>
        <w:tc>
          <w:tcPr>
            <w:tcW w:w="2805" w:type="dxa"/>
            <w:tcBorders>
              <w:top w:val="outset" w:sz="6" w:space="0" w:color="auto"/>
              <w:left w:val="outset" w:sz="6" w:space="0" w:color="auto"/>
              <w:bottom w:val="outset" w:sz="6" w:space="0" w:color="auto"/>
              <w:right w:val="outset" w:sz="6" w:space="0" w:color="auto"/>
            </w:tcBorders>
            <w:shd w:val="clear" w:color="auto" w:fill="auto"/>
            <w:hideMark/>
          </w:tcPr>
          <w:p w14:paraId="6EFA0B8C"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SWBAT identify and describe familiar objects</w:t>
            </w:r>
          </w:p>
        </w:tc>
        <w:tc>
          <w:tcPr>
            <w:tcW w:w="2490" w:type="dxa"/>
            <w:tcBorders>
              <w:top w:val="outset" w:sz="6" w:space="0" w:color="auto"/>
              <w:left w:val="outset" w:sz="6" w:space="0" w:color="auto"/>
              <w:bottom w:val="outset" w:sz="6" w:space="0" w:color="auto"/>
              <w:right w:val="outset" w:sz="6" w:space="0" w:color="auto"/>
            </w:tcBorders>
            <w:shd w:val="clear" w:color="auto" w:fill="auto"/>
            <w:hideMark/>
          </w:tcPr>
          <w:p w14:paraId="0999FBCA"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SWBAT write sentences using figurative language</w:t>
            </w:r>
          </w:p>
        </w:tc>
        <w:tc>
          <w:tcPr>
            <w:tcW w:w="1755" w:type="dxa"/>
            <w:tcBorders>
              <w:top w:val="outset" w:sz="6" w:space="0" w:color="auto"/>
              <w:left w:val="outset" w:sz="6" w:space="0" w:color="auto"/>
              <w:bottom w:val="outset" w:sz="6" w:space="0" w:color="auto"/>
              <w:right w:val="outset" w:sz="6" w:space="0" w:color="auto"/>
            </w:tcBorders>
            <w:shd w:val="clear" w:color="auto" w:fill="auto"/>
            <w:hideMark/>
          </w:tcPr>
          <w:p w14:paraId="735D26A8"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Read a descriptive paragraph</w:t>
            </w:r>
          </w:p>
          <w:p w14:paraId="57A0F6A9"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Think, Pair Share</w:t>
            </w:r>
          </w:p>
          <w:p w14:paraId="5523A682"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Writing with figurative language</w:t>
            </w:r>
          </w:p>
        </w:tc>
        <w:tc>
          <w:tcPr>
            <w:tcW w:w="1860" w:type="dxa"/>
            <w:tcBorders>
              <w:top w:val="outset" w:sz="6" w:space="0" w:color="auto"/>
              <w:left w:val="outset" w:sz="6" w:space="0" w:color="auto"/>
              <w:bottom w:val="outset" w:sz="6" w:space="0" w:color="auto"/>
              <w:right w:val="outset" w:sz="6" w:space="0" w:color="auto"/>
            </w:tcBorders>
            <w:shd w:val="clear" w:color="auto" w:fill="auto"/>
            <w:hideMark/>
          </w:tcPr>
          <w:p w14:paraId="53B79F65"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Sentence Writing</w:t>
            </w:r>
          </w:p>
          <w:p w14:paraId="466ABB2F"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Oral group work</w:t>
            </w:r>
          </w:p>
        </w:tc>
      </w:tr>
      <w:tr w:rsidR="000B31B4" w:rsidRPr="000B31B4" w14:paraId="3B782C47" w14:textId="77777777" w:rsidTr="000B31B4">
        <w:trPr>
          <w:tblCellSpacing w:w="0" w:type="dxa"/>
        </w:trPr>
        <w:tc>
          <w:tcPr>
            <w:tcW w:w="1155" w:type="dxa"/>
            <w:tcBorders>
              <w:top w:val="outset" w:sz="6" w:space="0" w:color="auto"/>
              <w:left w:val="outset" w:sz="6" w:space="0" w:color="auto"/>
              <w:bottom w:val="outset" w:sz="6" w:space="0" w:color="auto"/>
              <w:right w:val="outset" w:sz="6" w:space="0" w:color="auto"/>
            </w:tcBorders>
            <w:shd w:val="clear" w:color="auto" w:fill="auto"/>
            <w:hideMark/>
          </w:tcPr>
          <w:p w14:paraId="01905900"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Day 2</w:t>
            </w:r>
          </w:p>
        </w:tc>
        <w:tc>
          <w:tcPr>
            <w:tcW w:w="2805" w:type="dxa"/>
            <w:tcBorders>
              <w:top w:val="outset" w:sz="6" w:space="0" w:color="auto"/>
              <w:left w:val="outset" w:sz="6" w:space="0" w:color="auto"/>
              <w:bottom w:val="outset" w:sz="6" w:space="0" w:color="auto"/>
              <w:right w:val="outset" w:sz="6" w:space="0" w:color="auto"/>
            </w:tcBorders>
            <w:shd w:val="clear" w:color="auto" w:fill="auto"/>
            <w:hideMark/>
          </w:tcPr>
          <w:p w14:paraId="19B30D80"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w:t>
            </w:r>
          </w:p>
        </w:tc>
        <w:tc>
          <w:tcPr>
            <w:tcW w:w="2490" w:type="dxa"/>
            <w:tcBorders>
              <w:top w:val="outset" w:sz="6" w:space="0" w:color="auto"/>
              <w:left w:val="outset" w:sz="6" w:space="0" w:color="auto"/>
              <w:bottom w:val="outset" w:sz="6" w:space="0" w:color="auto"/>
              <w:right w:val="outset" w:sz="6" w:space="0" w:color="auto"/>
            </w:tcBorders>
            <w:shd w:val="clear" w:color="auto" w:fill="auto"/>
            <w:hideMark/>
          </w:tcPr>
          <w:p w14:paraId="05199955"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w:t>
            </w:r>
          </w:p>
        </w:tc>
        <w:tc>
          <w:tcPr>
            <w:tcW w:w="1755" w:type="dxa"/>
            <w:tcBorders>
              <w:top w:val="outset" w:sz="6" w:space="0" w:color="auto"/>
              <w:left w:val="outset" w:sz="6" w:space="0" w:color="auto"/>
              <w:bottom w:val="outset" w:sz="6" w:space="0" w:color="auto"/>
              <w:right w:val="outset" w:sz="6" w:space="0" w:color="auto"/>
            </w:tcBorders>
            <w:shd w:val="clear" w:color="auto" w:fill="auto"/>
            <w:hideMark/>
          </w:tcPr>
          <w:p w14:paraId="421C08D7"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w:t>
            </w:r>
          </w:p>
        </w:tc>
        <w:tc>
          <w:tcPr>
            <w:tcW w:w="1860" w:type="dxa"/>
            <w:tcBorders>
              <w:top w:val="outset" w:sz="6" w:space="0" w:color="auto"/>
              <w:left w:val="outset" w:sz="6" w:space="0" w:color="auto"/>
              <w:bottom w:val="outset" w:sz="6" w:space="0" w:color="auto"/>
              <w:right w:val="outset" w:sz="6" w:space="0" w:color="auto"/>
            </w:tcBorders>
            <w:shd w:val="clear" w:color="auto" w:fill="auto"/>
            <w:hideMark/>
          </w:tcPr>
          <w:p w14:paraId="488BEFB7"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w:t>
            </w:r>
          </w:p>
        </w:tc>
      </w:tr>
    </w:tbl>
    <w:p w14:paraId="0C476FBF" w14:textId="712DAA72"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p>
    <w:p w14:paraId="1E259CBD" w14:textId="3723F916" w:rsid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You should just make one chart that has all five days covered.</w:t>
      </w:r>
      <w:r>
        <w:rPr>
          <w:color w:val="000000"/>
          <w:sz w:val="24"/>
          <w:szCs w:val="24"/>
        </w:rPr>
        <w:t xml:space="preserve">  Please see Appendix B for the Rubric </w:t>
      </w:r>
    </w:p>
    <w:p w14:paraId="521FD5E1" w14:textId="3585D082" w:rsidR="00E72DE0" w:rsidRPr="00E96B4F" w:rsidRDefault="000B31B4" w:rsidP="00E96B4F">
      <w:pPr>
        <w:pStyle w:val="ListParagraph"/>
        <w:numPr>
          <w:ilvl w:val="0"/>
          <w:numId w:val="20"/>
        </w:numPr>
        <w:overflowPunct/>
        <w:autoSpaceDE/>
        <w:autoSpaceDN/>
        <w:adjustRightInd/>
        <w:spacing w:before="100" w:beforeAutospacing="1" w:after="100" w:afterAutospacing="1"/>
        <w:textAlignment w:val="auto"/>
        <w:rPr>
          <w:b/>
          <w:color w:val="000000"/>
          <w:sz w:val="24"/>
          <w:szCs w:val="24"/>
        </w:rPr>
      </w:pPr>
      <w:r w:rsidRPr="00E96B4F">
        <w:rPr>
          <w:b/>
          <w:color w:val="000000"/>
          <w:sz w:val="24"/>
          <w:szCs w:val="24"/>
        </w:rPr>
        <w:t xml:space="preserve">Student Tracking Project </w:t>
      </w:r>
      <w:r w:rsidR="003413A2" w:rsidRPr="00E96B4F">
        <w:rPr>
          <w:b/>
          <w:color w:val="000000"/>
          <w:sz w:val="24"/>
          <w:szCs w:val="24"/>
        </w:rPr>
        <w:t xml:space="preserve">due </w:t>
      </w:r>
      <w:r w:rsidR="00E96B4F">
        <w:rPr>
          <w:b/>
          <w:color w:val="000000"/>
          <w:sz w:val="24"/>
          <w:szCs w:val="24"/>
        </w:rPr>
        <w:t>7/2</w:t>
      </w:r>
    </w:p>
    <w:p w14:paraId="75AE1F55" w14:textId="7309982C" w:rsidR="000B31B4" w:rsidRPr="00E72DE0" w:rsidRDefault="000B31B4" w:rsidP="000B31B4">
      <w:pPr>
        <w:overflowPunct/>
        <w:autoSpaceDE/>
        <w:autoSpaceDN/>
        <w:adjustRightInd/>
        <w:spacing w:before="100" w:beforeAutospacing="1" w:after="100" w:afterAutospacing="1"/>
        <w:textAlignment w:val="auto"/>
        <w:rPr>
          <w:b/>
          <w:color w:val="000000"/>
          <w:sz w:val="24"/>
          <w:szCs w:val="24"/>
        </w:rPr>
      </w:pPr>
      <w:r w:rsidRPr="00874277">
        <w:rPr>
          <w:color w:val="000000"/>
          <w:sz w:val="24"/>
          <w:szCs w:val="24"/>
        </w:rPr>
        <w:t>You will monitor the progress of one EL</w:t>
      </w:r>
      <w:r w:rsidR="00874277">
        <w:rPr>
          <w:color w:val="000000"/>
          <w:sz w:val="24"/>
          <w:szCs w:val="24"/>
        </w:rPr>
        <w:t xml:space="preserve"> for a two</w:t>
      </w:r>
      <w:r w:rsidR="00E72DE0">
        <w:rPr>
          <w:color w:val="000000"/>
          <w:sz w:val="24"/>
          <w:szCs w:val="24"/>
        </w:rPr>
        <w:t>-</w:t>
      </w:r>
      <w:r w:rsidR="00874277">
        <w:rPr>
          <w:color w:val="000000"/>
          <w:sz w:val="24"/>
          <w:szCs w:val="24"/>
        </w:rPr>
        <w:t xml:space="preserve">week period to document their overall growth over time.  </w:t>
      </w:r>
    </w:p>
    <w:p w14:paraId="479ECF44" w14:textId="7C703928" w:rsidR="00E72DE0" w:rsidRDefault="00E72DE0" w:rsidP="000B31B4">
      <w:pPr>
        <w:overflowPunct/>
        <w:autoSpaceDE/>
        <w:autoSpaceDN/>
        <w:adjustRightInd/>
        <w:spacing w:before="100" w:beforeAutospacing="1" w:after="100" w:afterAutospacing="1"/>
        <w:textAlignment w:val="auto"/>
        <w:rPr>
          <w:color w:val="000000"/>
          <w:sz w:val="24"/>
          <w:szCs w:val="24"/>
        </w:rPr>
      </w:pPr>
      <w:r>
        <w:rPr>
          <w:color w:val="000000"/>
          <w:sz w:val="24"/>
          <w:szCs w:val="24"/>
        </w:rPr>
        <w:lastRenderedPageBreak/>
        <w:t>You should do the following steps:</w:t>
      </w:r>
    </w:p>
    <w:p w14:paraId="784DA844" w14:textId="3854DA78" w:rsidR="00E72DE0" w:rsidRDefault="00E72DE0" w:rsidP="00E72DE0">
      <w:pPr>
        <w:pStyle w:val="ListParagraph"/>
        <w:numPr>
          <w:ilvl w:val="0"/>
          <w:numId w:val="22"/>
        </w:numPr>
        <w:overflowPunct/>
        <w:autoSpaceDE/>
        <w:autoSpaceDN/>
        <w:adjustRightInd/>
        <w:spacing w:before="100" w:beforeAutospacing="1" w:after="100" w:afterAutospacing="1"/>
        <w:textAlignment w:val="auto"/>
        <w:rPr>
          <w:color w:val="000000"/>
          <w:sz w:val="24"/>
          <w:szCs w:val="24"/>
        </w:rPr>
      </w:pPr>
      <w:r>
        <w:rPr>
          <w:color w:val="000000"/>
          <w:sz w:val="24"/>
          <w:szCs w:val="24"/>
        </w:rPr>
        <w:t xml:space="preserve">Identify the starting levels/needs of the students who you are working with. </w:t>
      </w:r>
    </w:p>
    <w:p w14:paraId="534A1827" w14:textId="32A60DBE" w:rsidR="00E72DE0" w:rsidRDefault="00E72DE0" w:rsidP="00E72DE0">
      <w:pPr>
        <w:pStyle w:val="ListParagraph"/>
        <w:numPr>
          <w:ilvl w:val="0"/>
          <w:numId w:val="22"/>
        </w:numPr>
        <w:overflowPunct/>
        <w:autoSpaceDE/>
        <w:autoSpaceDN/>
        <w:adjustRightInd/>
        <w:spacing w:before="100" w:beforeAutospacing="1" w:after="100" w:afterAutospacing="1"/>
        <w:textAlignment w:val="auto"/>
        <w:rPr>
          <w:color w:val="000000"/>
          <w:sz w:val="24"/>
          <w:szCs w:val="24"/>
        </w:rPr>
      </w:pPr>
      <w:r>
        <w:rPr>
          <w:color w:val="000000"/>
          <w:sz w:val="24"/>
          <w:szCs w:val="24"/>
        </w:rPr>
        <w:t xml:space="preserve">Create some learning goals for the students. </w:t>
      </w:r>
    </w:p>
    <w:p w14:paraId="276A0DAA" w14:textId="50D05E8F" w:rsidR="00E72DE0" w:rsidRDefault="00E72DE0" w:rsidP="00E72DE0">
      <w:pPr>
        <w:pStyle w:val="ListParagraph"/>
        <w:numPr>
          <w:ilvl w:val="0"/>
          <w:numId w:val="22"/>
        </w:numPr>
        <w:overflowPunct/>
        <w:autoSpaceDE/>
        <w:autoSpaceDN/>
        <w:adjustRightInd/>
        <w:spacing w:before="100" w:beforeAutospacing="1" w:after="100" w:afterAutospacing="1"/>
        <w:textAlignment w:val="auto"/>
        <w:rPr>
          <w:color w:val="000000"/>
          <w:sz w:val="24"/>
          <w:szCs w:val="24"/>
        </w:rPr>
      </w:pPr>
      <w:r>
        <w:rPr>
          <w:color w:val="000000"/>
          <w:sz w:val="24"/>
          <w:szCs w:val="24"/>
        </w:rPr>
        <w:t>Teach your unit lessons</w:t>
      </w:r>
      <w:r w:rsidR="0086230E">
        <w:rPr>
          <w:color w:val="000000"/>
          <w:sz w:val="24"/>
          <w:szCs w:val="24"/>
        </w:rPr>
        <w:t xml:space="preserve"> (that you have already completed for the </w:t>
      </w:r>
      <w:r w:rsidR="00821FDA">
        <w:rPr>
          <w:color w:val="000000"/>
          <w:sz w:val="24"/>
          <w:szCs w:val="24"/>
        </w:rPr>
        <w:t>curricular map)</w:t>
      </w:r>
    </w:p>
    <w:p w14:paraId="04A7F574" w14:textId="77777777" w:rsidR="001A03AE" w:rsidRDefault="00E72DE0" w:rsidP="00E72DE0">
      <w:pPr>
        <w:pStyle w:val="ListParagraph"/>
        <w:numPr>
          <w:ilvl w:val="0"/>
          <w:numId w:val="22"/>
        </w:numPr>
        <w:overflowPunct/>
        <w:autoSpaceDE/>
        <w:autoSpaceDN/>
        <w:adjustRightInd/>
        <w:spacing w:before="100" w:beforeAutospacing="1" w:after="100" w:afterAutospacing="1"/>
        <w:textAlignment w:val="auto"/>
        <w:rPr>
          <w:color w:val="000000"/>
          <w:sz w:val="24"/>
          <w:szCs w:val="24"/>
        </w:rPr>
      </w:pPr>
      <w:r>
        <w:rPr>
          <w:color w:val="000000"/>
          <w:sz w:val="24"/>
          <w:szCs w:val="24"/>
        </w:rPr>
        <w:t xml:space="preserve">Monitor the student progress by identifying three different areas that you would like to monitor. </w:t>
      </w:r>
    </w:p>
    <w:p w14:paraId="5C560D67" w14:textId="2C44EF5E" w:rsidR="001A03AE" w:rsidRDefault="001A03AE" w:rsidP="001A03AE">
      <w:pPr>
        <w:pStyle w:val="ListParagraph"/>
        <w:overflowPunct/>
        <w:autoSpaceDE/>
        <w:autoSpaceDN/>
        <w:adjustRightInd/>
        <w:spacing w:before="100" w:beforeAutospacing="1" w:after="100" w:afterAutospacing="1"/>
        <w:textAlignment w:val="auto"/>
        <w:rPr>
          <w:color w:val="000000"/>
          <w:sz w:val="24"/>
          <w:szCs w:val="24"/>
        </w:rPr>
      </w:pPr>
      <w:r>
        <w:rPr>
          <w:color w:val="000000"/>
          <w:sz w:val="24"/>
          <w:szCs w:val="24"/>
        </w:rPr>
        <w:t xml:space="preserve">You can choose from either of the following ways to document the growth.  Please hand your chart in with your assignment.   </w:t>
      </w:r>
    </w:p>
    <w:p w14:paraId="3B683198" w14:textId="388C9A3A" w:rsidR="007B1852" w:rsidRDefault="00F8428B" w:rsidP="007B1852">
      <w:pPr>
        <w:overflowPunct/>
        <w:autoSpaceDE/>
        <w:autoSpaceDN/>
        <w:adjustRightInd/>
        <w:spacing w:before="100" w:beforeAutospacing="1" w:after="100" w:afterAutospacing="1"/>
        <w:textAlignment w:val="auto"/>
        <w:rPr>
          <w:color w:val="000000"/>
          <w:sz w:val="24"/>
          <w:szCs w:val="24"/>
        </w:rPr>
      </w:pPr>
      <w:hyperlink r:id="rId7" w:history="1">
        <w:r w:rsidR="001A03AE" w:rsidRPr="003D210A">
          <w:rPr>
            <w:rStyle w:val="Hyperlink"/>
            <w:sz w:val="24"/>
            <w:szCs w:val="24"/>
          </w:rPr>
          <w:t>https://www.palmbeachschools.org/staffdev/wp-content/uploads/sites/73/2016/05/DailyCheck-In-LearningGoalScaleTypeable.pdf</w:t>
        </w:r>
      </w:hyperlink>
    </w:p>
    <w:p w14:paraId="74E62182" w14:textId="03D83516" w:rsidR="001A03AE" w:rsidRDefault="00F8428B" w:rsidP="007B1852">
      <w:pPr>
        <w:overflowPunct/>
        <w:autoSpaceDE/>
        <w:autoSpaceDN/>
        <w:adjustRightInd/>
        <w:spacing w:before="100" w:beforeAutospacing="1" w:after="100" w:afterAutospacing="1"/>
        <w:textAlignment w:val="auto"/>
        <w:rPr>
          <w:color w:val="000000"/>
          <w:sz w:val="24"/>
          <w:szCs w:val="24"/>
        </w:rPr>
      </w:pPr>
      <w:hyperlink r:id="rId8" w:history="1">
        <w:r w:rsidR="001A03AE" w:rsidRPr="003D210A">
          <w:rPr>
            <w:rStyle w:val="Hyperlink"/>
            <w:sz w:val="24"/>
            <w:szCs w:val="24"/>
          </w:rPr>
          <w:t>https://www.learnalberta.ca/content/eslapb/trackingsheets.html</w:t>
        </w:r>
      </w:hyperlink>
    </w:p>
    <w:p w14:paraId="0D46F779" w14:textId="77777777" w:rsidR="001A03AE" w:rsidRPr="007B1852" w:rsidRDefault="001A03AE" w:rsidP="007B1852">
      <w:pPr>
        <w:overflowPunct/>
        <w:autoSpaceDE/>
        <w:autoSpaceDN/>
        <w:adjustRightInd/>
        <w:spacing w:before="100" w:beforeAutospacing="1" w:after="100" w:afterAutospacing="1"/>
        <w:textAlignment w:val="auto"/>
        <w:rPr>
          <w:color w:val="000000"/>
          <w:sz w:val="24"/>
          <w:szCs w:val="24"/>
        </w:rPr>
      </w:pPr>
    </w:p>
    <w:p w14:paraId="52FAA345" w14:textId="64C863D2" w:rsidR="00E72DE0" w:rsidRDefault="0086230E" w:rsidP="00E72DE0">
      <w:pPr>
        <w:pStyle w:val="ListParagraph"/>
        <w:numPr>
          <w:ilvl w:val="0"/>
          <w:numId w:val="22"/>
        </w:numPr>
        <w:overflowPunct/>
        <w:autoSpaceDE/>
        <w:autoSpaceDN/>
        <w:adjustRightInd/>
        <w:spacing w:before="100" w:beforeAutospacing="1" w:after="100" w:afterAutospacing="1"/>
        <w:textAlignment w:val="auto"/>
        <w:rPr>
          <w:color w:val="000000"/>
          <w:sz w:val="24"/>
          <w:szCs w:val="24"/>
        </w:rPr>
      </w:pPr>
      <w:r>
        <w:rPr>
          <w:color w:val="000000"/>
          <w:sz w:val="24"/>
          <w:szCs w:val="24"/>
        </w:rPr>
        <w:t xml:space="preserve">Chart their progress towards achieving your goals.  </w:t>
      </w:r>
    </w:p>
    <w:p w14:paraId="41795B55" w14:textId="37B4E9B2" w:rsidR="0086230E" w:rsidRDefault="0086230E" w:rsidP="00E72DE0">
      <w:pPr>
        <w:pStyle w:val="ListParagraph"/>
        <w:numPr>
          <w:ilvl w:val="0"/>
          <w:numId w:val="22"/>
        </w:numPr>
        <w:overflowPunct/>
        <w:autoSpaceDE/>
        <w:autoSpaceDN/>
        <w:adjustRightInd/>
        <w:spacing w:before="100" w:beforeAutospacing="1" w:after="100" w:afterAutospacing="1"/>
        <w:textAlignment w:val="auto"/>
        <w:rPr>
          <w:color w:val="000000"/>
          <w:sz w:val="24"/>
          <w:szCs w:val="24"/>
        </w:rPr>
      </w:pPr>
      <w:r w:rsidRPr="00996332">
        <w:rPr>
          <w:b/>
          <w:color w:val="000000"/>
          <w:sz w:val="24"/>
          <w:szCs w:val="24"/>
        </w:rPr>
        <w:t>Write an analysis of their growth during that period</w:t>
      </w:r>
      <w:r>
        <w:rPr>
          <w:color w:val="000000"/>
          <w:sz w:val="24"/>
          <w:szCs w:val="24"/>
        </w:rPr>
        <w:t xml:space="preserve">. </w:t>
      </w:r>
      <w:r w:rsidR="00996332">
        <w:rPr>
          <w:color w:val="000000"/>
          <w:sz w:val="24"/>
          <w:szCs w:val="24"/>
        </w:rPr>
        <w:t>This paper should address the following issues:</w:t>
      </w:r>
    </w:p>
    <w:p w14:paraId="2D67FD2C" w14:textId="7DB622F9" w:rsidR="0086230E" w:rsidRDefault="0086230E" w:rsidP="0086230E">
      <w:pPr>
        <w:pStyle w:val="ListParagraph"/>
        <w:numPr>
          <w:ilvl w:val="1"/>
          <w:numId w:val="22"/>
        </w:numPr>
        <w:overflowPunct/>
        <w:autoSpaceDE/>
        <w:autoSpaceDN/>
        <w:adjustRightInd/>
        <w:spacing w:before="100" w:beforeAutospacing="1" w:after="100" w:afterAutospacing="1"/>
        <w:textAlignment w:val="auto"/>
        <w:rPr>
          <w:color w:val="000000"/>
          <w:sz w:val="24"/>
          <w:szCs w:val="24"/>
        </w:rPr>
      </w:pPr>
      <w:r>
        <w:rPr>
          <w:color w:val="000000"/>
          <w:sz w:val="24"/>
          <w:szCs w:val="24"/>
        </w:rPr>
        <w:t xml:space="preserve">Describe their baseline where the student was at the beginning of your lessons. </w:t>
      </w:r>
      <w:r w:rsidR="00821FDA">
        <w:rPr>
          <w:color w:val="000000"/>
          <w:sz w:val="24"/>
          <w:szCs w:val="24"/>
        </w:rPr>
        <w:t xml:space="preserve">(one </w:t>
      </w:r>
      <w:proofErr w:type="gramStart"/>
      <w:r w:rsidR="00821FDA">
        <w:rPr>
          <w:color w:val="000000"/>
          <w:sz w:val="24"/>
          <w:szCs w:val="24"/>
        </w:rPr>
        <w:t xml:space="preserve">paragraph) </w:t>
      </w:r>
      <w:r w:rsidR="00996332">
        <w:rPr>
          <w:color w:val="000000"/>
          <w:sz w:val="24"/>
          <w:szCs w:val="24"/>
        </w:rPr>
        <w:t xml:space="preserve"> (</w:t>
      </w:r>
      <w:proofErr w:type="gramEnd"/>
      <w:r w:rsidR="00996332">
        <w:rPr>
          <w:color w:val="000000"/>
          <w:sz w:val="24"/>
          <w:szCs w:val="24"/>
        </w:rPr>
        <w:t>1 paragraph)</w:t>
      </w:r>
    </w:p>
    <w:p w14:paraId="70F91A43" w14:textId="50F58EE0" w:rsidR="0086230E" w:rsidRDefault="0086230E" w:rsidP="0086230E">
      <w:pPr>
        <w:pStyle w:val="ListParagraph"/>
        <w:numPr>
          <w:ilvl w:val="1"/>
          <w:numId w:val="22"/>
        </w:numPr>
        <w:overflowPunct/>
        <w:autoSpaceDE/>
        <w:autoSpaceDN/>
        <w:adjustRightInd/>
        <w:spacing w:before="100" w:beforeAutospacing="1" w:after="100" w:afterAutospacing="1"/>
        <w:textAlignment w:val="auto"/>
        <w:rPr>
          <w:color w:val="000000"/>
          <w:sz w:val="24"/>
          <w:szCs w:val="24"/>
        </w:rPr>
      </w:pPr>
      <w:r>
        <w:rPr>
          <w:color w:val="000000"/>
          <w:sz w:val="24"/>
          <w:szCs w:val="24"/>
        </w:rPr>
        <w:t xml:space="preserve">Explain what data was used to monitor their progress. </w:t>
      </w:r>
      <w:r w:rsidR="00996332">
        <w:rPr>
          <w:color w:val="000000"/>
          <w:sz w:val="24"/>
          <w:szCs w:val="24"/>
        </w:rPr>
        <w:t xml:space="preserve"> (1 paragraph)</w:t>
      </w:r>
    </w:p>
    <w:p w14:paraId="6680D23F" w14:textId="627F40BB" w:rsidR="00821FDA" w:rsidRDefault="0086230E" w:rsidP="0086230E">
      <w:pPr>
        <w:pStyle w:val="ListParagraph"/>
        <w:numPr>
          <w:ilvl w:val="1"/>
          <w:numId w:val="22"/>
        </w:numPr>
        <w:overflowPunct/>
        <w:autoSpaceDE/>
        <w:autoSpaceDN/>
        <w:adjustRightInd/>
        <w:spacing w:before="100" w:beforeAutospacing="1" w:after="100" w:afterAutospacing="1"/>
        <w:textAlignment w:val="auto"/>
        <w:rPr>
          <w:color w:val="000000"/>
          <w:sz w:val="24"/>
          <w:szCs w:val="24"/>
        </w:rPr>
      </w:pPr>
      <w:r>
        <w:rPr>
          <w:color w:val="000000"/>
          <w:sz w:val="24"/>
          <w:szCs w:val="24"/>
        </w:rPr>
        <w:t xml:space="preserve">Develop a hypothesis on the factors that you think contributed to the student’s progress. </w:t>
      </w:r>
      <w:r w:rsidR="00996332">
        <w:rPr>
          <w:color w:val="000000"/>
          <w:sz w:val="24"/>
          <w:szCs w:val="24"/>
        </w:rPr>
        <w:t>(1 paragraph)</w:t>
      </w:r>
    </w:p>
    <w:p w14:paraId="5D5BBE28" w14:textId="711AE7CB" w:rsidR="00996332" w:rsidRDefault="00821FDA" w:rsidP="00996332">
      <w:pPr>
        <w:pStyle w:val="ListParagraph"/>
        <w:numPr>
          <w:ilvl w:val="1"/>
          <w:numId w:val="22"/>
        </w:numPr>
        <w:overflowPunct/>
        <w:autoSpaceDE/>
        <w:autoSpaceDN/>
        <w:adjustRightInd/>
        <w:spacing w:before="100" w:beforeAutospacing="1" w:after="100" w:afterAutospacing="1"/>
        <w:textAlignment w:val="auto"/>
        <w:rPr>
          <w:color w:val="000000"/>
          <w:sz w:val="24"/>
          <w:szCs w:val="24"/>
        </w:rPr>
      </w:pPr>
      <w:r>
        <w:rPr>
          <w:color w:val="000000"/>
          <w:sz w:val="24"/>
          <w:szCs w:val="24"/>
        </w:rPr>
        <w:t>Explain how you modified your instruction to respond to the student’s</w:t>
      </w:r>
      <w:r w:rsidR="00996332">
        <w:rPr>
          <w:color w:val="000000"/>
          <w:sz w:val="24"/>
          <w:szCs w:val="24"/>
        </w:rPr>
        <w:t xml:space="preserve"> progress. (1 paragraph)</w:t>
      </w:r>
    </w:p>
    <w:p w14:paraId="4F4991B5" w14:textId="64C84431" w:rsidR="00996332" w:rsidRDefault="00996332" w:rsidP="00996332">
      <w:pPr>
        <w:pStyle w:val="ListParagraph"/>
        <w:numPr>
          <w:ilvl w:val="1"/>
          <w:numId w:val="22"/>
        </w:numPr>
        <w:overflowPunct/>
        <w:autoSpaceDE/>
        <w:autoSpaceDN/>
        <w:adjustRightInd/>
        <w:spacing w:before="100" w:beforeAutospacing="1" w:after="100" w:afterAutospacing="1"/>
        <w:textAlignment w:val="auto"/>
        <w:rPr>
          <w:color w:val="000000"/>
          <w:sz w:val="24"/>
          <w:szCs w:val="24"/>
        </w:rPr>
      </w:pPr>
      <w:r>
        <w:rPr>
          <w:color w:val="000000"/>
          <w:sz w:val="24"/>
          <w:szCs w:val="24"/>
        </w:rPr>
        <w:t xml:space="preserve">Provide your suggestions for future instruction for the students. (1 paragraph) </w:t>
      </w:r>
    </w:p>
    <w:p w14:paraId="7E9C76F4" w14:textId="0684BBA7" w:rsidR="000B31B4" w:rsidRPr="00996332" w:rsidRDefault="00996332" w:rsidP="00996332">
      <w:pPr>
        <w:pStyle w:val="ListParagraph"/>
        <w:overflowPunct/>
        <w:autoSpaceDE/>
        <w:autoSpaceDN/>
        <w:adjustRightInd/>
        <w:spacing w:before="100" w:beforeAutospacing="1" w:after="100" w:afterAutospacing="1"/>
        <w:ind w:left="1440"/>
        <w:textAlignment w:val="auto"/>
        <w:rPr>
          <w:color w:val="000000"/>
          <w:sz w:val="24"/>
          <w:szCs w:val="24"/>
        </w:rPr>
      </w:pPr>
      <w:r>
        <w:rPr>
          <w:color w:val="000000"/>
          <w:sz w:val="24"/>
          <w:szCs w:val="24"/>
        </w:rPr>
        <w:t xml:space="preserve">Overall paper should be 3-4 pages long.  </w:t>
      </w:r>
    </w:p>
    <w:p w14:paraId="5C72895A" w14:textId="4E4D17F2" w:rsidR="00D3172E" w:rsidRPr="000B31B4" w:rsidRDefault="00D3172E" w:rsidP="00117033">
      <w:pPr>
        <w:tabs>
          <w:tab w:val="left" w:pos="4241"/>
        </w:tabs>
        <w:rPr>
          <w:sz w:val="24"/>
          <w:szCs w:val="24"/>
        </w:rPr>
      </w:pPr>
      <w:r w:rsidRPr="000B31B4">
        <w:rPr>
          <w:sz w:val="24"/>
          <w:szCs w:val="24"/>
        </w:rPr>
        <w:tab/>
      </w:r>
    </w:p>
    <w:p w14:paraId="310C2F77" w14:textId="511EB0EE" w:rsidR="00D3172E" w:rsidRPr="00546689" w:rsidRDefault="00D3172E" w:rsidP="00F02D7F">
      <w:pPr>
        <w:rPr>
          <w:sz w:val="24"/>
          <w:szCs w:val="24"/>
        </w:rPr>
      </w:pPr>
      <w:r w:rsidRPr="00546689">
        <w:rPr>
          <w:sz w:val="24"/>
          <w:szCs w:val="24"/>
        </w:rPr>
        <w:t xml:space="preserve">The final </w:t>
      </w:r>
      <w:r w:rsidR="000B31B4">
        <w:rPr>
          <w:sz w:val="24"/>
          <w:szCs w:val="24"/>
        </w:rPr>
        <w:t>ESL Practicum</w:t>
      </w:r>
      <w:r w:rsidRPr="00546689">
        <w:rPr>
          <w:sz w:val="24"/>
          <w:szCs w:val="24"/>
        </w:rPr>
        <w:t xml:space="preserve"> grade (S, U) is determined by the university supervisor and the cooperating teacher based on the key assessments which include a holistic evaluation of the student’s performance throughout the semester</w:t>
      </w:r>
      <w:r w:rsidR="00AE580A">
        <w:rPr>
          <w:sz w:val="24"/>
          <w:szCs w:val="24"/>
        </w:rPr>
        <w:t xml:space="preserve">.  </w:t>
      </w:r>
      <w:r w:rsidR="007016B7">
        <w:rPr>
          <w:sz w:val="24"/>
          <w:szCs w:val="24"/>
        </w:rPr>
        <w:t xml:space="preserve">You must earn an </w:t>
      </w:r>
      <w:r w:rsidR="00C07764">
        <w:rPr>
          <w:sz w:val="24"/>
          <w:szCs w:val="24"/>
        </w:rPr>
        <w:t xml:space="preserve">70% on your assignments to pass this practicum.  </w:t>
      </w:r>
    </w:p>
    <w:p w14:paraId="3B85C60B" w14:textId="77777777" w:rsidR="00D3172E" w:rsidRPr="00546689" w:rsidRDefault="00D3172E" w:rsidP="00F02D7F">
      <w:pPr>
        <w:rPr>
          <w:sz w:val="24"/>
          <w:szCs w:val="24"/>
        </w:rPr>
      </w:pPr>
    </w:p>
    <w:p w14:paraId="57280F6D" w14:textId="77777777" w:rsidR="009A68D9" w:rsidRPr="00BE5BAB" w:rsidRDefault="009A68D9" w:rsidP="009A68D9">
      <w:pPr>
        <w:widowControl w:val="0"/>
        <w:shd w:val="clear" w:color="auto" w:fill="F79646" w:themeFill="accent6"/>
        <w:spacing w:before="120"/>
        <w:rPr>
          <w:rFonts w:ascii="Times" w:hAnsi="Times"/>
          <w:b/>
          <w:smallCaps/>
          <w:color w:val="1F497D" w:themeColor="text2"/>
        </w:rPr>
      </w:pPr>
      <w:r>
        <w:rPr>
          <w:rFonts w:ascii="Times" w:hAnsi="Times"/>
          <w:b/>
          <w:smallCaps/>
          <w:color w:val="1F497D" w:themeColor="text2"/>
          <w:sz w:val="26"/>
        </w:rPr>
        <w:t xml:space="preserve">3. </w:t>
      </w:r>
      <w:r w:rsidRPr="004470E7">
        <w:rPr>
          <w:rFonts w:ascii="Times" w:hAnsi="Times"/>
          <w:b/>
          <w:smallCaps/>
          <w:color w:val="1F497D" w:themeColor="text2"/>
          <w:sz w:val="26"/>
        </w:rPr>
        <w:t>University and College Policies</w:t>
      </w:r>
    </w:p>
    <w:p w14:paraId="4C232336" w14:textId="77777777" w:rsidR="00D3172E" w:rsidRPr="00546689" w:rsidRDefault="00D3172E" w:rsidP="00F02D7F">
      <w:pPr>
        <w:rPr>
          <w:b/>
          <w:sz w:val="24"/>
          <w:szCs w:val="24"/>
        </w:rPr>
      </w:pPr>
    </w:p>
    <w:p w14:paraId="0FD29C34" w14:textId="77777777" w:rsidR="00BF7EE9" w:rsidRPr="00546689" w:rsidRDefault="00BF7EE9" w:rsidP="00BF7EE9">
      <w:pPr>
        <w:numPr>
          <w:ilvl w:val="0"/>
          <w:numId w:val="6"/>
        </w:numPr>
        <w:overflowPunct/>
        <w:autoSpaceDE/>
        <w:autoSpaceDN/>
        <w:adjustRightInd/>
        <w:textAlignment w:val="auto"/>
        <w:rPr>
          <w:sz w:val="24"/>
          <w:szCs w:val="24"/>
        </w:rPr>
      </w:pPr>
      <w:r w:rsidRPr="00546689">
        <w:rPr>
          <w:sz w:val="24"/>
          <w:szCs w:val="24"/>
        </w:rPr>
        <w:t>Attendance: Attendance is required for all classes unless excused prior to class meeting.</w:t>
      </w:r>
    </w:p>
    <w:p w14:paraId="1DBF33A9" w14:textId="26299994" w:rsidR="00BF7EE9" w:rsidRPr="00546689" w:rsidRDefault="00BF7EE9" w:rsidP="00BF7EE9">
      <w:pPr>
        <w:numPr>
          <w:ilvl w:val="1"/>
          <w:numId w:val="6"/>
        </w:numPr>
        <w:overflowPunct/>
        <w:autoSpaceDE/>
        <w:autoSpaceDN/>
        <w:adjustRightInd/>
        <w:textAlignment w:val="auto"/>
        <w:rPr>
          <w:sz w:val="24"/>
          <w:szCs w:val="24"/>
        </w:rPr>
      </w:pPr>
      <w:r w:rsidRPr="00546689">
        <w:rPr>
          <w:sz w:val="24"/>
          <w:szCs w:val="24"/>
          <w:u w:val="single"/>
        </w:rPr>
        <w:t>Excused absences</w:t>
      </w:r>
      <w:r w:rsidRPr="00546689">
        <w:rPr>
          <w:sz w:val="24"/>
          <w:szCs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w:t>
      </w:r>
      <w:r w:rsidRPr="00546689">
        <w:rPr>
          <w:sz w:val="24"/>
          <w:szCs w:val="24"/>
        </w:rPr>
        <w:lastRenderedPageBreak/>
        <w:t xml:space="preserve">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546689">
        <w:rPr>
          <w:i/>
          <w:iCs/>
          <w:sz w:val="24"/>
          <w:szCs w:val="24"/>
        </w:rPr>
        <w:t xml:space="preserve">Tiger Cub </w:t>
      </w:r>
      <w:r w:rsidRPr="00546689">
        <w:rPr>
          <w:sz w:val="24"/>
          <w:szCs w:val="24"/>
        </w:rPr>
        <w:t xml:space="preserve">for more information on excused absences. </w:t>
      </w:r>
      <w:r w:rsidR="002210D7" w:rsidRPr="00546689">
        <w:rPr>
          <w:sz w:val="24"/>
          <w:szCs w:val="24"/>
        </w:rPr>
        <w:t xml:space="preserve">It is the student’s responsibility to notify the cooperating teacher of the absence. </w:t>
      </w:r>
    </w:p>
    <w:p w14:paraId="4B2D99C9" w14:textId="36E4A9EE" w:rsidR="00BF7EE9" w:rsidRDefault="00BF7EE9" w:rsidP="00BF7EE9">
      <w:pPr>
        <w:numPr>
          <w:ilvl w:val="1"/>
          <w:numId w:val="6"/>
        </w:numPr>
        <w:overflowPunct/>
        <w:autoSpaceDE/>
        <w:autoSpaceDN/>
        <w:adjustRightInd/>
        <w:spacing w:line="240" w:lineRule="exact"/>
        <w:textAlignment w:val="auto"/>
        <w:rPr>
          <w:sz w:val="24"/>
          <w:szCs w:val="24"/>
        </w:rPr>
      </w:pPr>
      <w:r w:rsidRPr="00546689">
        <w:rPr>
          <w:sz w:val="24"/>
          <w:szCs w:val="24"/>
          <w:u w:val="single"/>
        </w:rPr>
        <w:t>Make-Up Policy</w:t>
      </w:r>
      <w:r w:rsidRPr="00546689">
        <w:rPr>
          <w:sz w:val="24"/>
          <w:szCs w:val="24"/>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7D57E76C" w14:textId="77777777" w:rsidR="009A68D9" w:rsidRPr="00546689" w:rsidRDefault="009A68D9" w:rsidP="009A68D9">
      <w:pPr>
        <w:overflowPunct/>
        <w:autoSpaceDE/>
        <w:autoSpaceDN/>
        <w:adjustRightInd/>
        <w:spacing w:line="240" w:lineRule="exact"/>
        <w:ind w:left="1080"/>
        <w:textAlignment w:val="auto"/>
        <w:rPr>
          <w:sz w:val="24"/>
          <w:szCs w:val="24"/>
        </w:rPr>
      </w:pPr>
    </w:p>
    <w:p w14:paraId="2F71811F"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Academic Honesty Policy</w:t>
      </w:r>
      <w:r w:rsidRPr="00546689">
        <w:rPr>
          <w:sz w:val="24"/>
          <w:szCs w:val="24"/>
        </w:rPr>
        <w:t>: All portions of the Auburn University student academic honesty code found in University Policies (</w:t>
      </w:r>
      <w:hyperlink r:id="rId9" w:history="1">
        <w:r w:rsidRPr="00546689">
          <w:rPr>
            <w:sz w:val="24"/>
            <w:szCs w:val="24"/>
          </w:rPr>
          <w:t>https://sites.auburn.edu/admin/universitypolicies/default.aspx</w:t>
        </w:r>
      </w:hyperlink>
      <w:r w:rsidRPr="00546689">
        <w:rPr>
          <w:sz w:val="24"/>
          <w:szCs w:val="24"/>
        </w:rPr>
        <w:t>)</w:t>
      </w:r>
      <w:r w:rsidRPr="00546689">
        <w:rPr>
          <w:i/>
          <w:iCs/>
          <w:sz w:val="24"/>
          <w:szCs w:val="24"/>
        </w:rPr>
        <w:t xml:space="preserve"> </w:t>
      </w:r>
      <w:r w:rsidRPr="00546689">
        <w:rPr>
          <w:sz w:val="24"/>
          <w:szCs w:val="24"/>
        </w:rPr>
        <w:t>will apply to university courses. All academic honesty violations or alleged violations of the SGA Code of Laws will be reported to the Office of the Provost, which will then refer the case to the Academic Honesty Committee</w:t>
      </w:r>
    </w:p>
    <w:p w14:paraId="30735895"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Disability Accommodations</w:t>
      </w:r>
      <w:r w:rsidRPr="00546689">
        <w:rPr>
          <w:sz w:val="24"/>
          <w:szCs w:val="24"/>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41A0932" w14:textId="42AC22DE"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Course contingenc</w:t>
      </w:r>
      <w:r w:rsidR="000E0A2A">
        <w:rPr>
          <w:sz w:val="24"/>
          <w:szCs w:val="24"/>
          <w:u w:val="single"/>
        </w:rPr>
        <w:t>y</w:t>
      </w:r>
      <w:r w:rsidRPr="00546689">
        <w:rPr>
          <w:sz w:val="24"/>
          <w:szCs w:val="24"/>
        </w:rPr>
        <w:t xml:space="preserve">: If normal class and/or lab activities are disrupted due to illness, emergency, or </w:t>
      </w:r>
      <w:proofErr w:type="gramStart"/>
      <w:r w:rsidRPr="00546689">
        <w:rPr>
          <w:sz w:val="24"/>
          <w:szCs w:val="24"/>
        </w:rPr>
        <w:t>crisis situation</w:t>
      </w:r>
      <w:proofErr w:type="gramEnd"/>
      <w:r w:rsidRPr="00546689">
        <w:rPr>
          <w:sz w:val="24"/>
          <w:szCs w:val="24"/>
        </w:rPr>
        <w:t xml:space="preserve">, the syllabus and other course plans and assignments may be modified to allow completion of the course. If this occurs, and addendum to your syllabus and/or course assignments will replace the original materials. </w:t>
      </w:r>
    </w:p>
    <w:p w14:paraId="05DF9E6E" w14:textId="77777777" w:rsidR="00BF7EE9" w:rsidRPr="00546689" w:rsidRDefault="00BF7EE9" w:rsidP="00BF7EE9">
      <w:pPr>
        <w:pStyle w:val="Default"/>
        <w:numPr>
          <w:ilvl w:val="0"/>
          <w:numId w:val="6"/>
        </w:numPr>
      </w:pPr>
      <w:r w:rsidRPr="00546689">
        <w:t xml:space="preserve">As faculty, staff, and students interact in professional settings, they are expected to demonstrate professional behaviors as defined in the College’s conceptual framework. These professional commitments or dispositions are listed below: </w:t>
      </w:r>
    </w:p>
    <w:p w14:paraId="6ECD9E93" w14:textId="77777777" w:rsidR="00BF7EE9" w:rsidRPr="00546689" w:rsidRDefault="00BF7EE9" w:rsidP="00BF7EE9">
      <w:pPr>
        <w:pStyle w:val="Default"/>
        <w:numPr>
          <w:ilvl w:val="1"/>
          <w:numId w:val="6"/>
        </w:numPr>
      </w:pPr>
      <w:r w:rsidRPr="00546689">
        <w:t xml:space="preserve">Engage in responsible and ethical professional practices </w:t>
      </w:r>
    </w:p>
    <w:p w14:paraId="61496B94" w14:textId="77777777" w:rsidR="00BF7EE9" w:rsidRPr="00546689" w:rsidRDefault="00BF7EE9" w:rsidP="00BF7EE9">
      <w:pPr>
        <w:pStyle w:val="Default"/>
        <w:numPr>
          <w:ilvl w:val="1"/>
          <w:numId w:val="6"/>
        </w:numPr>
      </w:pPr>
      <w:r w:rsidRPr="00546689">
        <w:t xml:space="preserve">Contribute to collaborative learning communities </w:t>
      </w:r>
    </w:p>
    <w:p w14:paraId="58B10879" w14:textId="77777777" w:rsidR="00BF7EE9" w:rsidRPr="00546689" w:rsidRDefault="00BF7EE9" w:rsidP="00BF7EE9">
      <w:pPr>
        <w:pStyle w:val="Default"/>
        <w:numPr>
          <w:ilvl w:val="1"/>
          <w:numId w:val="6"/>
        </w:numPr>
      </w:pPr>
      <w:r w:rsidRPr="00546689">
        <w:t xml:space="preserve">Demonstrate a commitment to diversity </w:t>
      </w:r>
    </w:p>
    <w:p w14:paraId="1A9EDF87" w14:textId="77777777" w:rsidR="00BF7EE9" w:rsidRPr="00546689" w:rsidRDefault="00BF7EE9" w:rsidP="00BF7EE9">
      <w:pPr>
        <w:pStyle w:val="Default"/>
        <w:numPr>
          <w:ilvl w:val="1"/>
          <w:numId w:val="6"/>
        </w:numPr>
      </w:pPr>
      <w:r w:rsidRPr="00546689">
        <w:t>Model and nurture intellectual vitality</w:t>
      </w:r>
    </w:p>
    <w:p w14:paraId="3825758F" w14:textId="2B1BC918" w:rsidR="008F0ED6" w:rsidRPr="00546689" w:rsidRDefault="008F0ED6" w:rsidP="00A81405">
      <w:pPr>
        <w:pStyle w:val="ListParagraph"/>
        <w:numPr>
          <w:ilvl w:val="0"/>
          <w:numId w:val="6"/>
        </w:numPr>
        <w:rPr>
          <w:sz w:val="24"/>
          <w:szCs w:val="24"/>
        </w:rPr>
      </w:pPr>
      <w:r w:rsidRPr="00546689">
        <w:rPr>
          <w:sz w:val="24"/>
          <w:szCs w:val="24"/>
        </w:rPr>
        <w:t>Professionalism Conduct Code</w:t>
      </w:r>
    </w:p>
    <w:p w14:paraId="5D2DC5F8" w14:textId="29D0827A" w:rsidR="00A81405" w:rsidRPr="00546689" w:rsidRDefault="008F0ED6" w:rsidP="00A81405">
      <w:pPr>
        <w:numPr>
          <w:ilvl w:val="1"/>
          <w:numId w:val="6"/>
        </w:numPr>
        <w:overflowPunct/>
        <w:autoSpaceDE/>
        <w:autoSpaceDN/>
        <w:adjustRightInd/>
        <w:textAlignment w:val="auto"/>
        <w:rPr>
          <w:sz w:val="24"/>
          <w:szCs w:val="24"/>
        </w:rPr>
      </w:pPr>
      <w:r w:rsidRPr="00546689">
        <w:rPr>
          <w:sz w:val="24"/>
          <w:szCs w:val="24"/>
        </w:rPr>
        <w:t xml:space="preserve">Clothing should be neat and professional. Men should wear pants (not jeans) and a shirt/sweater- T-shirts and sweat shirts are inappropriate. Women can wear pants or </w:t>
      </w:r>
      <w:proofErr w:type="gramStart"/>
      <w:r w:rsidRPr="00546689">
        <w:rPr>
          <w:sz w:val="24"/>
          <w:szCs w:val="24"/>
        </w:rPr>
        <w:t>skirts,</w:t>
      </w:r>
      <w:proofErr w:type="gramEnd"/>
      <w:r w:rsidRPr="00546689">
        <w:rPr>
          <w:sz w:val="24"/>
          <w:szCs w:val="24"/>
        </w:rPr>
        <w:t xml:space="preserve"> however, they should not be really tight or short.  T-Shirts, and spaghetti strap shirts are not appropriate for the classroom. Wear clothing that is not too low-cut. </w:t>
      </w:r>
    </w:p>
    <w:p w14:paraId="24DF0154" w14:textId="7BEBBE9D" w:rsidR="00A81405" w:rsidRDefault="008F0ED6" w:rsidP="00A81405">
      <w:pPr>
        <w:numPr>
          <w:ilvl w:val="1"/>
          <w:numId w:val="6"/>
        </w:numPr>
        <w:overflowPunct/>
        <w:autoSpaceDE/>
        <w:autoSpaceDN/>
        <w:adjustRightInd/>
        <w:textAlignment w:val="auto"/>
        <w:rPr>
          <w:sz w:val="24"/>
          <w:szCs w:val="24"/>
        </w:rPr>
      </w:pPr>
      <w:r w:rsidRPr="00546689">
        <w:rPr>
          <w:sz w:val="24"/>
          <w:szCs w:val="24"/>
        </w:rPr>
        <w:t xml:space="preserve">You should be punctual in arriving </w:t>
      </w:r>
      <w:r w:rsidR="00A81405" w:rsidRPr="00546689">
        <w:rPr>
          <w:sz w:val="24"/>
          <w:szCs w:val="24"/>
        </w:rPr>
        <w:t xml:space="preserve">at the placement, </w:t>
      </w:r>
      <w:r w:rsidRPr="00546689">
        <w:rPr>
          <w:sz w:val="24"/>
          <w:szCs w:val="24"/>
        </w:rPr>
        <w:t>in</w:t>
      </w:r>
      <w:r w:rsidR="00A81405" w:rsidRPr="00546689">
        <w:rPr>
          <w:sz w:val="24"/>
          <w:szCs w:val="24"/>
        </w:rPr>
        <w:t xml:space="preserve"> </w:t>
      </w:r>
      <w:r w:rsidRPr="00546689">
        <w:rPr>
          <w:sz w:val="24"/>
          <w:szCs w:val="24"/>
        </w:rPr>
        <w:t xml:space="preserve">getting to the class for your lessons, and in the discharge of all professional duties.  If you are running late, you should notify your cooperating teacher. You are not allowed to leave early as this </w:t>
      </w:r>
      <w:r w:rsidRPr="00E64507">
        <w:rPr>
          <w:sz w:val="24"/>
          <w:szCs w:val="24"/>
        </w:rPr>
        <w:t>disrupts the students’ learning</w:t>
      </w:r>
      <w:r w:rsidR="005C6BFC">
        <w:rPr>
          <w:sz w:val="24"/>
          <w:szCs w:val="24"/>
        </w:rPr>
        <w:t>.</w:t>
      </w:r>
    </w:p>
    <w:p w14:paraId="1DFC8EBD" w14:textId="36BF9767" w:rsidR="005C6BFC" w:rsidRPr="00E64507" w:rsidRDefault="005C6BFC" w:rsidP="00A81405">
      <w:pPr>
        <w:numPr>
          <w:ilvl w:val="1"/>
          <w:numId w:val="6"/>
        </w:numPr>
        <w:overflowPunct/>
        <w:autoSpaceDE/>
        <w:autoSpaceDN/>
        <w:adjustRightInd/>
        <w:textAlignment w:val="auto"/>
        <w:rPr>
          <w:sz w:val="24"/>
          <w:szCs w:val="24"/>
        </w:rPr>
      </w:pPr>
      <w:r>
        <w:rPr>
          <w:sz w:val="24"/>
          <w:szCs w:val="24"/>
        </w:rPr>
        <w:t xml:space="preserve">You must notify the instructor if you are ill and unable to report to class.  If you are scheduled to teach on a </w:t>
      </w:r>
      <w:proofErr w:type="gramStart"/>
      <w:r>
        <w:rPr>
          <w:sz w:val="24"/>
          <w:szCs w:val="24"/>
        </w:rPr>
        <w:t>particular day</w:t>
      </w:r>
      <w:proofErr w:type="gramEnd"/>
      <w:r>
        <w:rPr>
          <w:sz w:val="24"/>
          <w:szCs w:val="24"/>
        </w:rPr>
        <w:t xml:space="preserve"> and are unable to attend, you still must submit lesson plans so that the instructor can teach the class in your absence.  </w:t>
      </w:r>
    </w:p>
    <w:p w14:paraId="4D80B03A" w14:textId="64583702" w:rsidR="008632D7" w:rsidRDefault="008F0ED6" w:rsidP="008632D7">
      <w:pPr>
        <w:numPr>
          <w:ilvl w:val="1"/>
          <w:numId w:val="6"/>
        </w:numPr>
        <w:overflowPunct/>
        <w:autoSpaceDE/>
        <w:autoSpaceDN/>
        <w:adjustRightInd/>
        <w:textAlignment w:val="auto"/>
        <w:rPr>
          <w:sz w:val="24"/>
          <w:szCs w:val="24"/>
        </w:rPr>
      </w:pPr>
      <w:r w:rsidRPr="00E64507">
        <w:rPr>
          <w:sz w:val="24"/>
          <w:szCs w:val="24"/>
        </w:rPr>
        <w:lastRenderedPageBreak/>
        <w:t xml:space="preserve">Please remember you are a guest at your placement.  You are to treat the faculty and students with the utmost respect and not interfere with the daily learning practices that the school has set in place. If a difficulty arises, you </w:t>
      </w:r>
      <w:r w:rsidR="007E55A1" w:rsidRPr="00E64507">
        <w:rPr>
          <w:sz w:val="24"/>
          <w:szCs w:val="24"/>
        </w:rPr>
        <w:t>may</w:t>
      </w:r>
      <w:r w:rsidRPr="00E64507">
        <w:rPr>
          <w:sz w:val="24"/>
          <w:szCs w:val="24"/>
        </w:rPr>
        <w:t xml:space="preserve"> be reassigned to a different placement.</w:t>
      </w:r>
    </w:p>
    <w:p w14:paraId="274335DF" w14:textId="1FB6973E" w:rsidR="005C6BFC" w:rsidRPr="00E64507" w:rsidRDefault="005C6BFC" w:rsidP="008632D7">
      <w:pPr>
        <w:numPr>
          <w:ilvl w:val="1"/>
          <w:numId w:val="6"/>
        </w:numPr>
        <w:overflowPunct/>
        <w:autoSpaceDE/>
        <w:autoSpaceDN/>
        <w:adjustRightInd/>
        <w:textAlignment w:val="auto"/>
        <w:rPr>
          <w:sz w:val="24"/>
          <w:szCs w:val="24"/>
        </w:rPr>
      </w:pPr>
      <w:r>
        <w:rPr>
          <w:sz w:val="24"/>
          <w:szCs w:val="24"/>
        </w:rPr>
        <w:t xml:space="preserve">You are to be actively engaged in the classroom either through observation or interacting with students or faculty throughout your time in the classroom.  Your hours in the classroom are not to be spent doing outside assignments or computer work.  This is not a study period.    </w:t>
      </w:r>
    </w:p>
    <w:p w14:paraId="4DC61BA0" w14:textId="77777777" w:rsidR="008632D7" w:rsidRPr="00E64507" w:rsidRDefault="008632D7" w:rsidP="008632D7">
      <w:pPr>
        <w:overflowPunct/>
        <w:autoSpaceDE/>
        <w:autoSpaceDN/>
        <w:adjustRightInd/>
        <w:textAlignment w:val="auto"/>
        <w:rPr>
          <w:sz w:val="24"/>
          <w:szCs w:val="24"/>
        </w:rPr>
      </w:pPr>
    </w:p>
    <w:p w14:paraId="52A3E4BE" w14:textId="6A440023" w:rsidR="00D3172E" w:rsidRPr="008632D7" w:rsidRDefault="00D3172E" w:rsidP="008632D7">
      <w:pPr>
        <w:overflowPunct/>
        <w:autoSpaceDE/>
        <w:autoSpaceDN/>
        <w:adjustRightInd/>
        <w:textAlignment w:val="auto"/>
        <w:rPr>
          <w:b/>
          <w:sz w:val="24"/>
          <w:szCs w:val="24"/>
        </w:rPr>
      </w:pPr>
      <w:r w:rsidRPr="008632D7">
        <w:rPr>
          <w:b/>
          <w:sz w:val="24"/>
          <w:szCs w:val="24"/>
        </w:rPr>
        <w:t>Justification for Graduate Credit:</w:t>
      </w:r>
    </w:p>
    <w:p w14:paraId="2F360EFB" w14:textId="12EFDBC1" w:rsidR="008632D7" w:rsidRDefault="00520D91" w:rsidP="008632D7">
      <w:pPr>
        <w:pStyle w:val="BodyTextIndent3"/>
        <w:ind w:left="0"/>
        <w:rPr>
          <w:rFonts w:ascii="Times New Roman" w:hAnsi="Times New Roman"/>
        </w:rPr>
      </w:pPr>
      <w:r>
        <w:rPr>
          <w:rFonts w:ascii="Times New Roman" w:hAnsi="Times New Roman"/>
          <w:sz w:val="24"/>
          <w:szCs w:val="24"/>
        </w:rPr>
        <w:t>CTES</w:t>
      </w:r>
      <w:r w:rsidR="00D3172E" w:rsidRPr="00546689">
        <w:rPr>
          <w:rFonts w:ascii="Times New Roman" w:hAnsi="Times New Roman"/>
          <w:sz w:val="24"/>
          <w:szCs w:val="24"/>
        </w:rPr>
        <w:t xml:space="preserve"> 79</w:t>
      </w:r>
      <w:r w:rsidR="00FB2716">
        <w:rPr>
          <w:rFonts w:ascii="Times New Roman" w:hAnsi="Times New Roman"/>
          <w:sz w:val="24"/>
          <w:szCs w:val="24"/>
        </w:rPr>
        <w:t>1</w:t>
      </w:r>
      <w:r w:rsidR="00D3172E" w:rsidRPr="00546689">
        <w:rPr>
          <w:rFonts w:ascii="Times New Roman" w:hAnsi="Times New Roman"/>
          <w:sz w:val="24"/>
          <w:szCs w:val="24"/>
        </w:rPr>
        <w:t xml:space="preserve">0 provides students with the opportunity to develop graduate-level skills in a professional context through supervised experience. The </w:t>
      </w:r>
      <w:r w:rsidR="009C2D6E">
        <w:rPr>
          <w:rFonts w:ascii="Times New Roman" w:hAnsi="Times New Roman"/>
          <w:sz w:val="24"/>
          <w:szCs w:val="24"/>
        </w:rPr>
        <w:t xml:space="preserve">Practicum </w:t>
      </w:r>
      <w:r w:rsidR="00D3172E" w:rsidRPr="00546689">
        <w:rPr>
          <w:rFonts w:ascii="Times New Roman" w:hAnsi="Times New Roman"/>
          <w:sz w:val="24"/>
          <w:szCs w:val="24"/>
        </w:rPr>
        <w:t>promotes the integration of theory, research, and practice in a professional context and fosters self-directed professional development</w:t>
      </w:r>
      <w:r w:rsidR="00D3172E">
        <w:rPr>
          <w:rFonts w:ascii="Times New Roman" w:hAnsi="Times New Roman"/>
        </w:rPr>
        <w:t>.</w:t>
      </w:r>
    </w:p>
    <w:p w14:paraId="3366FA74" w14:textId="3DDF00FF" w:rsidR="008632D7" w:rsidRPr="008632D7" w:rsidRDefault="008632D7" w:rsidP="008632D7">
      <w:pPr>
        <w:pStyle w:val="BodyTextIndent3"/>
        <w:ind w:left="0"/>
        <w:rPr>
          <w:rFonts w:ascii="Times New Roman" w:hAnsi="Times New Roman"/>
        </w:rPr>
      </w:pPr>
      <w:r w:rsidRPr="008632D7">
        <w:rPr>
          <w:rFonts w:ascii="Times New Roman" w:hAnsi="Times New Roman"/>
        </w:rPr>
        <w:t xml:space="preserve"> </w:t>
      </w:r>
    </w:p>
    <w:p w14:paraId="772CCAA3" w14:textId="7931098A" w:rsidR="00D82F6E" w:rsidRPr="000B31B4" w:rsidRDefault="008632D7" w:rsidP="00DA56BB">
      <w:pPr>
        <w:jc w:val="center"/>
        <w:rPr>
          <w:sz w:val="32"/>
          <w:szCs w:val="32"/>
        </w:rPr>
      </w:pPr>
      <w:r>
        <w:rPr>
          <w:rFonts w:ascii="Arial" w:hAnsi="Arial" w:cs="Arial"/>
          <w:b/>
          <w:sz w:val="32"/>
          <w:szCs w:val="32"/>
        </w:rPr>
        <w:br w:type="page"/>
      </w:r>
      <w:r w:rsidR="00DA56BB" w:rsidRPr="000B31B4">
        <w:rPr>
          <w:rFonts w:ascii="Arial" w:hAnsi="Arial" w:cs="Arial"/>
          <w:b/>
          <w:sz w:val="32"/>
          <w:szCs w:val="32"/>
        </w:rPr>
        <w:lastRenderedPageBreak/>
        <w:t xml:space="preserve">Appendix </w:t>
      </w:r>
      <w:proofErr w:type="gramStart"/>
      <w:r w:rsidR="00AF442A" w:rsidRPr="000B31B4">
        <w:rPr>
          <w:rFonts w:ascii="Arial" w:hAnsi="Arial" w:cs="Arial"/>
          <w:b/>
          <w:sz w:val="32"/>
          <w:szCs w:val="32"/>
        </w:rPr>
        <w:t xml:space="preserve">A </w:t>
      </w:r>
      <w:r w:rsidR="00DA56BB" w:rsidRPr="000B31B4">
        <w:rPr>
          <w:rFonts w:ascii="Arial" w:hAnsi="Arial" w:cs="Arial"/>
          <w:b/>
          <w:sz w:val="32"/>
          <w:szCs w:val="32"/>
        </w:rPr>
        <w:t xml:space="preserve"> </w:t>
      </w:r>
      <w:r w:rsidR="00A27252">
        <w:rPr>
          <w:rFonts w:ascii="Arial" w:hAnsi="Arial" w:cs="Arial"/>
          <w:b/>
          <w:sz w:val="32"/>
          <w:szCs w:val="32"/>
        </w:rPr>
        <w:t>Weekly</w:t>
      </w:r>
      <w:proofErr w:type="gramEnd"/>
      <w:r w:rsidR="00A27252">
        <w:rPr>
          <w:rFonts w:ascii="Arial" w:hAnsi="Arial" w:cs="Arial"/>
          <w:b/>
          <w:sz w:val="32"/>
          <w:szCs w:val="32"/>
        </w:rPr>
        <w:t xml:space="preserve"> </w:t>
      </w:r>
      <w:r w:rsidR="00DA56BB" w:rsidRPr="000B31B4">
        <w:rPr>
          <w:rFonts w:ascii="Arial" w:hAnsi="Arial" w:cs="Arial"/>
          <w:b/>
          <w:sz w:val="32"/>
          <w:szCs w:val="32"/>
        </w:rPr>
        <w:t>Reflection Journal</w:t>
      </w:r>
      <w:r w:rsidR="00761EF6" w:rsidRPr="000B31B4">
        <w:rPr>
          <w:rFonts w:ascii="Arial" w:hAnsi="Arial" w:cs="Arial"/>
          <w:b/>
          <w:sz w:val="32"/>
          <w:szCs w:val="32"/>
        </w:rPr>
        <w:t xml:space="preserve"> Rubric</w:t>
      </w:r>
      <w:r w:rsidR="00DA56BB" w:rsidRPr="000B31B4">
        <w:rPr>
          <w:rFonts w:ascii="Arial" w:hAnsi="Arial" w:cs="Arial"/>
          <w:b/>
          <w:sz w:val="32"/>
          <w:szCs w:val="32"/>
        </w:rPr>
        <w:t xml:space="preserve"> </w:t>
      </w:r>
      <w:r w:rsidR="00086D2B">
        <w:rPr>
          <w:rFonts w:ascii="Arial" w:hAnsi="Arial" w:cs="Arial"/>
          <w:b/>
          <w:sz w:val="32"/>
          <w:szCs w:val="32"/>
        </w:rPr>
        <w:t xml:space="preserve"> due 6/1</w:t>
      </w:r>
      <w:r w:rsidR="00663F41">
        <w:rPr>
          <w:rFonts w:ascii="Arial" w:hAnsi="Arial" w:cs="Arial"/>
          <w:b/>
          <w:sz w:val="32"/>
          <w:szCs w:val="32"/>
        </w:rPr>
        <w:t>9</w:t>
      </w:r>
      <w:r w:rsidR="00086D2B">
        <w:rPr>
          <w:rFonts w:ascii="Arial" w:hAnsi="Arial" w:cs="Arial"/>
          <w:b/>
          <w:sz w:val="32"/>
          <w:szCs w:val="32"/>
        </w:rPr>
        <w:t>, 7/</w:t>
      </w:r>
      <w:r w:rsidR="00663F41">
        <w:rPr>
          <w:rFonts w:ascii="Arial" w:hAnsi="Arial" w:cs="Arial"/>
          <w:b/>
          <w:sz w:val="32"/>
          <w:szCs w:val="32"/>
        </w:rPr>
        <w:t>3</w:t>
      </w:r>
    </w:p>
    <w:tbl>
      <w:tblPr>
        <w:tblStyle w:val="TableGrid"/>
        <w:tblW w:w="10269" w:type="dxa"/>
        <w:tblLook w:val="04A0" w:firstRow="1" w:lastRow="0" w:firstColumn="1" w:lastColumn="0" w:noHBand="0" w:noVBand="1"/>
      </w:tblPr>
      <w:tblGrid>
        <w:gridCol w:w="2056"/>
        <w:gridCol w:w="2233"/>
        <w:gridCol w:w="2233"/>
        <w:gridCol w:w="2113"/>
        <w:gridCol w:w="1634"/>
      </w:tblGrid>
      <w:tr w:rsidR="00A27252" w14:paraId="019B6E51" w14:textId="0478E20C" w:rsidTr="00A27252">
        <w:trPr>
          <w:trHeight w:val="226"/>
        </w:trPr>
        <w:tc>
          <w:tcPr>
            <w:tcW w:w="2056" w:type="dxa"/>
          </w:tcPr>
          <w:p w14:paraId="79B5256A" w14:textId="77777777" w:rsidR="00A27252" w:rsidRDefault="00A27252" w:rsidP="00DA56BB">
            <w:pPr>
              <w:jc w:val="center"/>
            </w:pPr>
          </w:p>
        </w:tc>
        <w:tc>
          <w:tcPr>
            <w:tcW w:w="2233" w:type="dxa"/>
          </w:tcPr>
          <w:p w14:paraId="3569501D" w14:textId="248840EE" w:rsidR="00A27252" w:rsidRDefault="00A27252" w:rsidP="00DA56BB">
            <w:pPr>
              <w:jc w:val="center"/>
            </w:pPr>
            <w:r>
              <w:t>5</w:t>
            </w:r>
          </w:p>
        </w:tc>
        <w:tc>
          <w:tcPr>
            <w:tcW w:w="2233" w:type="dxa"/>
          </w:tcPr>
          <w:p w14:paraId="24334513" w14:textId="5A47A834" w:rsidR="00A27252" w:rsidRDefault="00A27252" w:rsidP="00A27252">
            <w:pPr>
              <w:jc w:val="center"/>
            </w:pPr>
            <w:r>
              <w:t>4</w:t>
            </w:r>
          </w:p>
        </w:tc>
        <w:tc>
          <w:tcPr>
            <w:tcW w:w="2113" w:type="dxa"/>
          </w:tcPr>
          <w:p w14:paraId="5DEDA9E4" w14:textId="2157A893" w:rsidR="00A27252" w:rsidRDefault="00A27252" w:rsidP="00DA56BB">
            <w:pPr>
              <w:jc w:val="center"/>
            </w:pPr>
            <w:r>
              <w:t>3</w:t>
            </w:r>
          </w:p>
        </w:tc>
        <w:tc>
          <w:tcPr>
            <w:tcW w:w="1634" w:type="dxa"/>
          </w:tcPr>
          <w:p w14:paraId="2C848A54" w14:textId="7288422C" w:rsidR="00A27252" w:rsidRDefault="00A27252" w:rsidP="00DA56BB">
            <w:pPr>
              <w:jc w:val="center"/>
            </w:pPr>
            <w:r>
              <w:t>2-1</w:t>
            </w:r>
          </w:p>
        </w:tc>
      </w:tr>
      <w:tr w:rsidR="00A27252" w14:paraId="29E9D9C9" w14:textId="73BB732F" w:rsidTr="00A27252">
        <w:trPr>
          <w:trHeight w:val="1869"/>
        </w:trPr>
        <w:tc>
          <w:tcPr>
            <w:tcW w:w="2056" w:type="dxa"/>
          </w:tcPr>
          <w:p w14:paraId="42E3CEC6" w14:textId="45F9E2AA" w:rsidR="00A27252" w:rsidRDefault="00A27252" w:rsidP="00DA56BB">
            <w:pPr>
              <w:jc w:val="center"/>
            </w:pPr>
            <w:r>
              <w:t xml:space="preserve">Self-Awareness </w:t>
            </w:r>
          </w:p>
        </w:tc>
        <w:tc>
          <w:tcPr>
            <w:tcW w:w="2233" w:type="dxa"/>
          </w:tcPr>
          <w:p w14:paraId="3880685C" w14:textId="332933EE" w:rsidR="00A27252" w:rsidRDefault="00A27252" w:rsidP="00492F1E">
            <w:pPr>
              <w:tabs>
                <w:tab w:val="left" w:pos="492"/>
              </w:tabs>
            </w:pPr>
            <w:r>
              <w:t>Student questions own biases, stereotypes, preconceptions, and/or assumptions and defines new modes of thinking as a result.</w:t>
            </w:r>
          </w:p>
        </w:tc>
        <w:tc>
          <w:tcPr>
            <w:tcW w:w="2233" w:type="dxa"/>
          </w:tcPr>
          <w:p w14:paraId="31305BFA" w14:textId="23BE4E6F" w:rsidR="00A27252" w:rsidRDefault="00A27252" w:rsidP="00492F1E">
            <w:r>
              <w:t>Student questions own biases, stereotypes, and preconceptions.</w:t>
            </w:r>
          </w:p>
        </w:tc>
        <w:tc>
          <w:tcPr>
            <w:tcW w:w="2113" w:type="dxa"/>
          </w:tcPr>
          <w:p w14:paraId="27455565" w14:textId="1EBE10EC" w:rsidR="00A27252" w:rsidRDefault="00A27252" w:rsidP="00DA56BB">
            <w:pPr>
              <w:jc w:val="center"/>
            </w:pPr>
            <w:r>
              <w:t xml:space="preserve">Student attempts </w:t>
            </w:r>
            <w:proofErr w:type="spellStart"/>
            <w:r>
              <w:t>selfcriticism</w:t>
            </w:r>
            <w:proofErr w:type="spellEnd"/>
            <w:r>
              <w:t>, but the reflection fails to demonstrate a new awareness of personal biases, etc.</w:t>
            </w:r>
          </w:p>
        </w:tc>
        <w:tc>
          <w:tcPr>
            <w:tcW w:w="1634" w:type="dxa"/>
          </w:tcPr>
          <w:p w14:paraId="793EB487" w14:textId="5F4B65C7" w:rsidR="00A27252" w:rsidRDefault="00A27252" w:rsidP="00DA56BB">
            <w:pPr>
              <w:jc w:val="center"/>
            </w:pPr>
            <w:r>
              <w:t>Student makes no attempt at self-criticism.</w:t>
            </w:r>
          </w:p>
        </w:tc>
      </w:tr>
      <w:tr w:rsidR="00A27252" w14:paraId="6004DA96" w14:textId="75A092F4" w:rsidTr="00A27252">
        <w:trPr>
          <w:trHeight w:val="2321"/>
        </w:trPr>
        <w:tc>
          <w:tcPr>
            <w:tcW w:w="2056" w:type="dxa"/>
          </w:tcPr>
          <w:p w14:paraId="0B54C28C" w14:textId="0526D813" w:rsidR="00A27252" w:rsidRDefault="00A27252" w:rsidP="00DA56BB">
            <w:pPr>
              <w:jc w:val="center"/>
            </w:pPr>
            <w:r>
              <w:t xml:space="preserve">Critical Analysis </w:t>
            </w:r>
          </w:p>
        </w:tc>
        <w:tc>
          <w:tcPr>
            <w:tcW w:w="2233" w:type="dxa"/>
          </w:tcPr>
          <w:p w14:paraId="4DB8361F" w14:textId="58C935BE" w:rsidR="00A27252" w:rsidRDefault="00A27252" w:rsidP="00492F1E">
            <w:r>
              <w:t>Student assesses and evaluates perspectives, knowledge, and opinions gained from the practicum experience. Student offers her own perspectives and opinions on the issue</w:t>
            </w:r>
          </w:p>
        </w:tc>
        <w:tc>
          <w:tcPr>
            <w:tcW w:w="2233" w:type="dxa"/>
          </w:tcPr>
          <w:p w14:paraId="2F01251F" w14:textId="156C3B5E" w:rsidR="00A27252" w:rsidRDefault="00A27252" w:rsidP="00492F1E">
            <w:r>
              <w:t>Student assesses and evaluates perspectives, knowledge and opinions gained from the practicum experience.</w:t>
            </w:r>
          </w:p>
        </w:tc>
        <w:tc>
          <w:tcPr>
            <w:tcW w:w="2113" w:type="dxa"/>
          </w:tcPr>
          <w:p w14:paraId="5A60659A" w14:textId="77777777" w:rsidR="00A27252" w:rsidRDefault="00A27252" w:rsidP="00492F1E">
            <w:r>
              <w:t>Student asks questions and</w:t>
            </w:r>
          </w:p>
          <w:p w14:paraId="3F26A3A8" w14:textId="77777777" w:rsidR="00A27252" w:rsidRDefault="00A27252" w:rsidP="00492F1E">
            <w:r>
              <w:t>shows awareness of multiple</w:t>
            </w:r>
          </w:p>
          <w:p w14:paraId="48612E49" w14:textId="77777777" w:rsidR="00A27252" w:rsidRDefault="00A27252" w:rsidP="00492F1E">
            <w:r>
              <w:t>perspectives. Opinions are</w:t>
            </w:r>
          </w:p>
          <w:p w14:paraId="53398095" w14:textId="77777777" w:rsidR="00A27252" w:rsidRDefault="00A27252" w:rsidP="00492F1E">
            <w:r>
              <w:t>stated with some analysis and</w:t>
            </w:r>
          </w:p>
          <w:p w14:paraId="59F9D247" w14:textId="6006BAB4" w:rsidR="00A27252" w:rsidRDefault="00A27252" w:rsidP="00492F1E">
            <w:r>
              <w:t>support</w:t>
            </w:r>
          </w:p>
        </w:tc>
        <w:tc>
          <w:tcPr>
            <w:tcW w:w="1634" w:type="dxa"/>
          </w:tcPr>
          <w:p w14:paraId="2C329AD8" w14:textId="5D35A70B" w:rsidR="00A27252" w:rsidRDefault="00A27252" w:rsidP="00492F1E">
            <w:r>
              <w:t>Student accepts things at face value; opinions are stated without analysis or support.</w:t>
            </w:r>
          </w:p>
        </w:tc>
      </w:tr>
      <w:tr w:rsidR="00A27252" w14:paraId="238FDD50" w14:textId="2C6B2238" w:rsidTr="00A27252">
        <w:trPr>
          <w:trHeight w:val="2785"/>
        </w:trPr>
        <w:tc>
          <w:tcPr>
            <w:tcW w:w="2056" w:type="dxa"/>
          </w:tcPr>
          <w:p w14:paraId="3542A2CE" w14:textId="05E4A626" w:rsidR="00A27252" w:rsidRDefault="00A27252" w:rsidP="00DA56BB">
            <w:pPr>
              <w:jc w:val="center"/>
            </w:pPr>
            <w:r>
              <w:t xml:space="preserve">Depth of Reflection </w:t>
            </w:r>
          </w:p>
        </w:tc>
        <w:tc>
          <w:tcPr>
            <w:tcW w:w="2233" w:type="dxa"/>
          </w:tcPr>
          <w:p w14:paraId="586C8B68" w14:textId="3D130894" w:rsidR="00A27252" w:rsidRDefault="00A27252" w:rsidP="00492F1E">
            <w:r>
              <w:t>Metacognitive: Student examines the learning process, showing what learning occurred, how learning occurred, and how newly acquired knowledge or learning altered existing knowledge.</w:t>
            </w:r>
          </w:p>
        </w:tc>
        <w:tc>
          <w:tcPr>
            <w:tcW w:w="2233" w:type="dxa"/>
          </w:tcPr>
          <w:p w14:paraId="572CF510" w14:textId="2C05A663" w:rsidR="00A27252" w:rsidRDefault="00A27252" w:rsidP="00492F1E">
            <w:r>
              <w:t>Analytical: Student applies learning to a broader context of personal and professional life.</w:t>
            </w:r>
          </w:p>
        </w:tc>
        <w:tc>
          <w:tcPr>
            <w:tcW w:w="2113" w:type="dxa"/>
          </w:tcPr>
          <w:p w14:paraId="72C2504F" w14:textId="547C4C0D" w:rsidR="00A27252" w:rsidRDefault="00A27252" w:rsidP="00492F1E">
            <w:r>
              <w:t>Empathic: Student demonstrates thoughts about or challenges to beliefs, values, and attitudes of self and others</w:t>
            </w:r>
          </w:p>
        </w:tc>
        <w:tc>
          <w:tcPr>
            <w:tcW w:w="1634" w:type="dxa"/>
          </w:tcPr>
          <w:p w14:paraId="250C7857" w14:textId="7A5873A6" w:rsidR="00A27252" w:rsidRDefault="00A27252" w:rsidP="00E147AB">
            <w:r>
              <w:t xml:space="preserve">Descriptive: Student demonstrates acquisition of </w:t>
            </w:r>
            <w:proofErr w:type="gramStart"/>
            <w:r>
              <w:t>new content</w:t>
            </w:r>
            <w:proofErr w:type="gramEnd"/>
            <w:r>
              <w:t xml:space="preserve"> from significant learning experiences but does not apply new content to self.</w:t>
            </w:r>
          </w:p>
        </w:tc>
      </w:tr>
      <w:tr w:rsidR="00A27252" w14:paraId="62A7C034" w14:textId="6A716BB5" w:rsidTr="00A27252">
        <w:trPr>
          <w:trHeight w:val="3250"/>
        </w:trPr>
        <w:tc>
          <w:tcPr>
            <w:tcW w:w="2056" w:type="dxa"/>
          </w:tcPr>
          <w:p w14:paraId="612A0E37" w14:textId="16052D5D" w:rsidR="00A27252" w:rsidRDefault="00A27252" w:rsidP="00DA56BB">
            <w:pPr>
              <w:jc w:val="center"/>
            </w:pPr>
            <w:r>
              <w:t xml:space="preserve">Synthesis &amp; Integration </w:t>
            </w:r>
          </w:p>
        </w:tc>
        <w:tc>
          <w:tcPr>
            <w:tcW w:w="2233" w:type="dxa"/>
          </w:tcPr>
          <w:p w14:paraId="2570511D" w14:textId="1CFEE81D" w:rsidR="00A27252" w:rsidRDefault="00A27252" w:rsidP="00E147AB">
            <w:r>
              <w:t>Writing provides examples of evaluation or revision of interactions as well as discussion of how insights will shape future action.</w:t>
            </w:r>
          </w:p>
        </w:tc>
        <w:tc>
          <w:tcPr>
            <w:tcW w:w="2233" w:type="dxa"/>
          </w:tcPr>
          <w:p w14:paraId="60E4860C" w14:textId="2140D26A" w:rsidR="00A27252" w:rsidRDefault="00A27252" w:rsidP="00DA56BB">
            <w:pPr>
              <w:jc w:val="center"/>
            </w:pPr>
            <w:r>
              <w:t>Writing provides evidence of student’s use of readings, observations, and discussions to examine, appraise, compare, contrast, plan for new actions or response, or propose remedies to use in and outside structured learning experiences.</w:t>
            </w:r>
          </w:p>
        </w:tc>
        <w:tc>
          <w:tcPr>
            <w:tcW w:w="2113" w:type="dxa"/>
          </w:tcPr>
          <w:p w14:paraId="39F76342" w14:textId="55940C01" w:rsidR="00A27252" w:rsidRDefault="00A27252" w:rsidP="00DA56BB">
            <w:pPr>
              <w:jc w:val="center"/>
            </w:pPr>
            <w:r>
              <w:t>Writing provides examples of self-projection into the experiences of others, sensitivity towards the values and beliefs of others, and/or tolerance for differences. New understanding is not directly linked to future practice.</w:t>
            </w:r>
          </w:p>
        </w:tc>
        <w:tc>
          <w:tcPr>
            <w:tcW w:w="1634" w:type="dxa"/>
          </w:tcPr>
          <w:p w14:paraId="1C3DF13F" w14:textId="55CCF78F" w:rsidR="00A27252" w:rsidRDefault="00A27252" w:rsidP="00E147AB">
            <w:r>
              <w:t xml:space="preserve">Writing provides minimal/no evidence of gaining knowledge, making sense of new experiences, or making linkages between old and </w:t>
            </w:r>
            <w:proofErr w:type="gramStart"/>
            <w:r>
              <w:t>new information</w:t>
            </w:r>
            <w:proofErr w:type="gramEnd"/>
          </w:p>
        </w:tc>
      </w:tr>
    </w:tbl>
    <w:p w14:paraId="14402338" w14:textId="5E8032E1" w:rsidR="00DA56BB" w:rsidRDefault="00DA56BB" w:rsidP="00DA56BB">
      <w:pPr>
        <w:jc w:val="center"/>
      </w:pPr>
      <w:r>
        <w:t xml:space="preserve"> </w:t>
      </w:r>
    </w:p>
    <w:p w14:paraId="3E84BB69" w14:textId="553754E5" w:rsidR="008632D7" w:rsidRDefault="008632D7">
      <w:pPr>
        <w:overflowPunct/>
        <w:autoSpaceDE/>
        <w:autoSpaceDN/>
        <w:adjustRightInd/>
        <w:textAlignment w:val="auto"/>
        <w:rPr>
          <w:rFonts w:ascii="Arial" w:hAnsi="Arial" w:cs="Arial"/>
          <w:b/>
          <w:sz w:val="32"/>
          <w:szCs w:val="32"/>
        </w:rPr>
      </w:pPr>
    </w:p>
    <w:p w14:paraId="46C0BA7F" w14:textId="6ABF63CA" w:rsidR="000B31B4" w:rsidRDefault="000B31B4">
      <w:pPr>
        <w:overflowPunct/>
        <w:autoSpaceDE/>
        <w:autoSpaceDN/>
        <w:adjustRightInd/>
        <w:textAlignment w:val="auto"/>
        <w:rPr>
          <w:rFonts w:ascii="Arial" w:hAnsi="Arial" w:cs="Arial"/>
          <w:b/>
          <w:sz w:val="32"/>
          <w:szCs w:val="32"/>
        </w:rPr>
      </w:pPr>
    </w:p>
    <w:p w14:paraId="4B642B6D" w14:textId="5CE2D5C7" w:rsidR="000B31B4" w:rsidRDefault="000B31B4">
      <w:pPr>
        <w:overflowPunct/>
        <w:autoSpaceDE/>
        <w:autoSpaceDN/>
        <w:adjustRightInd/>
        <w:textAlignment w:val="auto"/>
        <w:rPr>
          <w:rFonts w:ascii="Arial" w:hAnsi="Arial" w:cs="Arial"/>
          <w:b/>
          <w:sz w:val="32"/>
          <w:szCs w:val="32"/>
        </w:rPr>
      </w:pPr>
    </w:p>
    <w:p w14:paraId="053023B0" w14:textId="22D5DC19" w:rsidR="000B31B4" w:rsidRDefault="000B31B4">
      <w:pPr>
        <w:overflowPunct/>
        <w:autoSpaceDE/>
        <w:autoSpaceDN/>
        <w:adjustRightInd/>
        <w:textAlignment w:val="auto"/>
        <w:rPr>
          <w:rFonts w:ascii="Arial" w:hAnsi="Arial" w:cs="Arial"/>
          <w:b/>
          <w:sz w:val="32"/>
          <w:szCs w:val="32"/>
        </w:rPr>
      </w:pPr>
    </w:p>
    <w:p w14:paraId="016977AA" w14:textId="46205A4C" w:rsidR="000B31B4" w:rsidRDefault="000B31B4">
      <w:pPr>
        <w:overflowPunct/>
        <w:autoSpaceDE/>
        <w:autoSpaceDN/>
        <w:adjustRightInd/>
        <w:textAlignment w:val="auto"/>
        <w:rPr>
          <w:rFonts w:ascii="Arial" w:hAnsi="Arial" w:cs="Arial"/>
          <w:b/>
          <w:sz w:val="32"/>
          <w:szCs w:val="32"/>
        </w:rPr>
      </w:pPr>
    </w:p>
    <w:p w14:paraId="6234EF86" w14:textId="49B86F17" w:rsidR="000B31B4" w:rsidRDefault="000B31B4">
      <w:pPr>
        <w:overflowPunct/>
        <w:autoSpaceDE/>
        <w:autoSpaceDN/>
        <w:adjustRightInd/>
        <w:textAlignment w:val="auto"/>
        <w:rPr>
          <w:rFonts w:ascii="Arial" w:hAnsi="Arial" w:cs="Arial"/>
          <w:b/>
          <w:sz w:val="32"/>
          <w:szCs w:val="32"/>
        </w:rPr>
      </w:pPr>
      <w:r>
        <w:rPr>
          <w:rFonts w:ascii="Arial" w:hAnsi="Arial" w:cs="Arial"/>
          <w:b/>
          <w:sz w:val="32"/>
          <w:szCs w:val="32"/>
        </w:rPr>
        <w:lastRenderedPageBreak/>
        <w:t xml:space="preserve">Appendix B Thematic Unit </w:t>
      </w:r>
      <w:proofErr w:type="gramStart"/>
      <w:r>
        <w:rPr>
          <w:rFonts w:ascii="Arial" w:hAnsi="Arial" w:cs="Arial"/>
          <w:b/>
          <w:sz w:val="32"/>
          <w:szCs w:val="32"/>
        </w:rPr>
        <w:t>Plan</w:t>
      </w:r>
      <w:r w:rsidR="00086D2B">
        <w:rPr>
          <w:rFonts w:ascii="Arial" w:hAnsi="Arial" w:cs="Arial"/>
          <w:b/>
          <w:sz w:val="32"/>
          <w:szCs w:val="32"/>
        </w:rPr>
        <w:t xml:space="preserve">  Due</w:t>
      </w:r>
      <w:proofErr w:type="gramEnd"/>
      <w:r w:rsidR="00086D2B">
        <w:rPr>
          <w:rFonts w:ascii="Arial" w:hAnsi="Arial" w:cs="Arial"/>
          <w:b/>
          <w:sz w:val="32"/>
          <w:szCs w:val="32"/>
        </w:rPr>
        <w:t xml:space="preserve"> 6/</w:t>
      </w:r>
      <w:r w:rsidR="00663F41">
        <w:rPr>
          <w:rFonts w:ascii="Arial" w:hAnsi="Arial" w:cs="Arial"/>
          <w:b/>
          <w:sz w:val="32"/>
          <w:szCs w:val="32"/>
        </w:rPr>
        <w:t>18</w:t>
      </w:r>
      <w:r>
        <w:rPr>
          <w:rFonts w:ascii="Arial" w:hAnsi="Arial" w:cs="Arial"/>
          <w:b/>
          <w:sz w:val="32"/>
          <w:szCs w:val="32"/>
        </w:rPr>
        <w:t xml:space="preserve"> </w:t>
      </w:r>
    </w:p>
    <w:p w14:paraId="49982AB1" w14:textId="6DAA9CD1" w:rsidR="000B31B4" w:rsidRDefault="000B31B4">
      <w:pPr>
        <w:overflowPunct/>
        <w:autoSpaceDE/>
        <w:autoSpaceDN/>
        <w:adjustRightInd/>
        <w:textAlignment w:val="auto"/>
        <w:rPr>
          <w:rFonts w:ascii="Arial" w:hAnsi="Arial" w:cs="Arial"/>
          <w:b/>
          <w:sz w:val="32"/>
          <w:szCs w:val="32"/>
        </w:rPr>
      </w:pPr>
    </w:p>
    <w:p w14:paraId="32B327C7" w14:textId="44DF1E9A"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ESOL Thematic Unit Rubric (</w:t>
      </w:r>
      <w:r w:rsidR="00A27252">
        <w:rPr>
          <w:color w:val="000000"/>
          <w:sz w:val="24"/>
          <w:szCs w:val="24"/>
        </w:rPr>
        <w:t>32</w:t>
      </w:r>
      <w:r w:rsidRPr="000B31B4">
        <w:rPr>
          <w:color w:val="000000"/>
          <w:sz w:val="24"/>
          <w:szCs w:val="24"/>
        </w:rPr>
        <w:t xml:space="preserve"> Points)</w:t>
      </w:r>
      <w:r>
        <w:rPr>
          <w:color w:val="000000"/>
          <w:sz w:val="24"/>
          <w:szCs w:val="24"/>
        </w:rPr>
        <w:tab/>
      </w:r>
      <w:r>
        <w:rPr>
          <w:color w:val="000000"/>
          <w:sz w:val="24"/>
          <w:szCs w:val="24"/>
        </w:rPr>
        <w:tab/>
      </w:r>
      <w:r w:rsidRPr="000B31B4">
        <w:rPr>
          <w:color w:val="000000"/>
          <w:sz w:val="24"/>
          <w:szCs w:val="24"/>
        </w:rPr>
        <w:t>Name__________________________</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8"/>
        <w:gridCol w:w="2029"/>
        <w:gridCol w:w="1925"/>
        <w:gridCol w:w="1758"/>
        <w:gridCol w:w="1764"/>
      </w:tblGrid>
      <w:tr w:rsidR="000B31B4" w:rsidRPr="000B31B4" w14:paraId="63420AA5" w14:textId="77777777" w:rsidTr="00996332">
        <w:trPr>
          <w:tblCellSpacing w:w="0" w:type="dxa"/>
        </w:trPr>
        <w:tc>
          <w:tcPr>
            <w:tcW w:w="1868" w:type="dxa"/>
            <w:tcBorders>
              <w:top w:val="outset" w:sz="6" w:space="0" w:color="auto"/>
              <w:left w:val="outset" w:sz="6" w:space="0" w:color="auto"/>
              <w:bottom w:val="outset" w:sz="6" w:space="0" w:color="auto"/>
              <w:right w:val="outset" w:sz="6" w:space="0" w:color="auto"/>
            </w:tcBorders>
            <w:shd w:val="clear" w:color="auto" w:fill="auto"/>
            <w:hideMark/>
          </w:tcPr>
          <w:p w14:paraId="1E09D8C9"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w:t>
            </w:r>
          </w:p>
        </w:tc>
        <w:tc>
          <w:tcPr>
            <w:tcW w:w="2029" w:type="dxa"/>
            <w:tcBorders>
              <w:top w:val="outset" w:sz="6" w:space="0" w:color="auto"/>
              <w:left w:val="outset" w:sz="6" w:space="0" w:color="auto"/>
              <w:bottom w:val="outset" w:sz="6" w:space="0" w:color="auto"/>
              <w:right w:val="outset" w:sz="6" w:space="0" w:color="auto"/>
            </w:tcBorders>
            <w:shd w:val="clear" w:color="auto" w:fill="auto"/>
            <w:hideMark/>
          </w:tcPr>
          <w:p w14:paraId="7ACE592E" w14:textId="2B5D436C" w:rsidR="000B31B4" w:rsidRPr="000B31B4" w:rsidRDefault="002835F0" w:rsidP="00A27252">
            <w:pPr>
              <w:overflowPunct/>
              <w:autoSpaceDE/>
              <w:autoSpaceDN/>
              <w:adjustRightInd/>
              <w:spacing w:before="100" w:beforeAutospacing="1" w:after="100" w:afterAutospacing="1"/>
              <w:jc w:val="center"/>
              <w:textAlignment w:val="auto"/>
              <w:rPr>
                <w:color w:val="000000"/>
                <w:sz w:val="24"/>
                <w:szCs w:val="24"/>
              </w:rPr>
            </w:pPr>
            <w:r>
              <w:rPr>
                <w:color w:val="000000"/>
                <w:sz w:val="24"/>
                <w:szCs w:val="24"/>
              </w:rPr>
              <w:t>5</w:t>
            </w:r>
          </w:p>
        </w:tc>
        <w:tc>
          <w:tcPr>
            <w:tcW w:w="1925" w:type="dxa"/>
            <w:tcBorders>
              <w:top w:val="outset" w:sz="6" w:space="0" w:color="auto"/>
              <w:left w:val="outset" w:sz="6" w:space="0" w:color="auto"/>
              <w:bottom w:val="outset" w:sz="6" w:space="0" w:color="auto"/>
              <w:right w:val="outset" w:sz="6" w:space="0" w:color="auto"/>
            </w:tcBorders>
            <w:shd w:val="clear" w:color="auto" w:fill="auto"/>
            <w:hideMark/>
          </w:tcPr>
          <w:p w14:paraId="59402276" w14:textId="737F9860" w:rsidR="000B31B4" w:rsidRPr="000B31B4" w:rsidRDefault="00996332" w:rsidP="00A27252">
            <w:pPr>
              <w:overflowPunct/>
              <w:autoSpaceDE/>
              <w:autoSpaceDN/>
              <w:adjustRightInd/>
              <w:spacing w:before="100" w:beforeAutospacing="1" w:after="100" w:afterAutospacing="1"/>
              <w:jc w:val="center"/>
              <w:textAlignment w:val="auto"/>
              <w:rPr>
                <w:color w:val="000000"/>
                <w:sz w:val="24"/>
                <w:szCs w:val="24"/>
              </w:rPr>
            </w:pPr>
            <w:r>
              <w:rPr>
                <w:color w:val="000000"/>
                <w:sz w:val="24"/>
                <w:szCs w:val="24"/>
              </w:rPr>
              <w:t>4</w:t>
            </w:r>
            <w:r w:rsidR="002835F0">
              <w:rPr>
                <w:color w:val="000000"/>
                <w:sz w:val="24"/>
                <w:szCs w:val="24"/>
              </w:rPr>
              <w:t>-3</w:t>
            </w:r>
          </w:p>
        </w:tc>
        <w:tc>
          <w:tcPr>
            <w:tcW w:w="1758" w:type="dxa"/>
            <w:tcBorders>
              <w:top w:val="outset" w:sz="6" w:space="0" w:color="auto"/>
              <w:left w:val="outset" w:sz="6" w:space="0" w:color="auto"/>
              <w:bottom w:val="outset" w:sz="6" w:space="0" w:color="auto"/>
              <w:right w:val="outset" w:sz="6" w:space="0" w:color="auto"/>
            </w:tcBorders>
            <w:shd w:val="clear" w:color="auto" w:fill="auto"/>
            <w:hideMark/>
          </w:tcPr>
          <w:p w14:paraId="0C76E050" w14:textId="4B7AA9B6" w:rsidR="000B31B4" w:rsidRPr="000B31B4" w:rsidRDefault="002835F0" w:rsidP="00A27252">
            <w:pPr>
              <w:overflowPunct/>
              <w:autoSpaceDE/>
              <w:autoSpaceDN/>
              <w:adjustRightInd/>
              <w:spacing w:before="100" w:beforeAutospacing="1" w:after="100" w:afterAutospacing="1"/>
              <w:jc w:val="center"/>
              <w:textAlignment w:val="auto"/>
              <w:rPr>
                <w:color w:val="000000"/>
                <w:sz w:val="24"/>
                <w:szCs w:val="24"/>
              </w:rPr>
            </w:pPr>
            <w:r>
              <w:rPr>
                <w:color w:val="000000"/>
                <w:sz w:val="24"/>
                <w:szCs w:val="24"/>
              </w:rPr>
              <w:t>2</w:t>
            </w:r>
            <w:r w:rsidR="000B31B4" w:rsidRPr="000B31B4">
              <w:rPr>
                <w:color w:val="000000"/>
                <w:sz w:val="24"/>
                <w:szCs w:val="24"/>
              </w:rPr>
              <w:t>-1</w:t>
            </w:r>
          </w:p>
        </w:tc>
        <w:tc>
          <w:tcPr>
            <w:tcW w:w="1764" w:type="dxa"/>
            <w:tcBorders>
              <w:top w:val="outset" w:sz="6" w:space="0" w:color="auto"/>
              <w:left w:val="outset" w:sz="6" w:space="0" w:color="auto"/>
              <w:bottom w:val="outset" w:sz="6" w:space="0" w:color="auto"/>
              <w:right w:val="outset" w:sz="6" w:space="0" w:color="auto"/>
            </w:tcBorders>
            <w:shd w:val="clear" w:color="auto" w:fill="auto"/>
            <w:hideMark/>
          </w:tcPr>
          <w:p w14:paraId="47880F90"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Your Score/</w:t>
            </w:r>
          </w:p>
          <w:p w14:paraId="49C9F17C"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My Comments</w:t>
            </w:r>
          </w:p>
        </w:tc>
      </w:tr>
      <w:tr w:rsidR="000B31B4" w:rsidRPr="000B31B4" w14:paraId="7A8D726B" w14:textId="77777777" w:rsidTr="00996332">
        <w:trPr>
          <w:tblCellSpacing w:w="0" w:type="dxa"/>
        </w:trPr>
        <w:tc>
          <w:tcPr>
            <w:tcW w:w="1868" w:type="dxa"/>
            <w:tcBorders>
              <w:top w:val="outset" w:sz="6" w:space="0" w:color="auto"/>
              <w:left w:val="outset" w:sz="6" w:space="0" w:color="auto"/>
              <w:bottom w:val="outset" w:sz="6" w:space="0" w:color="auto"/>
              <w:right w:val="outset" w:sz="6" w:space="0" w:color="auto"/>
            </w:tcBorders>
            <w:shd w:val="clear" w:color="auto" w:fill="auto"/>
            <w:hideMark/>
          </w:tcPr>
          <w:p w14:paraId="77E6A49D"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Scope</w:t>
            </w:r>
          </w:p>
        </w:tc>
        <w:tc>
          <w:tcPr>
            <w:tcW w:w="2029" w:type="dxa"/>
            <w:tcBorders>
              <w:top w:val="outset" w:sz="6" w:space="0" w:color="auto"/>
              <w:left w:val="outset" w:sz="6" w:space="0" w:color="auto"/>
              <w:bottom w:val="outset" w:sz="6" w:space="0" w:color="auto"/>
              <w:right w:val="outset" w:sz="6" w:space="0" w:color="auto"/>
            </w:tcBorders>
            <w:shd w:val="clear" w:color="auto" w:fill="auto"/>
            <w:hideMark/>
          </w:tcPr>
          <w:p w14:paraId="6646123E" w14:textId="249131BB"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xml:space="preserve">The range and depth of coverage are appropriate for a </w:t>
            </w:r>
            <w:proofErr w:type="gramStart"/>
            <w:r w:rsidRPr="000B31B4">
              <w:rPr>
                <w:color w:val="000000"/>
                <w:sz w:val="24"/>
                <w:szCs w:val="24"/>
              </w:rPr>
              <w:t>5 day</w:t>
            </w:r>
            <w:proofErr w:type="gramEnd"/>
            <w:r w:rsidRPr="000B31B4">
              <w:rPr>
                <w:color w:val="000000"/>
                <w:sz w:val="24"/>
                <w:szCs w:val="24"/>
              </w:rPr>
              <w:t xml:space="preserve"> sequence</w:t>
            </w:r>
          </w:p>
        </w:tc>
        <w:tc>
          <w:tcPr>
            <w:tcW w:w="1925" w:type="dxa"/>
            <w:tcBorders>
              <w:top w:val="outset" w:sz="6" w:space="0" w:color="auto"/>
              <w:left w:val="outset" w:sz="6" w:space="0" w:color="auto"/>
              <w:bottom w:val="outset" w:sz="6" w:space="0" w:color="auto"/>
              <w:right w:val="outset" w:sz="6" w:space="0" w:color="auto"/>
            </w:tcBorders>
            <w:shd w:val="clear" w:color="auto" w:fill="auto"/>
            <w:hideMark/>
          </w:tcPr>
          <w:p w14:paraId="2936D46E" w14:textId="038A2F8E"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xml:space="preserve">The range and depth of coverage are articulated, but there needs to be more detail to clearly define the scope and sequence. </w:t>
            </w:r>
          </w:p>
        </w:tc>
        <w:tc>
          <w:tcPr>
            <w:tcW w:w="1758" w:type="dxa"/>
            <w:tcBorders>
              <w:top w:val="outset" w:sz="6" w:space="0" w:color="auto"/>
              <w:left w:val="outset" w:sz="6" w:space="0" w:color="auto"/>
              <w:bottom w:val="outset" w:sz="6" w:space="0" w:color="auto"/>
              <w:right w:val="outset" w:sz="6" w:space="0" w:color="auto"/>
            </w:tcBorders>
            <w:shd w:val="clear" w:color="auto" w:fill="auto"/>
            <w:hideMark/>
          </w:tcPr>
          <w:p w14:paraId="378035C3"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xml:space="preserve">The range and depth of the coverage are unrealistic for the allotted </w:t>
            </w:r>
            <w:proofErr w:type="gramStart"/>
            <w:r w:rsidRPr="000B31B4">
              <w:rPr>
                <w:color w:val="000000"/>
                <w:sz w:val="24"/>
                <w:szCs w:val="24"/>
              </w:rPr>
              <w:t>time period</w:t>
            </w:r>
            <w:proofErr w:type="gramEnd"/>
            <w:r w:rsidRPr="000B31B4">
              <w:rPr>
                <w:color w:val="000000"/>
                <w:sz w:val="24"/>
                <w:szCs w:val="24"/>
              </w:rPr>
              <w:t>.</w:t>
            </w:r>
          </w:p>
        </w:tc>
        <w:tc>
          <w:tcPr>
            <w:tcW w:w="1764" w:type="dxa"/>
            <w:tcBorders>
              <w:top w:val="outset" w:sz="6" w:space="0" w:color="auto"/>
              <w:left w:val="outset" w:sz="6" w:space="0" w:color="auto"/>
              <w:bottom w:val="outset" w:sz="6" w:space="0" w:color="auto"/>
              <w:right w:val="outset" w:sz="6" w:space="0" w:color="auto"/>
            </w:tcBorders>
            <w:shd w:val="clear" w:color="auto" w:fill="auto"/>
            <w:hideMark/>
          </w:tcPr>
          <w:p w14:paraId="4C9B3D5A"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w:t>
            </w:r>
          </w:p>
        </w:tc>
      </w:tr>
      <w:tr w:rsidR="000B31B4" w:rsidRPr="000B31B4" w14:paraId="496F1CBF" w14:textId="77777777" w:rsidTr="00996332">
        <w:trPr>
          <w:tblCellSpacing w:w="0" w:type="dxa"/>
        </w:trPr>
        <w:tc>
          <w:tcPr>
            <w:tcW w:w="1868" w:type="dxa"/>
            <w:tcBorders>
              <w:top w:val="outset" w:sz="6" w:space="0" w:color="auto"/>
              <w:left w:val="outset" w:sz="6" w:space="0" w:color="auto"/>
              <w:bottom w:val="outset" w:sz="6" w:space="0" w:color="auto"/>
              <w:right w:val="outset" w:sz="6" w:space="0" w:color="auto"/>
            </w:tcBorders>
            <w:shd w:val="clear" w:color="auto" w:fill="auto"/>
            <w:hideMark/>
          </w:tcPr>
          <w:p w14:paraId="1F6B7313"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Sequence</w:t>
            </w:r>
          </w:p>
        </w:tc>
        <w:tc>
          <w:tcPr>
            <w:tcW w:w="2029" w:type="dxa"/>
            <w:tcBorders>
              <w:top w:val="outset" w:sz="6" w:space="0" w:color="auto"/>
              <w:left w:val="outset" w:sz="6" w:space="0" w:color="auto"/>
              <w:bottom w:val="outset" w:sz="6" w:space="0" w:color="auto"/>
              <w:right w:val="outset" w:sz="6" w:space="0" w:color="auto"/>
            </w:tcBorders>
            <w:shd w:val="clear" w:color="auto" w:fill="auto"/>
            <w:hideMark/>
          </w:tcPr>
          <w:p w14:paraId="782A71A5"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The sequence is logically organized so that the classes are arranged to scaffold instruction on the previous class.</w:t>
            </w:r>
          </w:p>
        </w:tc>
        <w:tc>
          <w:tcPr>
            <w:tcW w:w="1925" w:type="dxa"/>
            <w:tcBorders>
              <w:top w:val="outset" w:sz="6" w:space="0" w:color="auto"/>
              <w:left w:val="outset" w:sz="6" w:space="0" w:color="auto"/>
              <w:bottom w:val="outset" w:sz="6" w:space="0" w:color="auto"/>
              <w:right w:val="outset" w:sz="6" w:space="0" w:color="auto"/>
            </w:tcBorders>
            <w:shd w:val="clear" w:color="auto" w:fill="auto"/>
            <w:hideMark/>
          </w:tcPr>
          <w:p w14:paraId="0F56CDAA"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xml:space="preserve">The sequence of the lessons </w:t>
            </w:r>
            <w:proofErr w:type="gramStart"/>
            <w:r w:rsidRPr="000B31B4">
              <w:rPr>
                <w:color w:val="000000"/>
                <w:sz w:val="24"/>
                <w:szCs w:val="24"/>
              </w:rPr>
              <w:t>have</w:t>
            </w:r>
            <w:proofErr w:type="gramEnd"/>
            <w:r w:rsidRPr="000B31B4">
              <w:rPr>
                <w:color w:val="000000"/>
                <w:sz w:val="24"/>
                <w:szCs w:val="24"/>
              </w:rPr>
              <w:t xml:space="preserve"> some topics that are not scaffolded correctly. </w:t>
            </w:r>
          </w:p>
        </w:tc>
        <w:tc>
          <w:tcPr>
            <w:tcW w:w="1758" w:type="dxa"/>
            <w:tcBorders>
              <w:top w:val="outset" w:sz="6" w:space="0" w:color="auto"/>
              <w:left w:val="outset" w:sz="6" w:space="0" w:color="auto"/>
              <w:bottom w:val="outset" w:sz="6" w:space="0" w:color="auto"/>
              <w:right w:val="outset" w:sz="6" w:space="0" w:color="auto"/>
            </w:tcBorders>
            <w:shd w:val="clear" w:color="auto" w:fill="auto"/>
            <w:hideMark/>
          </w:tcPr>
          <w:p w14:paraId="101CBD04"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xml:space="preserve">The sequence </w:t>
            </w:r>
            <w:proofErr w:type="gramStart"/>
            <w:r w:rsidRPr="000B31B4">
              <w:rPr>
                <w:color w:val="000000"/>
                <w:sz w:val="24"/>
                <w:szCs w:val="24"/>
              </w:rPr>
              <w:t>have</w:t>
            </w:r>
            <w:proofErr w:type="gramEnd"/>
            <w:r w:rsidRPr="000B31B4">
              <w:rPr>
                <w:color w:val="000000"/>
                <w:sz w:val="24"/>
                <w:szCs w:val="24"/>
              </w:rPr>
              <w:t xml:space="preserve"> no apparent scaffolding order.</w:t>
            </w:r>
          </w:p>
        </w:tc>
        <w:tc>
          <w:tcPr>
            <w:tcW w:w="1764" w:type="dxa"/>
            <w:tcBorders>
              <w:top w:val="outset" w:sz="6" w:space="0" w:color="auto"/>
              <w:left w:val="outset" w:sz="6" w:space="0" w:color="auto"/>
              <w:bottom w:val="outset" w:sz="6" w:space="0" w:color="auto"/>
              <w:right w:val="outset" w:sz="6" w:space="0" w:color="auto"/>
            </w:tcBorders>
            <w:shd w:val="clear" w:color="auto" w:fill="auto"/>
            <w:hideMark/>
          </w:tcPr>
          <w:p w14:paraId="398BF628"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w:t>
            </w:r>
          </w:p>
        </w:tc>
      </w:tr>
      <w:tr w:rsidR="002835F0" w:rsidRPr="000B31B4" w14:paraId="1E034D47" w14:textId="77777777" w:rsidTr="00996332">
        <w:trPr>
          <w:tblCellSpacing w:w="0" w:type="dxa"/>
        </w:trPr>
        <w:tc>
          <w:tcPr>
            <w:tcW w:w="1868" w:type="dxa"/>
            <w:tcBorders>
              <w:top w:val="outset" w:sz="6" w:space="0" w:color="auto"/>
              <w:left w:val="outset" w:sz="6" w:space="0" w:color="auto"/>
              <w:bottom w:val="outset" w:sz="6" w:space="0" w:color="auto"/>
              <w:right w:val="outset" w:sz="6" w:space="0" w:color="auto"/>
            </w:tcBorders>
            <w:shd w:val="clear" w:color="auto" w:fill="auto"/>
          </w:tcPr>
          <w:p w14:paraId="2B2595D6" w14:textId="77777777" w:rsidR="002835F0" w:rsidRPr="000B31B4" w:rsidRDefault="002835F0" w:rsidP="008B4A3A">
            <w:pPr>
              <w:overflowPunct/>
              <w:autoSpaceDE/>
              <w:autoSpaceDN/>
              <w:adjustRightInd/>
              <w:spacing w:before="100" w:beforeAutospacing="1" w:after="100" w:afterAutospacing="1"/>
              <w:textAlignment w:val="auto"/>
              <w:rPr>
                <w:color w:val="000000"/>
                <w:sz w:val="24"/>
                <w:szCs w:val="24"/>
              </w:rPr>
            </w:pPr>
          </w:p>
        </w:tc>
        <w:tc>
          <w:tcPr>
            <w:tcW w:w="2029" w:type="dxa"/>
            <w:tcBorders>
              <w:top w:val="outset" w:sz="6" w:space="0" w:color="auto"/>
              <w:left w:val="outset" w:sz="6" w:space="0" w:color="auto"/>
              <w:bottom w:val="outset" w:sz="6" w:space="0" w:color="auto"/>
              <w:right w:val="outset" w:sz="6" w:space="0" w:color="auto"/>
            </w:tcBorders>
            <w:shd w:val="clear" w:color="auto" w:fill="auto"/>
          </w:tcPr>
          <w:p w14:paraId="5BF1F607" w14:textId="38F9FBD8" w:rsidR="002835F0" w:rsidRPr="000B31B4" w:rsidRDefault="002835F0" w:rsidP="008B4A3A">
            <w:pPr>
              <w:overflowPunct/>
              <w:autoSpaceDE/>
              <w:autoSpaceDN/>
              <w:adjustRightInd/>
              <w:spacing w:before="100" w:beforeAutospacing="1" w:after="100" w:afterAutospacing="1"/>
              <w:textAlignment w:val="auto"/>
              <w:rPr>
                <w:color w:val="000000"/>
                <w:sz w:val="24"/>
                <w:szCs w:val="24"/>
              </w:rPr>
            </w:pPr>
            <w:r>
              <w:rPr>
                <w:color w:val="000000"/>
                <w:sz w:val="24"/>
                <w:szCs w:val="24"/>
              </w:rPr>
              <w:t>10-8</w:t>
            </w:r>
          </w:p>
        </w:tc>
        <w:tc>
          <w:tcPr>
            <w:tcW w:w="1925" w:type="dxa"/>
            <w:tcBorders>
              <w:top w:val="outset" w:sz="6" w:space="0" w:color="auto"/>
              <w:left w:val="outset" w:sz="6" w:space="0" w:color="auto"/>
              <w:bottom w:val="outset" w:sz="6" w:space="0" w:color="auto"/>
              <w:right w:val="outset" w:sz="6" w:space="0" w:color="auto"/>
            </w:tcBorders>
            <w:shd w:val="clear" w:color="auto" w:fill="auto"/>
          </w:tcPr>
          <w:p w14:paraId="6C7848BA" w14:textId="1E43FA9E" w:rsidR="002835F0" w:rsidRPr="000B31B4" w:rsidRDefault="002835F0" w:rsidP="008B4A3A">
            <w:pPr>
              <w:overflowPunct/>
              <w:autoSpaceDE/>
              <w:autoSpaceDN/>
              <w:adjustRightInd/>
              <w:spacing w:before="100" w:beforeAutospacing="1" w:after="100" w:afterAutospacing="1"/>
              <w:textAlignment w:val="auto"/>
              <w:rPr>
                <w:color w:val="000000"/>
                <w:sz w:val="24"/>
                <w:szCs w:val="24"/>
              </w:rPr>
            </w:pPr>
            <w:r>
              <w:rPr>
                <w:color w:val="000000"/>
                <w:sz w:val="24"/>
                <w:szCs w:val="24"/>
              </w:rPr>
              <w:t>7-4</w:t>
            </w:r>
          </w:p>
        </w:tc>
        <w:tc>
          <w:tcPr>
            <w:tcW w:w="1758" w:type="dxa"/>
            <w:tcBorders>
              <w:top w:val="outset" w:sz="6" w:space="0" w:color="auto"/>
              <w:left w:val="outset" w:sz="6" w:space="0" w:color="auto"/>
              <w:bottom w:val="outset" w:sz="6" w:space="0" w:color="auto"/>
              <w:right w:val="outset" w:sz="6" w:space="0" w:color="auto"/>
            </w:tcBorders>
            <w:shd w:val="clear" w:color="auto" w:fill="auto"/>
          </w:tcPr>
          <w:p w14:paraId="5D8AEDC5" w14:textId="5B999A58" w:rsidR="002835F0" w:rsidRPr="000B31B4" w:rsidRDefault="002835F0" w:rsidP="008B4A3A">
            <w:pPr>
              <w:overflowPunct/>
              <w:autoSpaceDE/>
              <w:autoSpaceDN/>
              <w:adjustRightInd/>
              <w:spacing w:before="100" w:beforeAutospacing="1" w:after="100" w:afterAutospacing="1"/>
              <w:textAlignment w:val="auto"/>
              <w:rPr>
                <w:color w:val="000000"/>
                <w:sz w:val="24"/>
                <w:szCs w:val="24"/>
              </w:rPr>
            </w:pPr>
            <w:r>
              <w:rPr>
                <w:color w:val="000000"/>
                <w:sz w:val="24"/>
                <w:szCs w:val="24"/>
              </w:rPr>
              <w:t>3-1</w:t>
            </w:r>
          </w:p>
        </w:tc>
        <w:tc>
          <w:tcPr>
            <w:tcW w:w="1764" w:type="dxa"/>
            <w:tcBorders>
              <w:top w:val="outset" w:sz="6" w:space="0" w:color="auto"/>
              <w:left w:val="outset" w:sz="6" w:space="0" w:color="auto"/>
              <w:bottom w:val="outset" w:sz="6" w:space="0" w:color="auto"/>
              <w:right w:val="outset" w:sz="6" w:space="0" w:color="auto"/>
            </w:tcBorders>
            <w:shd w:val="clear" w:color="auto" w:fill="auto"/>
          </w:tcPr>
          <w:p w14:paraId="35D0957B" w14:textId="77777777" w:rsidR="002835F0" w:rsidRPr="000B31B4" w:rsidRDefault="002835F0" w:rsidP="008B4A3A">
            <w:pPr>
              <w:overflowPunct/>
              <w:autoSpaceDE/>
              <w:autoSpaceDN/>
              <w:adjustRightInd/>
              <w:spacing w:before="100" w:beforeAutospacing="1" w:after="100" w:afterAutospacing="1"/>
              <w:textAlignment w:val="auto"/>
              <w:rPr>
                <w:color w:val="000000"/>
                <w:sz w:val="24"/>
                <w:szCs w:val="24"/>
              </w:rPr>
            </w:pPr>
          </w:p>
        </w:tc>
      </w:tr>
      <w:tr w:rsidR="000B31B4" w:rsidRPr="000B31B4" w14:paraId="397ED2B3" w14:textId="77777777" w:rsidTr="00996332">
        <w:trPr>
          <w:tblCellSpacing w:w="0" w:type="dxa"/>
        </w:trPr>
        <w:tc>
          <w:tcPr>
            <w:tcW w:w="1868" w:type="dxa"/>
            <w:tcBorders>
              <w:top w:val="outset" w:sz="6" w:space="0" w:color="auto"/>
              <w:left w:val="outset" w:sz="6" w:space="0" w:color="auto"/>
              <w:bottom w:val="outset" w:sz="6" w:space="0" w:color="auto"/>
              <w:right w:val="outset" w:sz="6" w:space="0" w:color="auto"/>
            </w:tcBorders>
            <w:shd w:val="clear" w:color="auto" w:fill="auto"/>
            <w:hideMark/>
          </w:tcPr>
          <w:p w14:paraId="46AE986A" w14:textId="2EC2F9DC"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Content &amp; Language Objectives</w:t>
            </w:r>
          </w:p>
        </w:tc>
        <w:tc>
          <w:tcPr>
            <w:tcW w:w="2029" w:type="dxa"/>
            <w:tcBorders>
              <w:top w:val="outset" w:sz="6" w:space="0" w:color="auto"/>
              <w:left w:val="outset" w:sz="6" w:space="0" w:color="auto"/>
              <w:bottom w:val="outset" w:sz="6" w:space="0" w:color="auto"/>
              <w:right w:val="outset" w:sz="6" w:space="0" w:color="auto"/>
            </w:tcBorders>
            <w:shd w:val="clear" w:color="auto" w:fill="auto"/>
            <w:hideMark/>
          </w:tcPr>
          <w:p w14:paraId="3319E9DC"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The objectives are measurable. The language objectives show how the ELL will use language.</w:t>
            </w:r>
          </w:p>
        </w:tc>
        <w:tc>
          <w:tcPr>
            <w:tcW w:w="1925" w:type="dxa"/>
            <w:tcBorders>
              <w:top w:val="outset" w:sz="6" w:space="0" w:color="auto"/>
              <w:left w:val="outset" w:sz="6" w:space="0" w:color="auto"/>
              <w:bottom w:val="outset" w:sz="6" w:space="0" w:color="auto"/>
              <w:right w:val="outset" w:sz="6" w:space="0" w:color="auto"/>
            </w:tcBorders>
            <w:shd w:val="clear" w:color="auto" w:fill="auto"/>
            <w:hideMark/>
          </w:tcPr>
          <w:p w14:paraId="042D5E1D"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The objectives are measurable. The language objectives do not focus on the use of language.</w:t>
            </w:r>
          </w:p>
        </w:tc>
        <w:tc>
          <w:tcPr>
            <w:tcW w:w="1758" w:type="dxa"/>
            <w:tcBorders>
              <w:top w:val="outset" w:sz="6" w:space="0" w:color="auto"/>
              <w:left w:val="outset" w:sz="6" w:space="0" w:color="auto"/>
              <w:bottom w:val="outset" w:sz="6" w:space="0" w:color="auto"/>
              <w:right w:val="outset" w:sz="6" w:space="0" w:color="auto"/>
            </w:tcBorders>
            <w:shd w:val="clear" w:color="auto" w:fill="auto"/>
            <w:hideMark/>
          </w:tcPr>
          <w:p w14:paraId="5B80330F"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The objectives are not measurable.</w:t>
            </w:r>
          </w:p>
        </w:tc>
        <w:tc>
          <w:tcPr>
            <w:tcW w:w="1764" w:type="dxa"/>
            <w:tcBorders>
              <w:top w:val="outset" w:sz="6" w:space="0" w:color="auto"/>
              <w:left w:val="outset" w:sz="6" w:space="0" w:color="auto"/>
              <w:bottom w:val="outset" w:sz="6" w:space="0" w:color="auto"/>
              <w:right w:val="outset" w:sz="6" w:space="0" w:color="auto"/>
            </w:tcBorders>
            <w:shd w:val="clear" w:color="auto" w:fill="auto"/>
            <w:hideMark/>
          </w:tcPr>
          <w:p w14:paraId="6033ACF3"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w:t>
            </w:r>
          </w:p>
        </w:tc>
      </w:tr>
      <w:tr w:rsidR="000B31B4" w:rsidRPr="000B31B4" w14:paraId="38FF315A" w14:textId="77777777" w:rsidTr="00996332">
        <w:trPr>
          <w:tblCellSpacing w:w="0" w:type="dxa"/>
        </w:trPr>
        <w:tc>
          <w:tcPr>
            <w:tcW w:w="1868" w:type="dxa"/>
            <w:tcBorders>
              <w:top w:val="outset" w:sz="6" w:space="0" w:color="auto"/>
              <w:left w:val="outset" w:sz="6" w:space="0" w:color="auto"/>
              <w:bottom w:val="outset" w:sz="6" w:space="0" w:color="auto"/>
              <w:right w:val="outset" w:sz="6" w:space="0" w:color="auto"/>
            </w:tcBorders>
            <w:shd w:val="clear" w:color="auto" w:fill="auto"/>
            <w:hideMark/>
          </w:tcPr>
          <w:p w14:paraId="5165F07F"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Lesson Activities &amp; Assessment</w:t>
            </w:r>
          </w:p>
        </w:tc>
        <w:tc>
          <w:tcPr>
            <w:tcW w:w="2029" w:type="dxa"/>
            <w:tcBorders>
              <w:top w:val="outset" w:sz="6" w:space="0" w:color="auto"/>
              <w:left w:val="outset" w:sz="6" w:space="0" w:color="auto"/>
              <w:bottom w:val="outset" w:sz="6" w:space="0" w:color="auto"/>
              <w:right w:val="outset" w:sz="6" w:space="0" w:color="auto"/>
            </w:tcBorders>
            <w:shd w:val="clear" w:color="auto" w:fill="auto"/>
            <w:hideMark/>
          </w:tcPr>
          <w:p w14:paraId="4EC81F50"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The lesson activities and assessment are appropriate for the level of ELL proficiency and the aims of the course.</w:t>
            </w:r>
          </w:p>
        </w:tc>
        <w:tc>
          <w:tcPr>
            <w:tcW w:w="1925" w:type="dxa"/>
            <w:tcBorders>
              <w:top w:val="outset" w:sz="6" w:space="0" w:color="auto"/>
              <w:left w:val="outset" w:sz="6" w:space="0" w:color="auto"/>
              <w:bottom w:val="outset" w:sz="6" w:space="0" w:color="auto"/>
              <w:right w:val="outset" w:sz="6" w:space="0" w:color="auto"/>
            </w:tcBorders>
            <w:shd w:val="clear" w:color="auto" w:fill="auto"/>
            <w:hideMark/>
          </w:tcPr>
          <w:p w14:paraId="6E661E78"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The lesson activities and assessment have occasional mismatches for the level of ELL proficiency and the aims of the course</w:t>
            </w:r>
          </w:p>
        </w:tc>
        <w:tc>
          <w:tcPr>
            <w:tcW w:w="1758" w:type="dxa"/>
            <w:tcBorders>
              <w:top w:val="outset" w:sz="6" w:space="0" w:color="auto"/>
              <w:left w:val="outset" w:sz="6" w:space="0" w:color="auto"/>
              <w:bottom w:val="outset" w:sz="6" w:space="0" w:color="auto"/>
              <w:right w:val="outset" w:sz="6" w:space="0" w:color="auto"/>
            </w:tcBorders>
            <w:shd w:val="clear" w:color="auto" w:fill="auto"/>
            <w:hideMark/>
          </w:tcPr>
          <w:p w14:paraId="5EABDCB3"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The lesson activities and assessment have no relation to the level of ELL proficiency</w:t>
            </w:r>
          </w:p>
        </w:tc>
        <w:tc>
          <w:tcPr>
            <w:tcW w:w="1764" w:type="dxa"/>
            <w:tcBorders>
              <w:top w:val="outset" w:sz="6" w:space="0" w:color="auto"/>
              <w:left w:val="outset" w:sz="6" w:space="0" w:color="auto"/>
              <w:bottom w:val="outset" w:sz="6" w:space="0" w:color="auto"/>
              <w:right w:val="outset" w:sz="6" w:space="0" w:color="auto"/>
            </w:tcBorders>
            <w:shd w:val="clear" w:color="auto" w:fill="auto"/>
            <w:hideMark/>
          </w:tcPr>
          <w:p w14:paraId="023EA9A8"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w:t>
            </w:r>
          </w:p>
        </w:tc>
      </w:tr>
    </w:tbl>
    <w:p w14:paraId="311520B1"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w:t>
      </w:r>
    </w:p>
    <w:p w14:paraId="454EF9EF" w14:textId="2B5B9860" w:rsidR="000B31B4" w:rsidRDefault="000B31B4">
      <w:pPr>
        <w:overflowPunct/>
        <w:autoSpaceDE/>
        <w:autoSpaceDN/>
        <w:adjustRightInd/>
        <w:textAlignment w:val="auto"/>
        <w:rPr>
          <w:rFonts w:ascii="Arial" w:hAnsi="Arial" w:cs="Arial"/>
          <w:b/>
          <w:sz w:val="32"/>
          <w:szCs w:val="32"/>
        </w:rPr>
      </w:pPr>
    </w:p>
    <w:p w14:paraId="73F16F77" w14:textId="104E2B35" w:rsidR="00996332" w:rsidRDefault="00996332">
      <w:pPr>
        <w:overflowPunct/>
        <w:autoSpaceDE/>
        <w:autoSpaceDN/>
        <w:adjustRightInd/>
        <w:textAlignment w:val="auto"/>
        <w:rPr>
          <w:rFonts w:ascii="Arial" w:hAnsi="Arial" w:cs="Arial"/>
          <w:b/>
          <w:sz w:val="32"/>
          <w:szCs w:val="32"/>
        </w:rPr>
      </w:pPr>
    </w:p>
    <w:p w14:paraId="21DC5737" w14:textId="1D0A8CFC" w:rsidR="00996332" w:rsidRDefault="00996332">
      <w:pPr>
        <w:overflowPunct/>
        <w:autoSpaceDE/>
        <w:autoSpaceDN/>
        <w:adjustRightInd/>
        <w:textAlignment w:val="auto"/>
        <w:rPr>
          <w:rFonts w:ascii="Arial" w:hAnsi="Arial" w:cs="Arial"/>
          <w:b/>
          <w:sz w:val="32"/>
          <w:szCs w:val="32"/>
        </w:rPr>
      </w:pPr>
    </w:p>
    <w:p w14:paraId="38CF5545" w14:textId="05071AFA" w:rsidR="00996332" w:rsidRDefault="00996332">
      <w:pPr>
        <w:overflowPunct/>
        <w:autoSpaceDE/>
        <w:autoSpaceDN/>
        <w:adjustRightInd/>
        <w:textAlignment w:val="auto"/>
        <w:rPr>
          <w:rFonts w:ascii="Arial" w:hAnsi="Arial" w:cs="Arial"/>
          <w:b/>
          <w:sz w:val="32"/>
          <w:szCs w:val="32"/>
        </w:rPr>
      </w:pPr>
    </w:p>
    <w:p w14:paraId="7CA2934D" w14:textId="6FAA9B69" w:rsidR="00996332" w:rsidRDefault="00996332">
      <w:pPr>
        <w:overflowPunct/>
        <w:autoSpaceDE/>
        <w:autoSpaceDN/>
        <w:adjustRightInd/>
        <w:textAlignment w:val="auto"/>
        <w:rPr>
          <w:rFonts w:ascii="Arial" w:hAnsi="Arial" w:cs="Arial"/>
          <w:b/>
          <w:sz w:val="32"/>
          <w:szCs w:val="32"/>
        </w:rPr>
      </w:pPr>
      <w:r>
        <w:rPr>
          <w:rFonts w:ascii="Arial" w:hAnsi="Arial" w:cs="Arial"/>
          <w:b/>
          <w:sz w:val="32"/>
          <w:szCs w:val="32"/>
        </w:rPr>
        <w:t xml:space="preserve">Appendix C Student Tracking Project </w:t>
      </w:r>
      <w:r w:rsidR="00086D2B">
        <w:rPr>
          <w:rFonts w:ascii="Arial" w:hAnsi="Arial" w:cs="Arial"/>
          <w:b/>
          <w:sz w:val="32"/>
          <w:szCs w:val="32"/>
        </w:rPr>
        <w:t xml:space="preserve">due </w:t>
      </w:r>
      <w:r w:rsidR="00E96B4F">
        <w:rPr>
          <w:rFonts w:ascii="Arial" w:hAnsi="Arial" w:cs="Arial"/>
          <w:b/>
          <w:sz w:val="32"/>
          <w:szCs w:val="32"/>
        </w:rPr>
        <w:t>7/2</w:t>
      </w:r>
    </w:p>
    <w:p w14:paraId="77181614" w14:textId="2F606537" w:rsidR="00996332" w:rsidRDefault="00996332">
      <w:pPr>
        <w:overflowPunct/>
        <w:autoSpaceDE/>
        <w:autoSpaceDN/>
        <w:adjustRightInd/>
        <w:textAlignment w:val="auto"/>
        <w:rPr>
          <w:rFonts w:ascii="Arial" w:hAnsi="Arial" w:cs="Arial"/>
          <w:b/>
          <w:sz w:val="32"/>
          <w:szCs w:val="32"/>
        </w:rPr>
      </w:pPr>
    </w:p>
    <w:tbl>
      <w:tblPr>
        <w:tblStyle w:val="TableGrid"/>
        <w:tblW w:w="0" w:type="auto"/>
        <w:tblLook w:val="04A0" w:firstRow="1" w:lastRow="0" w:firstColumn="1" w:lastColumn="0" w:noHBand="0" w:noVBand="1"/>
      </w:tblPr>
      <w:tblGrid>
        <w:gridCol w:w="1870"/>
        <w:gridCol w:w="1870"/>
        <w:gridCol w:w="1870"/>
        <w:gridCol w:w="1870"/>
        <w:gridCol w:w="1870"/>
      </w:tblGrid>
      <w:tr w:rsidR="00411D7E" w14:paraId="1693633A" w14:textId="77777777" w:rsidTr="00411D7E">
        <w:tc>
          <w:tcPr>
            <w:tcW w:w="1870" w:type="dxa"/>
          </w:tcPr>
          <w:p w14:paraId="3FE1CD6F" w14:textId="77777777" w:rsidR="00411D7E" w:rsidRPr="00411D7E" w:rsidRDefault="00411D7E">
            <w:pPr>
              <w:overflowPunct/>
              <w:autoSpaceDE/>
              <w:autoSpaceDN/>
              <w:adjustRightInd/>
              <w:textAlignment w:val="auto"/>
              <w:rPr>
                <w:rFonts w:ascii="Arial" w:hAnsi="Arial" w:cs="Arial"/>
                <w:sz w:val="24"/>
                <w:szCs w:val="24"/>
              </w:rPr>
            </w:pPr>
          </w:p>
        </w:tc>
        <w:tc>
          <w:tcPr>
            <w:tcW w:w="1870" w:type="dxa"/>
          </w:tcPr>
          <w:p w14:paraId="5492E427" w14:textId="02A6CD98" w:rsidR="00411D7E" w:rsidRPr="00411D7E" w:rsidRDefault="008D3B90">
            <w:pPr>
              <w:overflowPunct/>
              <w:autoSpaceDE/>
              <w:autoSpaceDN/>
              <w:adjustRightInd/>
              <w:textAlignment w:val="auto"/>
              <w:rPr>
                <w:rFonts w:ascii="Arial" w:hAnsi="Arial" w:cs="Arial"/>
                <w:sz w:val="24"/>
                <w:szCs w:val="24"/>
              </w:rPr>
            </w:pPr>
            <w:r>
              <w:rPr>
                <w:rFonts w:ascii="Arial" w:hAnsi="Arial" w:cs="Arial"/>
                <w:sz w:val="24"/>
                <w:szCs w:val="24"/>
              </w:rPr>
              <w:t>5</w:t>
            </w:r>
          </w:p>
        </w:tc>
        <w:tc>
          <w:tcPr>
            <w:tcW w:w="1870" w:type="dxa"/>
          </w:tcPr>
          <w:p w14:paraId="22479B4A" w14:textId="09081764" w:rsidR="00411D7E" w:rsidRPr="00411D7E" w:rsidRDefault="008D3B90">
            <w:pPr>
              <w:overflowPunct/>
              <w:autoSpaceDE/>
              <w:autoSpaceDN/>
              <w:adjustRightInd/>
              <w:textAlignment w:val="auto"/>
              <w:rPr>
                <w:rFonts w:ascii="Arial" w:hAnsi="Arial" w:cs="Arial"/>
                <w:sz w:val="24"/>
                <w:szCs w:val="24"/>
              </w:rPr>
            </w:pPr>
            <w:r>
              <w:rPr>
                <w:rFonts w:ascii="Arial" w:hAnsi="Arial" w:cs="Arial"/>
                <w:sz w:val="24"/>
                <w:szCs w:val="24"/>
              </w:rPr>
              <w:t>3</w:t>
            </w:r>
          </w:p>
        </w:tc>
        <w:tc>
          <w:tcPr>
            <w:tcW w:w="1870" w:type="dxa"/>
          </w:tcPr>
          <w:p w14:paraId="301D27AC" w14:textId="4AA8C593" w:rsidR="00411D7E" w:rsidRPr="00411D7E" w:rsidRDefault="008D3B90">
            <w:pPr>
              <w:overflowPunct/>
              <w:autoSpaceDE/>
              <w:autoSpaceDN/>
              <w:adjustRightInd/>
              <w:textAlignment w:val="auto"/>
              <w:rPr>
                <w:rFonts w:ascii="Arial" w:hAnsi="Arial" w:cs="Arial"/>
                <w:sz w:val="24"/>
                <w:szCs w:val="24"/>
              </w:rPr>
            </w:pPr>
            <w:r>
              <w:rPr>
                <w:rFonts w:ascii="Arial" w:hAnsi="Arial" w:cs="Arial"/>
                <w:sz w:val="24"/>
                <w:szCs w:val="24"/>
              </w:rPr>
              <w:t>2</w:t>
            </w:r>
            <w:r w:rsidR="00411D7E" w:rsidRPr="00411D7E">
              <w:rPr>
                <w:rFonts w:ascii="Arial" w:hAnsi="Arial" w:cs="Arial"/>
                <w:sz w:val="24"/>
                <w:szCs w:val="24"/>
              </w:rPr>
              <w:t xml:space="preserve">-1 </w:t>
            </w:r>
          </w:p>
        </w:tc>
        <w:tc>
          <w:tcPr>
            <w:tcW w:w="1870" w:type="dxa"/>
          </w:tcPr>
          <w:p w14:paraId="6987B764" w14:textId="6AA5EC45" w:rsidR="00411D7E" w:rsidRPr="00411D7E" w:rsidRDefault="00411D7E">
            <w:pPr>
              <w:overflowPunct/>
              <w:autoSpaceDE/>
              <w:autoSpaceDN/>
              <w:adjustRightInd/>
              <w:textAlignment w:val="auto"/>
              <w:rPr>
                <w:rFonts w:ascii="Arial" w:hAnsi="Arial" w:cs="Arial"/>
                <w:sz w:val="24"/>
                <w:szCs w:val="24"/>
              </w:rPr>
            </w:pPr>
          </w:p>
        </w:tc>
      </w:tr>
      <w:tr w:rsidR="00411D7E" w:rsidRPr="00411D7E" w14:paraId="6008CAAB" w14:textId="77777777" w:rsidTr="00411D7E">
        <w:tc>
          <w:tcPr>
            <w:tcW w:w="1870" w:type="dxa"/>
          </w:tcPr>
          <w:p w14:paraId="2F527120" w14:textId="6AD73FA5" w:rsidR="00411D7E" w:rsidRPr="00411D7E" w:rsidRDefault="00411D7E">
            <w:pPr>
              <w:overflowPunct/>
              <w:autoSpaceDE/>
              <w:autoSpaceDN/>
              <w:adjustRightInd/>
              <w:textAlignment w:val="auto"/>
              <w:rPr>
                <w:rFonts w:ascii="Times New Roman" w:hAnsi="Times New Roman"/>
                <w:sz w:val="24"/>
                <w:szCs w:val="24"/>
              </w:rPr>
            </w:pPr>
            <w:r w:rsidRPr="00411D7E">
              <w:rPr>
                <w:rFonts w:ascii="Times New Roman" w:hAnsi="Times New Roman"/>
                <w:sz w:val="24"/>
                <w:szCs w:val="24"/>
              </w:rPr>
              <w:t xml:space="preserve">Baseline </w:t>
            </w:r>
          </w:p>
        </w:tc>
        <w:tc>
          <w:tcPr>
            <w:tcW w:w="1870" w:type="dxa"/>
          </w:tcPr>
          <w:p w14:paraId="08CAB64A" w14:textId="1ECBA715" w:rsidR="00411D7E" w:rsidRPr="00411D7E" w:rsidRDefault="00FC3FEB">
            <w:pPr>
              <w:overflowPunct/>
              <w:autoSpaceDE/>
              <w:autoSpaceDN/>
              <w:adjustRightInd/>
              <w:textAlignment w:val="auto"/>
              <w:rPr>
                <w:rFonts w:ascii="Times New Roman" w:hAnsi="Times New Roman"/>
                <w:sz w:val="24"/>
                <w:szCs w:val="24"/>
              </w:rPr>
            </w:pPr>
            <w:r>
              <w:rPr>
                <w:rFonts w:ascii="Times New Roman" w:hAnsi="Times New Roman"/>
                <w:sz w:val="24"/>
                <w:szCs w:val="24"/>
              </w:rPr>
              <w:t xml:space="preserve">A baseline is provided in at three different areas in which the student is projected to progress. </w:t>
            </w:r>
          </w:p>
        </w:tc>
        <w:tc>
          <w:tcPr>
            <w:tcW w:w="1870" w:type="dxa"/>
          </w:tcPr>
          <w:p w14:paraId="63BFEA4E" w14:textId="0DDF5894" w:rsidR="00411D7E" w:rsidRPr="00411D7E" w:rsidRDefault="00FC3FEB">
            <w:pPr>
              <w:overflowPunct/>
              <w:autoSpaceDE/>
              <w:autoSpaceDN/>
              <w:adjustRightInd/>
              <w:textAlignment w:val="auto"/>
              <w:rPr>
                <w:rFonts w:ascii="Times New Roman" w:hAnsi="Times New Roman"/>
                <w:sz w:val="24"/>
                <w:szCs w:val="24"/>
              </w:rPr>
            </w:pPr>
            <w:r>
              <w:rPr>
                <w:rFonts w:ascii="Times New Roman" w:hAnsi="Times New Roman"/>
                <w:sz w:val="24"/>
                <w:szCs w:val="24"/>
              </w:rPr>
              <w:t xml:space="preserve">A baseline is provided in two different areas in which the EL can progress.  </w:t>
            </w:r>
          </w:p>
        </w:tc>
        <w:tc>
          <w:tcPr>
            <w:tcW w:w="1870" w:type="dxa"/>
          </w:tcPr>
          <w:p w14:paraId="548C9FBB" w14:textId="7A54B5A7" w:rsidR="00411D7E" w:rsidRPr="00411D7E" w:rsidRDefault="00FC3FEB">
            <w:pPr>
              <w:overflowPunct/>
              <w:autoSpaceDE/>
              <w:autoSpaceDN/>
              <w:adjustRightInd/>
              <w:textAlignment w:val="auto"/>
              <w:rPr>
                <w:rFonts w:ascii="Times New Roman" w:hAnsi="Times New Roman"/>
                <w:sz w:val="24"/>
                <w:szCs w:val="24"/>
              </w:rPr>
            </w:pPr>
            <w:r>
              <w:rPr>
                <w:rFonts w:ascii="Times New Roman" w:hAnsi="Times New Roman"/>
                <w:sz w:val="24"/>
                <w:szCs w:val="24"/>
              </w:rPr>
              <w:t xml:space="preserve">A baseline is provided in one different areas in which the </w:t>
            </w:r>
            <w:proofErr w:type="gramStart"/>
            <w:r>
              <w:rPr>
                <w:rFonts w:ascii="Times New Roman" w:hAnsi="Times New Roman"/>
                <w:sz w:val="24"/>
                <w:szCs w:val="24"/>
              </w:rPr>
              <w:t>EL  can</w:t>
            </w:r>
            <w:proofErr w:type="gramEnd"/>
            <w:r>
              <w:rPr>
                <w:rFonts w:ascii="Times New Roman" w:hAnsi="Times New Roman"/>
                <w:sz w:val="24"/>
                <w:szCs w:val="24"/>
              </w:rPr>
              <w:t xml:space="preserve"> progress.  </w:t>
            </w:r>
          </w:p>
        </w:tc>
        <w:tc>
          <w:tcPr>
            <w:tcW w:w="1870" w:type="dxa"/>
          </w:tcPr>
          <w:p w14:paraId="31D8AA44" w14:textId="77777777" w:rsidR="00411D7E" w:rsidRPr="00411D7E" w:rsidRDefault="00411D7E">
            <w:pPr>
              <w:overflowPunct/>
              <w:autoSpaceDE/>
              <w:autoSpaceDN/>
              <w:adjustRightInd/>
              <w:textAlignment w:val="auto"/>
              <w:rPr>
                <w:rFonts w:ascii="Times New Roman" w:hAnsi="Times New Roman"/>
                <w:sz w:val="24"/>
                <w:szCs w:val="24"/>
              </w:rPr>
            </w:pPr>
          </w:p>
        </w:tc>
      </w:tr>
      <w:tr w:rsidR="00411D7E" w:rsidRPr="00411D7E" w14:paraId="36102DF6" w14:textId="77777777" w:rsidTr="00411D7E">
        <w:tc>
          <w:tcPr>
            <w:tcW w:w="1870" w:type="dxa"/>
          </w:tcPr>
          <w:p w14:paraId="4C53E567" w14:textId="707BC19C" w:rsidR="00411D7E" w:rsidRPr="00411D7E" w:rsidRDefault="00DF367C">
            <w:pPr>
              <w:overflowPunct/>
              <w:autoSpaceDE/>
              <w:autoSpaceDN/>
              <w:adjustRightInd/>
              <w:textAlignment w:val="auto"/>
              <w:rPr>
                <w:rFonts w:ascii="Times New Roman" w:hAnsi="Times New Roman"/>
                <w:sz w:val="24"/>
                <w:szCs w:val="24"/>
              </w:rPr>
            </w:pPr>
            <w:r>
              <w:rPr>
                <w:rFonts w:ascii="Times New Roman" w:hAnsi="Times New Roman"/>
                <w:sz w:val="24"/>
                <w:szCs w:val="24"/>
              </w:rPr>
              <w:t>Data</w:t>
            </w:r>
          </w:p>
        </w:tc>
        <w:tc>
          <w:tcPr>
            <w:tcW w:w="1870" w:type="dxa"/>
          </w:tcPr>
          <w:p w14:paraId="49946DBE" w14:textId="1FEDE159" w:rsidR="00411D7E" w:rsidRPr="00411D7E" w:rsidRDefault="00333DAE">
            <w:pPr>
              <w:overflowPunct/>
              <w:autoSpaceDE/>
              <w:autoSpaceDN/>
              <w:adjustRightInd/>
              <w:textAlignment w:val="auto"/>
              <w:rPr>
                <w:rFonts w:ascii="Times New Roman" w:hAnsi="Times New Roman"/>
                <w:sz w:val="24"/>
                <w:szCs w:val="24"/>
              </w:rPr>
            </w:pPr>
            <w:r>
              <w:rPr>
                <w:rFonts w:ascii="Times New Roman" w:hAnsi="Times New Roman"/>
                <w:sz w:val="24"/>
                <w:szCs w:val="24"/>
              </w:rPr>
              <w:t xml:space="preserve">The explanation </w:t>
            </w:r>
            <w:r w:rsidR="00B3141A">
              <w:rPr>
                <w:rFonts w:ascii="Times New Roman" w:hAnsi="Times New Roman"/>
                <w:sz w:val="24"/>
                <w:szCs w:val="24"/>
              </w:rPr>
              <w:t>describes how</w:t>
            </w:r>
            <w:r>
              <w:rPr>
                <w:rFonts w:ascii="Times New Roman" w:hAnsi="Times New Roman"/>
                <w:sz w:val="24"/>
                <w:szCs w:val="24"/>
              </w:rPr>
              <w:t xml:space="preserve"> specific </w:t>
            </w:r>
            <w:r w:rsidR="00B3141A">
              <w:rPr>
                <w:rFonts w:ascii="Times New Roman" w:hAnsi="Times New Roman"/>
                <w:sz w:val="24"/>
                <w:szCs w:val="24"/>
              </w:rPr>
              <w:t xml:space="preserve">artifacts of student learning that were used to document student growth. </w:t>
            </w:r>
          </w:p>
        </w:tc>
        <w:tc>
          <w:tcPr>
            <w:tcW w:w="1870" w:type="dxa"/>
          </w:tcPr>
          <w:p w14:paraId="5E42FD3F" w14:textId="72BF3D71" w:rsidR="00411D7E" w:rsidRPr="00411D7E" w:rsidRDefault="00B3141A">
            <w:pPr>
              <w:overflowPunct/>
              <w:autoSpaceDE/>
              <w:autoSpaceDN/>
              <w:adjustRightInd/>
              <w:textAlignment w:val="auto"/>
              <w:rPr>
                <w:rFonts w:ascii="Times New Roman" w:hAnsi="Times New Roman"/>
                <w:sz w:val="24"/>
                <w:szCs w:val="24"/>
              </w:rPr>
            </w:pPr>
            <w:r>
              <w:rPr>
                <w:rFonts w:ascii="Times New Roman" w:hAnsi="Times New Roman"/>
                <w:sz w:val="24"/>
                <w:szCs w:val="24"/>
              </w:rPr>
              <w:t xml:space="preserve">The explanation describes specific artifacts that were used to document student growth, but more explanation is needed as to how the artifact documents that student progress. </w:t>
            </w:r>
          </w:p>
        </w:tc>
        <w:tc>
          <w:tcPr>
            <w:tcW w:w="1870" w:type="dxa"/>
          </w:tcPr>
          <w:p w14:paraId="4AFA30F4" w14:textId="4CA59872" w:rsidR="00411D7E" w:rsidRPr="00411D7E" w:rsidRDefault="00B3141A">
            <w:pPr>
              <w:overflowPunct/>
              <w:autoSpaceDE/>
              <w:autoSpaceDN/>
              <w:adjustRightInd/>
              <w:textAlignment w:val="auto"/>
              <w:rPr>
                <w:rFonts w:ascii="Times New Roman" w:hAnsi="Times New Roman"/>
                <w:sz w:val="24"/>
                <w:szCs w:val="24"/>
              </w:rPr>
            </w:pPr>
            <w:r>
              <w:rPr>
                <w:rFonts w:ascii="Times New Roman" w:hAnsi="Times New Roman"/>
                <w:sz w:val="24"/>
                <w:szCs w:val="24"/>
              </w:rPr>
              <w:t xml:space="preserve">The explanation describes the artifacts that were used to document student growth, but there is no clear analysis of how the </w:t>
            </w:r>
            <w:proofErr w:type="gramStart"/>
            <w:r>
              <w:rPr>
                <w:rFonts w:ascii="Times New Roman" w:hAnsi="Times New Roman"/>
                <w:sz w:val="24"/>
                <w:szCs w:val="24"/>
              </w:rPr>
              <w:t>particular artifacts</w:t>
            </w:r>
            <w:proofErr w:type="gramEnd"/>
            <w:r>
              <w:rPr>
                <w:rFonts w:ascii="Times New Roman" w:hAnsi="Times New Roman"/>
                <w:sz w:val="24"/>
                <w:szCs w:val="24"/>
              </w:rPr>
              <w:t xml:space="preserve"> show that student growth.  </w:t>
            </w:r>
          </w:p>
        </w:tc>
        <w:tc>
          <w:tcPr>
            <w:tcW w:w="1870" w:type="dxa"/>
          </w:tcPr>
          <w:p w14:paraId="7B34DD06" w14:textId="77777777" w:rsidR="00411D7E" w:rsidRPr="00411D7E" w:rsidRDefault="00411D7E">
            <w:pPr>
              <w:overflowPunct/>
              <w:autoSpaceDE/>
              <w:autoSpaceDN/>
              <w:adjustRightInd/>
              <w:textAlignment w:val="auto"/>
              <w:rPr>
                <w:rFonts w:ascii="Times New Roman" w:hAnsi="Times New Roman"/>
                <w:sz w:val="24"/>
                <w:szCs w:val="24"/>
              </w:rPr>
            </w:pPr>
          </w:p>
        </w:tc>
      </w:tr>
      <w:tr w:rsidR="008D3B90" w:rsidRPr="00411D7E" w14:paraId="701A27D0" w14:textId="77777777" w:rsidTr="00411D7E">
        <w:tc>
          <w:tcPr>
            <w:tcW w:w="1870" w:type="dxa"/>
          </w:tcPr>
          <w:p w14:paraId="6F95FFB6" w14:textId="77777777" w:rsidR="008D3B90" w:rsidRDefault="008D3B90">
            <w:pPr>
              <w:overflowPunct/>
              <w:autoSpaceDE/>
              <w:autoSpaceDN/>
              <w:adjustRightInd/>
              <w:textAlignment w:val="auto"/>
              <w:rPr>
                <w:sz w:val="24"/>
                <w:szCs w:val="24"/>
              </w:rPr>
            </w:pPr>
          </w:p>
        </w:tc>
        <w:tc>
          <w:tcPr>
            <w:tcW w:w="1870" w:type="dxa"/>
          </w:tcPr>
          <w:p w14:paraId="687FD0BE" w14:textId="47B07BAF" w:rsidR="008D3B90" w:rsidRPr="00411D7E" w:rsidRDefault="008D3B90">
            <w:pPr>
              <w:overflowPunct/>
              <w:autoSpaceDE/>
              <w:autoSpaceDN/>
              <w:adjustRightInd/>
              <w:textAlignment w:val="auto"/>
              <w:rPr>
                <w:sz w:val="24"/>
                <w:szCs w:val="24"/>
              </w:rPr>
            </w:pPr>
            <w:r>
              <w:rPr>
                <w:sz w:val="24"/>
                <w:szCs w:val="24"/>
              </w:rPr>
              <w:t>7</w:t>
            </w:r>
          </w:p>
        </w:tc>
        <w:tc>
          <w:tcPr>
            <w:tcW w:w="1870" w:type="dxa"/>
          </w:tcPr>
          <w:p w14:paraId="0A77EAF5" w14:textId="5885B5E6" w:rsidR="008D3B90" w:rsidRPr="00411D7E" w:rsidRDefault="008D3B90">
            <w:pPr>
              <w:overflowPunct/>
              <w:autoSpaceDE/>
              <w:autoSpaceDN/>
              <w:adjustRightInd/>
              <w:textAlignment w:val="auto"/>
              <w:rPr>
                <w:sz w:val="24"/>
                <w:szCs w:val="24"/>
              </w:rPr>
            </w:pPr>
            <w:r>
              <w:rPr>
                <w:sz w:val="24"/>
                <w:szCs w:val="24"/>
              </w:rPr>
              <w:t>5</w:t>
            </w:r>
          </w:p>
        </w:tc>
        <w:tc>
          <w:tcPr>
            <w:tcW w:w="1870" w:type="dxa"/>
          </w:tcPr>
          <w:p w14:paraId="357D7BFE" w14:textId="5F4D23C3" w:rsidR="008D3B90" w:rsidRPr="00411D7E" w:rsidRDefault="008D3B90">
            <w:pPr>
              <w:overflowPunct/>
              <w:autoSpaceDE/>
              <w:autoSpaceDN/>
              <w:adjustRightInd/>
              <w:textAlignment w:val="auto"/>
              <w:rPr>
                <w:sz w:val="24"/>
                <w:szCs w:val="24"/>
              </w:rPr>
            </w:pPr>
            <w:r>
              <w:rPr>
                <w:sz w:val="24"/>
                <w:szCs w:val="24"/>
              </w:rPr>
              <w:t>3-1</w:t>
            </w:r>
          </w:p>
        </w:tc>
        <w:tc>
          <w:tcPr>
            <w:tcW w:w="1870" w:type="dxa"/>
          </w:tcPr>
          <w:p w14:paraId="2A0A8196" w14:textId="77777777" w:rsidR="008D3B90" w:rsidRPr="00411D7E" w:rsidRDefault="008D3B90">
            <w:pPr>
              <w:overflowPunct/>
              <w:autoSpaceDE/>
              <w:autoSpaceDN/>
              <w:adjustRightInd/>
              <w:textAlignment w:val="auto"/>
              <w:rPr>
                <w:sz w:val="24"/>
                <w:szCs w:val="24"/>
              </w:rPr>
            </w:pPr>
          </w:p>
        </w:tc>
      </w:tr>
      <w:tr w:rsidR="00411D7E" w:rsidRPr="00411D7E" w14:paraId="2D4705E2" w14:textId="77777777" w:rsidTr="00411D7E">
        <w:tc>
          <w:tcPr>
            <w:tcW w:w="1870" w:type="dxa"/>
          </w:tcPr>
          <w:p w14:paraId="25BFF6BC" w14:textId="71853AB1" w:rsidR="00411D7E" w:rsidRPr="00411D7E" w:rsidRDefault="008D3B90">
            <w:pPr>
              <w:overflowPunct/>
              <w:autoSpaceDE/>
              <w:autoSpaceDN/>
              <w:adjustRightInd/>
              <w:textAlignment w:val="auto"/>
              <w:rPr>
                <w:rFonts w:ascii="Times New Roman" w:hAnsi="Times New Roman"/>
                <w:sz w:val="24"/>
                <w:szCs w:val="24"/>
              </w:rPr>
            </w:pPr>
            <w:r>
              <w:rPr>
                <w:rFonts w:ascii="Times New Roman" w:hAnsi="Times New Roman"/>
                <w:sz w:val="24"/>
                <w:szCs w:val="24"/>
              </w:rPr>
              <w:t>Hypothesis</w:t>
            </w:r>
          </w:p>
        </w:tc>
        <w:tc>
          <w:tcPr>
            <w:tcW w:w="1870" w:type="dxa"/>
          </w:tcPr>
          <w:p w14:paraId="50693EE5" w14:textId="1238FD00" w:rsidR="00411D7E" w:rsidRPr="00411D7E" w:rsidRDefault="008D3B90">
            <w:pPr>
              <w:overflowPunct/>
              <w:autoSpaceDE/>
              <w:autoSpaceDN/>
              <w:adjustRightInd/>
              <w:textAlignment w:val="auto"/>
              <w:rPr>
                <w:rFonts w:ascii="Times New Roman" w:hAnsi="Times New Roman"/>
                <w:sz w:val="24"/>
                <w:szCs w:val="24"/>
              </w:rPr>
            </w:pPr>
            <w:r>
              <w:rPr>
                <w:rFonts w:ascii="Times New Roman" w:hAnsi="Times New Roman"/>
                <w:sz w:val="24"/>
                <w:szCs w:val="24"/>
              </w:rPr>
              <w:t xml:space="preserve">A specific hypothesis is given, along with a clear rationale as to support why you believe this hypothesis to be true.  </w:t>
            </w:r>
          </w:p>
        </w:tc>
        <w:tc>
          <w:tcPr>
            <w:tcW w:w="1870" w:type="dxa"/>
          </w:tcPr>
          <w:p w14:paraId="709EC4A9" w14:textId="1C83CD65" w:rsidR="00411D7E" w:rsidRPr="00411D7E" w:rsidRDefault="00241A4C">
            <w:pPr>
              <w:overflowPunct/>
              <w:autoSpaceDE/>
              <w:autoSpaceDN/>
              <w:adjustRightInd/>
              <w:textAlignment w:val="auto"/>
              <w:rPr>
                <w:rFonts w:ascii="Times New Roman" w:hAnsi="Times New Roman"/>
                <w:sz w:val="24"/>
                <w:szCs w:val="24"/>
              </w:rPr>
            </w:pPr>
            <w:r>
              <w:rPr>
                <w:rFonts w:ascii="Times New Roman" w:hAnsi="Times New Roman"/>
                <w:sz w:val="24"/>
                <w:szCs w:val="24"/>
              </w:rPr>
              <w:t xml:space="preserve">A specific hypothesis is given, but the rationale given to support the hypothesis does not fully support the hypothesis. </w:t>
            </w:r>
          </w:p>
        </w:tc>
        <w:tc>
          <w:tcPr>
            <w:tcW w:w="1870" w:type="dxa"/>
          </w:tcPr>
          <w:p w14:paraId="15EB6FB3" w14:textId="686FECC1" w:rsidR="00411D7E" w:rsidRPr="00411D7E" w:rsidRDefault="00241A4C">
            <w:pPr>
              <w:overflowPunct/>
              <w:autoSpaceDE/>
              <w:autoSpaceDN/>
              <w:adjustRightInd/>
              <w:textAlignment w:val="auto"/>
              <w:rPr>
                <w:rFonts w:ascii="Times New Roman" w:hAnsi="Times New Roman"/>
                <w:sz w:val="24"/>
                <w:szCs w:val="24"/>
              </w:rPr>
            </w:pPr>
            <w:r>
              <w:rPr>
                <w:rFonts w:ascii="Times New Roman" w:hAnsi="Times New Roman"/>
                <w:sz w:val="24"/>
                <w:szCs w:val="24"/>
              </w:rPr>
              <w:t xml:space="preserve">The hypothesis is vague </w:t>
            </w:r>
            <w:r w:rsidR="00FC3FEB">
              <w:rPr>
                <w:rFonts w:ascii="Times New Roman" w:hAnsi="Times New Roman"/>
                <w:sz w:val="24"/>
                <w:szCs w:val="24"/>
              </w:rPr>
              <w:t>or unrealistic f</w:t>
            </w:r>
            <w:r>
              <w:rPr>
                <w:rFonts w:ascii="Times New Roman" w:hAnsi="Times New Roman"/>
                <w:sz w:val="24"/>
                <w:szCs w:val="24"/>
              </w:rPr>
              <w:t>or</w:t>
            </w:r>
            <w:r w:rsidR="00FC3FEB">
              <w:rPr>
                <w:rFonts w:ascii="Times New Roman" w:hAnsi="Times New Roman"/>
                <w:sz w:val="24"/>
                <w:szCs w:val="24"/>
              </w:rPr>
              <w:t xml:space="preserve"> the allotted time frame. </w:t>
            </w:r>
            <w:proofErr w:type="gramStart"/>
            <w:r w:rsidR="00FC3FEB">
              <w:rPr>
                <w:rFonts w:ascii="Times New Roman" w:hAnsi="Times New Roman"/>
                <w:sz w:val="24"/>
                <w:szCs w:val="24"/>
              </w:rPr>
              <w:t xml:space="preserve">OR </w:t>
            </w:r>
            <w:r>
              <w:rPr>
                <w:rFonts w:ascii="Times New Roman" w:hAnsi="Times New Roman"/>
                <w:sz w:val="24"/>
                <w:szCs w:val="24"/>
              </w:rPr>
              <w:t xml:space="preserve"> the</w:t>
            </w:r>
            <w:proofErr w:type="gramEnd"/>
            <w:r>
              <w:rPr>
                <w:rFonts w:ascii="Times New Roman" w:hAnsi="Times New Roman"/>
                <w:sz w:val="24"/>
                <w:szCs w:val="24"/>
              </w:rPr>
              <w:t xml:space="preserve"> rationale given does not connect with the hypothesis </w:t>
            </w:r>
          </w:p>
        </w:tc>
        <w:tc>
          <w:tcPr>
            <w:tcW w:w="1870" w:type="dxa"/>
          </w:tcPr>
          <w:p w14:paraId="0428D383" w14:textId="77777777" w:rsidR="00411D7E" w:rsidRPr="00411D7E" w:rsidRDefault="00411D7E">
            <w:pPr>
              <w:overflowPunct/>
              <w:autoSpaceDE/>
              <w:autoSpaceDN/>
              <w:adjustRightInd/>
              <w:textAlignment w:val="auto"/>
              <w:rPr>
                <w:rFonts w:ascii="Times New Roman" w:hAnsi="Times New Roman"/>
                <w:sz w:val="24"/>
                <w:szCs w:val="24"/>
              </w:rPr>
            </w:pPr>
          </w:p>
        </w:tc>
      </w:tr>
      <w:tr w:rsidR="00411D7E" w:rsidRPr="00411D7E" w14:paraId="410889E2" w14:textId="77777777" w:rsidTr="00411D7E">
        <w:tc>
          <w:tcPr>
            <w:tcW w:w="1870" w:type="dxa"/>
          </w:tcPr>
          <w:p w14:paraId="18B978E9" w14:textId="5ACDE473" w:rsidR="00411D7E" w:rsidRPr="00411D7E" w:rsidRDefault="008D3B90">
            <w:pPr>
              <w:overflowPunct/>
              <w:autoSpaceDE/>
              <w:autoSpaceDN/>
              <w:adjustRightInd/>
              <w:textAlignment w:val="auto"/>
              <w:rPr>
                <w:rFonts w:ascii="Times New Roman" w:hAnsi="Times New Roman"/>
                <w:sz w:val="24"/>
                <w:szCs w:val="24"/>
              </w:rPr>
            </w:pPr>
            <w:r>
              <w:rPr>
                <w:rFonts w:ascii="Times New Roman" w:hAnsi="Times New Roman"/>
                <w:sz w:val="24"/>
                <w:szCs w:val="24"/>
              </w:rPr>
              <w:t xml:space="preserve">Instructional Modification </w:t>
            </w:r>
          </w:p>
        </w:tc>
        <w:tc>
          <w:tcPr>
            <w:tcW w:w="1870" w:type="dxa"/>
          </w:tcPr>
          <w:p w14:paraId="1E6032E7" w14:textId="1A51821C" w:rsidR="00411D7E" w:rsidRPr="00411D7E" w:rsidRDefault="00241A4C">
            <w:pPr>
              <w:overflowPunct/>
              <w:autoSpaceDE/>
              <w:autoSpaceDN/>
              <w:adjustRightInd/>
              <w:textAlignment w:val="auto"/>
              <w:rPr>
                <w:rFonts w:ascii="Times New Roman" w:hAnsi="Times New Roman"/>
                <w:sz w:val="24"/>
                <w:szCs w:val="24"/>
              </w:rPr>
            </w:pPr>
            <w:r>
              <w:rPr>
                <w:rFonts w:ascii="Times New Roman" w:hAnsi="Times New Roman"/>
                <w:sz w:val="24"/>
                <w:szCs w:val="24"/>
              </w:rPr>
              <w:t xml:space="preserve">An explanation of how the instruction was modified includes specific examples of how student learning data prompted changes in instruction.  </w:t>
            </w:r>
          </w:p>
        </w:tc>
        <w:tc>
          <w:tcPr>
            <w:tcW w:w="1870" w:type="dxa"/>
          </w:tcPr>
          <w:p w14:paraId="6B8D7A7E" w14:textId="52A19953" w:rsidR="00411D7E" w:rsidRPr="00411D7E" w:rsidRDefault="00241A4C">
            <w:pPr>
              <w:overflowPunct/>
              <w:autoSpaceDE/>
              <w:autoSpaceDN/>
              <w:adjustRightInd/>
              <w:textAlignment w:val="auto"/>
              <w:rPr>
                <w:rFonts w:ascii="Times New Roman" w:hAnsi="Times New Roman"/>
                <w:sz w:val="24"/>
                <w:szCs w:val="24"/>
              </w:rPr>
            </w:pPr>
            <w:r>
              <w:rPr>
                <w:rFonts w:ascii="Times New Roman" w:hAnsi="Times New Roman"/>
                <w:sz w:val="24"/>
                <w:szCs w:val="24"/>
              </w:rPr>
              <w:t xml:space="preserve">The explanation of how instruction was modified contains </w:t>
            </w:r>
            <w:r w:rsidR="00101933">
              <w:rPr>
                <w:rFonts w:ascii="Times New Roman" w:hAnsi="Times New Roman"/>
                <w:sz w:val="24"/>
                <w:szCs w:val="24"/>
              </w:rPr>
              <w:t xml:space="preserve">student learning data, but the connection between student learning and the modification </w:t>
            </w:r>
            <w:r w:rsidR="00101933">
              <w:rPr>
                <w:rFonts w:ascii="Times New Roman" w:hAnsi="Times New Roman"/>
                <w:sz w:val="24"/>
                <w:szCs w:val="24"/>
              </w:rPr>
              <w:lastRenderedPageBreak/>
              <w:t xml:space="preserve">needs to be more clearly defined.  </w:t>
            </w:r>
          </w:p>
        </w:tc>
        <w:tc>
          <w:tcPr>
            <w:tcW w:w="1870" w:type="dxa"/>
          </w:tcPr>
          <w:p w14:paraId="2DA124EB" w14:textId="43C0E717" w:rsidR="00411D7E" w:rsidRPr="00411D7E" w:rsidRDefault="00101933">
            <w:pPr>
              <w:overflowPunct/>
              <w:autoSpaceDE/>
              <w:autoSpaceDN/>
              <w:adjustRightInd/>
              <w:textAlignment w:val="auto"/>
              <w:rPr>
                <w:rFonts w:ascii="Times New Roman" w:hAnsi="Times New Roman"/>
                <w:sz w:val="24"/>
                <w:szCs w:val="24"/>
              </w:rPr>
            </w:pPr>
            <w:r>
              <w:rPr>
                <w:rFonts w:ascii="Times New Roman" w:hAnsi="Times New Roman"/>
                <w:sz w:val="24"/>
                <w:szCs w:val="24"/>
              </w:rPr>
              <w:lastRenderedPageBreak/>
              <w:t>The explanation of how the instruction was modified</w:t>
            </w:r>
            <w:r w:rsidR="00FC3FEB">
              <w:rPr>
                <w:rFonts w:ascii="Times New Roman" w:hAnsi="Times New Roman"/>
                <w:sz w:val="24"/>
                <w:szCs w:val="24"/>
              </w:rPr>
              <w:t xml:space="preserve"> was not based on the analysis of student data. </w:t>
            </w:r>
          </w:p>
        </w:tc>
        <w:tc>
          <w:tcPr>
            <w:tcW w:w="1870" w:type="dxa"/>
          </w:tcPr>
          <w:p w14:paraId="1A1209A4" w14:textId="77777777" w:rsidR="00411D7E" w:rsidRPr="00411D7E" w:rsidRDefault="00411D7E">
            <w:pPr>
              <w:overflowPunct/>
              <w:autoSpaceDE/>
              <w:autoSpaceDN/>
              <w:adjustRightInd/>
              <w:textAlignment w:val="auto"/>
              <w:rPr>
                <w:rFonts w:ascii="Times New Roman" w:hAnsi="Times New Roman"/>
                <w:sz w:val="24"/>
                <w:szCs w:val="24"/>
              </w:rPr>
            </w:pPr>
          </w:p>
        </w:tc>
      </w:tr>
      <w:tr w:rsidR="008D3B90" w:rsidRPr="00411D7E" w14:paraId="6ECA21E5" w14:textId="77777777" w:rsidTr="00411D7E">
        <w:tc>
          <w:tcPr>
            <w:tcW w:w="1870" w:type="dxa"/>
          </w:tcPr>
          <w:p w14:paraId="085F439D" w14:textId="5B9A46F8" w:rsidR="008D3B90" w:rsidRDefault="008D3B90">
            <w:pPr>
              <w:overflowPunct/>
              <w:autoSpaceDE/>
              <w:autoSpaceDN/>
              <w:adjustRightInd/>
              <w:textAlignment w:val="auto"/>
              <w:rPr>
                <w:sz w:val="24"/>
                <w:szCs w:val="24"/>
              </w:rPr>
            </w:pPr>
            <w:r>
              <w:rPr>
                <w:sz w:val="24"/>
                <w:szCs w:val="24"/>
              </w:rPr>
              <w:t xml:space="preserve">Future Instruction </w:t>
            </w:r>
          </w:p>
        </w:tc>
        <w:tc>
          <w:tcPr>
            <w:tcW w:w="1870" w:type="dxa"/>
          </w:tcPr>
          <w:p w14:paraId="49B1A43E" w14:textId="73676961" w:rsidR="008D3B90" w:rsidRPr="00411D7E" w:rsidRDefault="00101933">
            <w:pPr>
              <w:overflowPunct/>
              <w:autoSpaceDE/>
              <w:autoSpaceDN/>
              <w:adjustRightInd/>
              <w:textAlignment w:val="auto"/>
              <w:rPr>
                <w:sz w:val="24"/>
                <w:szCs w:val="24"/>
              </w:rPr>
            </w:pPr>
            <w:r>
              <w:rPr>
                <w:sz w:val="24"/>
                <w:szCs w:val="24"/>
              </w:rPr>
              <w:t xml:space="preserve">The paragraph makes </w:t>
            </w:r>
            <w:r w:rsidR="00FC3FEB">
              <w:rPr>
                <w:sz w:val="24"/>
                <w:szCs w:val="24"/>
              </w:rPr>
              <w:t xml:space="preserve">practical </w:t>
            </w:r>
            <w:r>
              <w:rPr>
                <w:sz w:val="24"/>
                <w:szCs w:val="24"/>
              </w:rPr>
              <w:t xml:space="preserve">suggestions for the EL’s future instruction that was based on the EL’s progress over the lessons taught.   </w:t>
            </w:r>
          </w:p>
        </w:tc>
        <w:tc>
          <w:tcPr>
            <w:tcW w:w="1870" w:type="dxa"/>
          </w:tcPr>
          <w:p w14:paraId="3EF6BFEE" w14:textId="52E60DD7" w:rsidR="008D3B90" w:rsidRPr="00411D7E" w:rsidRDefault="00FC3FEB">
            <w:pPr>
              <w:overflowPunct/>
              <w:autoSpaceDE/>
              <w:autoSpaceDN/>
              <w:adjustRightInd/>
              <w:textAlignment w:val="auto"/>
              <w:rPr>
                <w:sz w:val="24"/>
                <w:szCs w:val="24"/>
              </w:rPr>
            </w:pPr>
            <w:r>
              <w:rPr>
                <w:sz w:val="24"/>
                <w:szCs w:val="24"/>
              </w:rPr>
              <w:t xml:space="preserve">The suggestions given are not substantive strategies that would contribute to student growth.  </w:t>
            </w:r>
          </w:p>
        </w:tc>
        <w:tc>
          <w:tcPr>
            <w:tcW w:w="1870" w:type="dxa"/>
          </w:tcPr>
          <w:p w14:paraId="1B2DEC66" w14:textId="63B57BCF" w:rsidR="008D3B90" w:rsidRPr="00411D7E" w:rsidRDefault="00FC3FEB">
            <w:pPr>
              <w:overflowPunct/>
              <w:autoSpaceDE/>
              <w:autoSpaceDN/>
              <w:adjustRightInd/>
              <w:textAlignment w:val="auto"/>
              <w:rPr>
                <w:sz w:val="24"/>
                <w:szCs w:val="24"/>
              </w:rPr>
            </w:pPr>
            <w:bookmarkStart w:id="0" w:name="_GoBack"/>
            <w:r>
              <w:rPr>
                <w:sz w:val="24"/>
                <w:szCs w:val="24"/>
              </w:rPr>
              <w:t>The suggestions given do not correlate to the student growth that was documented over the course of the study</w:t>
            </w:r>
            <w:bookmarkEnd w:id="0"/>
            <w:r>
              <w:rPr>
                <w:sz w:val="24"/>
                <w:szCs w:val="24"/>
              </w:rPr>
              <w:t xml:space="preserve">.  </w:t>
            </w:r>
          </w:p>
        </w:tc>
        <w:tc>
          <w:tcPr>
            <w:tcW w:w="1870" w:type="dxa"/>
          </w:tcPr>
          <w:p w14:paraId="4BD2BDDA" w14:textId="77777777" w:rsidR="008D3B90" w:rsidRPr="00411D7E" w:rsidRDefault="008D3B90">
            <w:pPr>
              <w:overflowPunct/>
              <w:autoSpaceDE/>
              <w:autoSpaceDN/>
              <w:adjustRightInd/>
              <w:textAlignment w:val="auto"/>
              <w:rPr>
                <w:sz w:val="24"/>
                <w:szCs w:val="24"/>
              </w:rPr>
            </w:pPr>
          </w:p>
        </w:tc>
      </w:tr>
    </w:tbl>
    <w:p w14:paraId="2017C4B3" w14:textId="08ABDFA3" w:rsidR="00411D7E" w:rsidRPr="00411D7E" w:rsidRDefault="00411D7E">
      <w:pPr>
        <w:overflowPunct/>
        <w:autoSpaceDE/>
        <w:autoSpaceDN/>
        <w:adjustRightInd/>
        <w:textAlignment w:val="auto"/>
        <w:rPr>
          <w:sz w:val="32"/>
          <w:szCs w:val="32"/>
        </w:rPr>
      </w:pPr>
    </w:p>
    <w:sectPr w:rsidR="00411D7E" w:rsidRPr="00411D7E" w:rsidSect="00F02D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7808"/>
    <w:multiLevelType w:val="hybridMultilevel"/>
    <w:tmpl w:val="2F3679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8AE33FC"/>
    <w:multiLevelType w:val="singleLevel"/>
    <w:tmpl w:val="34E81604"/>
    <w:lvl w:ilvl="0">
      <w:start w:val="1"/>
      <w:numFmt w:val="upperLetter"/>
      <w:lvlText w:val="%1."/>
      <w:legacy w:legacy="1" w:legacySpace="0" w:legacyIndent="360"/>
      <w:lvlJc w:val="left"/>
      <w:pPr>
        <w:ind w:left="1080" w:hanging="360"/>
      </w:pPr>
    </w:lvl>
  </w:abstractNum>
  <w:abstractNum w:abstractNumId="2" w15:restartNumberingAfterBreak="0">
    <w:nsid w:val="107B7C73"/>
    <w:multiLevelType w:val="hybridMultilevel"/>
    <w:tmpl w:val="445E4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D6080"/>
    <w:multiLevelType w:val="hybridMultilevel"/>
    <w:tmpl w:val="C68687CE"/>
    <w:lvl w:ilvl="0" w:tplc="FFFFFFFF">
      <w:start w:val="1"/>
      <w:numFmt w:val="bullet"/>
      <w:lvlText w:val=""/>
      <w:lvlJc w:val="left"/>
      <w:pPr>
        <w:tabs>
          <w:tab w:val="num" w:pos="2520"/>
        </w:tabs>
        <w:ind w:left="2520" w:hanging="360"/>
      </w:pPr>
      <w:rPr>
        <w:rFonts w:ascii="Symbol" w:hAnsi="Symbol" w:hint="default"/>
        <w:sz w:val="24"/>
        <w:effect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F051F"/>
    <w:multiLevelType w:val="hybridMultilevel"/>
    <w:tmpl w:val="721061FC"/>
    <w:lvl w:ilvl="0" w:tplc="FFFFFFFF">
      <w:start w:val="1"/>
      <w:numFmt w:val="bullet"/>
      <w:lvlText w:val=""/>
      <w:lvlJc w:val="left"/>
      <w:pPr>
        <w:tabs>
          <w:tab w:val="num" w:pos="2520"/>
        </w:tabs>
        <w:ind w:left="2520" w:hanging="360"/>
      </w:pPr>
      <w:rPr>
        <w:rFonts w:ascii="Symbol" w:hAnsi="Symbol" w:hint="default"/>
        <w:sz w:val="24"/>
        <w:effect w:val="none"/>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1BE26A5B"/>
    <w:multiLevelType w:val="hybridMultilevel"/>
    <w:tmpl w:val="F2BEE3A8"/>
    <w:lvl w:ilvl="0" w:tplc="8B8618DE">
      <w:start w:val="1"/>
      <w:numFmt w:val="lowerLetter"/>
      <w:lvlText w:val="%1."/>
      <w:lvlJc w:val="left"/>
      <w:pPr>
        <w:tabs>
          <w:tab w:val="num" w:pos="1080"/>
        </w:tabs>
        <w:ind w:left="1080" w:hanging="360"/>
      </w:pPr>
    </w:lvl>
    <w:lvl w:ilvl="1" w:tplc="6D2A446A" w:tentative="1">
      <w:start w:val="1"/>
      <w:numFmt w:val="lowerLetter"/>
      <w:lvlText w:val="%2."/>
      <w:lvlJc w:val="left"/>
      <w:pPr>
        <w:tabs>
          <w:tab w:val="num" w:pos="1800"/>
        </w:tabs>
        <w:ind w:left="1800" w:hanging="360"/>
      </w:pPr>
    </w:lvl>
    <w:lvl w:ilvl="2" w:tplc="F4DC65AA" w:tentative="1">
      <w:start w:val="1"/>
      <w:numFmt w:val="lowerRoman"/>
      <w:lvlText w:val="%3."/>
      <w:lvlJc w:val="right"/>
      <w:pPr>
        <w:tabs>
          <w:tab w:val="num" w:pos="2520"/>
        </w:tabs>
        <w:ind w:left="2520" w:hanging="180"/>
      </w:pPr>
    </w:lvl>
    <w:lvl w:ilvl="3" w:tplc="A132957A" w:tentative="1">
      <w:start w:val="1"/>
      <w:numFmt w:val="decimal"/>
      <w:lvlText w:val="%4."/>
      <w:lvlJc w:val="left"/>
      <w:pPr>
        <w:tabs>
          <w:tab w:val="num" w:pos="3240"/>
        </w:tabs>
        <w:ind w:left="3240" w:hanging="360"/>
      </w:pPr>
    </w:lvl>
    <w:lvl w:ilvl="4" w:tplc="022A48C2" w:tentative="1">
      <w:start w:val="1"/>
      <w:numFmt w:val="lowerLetter"/>
      <w:lvlText w:val="%5."/>
      <w:lvlJc w:val="left"/>
      <w:pPr>
        <w:tabs>
          <w:tab w:val="num" w:pos="3960"/>
        </w:tabs>
        <w:ind w:left="3960" w:hanging="360"/>
      </w:pPr>
    </w:lvl>
    <w:lvl w:ilvl="5" w:tplc="A6C8D7C6" w:tentative="1">
      <w:start w:val="1"/>
      <w:numFmt w:val="lowerRoman"/>
      <w:lvlText w:val="%6."/>
      <w:lvlJc w:val="right"/>
      <w:pPr>
        <w:tabs>
          <w:tab w:val="num" w:pos="4680"/>
        </w:tabs>
        <w:ind w:left="4680" w:hanging="180"/>
      </w:pPr>
    </w:lvl>
    <w:lvl w:ilvl="6" w:tplc="7BFA9D0E" w:tentative="1">
      <w:start w:val="1"/>
      <w:numFmt w:val="decimal"/>
      <w:lvlText w:val="%7."/>
      <w:lvlJc w:val="left"/>
      <w:pPr>
        <w:tabs>
          <w:tab w:val="num" w:pos="5400"/>
        </w:tabs>
        <w:ind w:left="5400" w:hanging="360"/>
      </w:pPr>
    </w:lvl>
    <w:lvl w:ilvl="7" w:tplc="9774C512" w:tentative="1">
      <w:start w:val="1"/>
      <w:numFmt w:val="lowerLetter"/>
      <w:lvlText w:val="%8."/>
      <w:lvlJc w:val="left"/>
      <w:pPr>
        <w:tabs>
          <w:tab w:val="num" w:pos="6120"/>
        </w:tabs>
        <w:ind w:left="6120" w:hanging="360"/>
      </w:pPr>
    </w:lvl>
    <w:lvl w:ilvl="8" w:tplc="B6020E86" w:tentative="1">
      <w:start w:val="1"/>
      <w:numFmt w:val="lowerRoman"/>
      <w:lvlText w:val="%9."/>
      <w:lvlJc w:val="right"/>
      <w:pPr>
        <w:tabs>
          <w:tab w:val="num" w:pos="6840"/>
        </w:tabs>
        <w:ind w:left="6840" w:hanging="180"/>
      </w:pPr>
    </w:lvl>
  </w:abstractNum>
  <w:abstractNum w:abstractNumId="6" w15:restartNumberingAfterBreak="0">
    <w:nsid w:val="202012B3"/>
    <w:multiLevelType w:val="hybridMultilevel"/>
    <w:tmpl w:val="8526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721A0D"/>
    <w:multiLevelType w:val="hybridMultilevel"/>
    <w:tmpl w:val="100019C0"/>
    <w:lvl w:ilvl="0" w:tplc="139247AE">
      <w:start w:val="10"/>
      <w:numFmt w:val="lowerLetter"/>
      <w:lvlText w:val="%1."/>
      <w:lvlJc w:val="left"/>
      <w:pPr>
        <w:tabs>
          <w:tab w:val="num" w:pos="1080"/>
        </w:tabs>
        <w:ind w:left="1080" w:hanging="360"/>
      </w:pPr>
      <w:rPr>
        <w:rFonts w:hint="default"/>
      </w:rPr>
    </w:lvl>
    <w:lvl w:ilvl="1" w:tplc="3BEAD6F2">
      <w:start w:val="22"/>
      <w:numFmt w:val="lowerLetter"/>
      <w:lvlText w:val="%2."/>
      <w:lvlJc w:val="left"/>
      <w:pPr>
        <w:tabs>
          <w:tab w:val="num" w:pos="1080"/>
        </w:tabs>
        <w:ind w:left="1080" w:hanging="360"/>
      </w:pPr>
      <w:rPr>
        <w:rFonts w:hint="default"/>
      </w:rPr>
    </w:lvl>
    <w:lvl w:ilvl="2" w:tplc="7F461BB2" w:tentative="1">
      <w:start w:val="1"/>
      <w:numFmt w:val="lowerRoman"/>
      <w:lvlText w:val="%3."/>
      <w:lvlJc w:val="right"/>
      <w:pPr>
        <w:tabs>
          <w:tab w:val="num" w:pos="1800"/>
        </w:tabs>
        <w:ind w:left="1800" w:hanging="180"/>
      </w:pPr>
    </w:lvl>
    <w:lvl w:ilvl="3" w:tplc="BBA2C480" w:tentative="1">
      <w:start w:val="1"/>
      <w:numFmt w:val="decimal"/>
      <w:lvlText w:val="%4."/>
      <w:lvlJc w:val="left"/>
      <w:pPr>
        <w:tabs>
          <w:tab w:val="num" w:pos="2520"/>
        </w:tabs>
        <w:ind w:left="2520" w:hanging="360"/>
      </w:pPr>
    </w:lvl>
    <w:lvl w:ilvl="4" w:tplc="FD624E6A" w:tentative="1">
      <w:start w:val="1"/>
      <w:numFmt w:val="lowerLetter"/>
      <w:lvlText w:val="%5."/>
      <w:lvlJc w:val="left"/>
      <w:pPr>
        <w:tabs>
          <w:tab w:val="num" w:pos="3240"/>
        </w:tabs>
        <w:ind w:left="3240" w:hanging="360"/>
      </w:pPr>
    </w:lvl>
    <w:lvl w:ilvl="5" w:tplc="AA168B6A" w:tentative="1">
      <w:start w:val="1"/>
      <w:numFmt w:val="lowerRoman"/>
      <w:lvlText w:val="%6."/>
      <w:lvlJc w:val="right"/>
      <w:pPr>
        <w:tabs>
          <w:tab w:val="num" w:pos="3960"/>
        </w:tabs>
        <w:ind w:left="3960" w:hanging="180"/>
      </w:pPr>
    </w:lvl>
    <w:lvl w:ilvl="6" w:tplc="E4C893CA" w:tentative="1">
      <w:start w:val="1"/>
      <w:numFmt w:val="decimal"/>
      <w:lvlText w:val="%7."/>
      <w:lvlJc w:val="left"/>
      <w:pPr>
        <w:tabs>
          <w:tab w:val="num" w:pos="4680"/>
        </w:tabs>
        <w:ind w:left="4680" w:hanging="360"/>
      </w:pPr>
    </w:lvl>
    <w:lvl w:ilvl="7" w:tplc="199CC836" w:tentative="1">
      <w:start w:val="1"/>
      <w:numFmt w:val="lowerLetter"/>
      <w:lvlText w:val="%8."/>
      <w:lvlJc w:val="left"/>
      <w:pPr>
        <w:tabs>
          <w:tab w:val="num" w:pos="5400"/>
        </w:tabs>
        <w:ind w:left="5400" w:hanging="360"/>
      </w:pPr>
    </w:lvl>
    <w:lvl w:ilvl="8" w:tplc="36F0FCFA" w:tentative="1">
      <w:start w:val="1"/>
      <w:numFmt w:val="lowerRoman"/>
      <w:lvlText w:val="%9."/>
      <w:lvlJc w:val="right"/>
      <w:pPr>
        <w:tabs>
          <w:tab w:val="num" w:pos="6120"/>
        </w:tabs>
        <w:ind w:left="6120" w:hanging="180"/>
      </w:pPr>
    </w:lvl>
  </w:abstractNum>
  <w:abstractNum w:abstractNumId="8" w15:restartNumberingAfterBreak="0">
    <w:nsid w:val="3E2B3F86"/>
    <w:multiLevelType w:val="hybridMultilevel"/>
    <w:tmpl w:val="69D238CA"/>
    <w:lvl w:ilvl="0" w:tplc="FFFFFFFF">
      <w:start w:val="1"/>
      <w:numFmt w:val="bullet"/>
      <w:lvlText w:val=""/>
      <w:lvlJc w:val="left"/>
      <w:pPr>
        <w:tabs>
          <w:tab w:val="num" w:pos="2520"/>
        </w:tabs>
        <w:ind w:left="2520" w:hanging="360"/>
      </w:pPr>
      <w:rPr>
        <w:rFonts w:ascii="Symbol" w:hAnsi="Symbol" w:hint="default"/>
        <w:sz w:val="24"/>
        <w:effect w:val="none"/>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3FB37EE6"/>
    <w:multiLevelType w:val="singleLevel"/>
    <w:tmpl w:val="34E81604"/>
    <w:lvl w:ilvl="0">
      <w:start w:val="1"/>
      <w:numFmt w:val="upperLetter"/>
      <w:lvlText w:val="%1."/>
      <w:legacy w:legacy="1" w:legacySpace="0" w:legacyIndent="360"/>
      <w:lvlJc w:val="left"/>
      <w:pPr>
        <w:ind w:left="1080" w:hanging="360"/>
      </w:pPr>
    </w:lvl>
  </w:abstractNum>
  <w:abstractNum w:abstractNumId="10" w15:restartNumberingAfterBreak="0">
    <w:nsid w:val="440359A2"/>
    <w:multiLevelType w:val="hybridMultilevel"/>
    <w:tmpl w:val="2F7AA10E"/>
    <w:lvl w:ilvl="0" w:tplc="EBC6BB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1536CB"/>
    <w:multiLevelType w:val="multilevel"/>
    <w:tmpl w:val="ADBA3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EC4930"/>
    <w:multiLevelType w:val="hybridMultilevel"/>
    <w:tmpl w:val="03DEDDCE"/>
    <w:lvl w:ilvl="0" w:tplc="FFFFFFFF">
      <w:start w:val="1"/>
      <w:numFmt w:val="bullet"/>
      <w:lvlText w:val=""/>
      <w:lvlJc w:val="left"/>
      <w:pPr>
        <w:tabs>
          <w:tab w:val="num" w:pos="2520"/>
        </w:tabs>
        <w:ind w:left="2520" w:hanging="360"/>
      </w:pPr>
      <w:rPr>
        <w:rFonts w:ascii="Symbol" w:hAnsi="Symbol" w:hint="default"/>
        <w:sz w:val="24"/>
        <w:effect w:val="none"/>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5BC67EF0"/>
    <w:multiLevelType w:val="multilevel"/>
    <w:tmpl w:val="214CB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0E67BD"/>
    <w:multiLevelType w:val="hybridMultilevel"/>
    <w:tmpl w:val="28AE24D6"/>
    <w:lvl w:ilvl="0" w:tplc="FFFFFFFF">
      <w:start w:val="1"/>
      <w:numFmt w:val="bullet"/>
      <w:lvlText w:val=""/>
      <w:lvlJc w:val="left"/>
      <w:pPr>
        <w:tabs>
          <w:tab w:val="num" w:pos="2520"/>
        </w:tabs>
        <w:ind w:left="2520" w:hanging="360"/>
      </w:pPr>
      <w:rPr>
        <w:rFonts w:ascii="Symbol" w:hAnsi="Symbol" w:hint="default"/>
        <w:sz w:val="24"/>
        <w:effect w:val="none"/>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66201EFF"/>
    <w:multiLevelType w:val="hybridMultilevel"/>
    <w:tmpl w:val="F9BEAD8A"/>
    <w:lvl w:ilvl="0" w:tplc="71D8E014">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6C8C076E"/>
    <w:multiLevelType w:val="hybridMultilevel"/>
    <w:tmpl w:val="A7AAB7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79049D"/>
    <w:multiLevelType w:val="multilevel"/>
    <w:tmpl w:val="36466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BA25E6"/>
    <w:multiLevelType w:val="hybridMultilevel"/>
    <w:tmpl w:val="A756FF58"/>
    <w:lvl w:ilvl="0" w:tplc="6F66FFBE">
      <w:start w:val="1"/>
      <w:numFmt w:val="lowerRoman"/>
      <w:lvlText w:val="%1."/>
      <w:lvlJc w:val="left"/>
      <w:pPr>
        <w:ind w:left="1080" w:hanging="360"/>
      </w:pPr>
      <w:rPr>
        <w:rFonts w:ascii="Calisto MT" w:eastAsia="Times New Roman" w:hAnsi="Calisto MT"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D07684"/>
    <w:multiLevelType w:val="hybridMultilevel"/>
    <w:tmpl w:val="5726C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5"/>
  </w:num>
  <w:num w:numId="4">
    <w:abstractNumId w:val="7"/>
  </w:num>
  <w:num w:numId="5">
    <w:abstractNumId w:val="14"/>
  </w:num>
  <w:num w:numId="6">
    <w:abstractNumId w:val="13"/>
  </w:num>
  <w:num w:numId="7">
    <w:abstractNumId w:val="6"/>
  </w:num>
  <w:num w:numId="8">
    <w:abstractNumId w:val="2"/>
  </w:num>
  <w:num w:numId="9">
    <w:abstractNumId w:val="20"/>
  </w:num>
  <w:num w:numId="10">
    <w:abstractNumId w:val="0"/>
  </w:num>
  <w:num w:numId="11">
    <w:abstractNumId w:val="21"/>
  </w:num>
  <w:num w:numId="12">
    <w:abstractNumId w:val="10"/>
  </w:num>
  <w:num w:numId="13">
    <w:abstractNumId w:val="17"/>
  </w:num>
  <w:num w:numId="14">
    <w:abstractNumId w:val="8"/>
  </w:num>
  <w:num w:numId="15">
    <w:abstractNumId w:val="4"/>
  </w:num>
  <w:num w:numId="16">
    <w:abstractNumId w:val="12"/>
  </w:num>
  <w:num w:numId="17">
    <w:abstractNumId w:val="16"/>
  </w:num>
  <w:num w:numId="18">
    <w:abstractNumId w:val="3"/>
  </w:num>
  <w:num w:numId="19">
    <w:abstractNumId w:val="11"/>
  </w:num>
  <w:num w:numId="20">
    <w:abstractNumId w:val="15"/>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0A0"/>
    <w:rsid w:val="000560CF"/>
    <w:rsid w:val="000641BB"/>
    <w:rsid w:val="00086D2B"/>
    <w:rsid w:val="000B31B4"/>
    <w:rsid w:val="000E0A2A"/>
    <w:rsid w:val="000F34C1"/>
    <w:rsid w:val="00101933"/>
    <w:rsid w:val="00117033"/>
    <w:rsid w:val="001859FD"/>
    <w:rsid w:val="001A03AE"/>
    <w:rsid w:val="001B54B5"/>
    <w:rsid w:val="001B6BDB"/>
    <w:rsid w:val="001E0443"/>
    <w:rsid w:val="00202BD4"/>
    <w:rsid w:val="002210D7"/>
    <w:rsid w:val="00241A4C"/>
    <w:rsid w:val="00257DAC"/>
    <w:rsid w:val="002835F0"/>
    <w:rsid w:val="00292F89"/>
    <w:rsid w:val="002B2E37"/>
    <w:rsid w:val="002C51AA"/>
    <w:rsid w:val="00300FDB"/>
    <w:rsid w:val="003038E8"/>
    <w:rsid w:val="003247FF"/>
    <w:rsid w:val="00333DAE"/>
    <w:rsid w:val="003413A2"/>
    <w:rsid w:val="00341CC2"/>
    <w:rsid w:val="00346459"/>
    <w:rsid w:val="0035261C"/>
    <w:rsid w:val="00367917"/>
    <w:rsid w:val="003A6C70"/>
    <w:rsid w:val="00411D7E"/>
    <w:rsid w:val="00424CCF"/>
    <w:rsid w:val="004366D6"/>
    <w:rsid w:val="00492F1E"/>
    <w:rsid w:val="004B56FF"/>
    <w:rsid w:val="00513EBD"/>
    <w:rsid w:val="005143FF"/>
    <w:rsid w:val="00520D91"/>
    <w:rsid w:val="00526FEA"/>
    <w:rsid w:val="00540DBE"/>
    <w:rsid w:val="00546689"/>
    <w:rsid w:val="00573AE9"/>
    <w:rsid w:val="005A01FC"/>
    <w:rsid w:val="005C3160"/>
    <w:rsid w:val="005C4D8B"/>
    <w:rsid w:val="005C6BFC"/>
    <w:rsid w:val="005D7282"/>
    <w:rsid w:val="005F04C6"/>
    <w:rsid w:val="006007A4"/>
    <w:rsid w:val="00605ED2"/>
    <w:rsid w:val="006151BE"/>
    <w:rsid w:val="00663F41"/>
    <w:rsid w:val="00680D3F"/>
    <w:rsid w:val="00685F5F"/>
    <w:rsid w:val="006C72B1"/>
    <w:rsid w:val="007016B7"/>
    <w:rsid w:val="007045DC"/>
    <w:rsid w:val="007269C5"/>
    <w:rsid w:val="00737E0A"/>
    <w:rsid w:val="00744ECB"/>
    <w:rsid w:val="00753626"/>
    <w:rsid w:val="00761EF6"/>
    <w:rsid w:val="007931F3"/>
    <w:rsid w:val="007B1852"/>
    <w:rsid w:val="007C49A5"/>
    <w:rsid w:val="007E55A1"/>
    <w:rsid w:val="007F37D2"/>
    <w:rsid w:val="00821FDA"/>
    <w:rsid w:val="00843F26"/>
    <w:rsid w:val="0084636C"/>
    <w:rsid w:val="00862115"/>
    <w:rsid w:val="0086230E"/>
    <w:rsid w:val="008632D7"/>
    <w:rsid w:val="00865EEA"/>
    <w:rsid w:val="00874277"/>
    <w:rsid w:val="008762DB"/>
    <w:rsid w:val="00891B66"/>
    <w:rsid w:val="008A1EB2"/>
    <w:rsid w:val="008D3B90"/>
    <w:rsid w:val="008F0ED6"/>
    <w:rsid w:val="00920A6E"/>
    <w:rsid w:val="00951391"/>
    <w:rsid w:val="00955F3B"/>
    <w:rsid w:val="00996332"/>
    <w:rsid w:val="009A68D9"/>
    <w:rsid w:val="009C2D6E"/>
    <w:rsid w:val="009D1C3D"/>
    <w:rsid w:val="00A01D78"/>
    <w:rsid w:val="00A077C8"/>
    <w:rsid w:val="00A27252"/>
    <w:rsid w:val="00A37F78"/>
    <w:rsid w:val="00A81405"/>
    <w:rsid w:val="00AC2FBE"/>
    <w:rsid w:val="00AC63F0"/>
    <w:rsid w:val="00AE0F8A"/>
    <w:rsid w:val="00AE580A"/>
    <w:rsid w:val="00AE70A0"/>
    <w:rsid w:val="00AF442A"/>
    <w:rsid w:val="00B15A8C"/>
    <w:rsid w:val="00B3141A"/>
    <w:rsid w:val="00B338E9"/>
    <w:rsid w:val="00B34B87"/>
    <w:rsid w:val="00B50699"/>
    <w:rsid w:val="00B67723"/>
    <w:rsid w:val="00B74E57"/>
    <w:rsid w:val="00B8371B"/>
    <w:rsid w:val="00B87B93"/>
    <w:rsid w:val="00BA6165"/>
    <w:rsid w:val="00BB6353"/>
    <w:rsid w:val="00BF7EE9"/>
    <w:rsid w:val="00C07764"/>
    <w:rsid w:val="00C279B1"/>
    <w:rsid w:val="00C34A14"/>
    <w:rsid w:val="00C52DF9"/>
    <w:rsid w:val="00C629FA"/>
    <w:rsid w:val="00C80BA7"/>
    <w:rsid w:val="00C827CE"/>
    <w:rsid w:val="00CC659A"/>
    <w:rsid w:val="00CD4526"/>
    <w:rsid w:val="00CE0A73"/>
    <w:rsid w:val="00D02F5B"/>
    <w:rsid w:val="00D126B6"/>
    <w:rsid w:val="00D3172E"/>
    <w:rsid w:val="00D635D4"/>
    <w:rsid w:val="00D653D3"/>
    <w:rsid w:val="00D82F6E"/>
    <w:rsid w:val="00DA4AD4"/>
    <w:rsid w:val="00DA56BB"/>
    <w:rsid w:val="00DF367C"/>
    <w:rsid w:val="00E147AB"/>
    <w:rsid w:val="00E64507"/>
    <w:rsid w:val="00E70E2B"/>
    <w:rsid w:val="00E722C3"/>
    <w:rsid w:val="00E72DE0"/>
    <w:rsid w:val="00E872B2"/>
    <w:rsid w:val="00E96B4F"/>
    <w:rsid w:val="00EE2359"/>
    <w:rsid w:val="00F01006"/>
    <w:rsid w:val="00F02D7F"/>
    <w:rsid w:val="00F2181A"/>
    <w:rsid w:val="00F40263"/>
    <w:rsid w:val="00F52F8E"/>
    <w:rsid w:val="00F66500"/>
    <w:rsid w:val="00F716EE"/>
    <w:rsid w:val="00F8428B"/>
    <w:rsid w:val="00F8570A"/>
    <w:rsid w:val="00F87A2B"/>
    <w:rsid w:val="00F9443D"/>
    <w:rsid w:val="00FB2716"/>
    <w:rsid w:val="00FC00FA"/>
    <w:rsid w:val="00FC3263"/>
    <w:rsid w:val="00FC3FEB"/>
    <w:rsid w:val="00FD0FF0"/>
    <w:rsid w:val="00FD424D"/>
    <w:rsid w:val="00FF0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54C17E"/>
  <w14:defaultImageDpi w14:val="330"/>
  <w15:docId w15:val="{403D8646-B22D-47A9-B063-C4E86DD0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720"/>
      <w:outlineLvl w:val="0"/>
    </w:pPr>
    <w:rPr>
      <w:rFonts w:ascii="Arial" w:hAnsi="Arial"/>
      <w:b/>
      <w:sz w:val="18"/>
    </w:rPr>
  </w:style>
  <w:style w:type="paragraph" w:styleId="Heading2">
    <w:name w:val="heading 2"/>
    <w:basedOn w:val="Normal"/>
    <w:next w:val="Normal"/>
    <w:qFormat/>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sz w:val="18"/>
    </w:rPr>
  </w:style>
  <w:style w:type="paragraph" w:styleId="BodyTextIndent2">
    <w:name w:val="Body Text Indent 2"/>
    <w:basedOn w:val="Normal"/>
    <w:pPr>
      <w:overflowPunct/>
      <w:autoSpaceDE/>
      <w:autoSpaceDN/>
      <w:adjustRightInd/>
      <w:ind w:left="1080" w:hanging="1080"/>
      <w:textAlignment w:val="auto"/>
    </w:pPr>
    <w:rPr>
      <w:rFonts w:ascii="Arial" w:hAnsi="Arial"/>
      <w:sz w:val="22"/>
    </w:rPr>
  </w:style>
  <w:style w:type="paragraph" w:styleId="BodyTextIndent3">
    <w:name w:val="Body Text Indent 3"/>
    <w:basedOn w:val="Normal"/>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59"/>
    <w:rsid w:val="00D3172E"/>
    <w:rPr>
      <w:rFonts w:ascii="Cambria" w:eastAsia="MS Mincho" w:hAnsi="Cambr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CommentReference">
    <w:name w:val="annotation reference"/>
    <w:basedOn w:val="DefaultParagraphFont"/>
    <w:uiPriority w:val="99"/>
    <w:semiHidden/>
    <w:unhideWhenUsed/>
    <w:rsid w:val="003038E8"/>
    <w:rPr>
      <w:sz w:val="16"/>
      <w:szCs w:val="16"/>
    </w:rPr>
  </w:style>
  <w:style w:type="paragraph" w:styleId="CommentText">
    <w:name w:val="annotation text"/>
    <w:basedOn w:val="Normal"/>
    <w:link w:val="CommentTextChar"/>
    <w:uiPriority w:val="99"/>
    <w:semiHidden/>
    <w:unhideWhenUsed/>
    <w:rsid w:val="003038E8"/>
  </w:style>
  <w:style w:type="character" w:customStyle="1" w:styleId="CommentTextChar">
    <w:name w:val="Comment Text Char"/>
    <w:basedOn w:val="DefaultParagraphFont"/>
    <w:link w:val="CommentText"/>
    <w:uiPriority w:val="99"/>
    <w:semiHidden/>
    <w:rsid w:val="003038E8"/>
  </w:style>
  <w:style w:type="paragraph" w:styleId="CommentSubject">
    <w:name w:val="annotation subject"/>
    <w:basedOn w:val="CommentText"/>
    <w:next w:val="CommentText"/>
    <w:link w:val="CommentSubjectChar"/>
    <w:uiPriority w:val="99"/>
    <w:semiHidden/>
    <w:unhideWhenUsed/>
    <w:rsid w:val="003038E8"/>
    <w:rPr>
      <w:b/>
      <w:bCs/>
    </w:rPr>
  </w:style>
  <w:style w:type="character" w:customStyle="1" w:styleId="CommentSubjectChar">
    <w:name w:val="Comment Subject Char"/>
    <w:basedOn w:val="CommentTextChar"/>
    <w:link w:val="CommentSubject"/>
    <w:uiPriority w:val="99"/>
    <w:semiHidden/>
    <w:rsid w:val="003038E8"/>
    <w:rPr>
      <w:b/>
      <w:bCs/>
    </w:rPr>
  </w:style>
  <w:style w:type="paragraph" w:styleId="ListParagraph">
    <w:name w:val="List Paragraph"/>
    <w:basedOn w:val="Normal"/>
    <w:uiPriority w:val="34"/>
    <w:qFormat/>
    <w:rsid w:val="00A81405"/>
    <w:pPr>
      <w:ind w:left="720"/>
      <w:contextualSpacing/>
    </w:pPr>
  </w:style>
  <w:style w:type="paragraph" w:styleId="Title">
    <w:name w:val="Title"/>
    <w:basedOn w:val="Normal"/>
    <w:link w:val="TitleChar"/>
    <w:qFormat/>
    <w:rsid w:val="006007A4"/>
    <w:pPr>
      <w:overflowPunct/>
      <w:autoSpaceDE/>
      <w:autoSpaceDN/>
      <w:adjustRightInd/>
      <w:jc w:val="center"/>
      <w:textAlignment w:val="auto"/>
    </w:pPr>
    <w:rPr>
      <w:rFonts w:ascii="Times" w:eastAsia="Times" w:hAnsi="Times"/>
      <w:b/>
      <w:sz w:val="32"/>
    </w:rPr>
  </w:style>
  <w:style w:type="character" w:customStyle="1" w:styleId="TitleChar">
    <w:name w:val="Title Char"/>
    <w:basedOn w:val="DefaultParagraphFont"/>
    <w:link w:val="Title"/>
    <w:rsid w:val="006007A4"/>
    <w:rPr>
      <w:rFonts w:ascii="Times" w:eastAsia="Times" w:hAnsi="Times"/>
      <w:b/>
      <w:sz w:val="32"/>
    </w:rPr>
  </w:style>
  <w:style w:type="paragraph" w:styleId="NormalWeb">
    <w:name w:val="Normal (Web)"/>
    <w:basedOn w:val="Normal"/>
    <w:uiPriority w:val="99"/>
    <w:rsid w:val="007045DC"/>
    <w:pPr>
      <w:overflowPunct/>
      <w:autoSpaceDE/>
      <w:autoSpaceDN/>
      <w:adjustRightInd/>
      <w:spacing w:before="100" w:beforeAutospacing="1" w:after="100" w:afterAutospacing="1"/>
      <w:textAlignment w:val="auto"/>
    </w:pPr>
    <w:rPr>
      <w:sz w:val="24"/>
      <w:szCs w:val="24"/>
    </w:rPr>
  </w:style>
  <w:style w:type="paragraph" w:styleId="HTMLAddress">
    <w:name w:val="HTML Address"/>
    <w:basedOn w:val="Normal"/>
    <w:link w:val="HTMLAddressChar"/>
    <w:rsid w:val="007045DC"/>
    <w:pPr>
      <w:overflowPunct/>
      <w:autoSpaceDE/>
      <w:autoSpaceDN/>
      <w:adjustRightInd/>
      <w:textAlignment w:val="auto"/>
    </w:pPr>
    <w:rPr>
      <w:i/>
      <w:iCs/>
      <w:sz w:val="24"/>
      <w:szCs w:val="24"/>
    </w:rPr>
  </w:style>
  <w:style w:type="character" w:customStyle="1" w:styleId="HTMLAddressChar">
    <w:name w:val="HTML Address Char"/>
    <w:basedOn w:val="DefaultParagraphFont"/>
    <w:link w:val="HTMLAddress"/>
    <w:rsid w:val="007045DC"/>
    <w:rPr>
      <w:i/>
      <w:iCs/>
      <w:sz w:val="24"/>
      <w:szCs w:val="24"/>
    </w:rPr>
  </w:style>
  <w:style w:type="paragraph" w:styleId="BodyText">
    <w:name w:val="Body Text"/>
    <w:basedOn w:val="Normal"/>
    <w:link w:val="BodyTextChar"/>
    <w:uiPriority w:val="99"/>
    <w:unhideWhenUsed/>
    <w:rsid w:val="00B8371B"/>
    <w:pPr>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uiPriority w:val="99"/>
    <w:rsid w:val="00B8371B"/>
    <w:rPr>
      <w:sz w:val="24"/>
      <w:szCs w:val="24"/>
    </w:rPr>
  </w:style>
  <w:style w:type="character" w:styleId="Hyperlink">
    <w:name w:val="Hyperlink"/>
    <w:basedOn w:val="DefaultParagraphFont"/>
    <w:uiPriority w:val="99"/>
    <w:unhideWhenUsed/>
    <w:rsid w:val="000B31B4"/>
    <w:rPr>
      <w:color w:val="0000FF"/>
      <w:u w:val="single"/>
    </w:rPr>
  </w:style>
  <w:style w:type="character" w:styleId="UnresolvedMention">
    <w:name w:val="Unresolved Mention"/>
    <w:basedOn w:val="DefaultParagraphFont"/>
    <w:uiPriority w:val="99"/>
    <w:semiHidden/>
    <w:unhideWhenUsed/>
    <w:rsid w:val="001A03A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2462">
      <w:bodyDiv w:val="1"/>
      <w:marLeft w:val="0"/>
      <w:marRight w:val="0"/>
      <w:marTop w:val="0"/>
      <w:marBottom w:val="0"/>
      <w:divBdr>
        <w:top w:val="none" w:sz="0" w:space="0" w:color="auto"/>
        <w:left w:val="none" w:sz="0" w:space="0" w:color="auto"/>
        <w:bottom w:val="none" w:sz="0" w:space="0" w:color="auto"/>
        <w:right w:val="none" w:sz="0" w:space="0" w:color="auto"/>
      </w:divBdr>
    </w:div>
    <w:div w:id="19670195">
      <w:bodyDiv w:val="1"/>
      <w:marLeft w:val="0"/>
      <w:marRight w:val="0"/>
      <w:marTop w:val="0"/>
      <w:marBottom w:val="0"/>
      <w:divBdr>
        <w:top w:val="none" w:sz="0" w:space="0" w:color="auto"/>
        <w:left w:val="none" w:sz="0" w:space="0" w:color="auto"/>
        <w:bottom w:val="none" w:sz="0" w:space="0" w:color="auto"/>
        <w:right w:val="none" w:sz="0" w:space="0" w:color="auto"/>
      </w:divBdr>
    </w:div>
    <w:div w:id="59180868">
      <w:bodyDiv w:val="1"/>
      <w:marLeft w:val="0"/>
      <w:marRight w:val="0"/>
      <w:marTop w:val="0"/>
      <w:marBottom w:val="0"/>
      <w:divBdr>
        <w:top w:val="none" w:sz="0" w:space="0" w:color="auto"/>
        <w:left w:val="none" w:sz="0" w:space="0" w:color="auto"/>
        <w:bottom w:val="none" w:sz="0" w:space="0" w:color="auto"/>
        <w:right w:val="none" w:sz="0" w:space="0" w:color="auto"/>
      </w:divBdr>
    </w:div>
    <w:div w:id="74598578">
      <w:bodyDiv w:val="1"/>
      <w:marLeft w:val="0"/>
      <w:marRight w:val="0"/>
      <w:marTop w:val="0"/>
      <w:marBottom w:val="0"/>
      <w:divBdr>
        <w:top w:val="none" w:sz="0" w:space="0" w:color="auto"/>
        <w:left w:val="none" w:sz="0" w:space="0" w:color="auto"/>
        <w:bottom w:val="none" w:sz="0" w:space="0" w:color="auto"/>
        <w:right w:val="none" w:sz="0" w:space="0" w:color="auto"/>
      </w:divBdr>
    </w:div>
    <w:div w:id="86119941">
      <w:bodyDiv w:val="1"/>
      <w:marLeft w:val="0"/>
      <w:marRight w:val="0"/>
      <w:marTop w:val="0"/>
      <w:marBottom w:val="0"/>
      <w:divBdr>
        <w:top w:val="none" w:sz="0" w:space="0" w:color="auto"/>
        <w:left w:val="none" w:sz="0" w:space="0" w:color="auto"/>
        <w:bottom w:val="none" w:sz="0" w:space="0" w:color="auto"/>
        <w:right w:val="none" w:sz="0" w:space="0" w:color="auto"/>
      </w:divBdr>
    </w:div>
    <w:div w:id="104084146">
      <w:bodyDiv w:val="1"/>
      <w:marLeft w:val="0"/>
      <w:marRight w:val="0"/>
      <w:marTop w:val="0"/>
      <w:marBottom w:val="0"/>
      <w:divBdr>
        <w:top w:val="none" w:sz="0" w:space="0" w:color="auto"/>
        <w:left w:val="none" w:sz="0" w:space="0" w:color="auto"/>
        <w:bottom w:val="none" w:sz="0" w:space="0" w:color="auto"/>
        <w:right w:val="none" w:sz="0" w:space="0" w:color="auto"/>
      </w:divBdr>
    </w:div>
    <w:div w:id="116022994">
      <w:bodyDiv w:val="1"/>
      <w:marLeft w:val="0"/>
      <w:marRight w:val="0"/>
      <w:marTop w:val="0"/>
      <w:marBottom w:val="0"/>
      <w:divBdr>
        <w:top w:val="none" w:sz="0" w:space="0" w:color="auto"/>
        <w:left w:val="none" w:sz="0" w:space="0" w:color="auto"/>
        <w:bottom w:val="none" w:sz="0" w:space="0" w:color="auto"/>
        <w:right w:val="none" w:sz="0" w:space="0" w:color="auto"/>
      </w:divBdr>
    </w:div>
    <w:div w:id="123887984">
      <w:bodyDiv w:val="1"/>
      <w:marLeft w:val="0"/>
      <w:marRight w:val="0"/>
      <w:marTop w:val="0"/>
      <w:marBottom w:val="0"/>
      <w:divBdr>
        <w:top w:val="none" w:sz="0" w:space="0" w:color="auto"/>
        <w:left w:val="none" w:sz="0" w:space="0" w:color="auto"/>
        <w:bottom w:val="none" w:sz="0" w:space="0" w:color="auto"/>
        <w:right w:val="none" w:sz="0" w:space="0" w:color="auto"/>
      </w:divBdr>
    </w:div>
    <w:div w:id="130683187">
      <w:bodyDiv w:val="1"/>
      <w:marLeft w:val="0"/>
      <w:marRight w:val="0"/>
      <w:marTop w:val="0"/>
      <w:marBottom w:val="0"/>
      <w:divBdr>
        <w:top w:val="none" w:sz="0" w:space="0" w:color="auto"/>
        <w:left w:val="none" w:sz="0" w:space="0" w:color="auto"/>
        <w:bottom w:val="none" w:sz="0" w:space="0" w:color="auto"/>
        <w:right w:val="none" w:sz="0" w:space="0" w:color="auto"/>
      </w:divBdr>
    </w:div>
    <w:div w:id="151725989">
      <w:bodyDiv w:val="1"/>
      <w:marLeft w:val="0"/>
      <w:marRight w:val="0"/>
      <w:marTop w:val="0"/>
      <w:marBottom w:val="0"/>
      <w:divBdr>
        <w:top w:val="none" w:sz="0" w:space="0" w:color="auto"/>
        <w:left w:val="none" w:sz="0" w:space="0" w:color="auto"/>
        <w:bottom w:val="none" w:sz="0" w:space="0" w:color="auto"/>
        <w:right w:val="none" w:sz="0" w:space="0" w:color="auto"/>
      </w:divBdr>
    </w:div>
    <w:div w:id="154423724">
      <w:bodyDiv w:val="1"/>
      <w:marLeft w:val="0"/>
      <w:marRight w:val="0"/>
      <w:marTop w:val="0"/>
      <w:marBottom w:val="0"/>
      <w:divBdr>
        <w:top w:val="none" w:sz="0" w:space="0" w:color="auto"/>
        <w:left w:val="none" w:sz="0" w:space="0" w:color="auto"/>
        <w:bottom w:val="none" w:sz="0" w:space="0" w:color="auto"/>
        <w:right w:val="none" w:sz="0" w:space="0" w:color="auto"/>
      </w:divBdr>
    </w:div>
    <w:div w:id="159584075">
      <w:bodyDiv w:val="1"/>
      <w:marLeft w:val="0"/>
      <w:marRight w:val="0"/>
      <w:marTop w:val="0"/>
      <w:marBottom w:val="0"/>
      <w:divBdr>
        <w:top w:val="none" w:sz="0" w:space="0" w:color="auto"/>
        <w:left w:val="none" w:sz="0" w:space="0" w:color="auto"/>
        <w:bottom w:val="none" w:sz="0" w:space="0" w:color="auto"/>
        <w:right w:val="none" w:sz="0" w:space="0" w:color="auto"/>
      </w:divBdr>
    </w:div>
    <w:div w:id="159739876">
      <w:bodyDiv w:val="1"/>
      <w:marLeft w:val="0"/>
      <w:marRight w:val="0"/>
      <w:marTop w:val="0"/>
      <w:marBottom w:val="0"/>
      <w:divBdr>
        <w:top w:val="none" w:sz="0" w:space="0" w:color="auto"/>
        <w:left w:val="none" w:sz="0" w:space="0" w:color="auto"/>
        <w:bottom w:val="none" w:sz="0" w:space="0" w:color="auto"/>
        <w:right w:val="none" w:sz="0" w:space="0" w:color="auto"/>
      </w:divBdr>
    </w:div>
    <w:div w:id="161970686">
      <w:bodyDiv w:val="1"/>
      <w:marLeft w:val="0"/>
      <w:marRight w:val="0"/>
      <w:marTop w:val="0"/>
      <w:marBottom w:val="0"/>
      <w:divBdr>
        <w:top w:val="none" w:sz="0" w:space="0" w:color="auto"/>
        <w:left w:val="none" w:sz="0" w:space="0" w:color="auto"/>
        <w:bottom w:val="none" w:sz="0" w:space="0" w:color="auto"/>
        <w:right w:val="none" w:sz="0" w:space="0" w:color="auto"/>
      </w:divBdr>
    </w:div>
    <w:div w:id="189608317">
      <w:bodyDiv w:val="1"/>
      <w:marLeft w:val="0"/>
      <w:marRight w:val="0"/>
      <w:marTop w:val="0"/>
      <w:marBottom w:val="0"/>
      <w:divBdr>
        <w:top w:val="none" w:sz="0" w:space="0" w:color="auto"/>
        <w:left w:val="none" w:sz="0" w:space="0" w:color="auto"/>
        <w:bottom w:val="none" w:sz="0" w:space="0" w:color="auto"/>
        <w:right w:val="none" w:sz="0" w:space="0" w:color="auto"/>
      </w:divBdr>
    </w:div>
    <w:div w:id="207842381">
      <w:bodyDiv w:val="1"/>
      <w:marLeft w:val="0"/>
      <w:marRight w:val="0"/>
      <w:marTop w:val="0"/>
      <w:marBottom w:val="0"/>
      <w:divBdr>
        <w:top w:val="none" w:sz="0" w:space="0" w:color="auto"/>
        <w:left w:val="none" w:sz="0" w:space="0" w:color="auto"/>
        <w:bottom w:val="none" w:sz="0" w:space="0" w:color="auto"/>
        <w:right w:val="none" w:sz="0" w:space="0" w:color="auto"/>
      </w:divBdr>
    </w:div>
    <w:div w:id="217060197">
      <w:bodyDiv w:val="1"/>
      <w:marLeft w:val="0"/>
      <w:marRight w:val="0"/>
      <w:marTop w:val="0"/>
      <w:marBottom w:val="0"/>
      <w:divBdr>
        <w:top w:val="none" w:sz="0" w:space="0" w:color="auto"/>
        <w:left w:val="none" w:sz="0" w:space="0" w:color="auto"/>
        <w:bottom w:val="none" w:sz="0" w:space="0" w:color="auto"/>
        <w:right w:val="none" w:sz="0" w:space="0" w:color="auto"/>
      </w:divBdr>
    </w:div>
    <w:div w:id="224460931">
      <w:bodyDiv w:val="1"/>
      <w:marLeft w:val="0"/>
      <w:marRight w:val="0"/>
      <w:marTop w:val="0"/>
      <w:marBottom w:val="0"/>
      <w:divBdr>
        <w:top w:val="none" w:sz="0" w:space="0" w:color="auto"/>
        <w:left w:val="none" w:sz="0" w:space="0" w:color="auto"/>
        <w:bottom w:val="none" w:sz="0" w:space="0" w:color="auto"/>
        <w:right w:val="none" w:sz="0" w:space="0" w:color="auto"/>
      </w:divBdr>
    </w:div>
    <w:div w:id="238909598">
      <w:bodyDiv w:val="1"/>
      <w:marLeft w:val="0"/>
      <w:marRight w:val="0"/>
      <w:marTop w:val="0"/>
      <w:marBottom w:val="0"/>
      <w:divBdr>
        <w:top w:val="none" w:sz="0" w:space="0" w:color="auto"/>
        <w:left w:val="none" w:sz="0" w:space="0" w:color="auto"/>
        <w:bottom w:val="none" w:sz="0" w:space="0" w:color="auto"/>
        <w:right w:val="none" w:sz="0" w:space="0" w:color="auto"/>
      </w:divBdr>
    </w:div>
    <w:div w:id="240601875">
      <w:bodyDiv w:val="1"/>
      <w:marLeft w:val="0"/>
      <w:marRight w:val="0"/>
      <w:marTop w:val="0"/>
      <w:marBottom w:val="0"/>
      <w:divBdr>
        <w:top w:val="none" w:sz="0" w:space="0" w:color="auto"/>
        <w:left w:val="none" w:sz="0" w:space="0" w:color="auto"/>
        <w:bottom w:val="none" w:sz="0" w:space="0" w:color="auto"/>
        <w:right w:val="none" w:sz="0" w:space="0" w:color="auto"/>
      </w:divBdr>
    </w:div>
    <w:div w:id="248656130">
      <w:bodyDiv w:val="1"/>
      <w:marLeft w:val="0"/>
      <w:marRight w:val="0"/>
      <w:marTop w:val="0"/>
      <w:marBottom w:val="0"/>
      <w:divBdr>
        <w:top w:val="none" w:sz="0" w:space="0" w:color="auto"/>
        <w:left w:val="none" w:sz="0" w:space="0" w:color="auto"/>
        <w:bottom w:val="none" w:sz="0" w:space="0" w:color="auto"/>
        <w:right w:val="none" w:sz="0" w:space="0" w:color="auto"/>
      </w:divBdr>
    </w:div>
    <w:div w:id="252132971">
      <w:bodyDiv w:val="1"/>
      <w:marLeft w:val="0"/>
      <w:marRight w:val="0"/>
      <w:marTop w:val="0"/>
      <w:marBottom w:val="0"/>
      <w:divBdr>
        <w:top w:val="none" w:sz="0" w:space="0" w:color="auto"/>
        <w:left w:val="none" w:sz="0" w:space="0" w:color="auto"/>
        <w:bottom w:val="none" w:sz="0" w:space="0" w:color="auto"/>
        <w:right w:val="none" w:sz="0" w:space="0" w:color="auto"/>
      </w:divBdr>
    </w:div>
    <w:div w:id="260919499">
      <w:bodyDiv w:val="1"/>
      <w:marLeft w:val="0"/>
      <w:marRight w:val="0"/>
      <w:marTop w:val="0"/>
      <w:marBottom w:val="0"/>
      <w:divBdr>
        <w:top w:val="none" w:sz="0" w:space="0" w:color="auto"/>
        <w:left w:val="none" w:sz="0" w:space="0" w:color="auto"/>
        <w:bottom w:val="none" w:sz="0" w:space="0" w:color="auto"/>
        <w:right w:val="none" w:sz="0" w:space="0" w:color="auto"/>
      </w:divBdr>
    </w:div>
    <w:div w:id="265577777">
      <w:bodyDiv w:val="1"/>
      <w:marLeft w:val="0"/>
      <w:marRight w:val="0"/>
      <w:marTop w:val="0"/>
      <w:marBottom w:val="0"/>
      <w:divBdr>
        <w:top w:val="none" w:sz="0" w:space="0" w:color="auto"/>
        <w:left w:val="none" w:sz="0" w:space="0" w:color="auto"/>
        <w:bottom w:val="none" w:sz="0" w:space="0" w:color="auto"/>
        <w:right w:val="none" w:sz="0" w:space="0" w:color="auto"/>
      </w:divBdr>
    </w:div>
    <w:div w:id="281889857">
      <w:bodyDiv w:val="1"/>
      <w:marLeft w:val="0"/>
      <w:marRight w:val="0"/>
      <w:marTop w:val="0"/>
      <w:marBottom w:val="0"/>
      <w:divBdr>
        <w:top w:val="none" w:sz="0" w:space="0" w:color="auto"/>
        <w:left w:val="none" w:sz="0" w:space="0" w:color="auto"/>
        <w:bottom w:val="none" w:sz="0" w:space="0" w:color="auto"/>
        <w:right w:val="none" w:sz="0" w:space="0" w:color="auto"/>
      </w:divBdr>
    </w:div>
    <w:div w:id="304745709">
      <w:bodyDiv w:val="1"/>
      <w:marLeft w:val="0"/>
      <w:marRight w:val="0"/>
      <w:marTop w:val="0"/>
      <w:marBottom w:val="0"/>
      <w:divBdr>
        <w:top w:val="none" w:sz="0" w:space="0" w:color="auto"/>
        <w:left w:val="none" w:sz="0" w:space="0" w:color="auto"/>
        <w:bottom w:val="none" w:sz="0" w:space="0" w:color="auto"/>
        <w:right w:val="none" w:sz="0" w:space="0" w:color="auto"/>
      </w:divBdr>
    </w:div>
    <w:div w:id="335692538">
      <w:bodyDiv w:val="1"/>
      <w:marLeft w:val="0"/>
      <w:marRight w:val="0"/>
      <w:marTop w:val="0"/>
      <w:marBottom w:val="0"/>
      <w:divBdr>
        <w:top w:val="none" w:sz="0" w:space="0" w:color="auto"/>
        <w:left w:val="none" w:sz="0" w:space="0" w:color="auto"/>
        <w:bottom w:val="none" w:sz="0" w:space="0" w:color="auto"/>
        <w:right w:val="none" w:sz="0" w:space="0" w:color="auto"/>
      </w:divBdr>
    </w:div>
    <w:div w:id="359429829">
      <w:bodyDiv w:val="1"/>
      <w:marLeft w:val="0"/>
      <w:marRight w:val="0"/>
      <w:marTop w:val="0"/>
      <w:marBottom w:val="0"/>
      <w:divBdr>
        <w:top w:val="none" w:sz="0" w:space="0" w:color="auto"/>
        <w:left w:val="none" w:sz="0" w:space="0" w:color="auto"/>
        <w:bottom w:val="none" w:sz="0" w:space="0" w:color="auto"/>
        <w:right w:val="none" w:sz="0" w:space="0" w:color="auto"/>
      </w:divBdr>
    </w:div>
    <w:div w:id="393629028">
      <w:bodyDiv w:val="1"/>
      <w:marLeft w:val="0"/>
      <w:marRight w:val="0"/>
      <w:marTop w:val="0"/>
      <w:marBottom w:val="0"/>
      <w:divBdr>
        <w:top w:val="none" w:sz="0" w:space="0" w:color="auto"/>
        <w:left w:val="none" w:sz="0" w:space="0" w:color="auto"/>
        <w:bottom w:val="none" w:sz="0" w:space="0" w:color="auto"/>
        <w:right w:val="none" w:sz="0" w:space="0" w:color="auto"/>
      </w:divBdr>
    </w:div>
    <w:div w:id="393896067">
      <w:bodyDiv w:val="1"/>
      <w:marLeft w:val="0"/>
      <w:marRight w:val="0"/>
      <w:marTop w:val="0"/>
      <w:marBottom w:val="0"/>
      <w:divBdr>
        <w:top w:val="none" w:sz="0" w:space="0" w:color="auto"/>
        <w:left w:val="none" w:sz="0" w:space="0" w:color="auto"/>
        <w:bottom w:val="none" w:sz="0" w:space="0" w:color="auto"/>
        <w:right w:val="none" w:sz="0" w:space="0" w:color="auto"/>
      </w:divBdr>
    </w:div>
    <w:div w:id="409160340">
      <w:bodyDiv w:val="1"/>
      <w:marLeft w:val="0"/>
      <w:marRight w:val="0"/>
      <w:marTop w:val="0"/>
      <w:marBottom w:val="0"/>
      <w:divBdr>
        <w:top w:val="none" w:sz="0" w:space="0" w:color="auto"/>
        <w:left w:val="none" w:sz="0" w:space="0" w:color="auto"/>
        <w:bottom w:val="none" w:sz="0" w:space="0" w:color="auto"/>
        <w:right w:val="none" w:sz="0" w:space="0" w:color="auto"/>
      </w:divBdr>
    </w:div>
    <w:div w:id="416487791">
      <w:bodyDiv w:val="1"/>
      <w:marLeft w:val="0"/>
      <w:marRight w:val="0"/>
      <w:marTop w:val="0"/>
      <w:marBottom w:val="0"/>
      <w:divBdr>
        <w:top w:val="none" w:sz="0" w:space="0" w:color="auto"/>
        <w:left w:val="none" w:sz="0" w:space="0" w:color="auto"/>
        <w:bottom w:val="none" w:sz="0" w:space="0" w:color="auto"/>
        <w:right w:val="none" w:sz="0" w:space="0" w:color="auto"/>
      </w:divBdr>
    </w:div>
    <w:div w:id="417680445">
      <w:bodyDiv w:val="1"/>
      <w:marLeft w:val="0"/>
      <w:marRight w:val="0"/>
      <w:marTop w:val="0"/>
      <w:marBottom w:val="0"/>
      <w:divBdr>
        <w:top w:val="none" w:sz="0" w:space="0" w:color="auto"/>
        <w:left w:val="none" w:sz="0" w:space="0" w:color="auto"/>
        <w:bottom w:val="none" w:sz="0" w:space="0" w:color="auto"/>
        <w:right w:val="none" w:sz="0" w:space="0" w:color="auto"/>
      </w:divBdr>
    </w:div>
    <w:div w:id="426582753">
      <w:bodyDiv w:val="1"/>
      <w:marLeft w:val="0"/>
      <w:marRight w:val="0"/>
      <w:marTop w:val="0"/>
      <w:marBottom w:val="0"/>
      <w:divBdr>
        <w:top w:val="none" w:sz="0" w:space="0" w:color="auto"/>
        <w:left w:val="none" w:sz="0" w:space="0" w:color="auto"/>
        <w:bottom w:val="none" w:sz="0" w:space="0" w:color="auto"/>
        <w:right w:val="none" w:sz="0" w:space="0" w:color="auto"/>
      </w:divBdr>
    </w:div>
    <w:div w:id="443696856">
      <w:bodyDiv w:val="1"/>
      <w:marLeft w:val="0"/>
      <w:marRight w:val="0"/>
      <w:marTop w:val="0"/>
      <w:marBottom w:val="0"/>
      <w:divBdr>
        <w:top w:val="none" w:sz="0" w:space="0" w:color="auto"/>
        <w:left w:val="none" w:sz="0" w:space="0" w:color="auto"/>
        <w:bottom w:val="none" w:sz="0" w:space="0" w:color="auto"/>
        <w:right w:val="none" w:sz="0" w:space="0" w:color="auto"/>
      </w:divBdr>
    </w:div>
    <w:div w:id="467364020">
      <w:bodyDiv w:val="1"/>
      <w:marLeft w:val="0"/>
      <w:marRight w:val="0"/>
      <w:marTop w:val="0"/>
      <w:marBottom w:val="0"/>
      <w:divBdr>
        <w:top w:val="none" w:sz="0" w:space="0" w:color="auto"/>
        <w:left w:val="none" w:sz="0" w:space="0" w:color="auto"/>
        <w:bottom w:val="none" w:sz="0" w:space="0" w:color="auto"/>
        <w:right w:val="none" w:sz="0" w:space="0" w:color="auto"/>
      </w:divBdr>
    </w:div>
    <w:div w:id="467865696">
      <w:bodyDiv w:val="1"/>
      <w:marLeft w:val="0"/>
      <w:marRight w:val="0"/>
      <w:marTop w:val="0"/>
      <w:marBottom w:val="0"/>
      <w:divBdr>
        <w:top w:val="none" w:sz="0" w:space="0" w:color="auto"/>
        <w:left w:val="none" w:sz="0" w:space="0" w:color="auto"/>
        <w:bottom w:val="none" w:sz="0" w:space="0" w:color="auto"/>
        <w:right w:val="none" w:sz="0" w:space="0" w:color="auto"/>
      </w:divBdr>
    </w:div>
    <w:div w:id="528841571">
      <w:bodyDiv w:val="1"/>
      <w:marLeft w:val="0"/>
      <w:marRight w:val="0"/>
      <w:marTop w:val="0"/>
      <w:marBottom w:val="0"/>
      <w:divBdr>
        <w:top w:val="none" w:sz="0" w:space="0" w:color="auto"/>
        <w:left w:val="none" w:sz="0" w:space="0" w:color="auto"/>
        <w:bottom w:val="none" w:sz="0" w:space="0" w:color="auto"/>
        <w:right w:val="none" w:sz="0" w:space="0" w:color="auto"/>
      </w:divBdr>
    </w:div>
    <w:div w:id="530191265">
      <w:bodyDiv w:val="1"/>
      <w:marLeft w:val="0"/>
      <w:marRight w:val="0"/>
      <w:marTop w:val="0"/>
      <w:marBottom w:val="0"/>
      <w:divBdr>
        <w:top w:val="none" w:sz="0" w:space="0" w:color="auto"/>
        <w:left w:val="none" w:sz="0" w:space="0" w:color="auto"/>
        <w:bottom w:val="none" w:sz="0" w:space="0" w:color="auto"/>
        <w:right w:val="none" w:sz="0" w:space="0" w:color="auto"/>
      </w:divBdr>
    </w:div>
    <w:div w:id="549459580">
      <w:bodyDiv w:val="1"/>
      <w:marLeft w:val="0"/>
      <w:marRight w:val="0"/>
      <w:marTop w:val="0"/>
      <w:marBottom w:val="0"/>
      <w:divBdr>
        <w:top w:val="none" w:sz="0" w:space="0" w:color="auto"/>
        <w:left w:val="none" w:sz="0" w:space="0" w:color="auto"/>
        <w:bottom w:val="none" w:sz="0" w:space="0" w:color="auto"/>
        <w:right w:val="none" w:sz="0" w:space="0" w:color="auto"/>
      </w:divBdr>
    </w:div>
    <w:div w:id="559481017">
      <w:bodyDiv w:val="1"/>
      <w:marLeft w:val="0"/>
      <w:marRight w:val="0"/>
      <w:marTop w:val="0"/>
      <w:marBottom w:val="0"/>
      <w:divBdr>
        <w:top w:val="none" w:sz="0" w:space="0" w:color="auto"/>
        <w:left w:val="none" w:sz="0" w:space="0" w:color="auto"/>
        <w:bottom w:val="none" w:sz="0" w:space="0" w:color="auto"/>
        <w:right w:val="none" w:sz="0" w:space="0" w:color="auto"/>
      </w:divBdr>
    </w:div>
    <w:div w:id="585387606">
      <w:bodyDiv w:val="1"/>
      <w:marLeft w:val="0"/>
      <w:marRight w:val="0"/>
      <w:marTop w:val="0"/>
      <w:marBottom w:val="0"/>
      <w:divBdr>
        <w:top w:val="none" w:sz="0" w:space="0" w:color="auto"/>
        <w:left w:val="none" w:sz="0" w:space="0" w:color="auto"/>
        <w:bottom w:val="none" w:sz="0" w:space="0" w:color="auto"/>
        <w:right w:val="none" w:sz="0" w:space="0" w:color="auto"/>
      </w:divBdr>
    </w:div>
    <w:div w:id="588000688">
      <w:bodyDiv w:val="1"/>
      <w:marLeft w:val="0"/>
      <w:marRight w:val="0"/>
      <w:marTop w:val="0"/>
      <w:marBottom w:val="0"/>
      <w:divBdr>
        <w:top w:val="none" w:sz="0" w:space="0" w:color="auto"/>
        <w:left w:val="none" w:sz="0" w:space="0" w:color="auto"/>
        <w:bottom w:val="none" w:sz="0" w:space="0" w:color="auto"/>
        <w:right w:val="none" w:sz="0" w:space="0" w:color="auto"/>
      </w:divBdr>
    </w:div>
    <w:div w:id="602611327">
      <w:bodyDiv w:val="1"/>
      <w:marLeft w:val="0"/>
      <w:marRight w:val="0"/>
      <w:marTop w:val="0"/>
      <w:marBottom w:val="0"/>
      <w:divBdr>
        <w:top w:val="none" w:sz="0" w:space="0" w:color="auto"/>
        <w:left w:val="none" w:sz="0" w:space="0" w:color="auto"/>
        <w:bottom w:val="none" w:sz="0" w:space="0" w:color="auto"/>
        <w:right w:val="none" w:sz="0" w:space="0" w:color="auto"/>
      </w:divBdr>
    </w:div>
    <w:div w:id="636646715">
      <w:bodyDiv w:val="1"/>
      <w:marLeft w:val="0"/>
      <w:marRight w:val="0"/>
      <w:marTop w:val="0"/>
      <w:marBottom w:val="0"/>
      <w:divBdr>
        <w:top w:val="none" w:sz="0" w:space="0" w:color="auto"/>
        <w:left w:val="none" w:sz="0" w:space="0" w:color="auto"/>
        <w:bottom w:val="none" w:sz="0" w:space="0" w:color="auto"/>
        <w:right w:val="none" w:sz="0" w:space="0" w:color="auto"/>
      </w:divBdr>
    </w:div>
    <w:div w:id="657922202">
      <w:bodyDiv w:val="1"/>
      <w:marLeft w:val="0"/>
      <w:marRight w:val="0"/>
      <w:marTop w:val="0"/>
      <w:marBottom w:val="0"/>
      <w:divBdr>
        <w:top w:val="none" w:sz="0" w:space="0" w:color="auto"/>
        <w:left w:val="none" w:sz="0" w:space="0" w:color="auto"/>
        <w:bottom w:val="none" w:sz="0" w:space="0" w:color="auto"/>
        <w:right w:val="none" w:sz="0" w:space="0" w:color="auto"/>
      </w:divBdr>
    </w:div>
    <w:div w:id="664211250">
      <w:bodyDiv w:val="1"/>
      <w:marLeft w:val="0"/>
      <w:marRight w:val="0"/>
      <w:marTop w:val="0"/>
      <w:marBottom w:val="0"/>
      <w:divBdr>
        <w:top w:val="none" w:sz="0" w:space="0" w:color="auto"/>
        <w:left w:val="none" w:sz="0" w:space="0" w:color="auto"/>
        <w:bottom w:val="none" w:sz="0" w:space="0" w:color="auto"/>
        <w:right w:val="none" w:sz="0" w:space="0" w:color="auto"/>
      </w:divBdr>
    </w:div>
    <w:div w:id="675229367">
      <w:bodyDiv w:val="1"/>
      <w:marLeft w:val="0"/>
      <w:marRight w:val="0"/>
      <w:marTop w:val="0"/>
      <w:marBottom w:val="0"/>
      <w:divBdr>
        <w:top w:val="none" w:sz="0" w:space="0" w:color="auto"/>
        <w:left w:val="none" w:sz="0" w:space="0" w:color="auto"/>
        <w:bottom w:val="none" w:sz="0" w:space="0" w:color="auto"/>
        <w:right w:val="none" w:sz="0" w:space="0" w:color="auto"/>
      </w:divBdr>
    </w:div>
    <w:div w:id="706219182">
      <w:bodyDiv w:val="1"/>
      <w:marLeft w:val="0"/>
      <w:marRight w:val="0"/>
      <w:marTop w:val="0"/>
      <w:marBottom w:val="0"/>
      <w:divBdr>
        <w:top w:val="none" w:sz="0" w:space="0" w:color="auto"/>
        <w:left w:val="none" w:sz="0" w:space="0" w:color="auto"/>
        <w:bottom w:val="none" w:sz="0" w:space="0" w:color="auto"/>
        <w:right w:val="none" w:sz="0" w:space="0" w:color="auto"/>
      </w:divBdr>
    </w:div>
    <w:div w:id="737481913">
      <w:bodyDiv w:val="1"/>
      <w:marLeft w:val="0"/>
      <w:marRight w:val="0"/>
      <w:marTop w:val="0"/>
      <w:marBottom w:val="0"/>
      <w:divBdr>
        <w:top w:val="none" w:sz="0" w:space="0" w:color="auto"/>
        <w:left w:val="none" w:sz="0" w:space="0" w:color="auto"/>
        <w:bottom w:val="none" w:sz="0" w:space="0" w:color="auto"/>
        <w:right w:val="none" w:sz="0" w:space="0" w:color="auto"/>
      </w:divBdr>
    </w:div>
    <w:div w:id="767039107">
      <w:bodyDiv w:val="1"/>
      <w:marLeft w:val="0"/>
      <w:marRight w:val="0"/>
      <w:marTop w:val="0"/>
      <w:marBottom w:val="0"/>
      <w:divBdr>
        <w:top w:val="none" w:sz="0" w:space="0" w:color="auto"/>
        <w:left w:val="none" w:sz="0" w:space="0" w:color="auto"/>
        <w:bottom w:val="none" w:sz="0" w:space="0" w:color="auto"/>
        <w:right w:val="none" w:sz="0" w:space="0" w:color="auto"/>
      </w:divBdr>
    </w:div>
    <w:div w:id="791284369">
      <w:bodyDiv w:val="1"/>
      <w:marLeft w:val="0"/>
      <w:marRight w:val="0"/>
      <w:marTop w:val="0"/>
      <w:marBottom w:val="0"/>
      <w:divBdr>
        <w:top w:val="none" w:sz="0" w:space="0" w:color="auto"/>
        <w:left w:val="none" w:sz="0" w:space="0" w:color="auto"/>
        <w:bottom w:val="none" w:sz="0" w:space="0" w:color="auto"/>
        <w:right w:val="none" w:sz="0" w:space="0" w:color="auto"/>
      </w:divBdr>
    </w:div>
    <w:div w:id="809595976">
      <w:bodyDiv w:val="1"/>
      <w:marLeft w:val="0"/>
      <w:marRight w:val="0"/>
      <w:marTop w:val="0"/>
      <w:marBottom w:val="0"/>
      <w:divBdr>
        <w:top w:val="none" w:sz="0" w:space="0" w:color="auto"/>
        <w:left w:val="none" w:sz="0" w:space="0" w:color="auto"/>
        <w:bottom w:val="none" w:sz="0" w:space="0" w:color="auto"/>
        <w:right w:val="none" w:sz="0" w:space="0" w:color="auto"/>
      </w:divBdr>
    </w:div>
    <w:div w:id="810100556">
      <w:bodyDiv w:val="1"/>
      <w:marLeft w:val="0"/>
      <w:marRight w:val="0"/>
      <w:marTop w:val="0"/>
      <w:marBottom w:val="0"/>
      <w:divBdr>
        <w:top w:val="none" w:sz="0" w:space="0" w:color="auto"/>
        <w:left w:val="none" w:sz="0" w:space="0" w:color="auto"/>
        <w:bottom w:val="none" w:sz="0" w:space="0" w:color="auto"/>
        <w:right w:val="none" w:sz="0" w:space="0" w:color="auto"/>
      </w:divBdr>
    </w:div>
    <w:div w:id="810291828">
      <w:bodyDiv w:val="1"/>
      <w:marLeft w:val="0"/>
      <w:marRight w:val="0"/>
      <w:marTop w:val="0"/>
      <w:marBottom w:val="0"/>
      <w:divBdr>
        <w:top w:val="none" w:sz="0" w:space="0" w:color="auto"/>
        <w:left w:val="none" w:sz="0" w:space="0" w:color="auto"/>
        <w:bottom w:val="none" w:sz="0" w:space="0" w:color="auto"/>
        <w:right w:val="none" w:sz="0" w:space="0" w:color="auto"/>
      </w:divBdr>
    </w:div>
    <w:div w:id="832456400">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
    <w:div w:id="853763399">
      <w:bodyDiv w:val="1"/>
      <w:marLeft w:val="0"/>
      <w:marRight w:val="0"/>
      <w:marTop w:val="0"/>
      <w:marBottom w:val="0"/>
      <w:divBdr>
        <w:top w:val="none" w:sz="0" w:space="0" w:color="auto"/>
        <w:left w:val="none" w:sz="0" w:space="0" w:color="auto"/>
        <w:bottom w:val="none" w:sz="0" w:space="0" w:color="auto"/>
        <w:right w:val="none" w:sz="0" w:space="0" w:color="auto"/>
      </w:divBdr>
    </w:div>
    <w:div w:id="870535731">
      <w:bodyDiv w:val="1"/>
      <w:marLeft w:val="0"/>
      <w:marRight w:val="0"/>
      <w:marTop w:val="0"/>
      <w:marBottom w:val="0"/>
      <w:divBdr>
        <w:top w:val="none" w:sz="0" w:space="0" w:color="auto"/>
        <w:left w:val="none" w:sz="0" w:space="0" w:color="auto"/>
        <w:bottom w:val="none" w:sz="0" w:space="0" w:color="auto"/>
        <w:right w:val="none" w:sz="0" w:space="0" w:color="auto"/>
      </w:divBdr>
    </w:div>
    <w:div w:id="874346934">
      <w:bodyDiv w:val="1"/>
      <w:marLeft w:val="0"/>
      <w:marRight w:val="0"/>
      <w:marTop w:val="0"/>
      <w:marBottom w:val="0"/>
      <w:divBdr>
        <w:top w:val="none" w:sz="0" w:space="0" w:color="auto"/>
        <w:left w:val="none" w:sz="0" w:space="0" w:color="auto"/>
        <w:bottom w:val="none" w:sz="0" w:space="0" w:color="auto"/>
        <w:right w:val="none" w:sz="0" w:space="0" w:color="auto"/>
      </w:divBdr>
    </w:div>
    <w:div w:id="932203021">
      <w:bodyDiv w:val="1"/>
      <w:marLeft w:val="0"/>
      <w:marRight w:val="0"/>
      <w:marTop w:val="0"/>
      <w:marBottom w:val="0"/>
      <w:divBdr>
        <w:top w:val="none" w:sz="0" w:space="0" w:color="auto"/>
        <w:left w:val="none" w:sz="0" w:space="0" w:color="auto"/>
        <w:bottom w:val="none" w:sz="0" w:space="0" w:color="auto"/>
        <w:right w:val="none" w:sz="0" w:space="0" w:color="auto"/>
      </w:divBdr>
    </w:div>
    <w:div w:id="932400787">
      <w:bodyDiv w:val="1"/>
      <w:marLeft w:val="0"/>
      <w:marRight w:val="0"/>
      <w:marTop w:val="0"/>
      <w:marBottom w:val="0"/>
      <w:divBdr>
        <w:top w:val="none" w:sz="0" w:space="0" w:color="auto"/>
        <w:left w:val="none" w:sz="0" w:space="0" w:color="auto"/>
        <w:bottom w:val="none" w:sz="0" w:space="0" w:color="auto"/>
        <w:right w:val="none" w:sz="0" w:space="0" w:color="auto"/>
      </w:divBdr>
    </w:div>
    <w:div w:id="935988109">
      <w:bodyDiv w:val="1"/>
      <w:marLeft w:val="0"/>
      <w:marRight w:val="0"/>
      <w:marTop w:val="0"/>
      <w:marBottom w:val="0"/>
      <w:divBdr>
        <w:top w:val="none" w:sz="0" w:space="0" w:color="auto"/>
        <w:left w:val="none" w:sz="0" w:space="0" w:color="auto"/>
        <w:bottom w:val="none" w:sz="0" w:space="0" w:color="auto"/>
        <w:right w:val="none" w:sz="0" w:space="0" w:color="auto"/>
      </w:divBdr>
    </w:div>
    <w:div w:id="938370177">
      <w:bodyDiv w:val="1"/>
      <w:marLeft w:val="0"/>
      <w:marRight w:val="0"/>
      <w:marTop w:val="0"/>
      <w:marBottom w:val="0"/>
      <w:divBdr>
        <w:top w:val="none" w:sz="0" w:space="0" w:color="auto"/>
        <w:left w:val="none" w:sz="0" w:space="0" w:color="auto"/>
        <w:bottom w:val="none" w:sz="0" w:space="0" w:color="auto"/>
        <w:right w:val="none" w:sz="0" w:space="0" w:color="auto"/>
      </w:divBdr>
    </w:div>
    <w:div w:id="945044819">
      <w:bodyDiv w:val="1"/>
      <w:marLeft w:val="0"/>
      <w:marRight w:val="0"/>
      <w:marTop w:val="0"/>
      <w:marBottom w:val="0"/>
      <w:divBdr>
        <w:top w:val="none" w:sz="0" w:space="0" w:color="auto"/>
        <w:left w:val="none" w:sz="0" w:space="0" w:color="auto"/>
        <w:bottom w:val="none" w:sz="0" w:space="0" w:color="auto"/>
        <w:right w:val="none" w:sz="0" w:space="0" w:color="auto"/>
      </w:divBdr>
    </w:div>
    <w:div w:id="984700114">
      <w:bodyDiv w:val="1"/>
      <w:marLeft w:val="0"/>
      <w:marRight w:val="0"/>
      <w:marTop w:val="0"/>
      <w:marBottom w:val="0"/>
      <w:divBdr>
        <w:top w:val="none" w:sz="0" w:space="0" w:color="auto"/>
        <w:left w:val="none" w:sz="0" w:space="0" w:color="auto"/>
        <w:bottom w:val="none" w:sz="0" w:space="0" w:color="auto"/>
        <w:right w:val="none" w:sz="0" w:space="0" w:color="auto"/>
      </w:divBdr>
    </w:div>
    <w:div w:id="997656446">
      <w:bodyDiv w:val="1"/>
      <w:marLeft w:val="0"/>
      <w:marRight w:val="0"/>
      <w:marTop w:val="0"/>
      <w:marBottom w:val="0"/>
      <w:divBdr>
        <w:top w:val="none" w:sz="0" w:space="0" w:color="auto"/>
        <w:left w:val="none" w:sz="0" w:space="0" w:color="auto"/>
        <w:bottom w:val="none" w:sz="0" w:space="0" w:color="auto"/>
        <w:right w:val="none" w:sz="0" w:space="0" w:color="auto"/>
      </w:divBdr>
    </w:div>
    <w:div w:id="1028916732">
      <w:bodyDiv w:val="1"/>
      <w:marLeft w:val="0"/>
      <w:marRight w:val="0"/>
      <w:marTop w:val="0"/>
      <w:marBottom w:val="0"/>
      <w:divBdr>
        <w:top w:val="none" w:sz="0" w:space="0" w:color="auto"/>
        <w:left w:val="none" w:sz="0" w:space="0" w:color="auto"/>
        <w:bottom w:val="none" w:sz="0" w:space="0" w:color="auto"/>
        <w:right w:val="none" w:sz="0" w:space="0" w:color="auto"/>
      </w:divBdr>
    </w:div>
    <w:div w:id="1032224718">
      <w:bodyDiv w:val="1"/>
      <w:marLeft w:val="0"/>
      <w:marRight w:val="0"/>
      <w:marTop w:val="0"/>
      <w:marBottom w:val="0"/>
      <w:divBdr>
        <w:top w:val="none" w:sz="0" w:space="0" w:color="auto"/>
        <w:left w:val="none" w:sz="0" w:space="0" w:color="auto"/>
        <w:bottom w:val="none" w:sz="0" w:space="0" w:color="auto"/>
        <w:right w:val="none" w:sz="0" w:space="0" w:color="auto"/>
      </w:divBdr>
    </w:div>
    <w:div w:id="1052074749">
      <w:bodyDiv w:val="1"/>
      <w:marLeft w:val="0"/>
      <w:marRight w:val="0"/>
      <w:marTop w:val="0"/>
      <w:marBottom w:val="0"/>
      <w:divBdr>
        <w:top w:val="none" w:sz="0" w:space="0" w:color="auto"/>
        <w:left w:val="none" w:sz="0" w:space="0" w:color="auto"/>
        <w:bottom w:val="none" w:sz="0" w:space="0" w:color="auto"/>
        <w:right w:val="none" w:sz="0" w:space="0" w:color="auto"/>
      </w:divBdr>
    </w:div>
    <w:div w:id="1053579798">
      <w:bodyDiv w:val="1"/>
      <w:marLeft w:val="0"/>
      <w:marRight w:val="0"/>
      <w:marTop w:val="0"/>
      <w:marBottom w:val="0"/>
      <w:divBdr>
        <w:top w:val="none" w:sz="0" w:space="0" w:color="auto"/>
        <w:left w:val="none" w:sz="0" w:space="0" w:color="auto"/>
        <w:bottom w:val="none" w:sz="0" w:space="0" w:color="auto"/>
        <w:right w:val="none" w:sz="0" w:space="0" w:color="auto"/>
      </w:divBdr>
    </w:div>
    <w:div w:id="1058478072">
      <w:bodyDiv w:val="1"/>
      <w:marLeft w:val="0"/>
      <w:marRight w:val="0"/>
      <w:marTop w:val="0"/>
      <w:marBottom w:val="0"/>
      <w:divBdr>
        <w:top w:val="none" w:sz="0" w:space="0" w:color="auto"/>
        <w:left w:val="none" w:sz="0" w:space="0" w:color="auto"/>
        <w:bottom w:val="none" w:sz="0" w:space="0" w:color="auto"/>
        <w:right w:val="none" w:sz="0" w:space="0" w:color="auto"/>
      </w:divBdr>
    </w:div>
    <w:div w:id="1086615124">
      <w:bodyDiv w:val="1"/>
      <w:marLeft w:val="0"/>
      <w:marRight w:val="0"/>
      <w:marTop w:val="0"/>
      <w:marBottom w:val="0"/>
      <w:divBdr>
        <w:top w:val="none" w:sz="0" w:space="0" w:color="auto"/>
        <w:left w:val="none" w:sz="0" w:space="0" w:color="auto"/>
        <w:bottom w:val="none" w:sz="0" w:space="0" w:color="auto"/>
        <w:right w:val="none" w:sz="0" w:space="0" w:color="auto"/>
      </w:divBdr>
    </w:div>
    <w:div w:id="1098715272">
      <w:bodyDiv w:val="1"/>
      <w:marLeft w:val="0"/>
      <w:marRight w:val="0"/>
      <w:marTop w:val="0"/>
      <w:marBottom w:val="0"/>
      <w:divBdr>
        <w:top w:val="none" w:sz="0" w:space="0" w:color="auto"/>
        <w:left w:val="none" w:sz="0" w:space="0" w:color="auto"/>
        <w:bottom w:val="none" w:sz="0" w:space="0" w:color="auto"/>
        <w:right w:val="none" w:sz="0" w:space="0" w:color="auto"/>
      </w:divBdr>
    </w:div>
    <w:div w:id="1106652232">
      <w:bodyDiv w:val="1"/>
      <w:marLeft w:val="0"/>
      <w:marRight w:val="0"/>
      <w:marTop w:val="0"/>
      <w:marBottom w:val="0"/>
      <w:divBdr>
        <w:top w:val="none" w:sz="0" w:space="0" w:color="auto"/>
        <w:left w:val="none" w:sz="0" w:space="0" w:color="auto"/>
        <w:bottom w:val="none" w:sz="0" w:space="0" w:color="auto"/>
        <w:right w:val="none" w:sz="0" w:space="0" w:color="auto"/>
      </w:divBdr>
    </w:div>
    <w:div w:id="1111630005">
      <w:bodyDiv w:val="1"/>
      <w:marLeft w:val="0"/>
      <w:marRight w:val="0"/>
      <w:marTop w:val="0"/>
      <w:marBottom w:val="0"/>
      <w:divBdr>
        <w:top w:val="none" w:sz="0" w:space="0" w:color="auto"/>
        <w:left w:val="none" w:sz="0" w:space="0" w:color="auto"/>
        <w:bottom w:val="none" w:sz="0" w:space="0" w:color="auto"/>
        <w:right w:val="none" w:sz="0" w:space="0" w:color="auto"/>
      </w:divBdr>
    </w:div>
    <w:div w:id="1112241904">
      <w:bodyDiv w:val="1"/>
      <w:marLeft w:val="0"/>
      <w:marRight w:val="0"/>
      <w:marTop w:val="0"/>
      <w:marBottom w:val="0"/>
      <w:divBdr>
        <w:top w:val="none" w:sz="0" w:space="0" w:color="auto"/>
        <w:left w:val="none" w:sz="0" w:space="0" w:color="auto"/>
        <w:bottom w:val="none" w:sz="0" w:space="0" w:color="auto"/>
        <w:right w:val="none" w:sz="0" w:space="0" w:color="auto"/>
      </w:divBdr>
    </w:div>
    <w:div w:id="1148746284">
      <w:bodyDiv w:val="1"/>
      <w:marLeft w:val="0"/>
      <w:marRight w:val="0"/>
      <w:marTop w:val="0"/>
      <w:marBottom w:val="0"/>
      <w:divBdr>
        <w:top w:val="none" w:sz="0" w:space="0" w:color="auto"/>
        <w:left w:val="none" w:sz="0" w:space="0" w:color="auto"/>
        <w:bottom w:val="none" w:sz="0" w:space="0" w:color="auto"/>
        <w:right w:val="none" w:sz="0" w:space="0" w:color="auto"/>
      </w:divBdr>
    </w:div>
    <w:div w:id="1186483779">
      <w:bodyDiv w:val="1"/>
      <w:marLeft w:val="0"/>
      <w:marRight w:val="0"/>
      <w:marTop w:val="0"/>
      <w:marBottom w:val="0"/>
      <w:divBdr>
        <w:top w:val="none" w:sz="0" w:space="0" w:color="auto"/>
        <w:left w:val="none" w:sz="0" w:space="0" w:color="auto"/>
        <w:bottom w:val="none" w:sz="0" w:space="0" w:color="auto"/>
        <w:right w:val="none" w:sz="0" w:space="0" w:color="auto"/>
      </w:divBdr>
    </w:div>
    <w:div w:id="1205754441">
      <w:bodyDiv w:val="1"/>
      <w:marLeft w:val="0"/>
      <w:marRight w:val="0"/>
      <w:marTop w:val="0"/>
      <w:marBottom w:val="0"/>
      <w:divBdr>
        <w:top w:val="none" w:sz="0" w:space="0" w:color="auto"/>
        <w:left w:val="none" w:sz="0" w:space="0" w:color="auto"/>
        <w:bottom w:val="none" w:sz="0" w:space="0" w:color="auto"/>
        <w:right w:val="none" w:sz="0" w:space="0" w:color="auto"/>
      </w:divBdr>
    </w:div>
    <w:div w:id="1218199616">
      <w:bodyDiv w:val="1"/>
      <w:marLeft w:val="0"/>
      <w:marRight w:val="0"/>
      <w:marTop w:val="0"/>
      <w:marBottom w:val="0"/>
      <w:divBdr>
        <w:top w:val="none" w:sz="0" w:space="0" w:color="auto"/>
        <w:left w:val="none" w:sz="0" w:space="0" w:color="auto"/>
        <w:bottom w:val="none" w:sz="0" w:space="0" w:color="auto"/>
        <w:right w:val="none" w:sz="0" w:space="0" w:color="auto"/>
      </w:divBdr>
    </w:div>
    <w:div w:id="1229421886">
      <w:bodyDiv w:val="1"/>
      <w:marLeft w:val="0"/>
      <w:marRight w:val="0"/>
      <w:marTop w:val="0"/>
      <w:marBottom w:val="0"/>
      <w:divBdr>
        <w:top w:val="none" w:sz="0" w:space="0" w:color="auto"/>
        <w:left w:val="none" w:sz="0" w:space="0" w:color="auto"/>
        <w:bottom w:val="none" w:sz="0" w:space="0" w:color="auto"/>
        <w:right w:val="none" w:sz="0" w:space="0" w:color="auto"/>
      </w:divBdr>
    </w:div>
    <w:div w:id="1234589154">
      <w:bodyDiv w:val="1"/>
      <w:marLeft w:val="0"/>
      <w:marRight w:val="0"/>
      <w:marTop w:val="0"/>
      <w:marBottom w:val="0"/>
      <w:divBdr>
        <w:top w:val="none" w:sz="0" w:space="0" w:color="auto"/>
        <w:left w:val="none" w:sz="0" w:space="0" w:color="auto"/>
        <w:bottom w:val="none" w:sz="0" w:space="0" w:color="auto"/>
        <w:right w:val="none" w:sz="0" w:space="0" w:color="auto"/>
      </w:divBdr>
    </w:div>
    <w:div w:id="1259673295">
      <w:bodyDiv w:val="1"/>
      <w:marLeft w:val="0"/>
      <w:marRight w:val="0"/>
      <w:marTop w:val="0"/>
      <w:marBottom w:val="0"/>
      <w:divBdr>
        <w:top w:val="none" w:sz="0" w:space="0" w:color="auto"/>
        <w:left w:val="none" w:sz="0" w:space="0" w:color="auto"/>
        <w:bottom w:val="none" w:sz="0" w:space="0" w:color="auto"/>
        <w:right w:val="none" w:sz="0" w:space="0" w:color="auto"/>
      </w:divBdr>
    </w:div>
    <w:div w:id="1268999539">
      <w:bodyDiv w:val="1"/>
      <w:marLeft w:val="0"/>
      <w:marRight w:val="0"/>
      <w:marTop w:val="0"/>
      <w:marBottom w:val="0"/>
      <w:divBdr>
        <w:top w:val="none" w:sz="0" w:space="0" w:color="auto"/>
        <w:left w:val="none" w:sz="0" w:space="0" w:color="auto"/>
        <w:bottom w:val="none" w:sz="0" w:space="0" w:color="auto"/>
        <w:right w:val="none" w:sz="0" w:space="0" w:color="auto"/>
      </w:divBdr>
    </w:div>
    <w:div w:id="1280188499">
      <w:bodyDiv w:val="1"/>
      <w:marLeft w:val="0"/>
      <w:marRight w:val="0"/>
      <w:marTop w:val="0"/>
      <w:marBottom w:val="0"/>
      <w:divBdr>
        <w:top w:val="none" w:sz="0" w:space="0" w:color="auto"/>
        <w:left w:val="none" w:sz="0" w:space="0" w:color="auto"/>
        <w:bottom w:val="none" w:sz="0" w:space="0" w:color="auto"/>
        <w:right w:val="none" w:sz="0" w:space="0" w:color="auto"/>
      </w:divBdr>
    </w:div>
    <w:div w:id="1299609702">
      <w:bodyDiv w:val="1"/>
      <w:marLeft w:val="0"/>
      <w:marRight w:val="0"/>
      <w:marTop w:val="0"/>
      <w:marBottom w:val="0"/>
      <w:divBdr>
        <w:top w:val="none" w:sz="0" w:space="0" w:color="auto"/>
        <w:left w:val="none" w:sz="0" w:space="0" w:color="auto"/>
        <w:bottom w:val="none" w:sz="0" w:space="0" w:color="auto"/>
        <w:right w:val="none" w:sz="0" w:space="0" w:color="auto"/>
      </w:divBdr>
    </w:div>
    <w:div w:id="1310087833">
      <w:bodyDiv w:val="1"/>
      <w:marLeft w:val="0"/>
      <w:marRight w:val="0"/>
      <w:marTop w:val="0"/>
      <w:marBottom w:val="0"/>
      <w:divBdr>
        <w:top w:val="none" w:sz="0" w:space="0" w:color="auto"/>
        <w:left w:val="none" w:sz="0" w:space="0" w:color="auto"/>
        <w:bottom w:val="none" w:sz="0" w:space="0" w:color="auto"/>
        <w:right w:val="none" w:sz="0" w:space="0" w:color="auto"/>
      </w:divBdr>
    </w:div>
    <w:div w:id="1318878626">
      <w:bodyDiv w:val="1"/>
      <w:marLeft w:val="0"/>
      <w:marRight w:val="0"/>
      <w:marTop w:val="0"/>
      <w:marBottom w:val="0"/>
      <w:divBdr>
        <w:top w:val="none" w:sz="0" w:space="0" w:color="auto"/>
        <w:left w:val="none" w:sz="0" w:space="0" w:color="auto"/>
        <w:bottom w:val="none" w:sz="0" w:space="0" w:color="auto"/>
        <w:right w:val="none" w:sz="0" w:space="0" w:color="auto"/>
      </w:divBdr>
    </w:div>
    <w:div w:id="1381906951">
      <w:bodyDiv w:val="1"/>
      <w:marLeft w:val="0"/>
      <w:marRight w:val="0"/>
      <w:marTop w:val="0"/>
      <w:marBottom w:val="0"/>
      <w:divBdr>
        <w:top w:val="none" w:sz="0" w:space="0" w:color="auto"/>
        <w:left w:val="none" w:sz="0" w:space="0" w:color="auto"/>
        <w:bottom w:val="none" w:sz="0" w:space="0" w:color="auto"/>
        <w:right w:val="none" w:sz="0" w:space="0" w:color="auto"/>
      </w:divBdr>
    </w:div>
    <w:div w:id="1393043238">
      <w:bodyDiv w:val="1"/>
      <w:marLeft w:val="0"/>
      <w:marRight w:val="0"/>
      <w:marTop w:val="0"/>
      <w:marBottom w:val="0"/>
      <w:divBdr>
        <w:top w:val="none" w:sz="0" w:space="0" w:color="auto"/>
        <w:left w:val="none" w:sz="0" w:space="0" w:color="auto"/>
        <w:bottom w:val="none" w:sz="0" w:space="0" w:color="auto"/>
        <w:right w:val="none" w:sz="0" w:space="0" w:color="auto"/>
      </w:divBdr>
    </w:div>
    <w:div w:id="1410423969">
      <w:bodyDiv w:val="1"/>
      <w:marLeft w:val="0"/>
      <w:marRight w:val="0"/>
      <w:marTop w:val="0"/>
      <w:marBottom w:val="0"/>
      <w:divBdr>
        <w:top w:val="none" w:sz="0" w:space="0" w:color="auto"/>
        <w:left w:val="none" w:sz="0" w:space="0" w:color="auto"/>
        <w:bottom w:val="none" w:sz="0" w:space="0" w:color="auto"/>
        <w:right w:val="none" w:sz="0" w:space="0" w:color="auto"/>
      </w:divBdr>
    </w:div>
    <w:div w:id="1418092323">
      <w:bodyDiv w:val="1"/>
      <w:marLeft w:val="0"/>
      <w:marRight w:val="0"/>
      <w:marTop w:val="0"/>
      <w:marBottom w:val="0"/>
      <w:divBdr>
        <w:top w:val="none" w:sz="0" w:space="0" w:color="auto"/>
        <w:left w:val="none" w:sz="0" w:space="0" w:color="auto"/>
        <w:bottom w:val="none" w:sz="0" w:space="0" w:color="auto"/>
        <w:right w:val="none" w:sz="0" w:space="0" w:color="auto"/>
      </w:divBdr>
    </w:div>
    <w:div w:id="1433668423">
      <w:bodyDiv w:val="1"/>
      <w:marLeft w:val="0"/>
      <w:marRight w:val="0"/>
      <w:marTop w:val="0"/>
      <w:marBottom w:val="0"/>
      <w:divBdr>
        <w:top w:val="none" w:sz="0" w:space="0" w:color="auto"/>
        <w:left w:val="none" w:sz="0" w:space="0" w:color="auto"/>
        <w:bottom w:val="none" w:sz="0" w:space="0" w:color="auto"/>
        <w:right w:val="none" w:sz="0" w:space="0" w:color="auto"/>
      </w:divBdr>
    </w:div>
    <w:div w:id="1444154786">
      <w:bodyDiv w:val="1"/>
      <w:marLeft w:val="0"/>
      <w:marRight w:val="0"/>
      <w:marTop w:val="0"/>
      <w:marBottom w:val="0"/>
      <w:divBdr>
        <w:top w:val="none" w:sz="0" w:space="0" w:color="auto"/>
        <w:left w:val="none" w:sz="0" w:space="0" w:color="auto"/>
        <w:bottom w:val="none" w:sz="0" w:space="0" w:color="auto"/>
        <w:right w:val="none" w:sz="0" w:space="0" w:color="auto"/>
      </w:divBdr>
    </w:div>
    <w:div w:id="1465350235">
      <w:bodyDiv w:val="1"/>
      <w:marLeft w:val="0"/>
      <w:marRight w:val="0"/>
      <w:marTop w:val="0"/>
      <w:marBottom w:val="0"/>
      <w:divBdr>
        <w:top w:val="none" w:sz="0" w:space="0" w:color="auto"/>
        <w:left w:val="none" w:sz="0" w:space="0" w:color="auto"/>
        <w:bottom w:val="none" w:sz="0" w:space="0" w:color="auto"/>
        <w:right w:val="none" w:sz="0" w:space="0" w:color="auto"/>
      </w:divBdr>
    </w:div>
    <w:div w:id="1479148149">
      <w:bodyDiv w:val="1"/>
      <w:marLeft w:val="0"/>
      <w:marRight w:val="0"/>
      <w:marTop w:val="0"/>
      <w:marBottom w:val="0"/>
      <w:divBdr>
        <w:top w:val="none" w:sz="0" w:space="0" w:color="auto"/>
        <w:left w:val="none" w:sz="0" w:space="0" w:color="auto"/>
        <w:bottom w:val="none" w:sz="0" w:space="0" w:color="auto"/>
        <w:right w:val="none" w:sz="0" w:space="0" w:color="auto"/>
      </w:divBdr>
    </w:div>
    <w:div w:id="1538658729">
      <w:bodyDiv w:val="1"/>
      <w:marLeft w:val="0"/>
      <w:marRight w:val="0"/>
      <w:marTop w:val="0"/>
      <w:marBottom w:val="0"/>
      <w:divBdr>
        <w:top w:val="none" w:sz="0" w:space="0" w:color="auto"/>
        <w:left w:val="none" w:sz="0" w:space="0" w:color="auto"/>
        <w:bottom w:val="none" w:sz="0" w:space="0" w:color="auto"/>
        <w:right w:val="none" w:sz="0" w:space="0" w:color="auto"/>
      </w:divBdr>
    </w:div>
    <w:div w:id="1588075443">
      <w:bodyDiv w:val="1"/>
      <w:marLeft w:val="0"/>
      <w:marRight w:val="0"/>
      <w:marTop w:val="0"/>
      <w:marBottom w:val="0"/>
      <w:divBdr>
        <w:top w:val="none" w:sz="0" w:space="0" w:color="auto"/>
        <w:left w:val="none" w:sz="0" w:space="0" w:color="auto"/>
        <w:bottom w:val="none" w:sz="0" w:space="0" w:color="auto"/>
        <w:right w:val="none" w:sz="0" w:space="0" w:color="auto"/>
      </w:divBdr>
    </w:div>
    <w:div w:id="1604994664">
      <w:bodyDiv w:val="1"/>
      <w:marLeft w:val="0"/>
      <w:marRight w:val="0"/>
      <w:marTop w:val="0"/>
      <w:marBottom w:val="0"/>
      <w:divBdr>
        <w:top w:val="none" w:sz="0" w:space="0" w:color="auto"/>
        <w:left w:val="none" w:sz="0" w:space="0" w:color="auto"/>
        <w:bottom w:val="none" w:sz="0" w:space="0" w:color="auto"/>
        <w:right w:val="none" w:sz="0" w:space="0" w:color="auto"/>
      </w:divBdr>
    </w:div>
    <w:div w:id="1633367213">
      <w:bodyDiv w:val="1"/>
      <w:marLeft w:val="0"/>
      <w:marRight w:val="0"/>
      <w:marTop w:val="0"/>
      <w:marBottom w:val="0"/>
      <w:divBdr>
        <w:top w:val="none" w:sz="0" w:space="0" w:color="auto"/>
        <w:left w:val="none" w:sz="0" w:space="0" w:color="auto"/>
        <w:bottom w:val="none" w:sz="0" w:space="0" w:color="auto"/>
        <w:right w:val="none" w:sz="0" w:space="0" w:color="auto"/>
      </w:divBdr>
    </w:div>
    <w:div w:id="1656061664">
      <w:bodyDiv w:val="1"/>
      <w:marLeft w:val="0"/>
      <w:marRight w:val="0"/>
      <w:marTop w:val="0"/>
      <w:marBottom w:val="0"/>
      <w:divBdr>
        <w:top w:val="none" w:sz="0" w:space="0" w:color="auto"/>
        <w:left w:val="none" w:sz="0" w:space="0" w:color="auto"/>
        <w:bottom w:val="none" w:sz="0" w:space="0" w:color="auto"/>
        <w:right w:val="none" w:sz="0" w:space="0" w:color="auto"/>
      </w:divBdr>
    </w:div>
    <w:div w:id="1660303159">
      <w:bodyDiv w:val="1"/>
      <w:marLeft w:val="0"/>
      <w:marRight w:val="0"/>
      <w:marTop w:val="0"/>
      <w:marBottom w:val="0"/>
      <w:divBdr>
        <w:top w:val="none" w:sz="0" w:space="0" w:color="auto"/>
        <w:left w:val="none" w:sz="0" w:space="0" w:color="auto"/>
        <w:bottom w:val="none" w:sz="0" w:space="0" w:color="auto"/>
        <w:right w:val="none" w:sz="0" w:space="0" w:color="auto"/>
      </w:divBdr>
    </w:div>
    <w:div w:id="1690519746">
      <w:bodyDiv w:val="1"/>
      <w:marLeft w:val="0"/>
      <w:marRight w:val="0"/>
      <w:marTop w:val="0"/>
      <w:marBottom w:val="0"/>
      <w:divBdr>
        <w:top w:val="none" w:sz="0" w:space="0" w:color="auto"/>
        <w:left w:val="none" w:sz="0" w:space="0" w:color="auto"/>
        <w:bottom w:val="none" w:sz="0" w:space="0" w:color="auto"/>
        <w:right w:val="none" w:sz="0" w:space="0" w:color="auto"/>
      </w:divBdr>
    </w:div>
    <w:div w:id="1743218906">
      <w:bodyDiv w:val="1"/>
      <w:marLeft w:val="0"/>
      <w:marRight w:val="0"/>
      <w:marTop w:val="0"/>
      <w:marBottom w:val="0"/>
      <w:divBdr>
        <w:top w:val="none" w:sz="0" w:space="0" w:color="auto"/>
        <w:left w:val="none" w:sz="0" w:space="0" w:color="auto"/>
        <w:bottom w:val="none" w:sz="0" w:space="0" w:color="auto"/>
        <w:right w:val="none" w:sz="0" w:space="0" w:color="auto"/>
      </w:divBdr>
    </w:div>
    <w:div w:id="1754545538">
      <w:bodyDiv w:val="1"/>
      <w:marLeft w:val="0"/>
      <w:marRight w:val="0"/>
      <w:marTop w:val="0"/>
      <w:marBottom w:val="0"/>
      <w:divBdr>
        <w:top w:val="none" w:sz="0" w:space="0" w:color="auto"/>
        <w:left w:val="none" w:sz="0" w:space="0" w:color="auto"/>
        <w:bottom w:val="none" w:sz="0" w:space="0" w:color="auto"/>
        <w:right w:val="none" w:sz="0" w:space="0" w:color="auto"/>
      </w:divBdr>
    </w:div>
    <w:div w:id="1754858154">
      <w:bodyDiv w:val="1"/>
      <w:marLeft w:val="0"/>
      <w:marRight w:val="0"/>
      <w:marTop w:val="0"/>
      <w:marBottom w:val="0"/>
      <w:divBdr>
        <w:top w:val="none" w:sz="0" w:space="0" w:color="auto"/>
        <w:left w:val="none" w:sz="0" w:space="0" w:color="auto"/>
        <w:bottom w:val="none" w:sz="0" w:space="0" w:color="auto"/>
        <w:right w:val="none" w:sz="0" w:space="0" w:color="auto"/>
      </w:divBdr>
    </w:div>
    <w:div w:id="1755084588">
      <w:bodyDiv w:val="1"/>
      <w:marLeft w:val="0"/>
      <w:marRight w:val="0"/>
      <w:marTop w:val="0"/>
      <w:marBottom w:val="0"/>
      <w:divBdr>
        <w:top w:val="none" w:sz="0" w:space="0" w:color="auto"/>
        <w:left w:val="none" w:sz="0" w:space="0" w:color="auto"/>
        <w:bottom w:val="none" w:sz="0" w:space="0" w:color="auto"/>
        <w:right w:val="none" w:sz="0" w:space="0" w:color="auto"/>
      </w:divBdr>
    </w:div>
    <w:div w:id="1770268671">
      <w:bodyDiv w:val="1"/>
      <w:marLeft w:val="0"/>
      <w:marRight w:val="0"/>
      <w:marTop w:val="0"/>
      <w:marBottom w:val="0"/>
      <w:divBdr>
        <w:top w:val="none" w:sz="0" w:space="0" w:color="auto"/>
        <w:left w:val="none" w:sz="0" w:space="0" w:color="auto"/>
        <w:bottom w:val="none" w:sz="0" w:space="0" w:color="auto"/>
        <w:right w:val="none" w:sz="0" w:space="0" w:color="auto"/>
      </w:divBdr>
    </w:div>
    <w:div w:id="1788740992">
      <w:bodyDiv w:val="1"/>
      <w:marLeft w:val="0"/>
      <w:marRight w:val="0"/>
      <w:marTop w:val="0"/>
      <w:marBottom w:val="0"/>
      <w:divBdr>
        <w:top w:val="none" w:sz="0" w:space="0" w:color="auto"/>
        <w:left w:val="none" w:sz="0" w:space="0" w:color="auto"/>
        <w:bottom w:val="none" w:sz="0" w:space="0" w:color="auto"/>
        <w:right w:val="none" w:sz="0" w:space="0" w:color="auto"/>
      </w:divBdr>
    </w:div>
    <w:div w:id="1795951588">
      <w:bodyDiv w:val="1"/>
      <w:marLeft w:val="0"/>
      <w:marRight w:val="0"/>
      <w:marTop w:val="0"/>
      <w:marBottom w:val="0"/>
      <w:divBdr>
        <w:top w:val="none" w:sz="0" w:space="0" w:color="auto"/>
        <w:left w:val="none" w:sz="0" w:space="0" w:color="auto"/>
        <w:bottom w:val="none" w:sz="0" w:space="0" w:color="auto"/>
        <w:right w:val="none" w:sz="0" w:space="0" w:color="auto"/>
      </w:divBdr>
    </w:div>
    <w:div w:id="1810321747">
      <w:bodyDiv w:val="1"/>
      <w:marLeft w:val="0"/>
      <w:marRight w:val="0"/>
      <w:marTop w:val="0"/>
      <w:marBottom w:val="0"/>
      <w:divBdr>
        <w:top w:val="none" w:sz="0" w:space="0" w:color="auto"/>
        <w:left w:val="none" w:sz="0" w:space="0" w:color="auto"/>
        <w:bottom w:val="none" w:sz="0" w:space="0" w:color="auto"/>
        <w:right w:val="none" w:sz="0" w:space="0" w:color="auto"/>
      </w:divBdr>
    </w:div>
    <w:div w:id="1814562977">
      <w:bodyDiv w:val="1"/>
      <w:marLeft w:val="0"/>
      <w:marRight w:val="0"/>
      <w:marTop w:val="0"/>
      <w:marBottom w:val="0"/>
      <w:divBdr>
        <w:top w:val="none" w:sz="0" w:space="0" w:color="auto"/>
        <w:left w:val="none" w:sz="0" w:space="0" w:color="auto"/>
        <w:bottom w:val="none" w:sz="0" w:space="0" w:color="auto"/>
        <w:right w:val="none" w:sz="0" w:space="0" w:color="auto"/>
      </w:divBdr>
    </w:div>
    <w:div w:id="1822647907">
      <w:bodyDiv w:val="1"/>
      <w:marLeft w:val="0"/>
      <w:marRight w:val="0"/>
      <w:marTop w:val="0"/>
      <w:marBottom w:val="0"/>
      <w:divBdr>
        <w:top w:val="none" w:sz="0" w:space="0" w:color="auto"/>
        <w:left w:val="none" w:sz="0" w:space="0" w:color="auto"/>
        <w:bottom w:val="none" w:sz="0" w:space="0" w:color="auto"/>
        <w:right w:val="none" w:sz="0" w:space="0" w:color="auto"/>
      </w:divBdr>
    </w:div>
    <w:div w:id="1859157155">
      <w:bodyDiv w:val="1"/>
      <w:marLeft w:val="0"/>
      <w:marRight w:val="0"/>
      <w:marTop w:val="0"/>
      <w:marBottom w:val="0"/>
      <w:divBdr>
        <w:top w:val="none" w:sz="0" w:space="0" w:color="auto"/>
        <w:left w:val="none" w:sz="0" w:space="0" w:color="auto"/>
        <w:bottom w:val="none" w:sz="0" w:space="0" w:color="auto"/>
        <w:right w:val="none" w:sz="0" w:space="0" w:color="auto"/>
      </w:divBdr>
    </w:div>
    <w:div w:id="1896961622">
      <w:bodyDiv w:val="1"/>
      <w:marLeft w:val="0"/>
      <w:marRight w:val="0"/>
      <w:marTop w:val="0"/>
      <w:marBottom w:val="0"/>
      <w:divBdr>
        <w:top w:val="none" w:sz="0" w:space="0" w:color="auto"/>
        <w:left w:val="none" w:sz="0" w:space="0" w:color="auto"/>
        <w:bottom w:val="none" w:sz="0" w:space="0" w:color="auto"/>
        <w:right w:val="none" w:sz="0" w:space="0" w:color="auto"/>
      </w:divBdr>
    </w:div>
    <w:div w:id="1908034465">
      <w:bodyDiv w:val="1"/>
      <w:marLeft w:val="0"/>
      <w:marRight w:val="0"/>
      <w:marTop w:val="0"/>
      <w:marBottom w:val="0"/>
      <w:divBdr>
        <w:top w:val="none" w:sz="0" w:space="0" w:color="auto"/>
        <w:left w:val="none" w:sz="0" w:space="0" w:color="auto"/>
        <w:bottom w:val="none" w:sz="0" w:space="0" w:color="auto"/>
        <w:right w:val="none" w:sz="0" w:space="0" w:color="auto"/>
      </w:divBdr>
    </w:div>
    <w:div w:id="1942645020">
      <w:bodyDiv w:val="1"/>
      <w:marLeft w:val="0"/>
      <w:marRight w:val="0"/>
      <w:marTop w:val="0"/>
      <w:marBottom w:val="0"/>
      <w:divBdr>
        <w:top w:val="none" w:sz="0" w:space="0" w:color="auto"/>
        <w:left w:val="none" w:sz="0" w:space="0" w:color="auto"/>
        <w:bottom w:val="none" w:sz="0" w:space="0" w:color="auto"/>
        <w:right w:val="none" w:sz="0" w:space="0" w:color="auto"/>
      </w:divBdr>
    </w:div>
    <w:div w:id="1974288958">
      <w:bodyDiv w:val="1"/>
      <w:marLeft w:val="0"/>
      <w:marRight w:val="0"/>
      <w:marTop w:val="0"/>
      <w:marBottom w:val="0"/>
      <w:divBdr>
        <w:top w:val="none" w:sz="0" w:space="0" w:color="auto"/>
        <w:left w:val="none" w:sz="0" w:space="0" w:color="auto"/>
        <w:bottom w:val="none" w:sz="0" w:space="0" w:color="auto"/>
        <w:right w:val="none" w:sz="0" w:space="0" w:color="auto"/>
      </w:divBdr>
    </w:div>
    <w:div w:id="1998412692">
      <w:bodyDiv w:val="1"/>
      <w:marLeft w:val="0"/>
      <w:marRight w:val="0"/>
      <w:marTop w:val="0"/>
      <w:marBottom w:val="0"/>
      <w:divBdr>
        <w:top w:val="none" w:sz="0" w:space="0" w:color="auto"/>
        <w:left w:val="none" w:sz="0" w:space="0" w:color="auto"/>
        <w:bottom w:val="none" w:sz="0" w:space="0" w:color="auto"/>
        <w:right w:val="none" w:sz="0" w:space="0" w:color="auto"/>
      </w:divBdr>
    </w:div>
    <w:div w:id="2024091450">
      <w:bodyDiv w:val="1"/>
      <w:marLeft w:val="0"/>
      <w:marRight w:val="0"/>
      <w:marTop w:val="0"/>
      <w:marBottom w:val="0"/>
      <w:divBdr>
        <w:top w:val="none" w:sz="0" w:space="0" w:color="auto"/>
        <w:left w:val="none" w:sz="0" w:space="0" w:color="auto"/>
        <w:bottom w:val="none" w:sz="0" w:space="0" w:color="auto"/>
        <w:right w:val="none" w:sz="0" w:space="0" w:color="auto"/>
      </w:divBdr>
    </w:div>
    <w:div w:id="2041321514">
      <w:bodyDiv w:val="1"/>
      <w:marLeft w:val="0"/>
      <w:marRight w:val="0"/>
      <w:marTop w:val="0"/>
      <w:marBottom w:val="0"/>
      <w:divBdr>
        <w:top w:val="none" w:sz="0" w:space="0" w:color="auto"/>
        <w:left w:val="none" w:sz="0" w:space="0" w:color="auto"/>
        <w:bottom w:val="none" w:sz="0" w:space="0" w:color="auto"/>
        <w:right w:val="none" w:sz="0" w:space="0" w:color="auto"/>
      </w:divBdr>
    </w:div>
    <w:div w:id="2062627049">
      <w:bodyDiv w:val="1"/>
      <w:marLeft w:val="0"/>
      <w:marRight w:val="0"/>
      <w:marTop w:val="0"/>
      <w:marBottom w:val="0"/>
      <w:divBdr>
        <w:top w:val="none" w:sz="0" w:space="0" w:color="auto"/>
        <w:left w:val="none" w:sz="0" w:space="0" w:color="auto"/>
        <w:bottom w:val="none" w:sz="0" w:space="0" w:color="auto"/>
        <w:right w:val="none" w:sz="0" w:space="0" w:color="auto"/>
      </w:divBdr>
    </w:div>
    <w:div w:id="2072606614">
      <w:bodyDiv w:val="1"/>
      <w:marLeft w:val="0"/>
      <w:marRight w:val="0"/>
      <w:marTop w:val="0"/>
      <w:marBottom w:val="0"/>
      <w:divBdr>
        <w:top w:val="none" w:sz="0" w:space="0" w:color="auto"/>
        <w:left w:val="none" w:sz="0" w:space="0" w:color="auto"/>
        <w:bottom w:val="none" w:sz="0" w:space="0" w:color="auto"/>
        <w:right w:val="none" w:sz="0" w:space="0" w:color="auto"/>
      </w:divBdr>
    </w:div>
    <w:div w:id="2142962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arnalberta.ca/content/eslapb/trackingsheets.html" TargetMode="External"/><Relationship Id="rId3" Type="http://schemas.openxmlformats.org/officeDocument/2006/relationships/styles" Target="styles.xml"/><Relationship Id="rId7" Type="http://schemas.openxmlformats.org/officeDocument/2006/relationships/hyperlink" Target="https://www.palmbeachschools.org/staffdev/wp-content/uploads/sites/73/2016/05/DailyCheck-In-LearningGoalScaleTypeabl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08D16-180C-4E79-A2B6-2607DFBE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10</Pages>
  <Words>3058</Words>
  <Characters>17434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20452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Department of Communication</dc:creator>
  <cp:keywords/>
  <cp:lastModifiedBy>Reviewer </cp:lastModifiedBy>
  <cp:revision>67</cp:revision>
  <cp:lastPrinted>2007-01-26T20:33:00Z</cp:lastPrinted>
  <dcterms:created xsi:type="dcterms:W3CDTF">2018-05-10T00:09:00Z</dcterms:created>
  <dcterms:modified xsi:type="dcterms:W3CDTF">2018-05-19T00:23:00Z</dcterms:modified>
</cp:coreProperties>
</file>