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ind w:left="0" w:right="0" w:firstLine="0"/>
        <w:jc w:val="center"/>
        <w:rPr>
          <w:rFonts w:ascii="Times New Roman" w:cs="Times New Roman" w:hAnsi="Times New Roman" w:eastAsia="Times New Roman"/>
          <w:b w:val="1"/>
          <w:bCs w:val="1"/>
          <w:sz w:val="20"/>
          <w:szCs w:val="20"/>
          <w:rtl w:val="0"/>
        </w:rPr>
      </w:pPr>
      <w:r>
        <w:rPr>
          <w:rFonts w:ascii="Times New Roman" w:hAnsi="Times New Roman"/>
          <w:b w:val="1"/>
          <w:bCs w:val="1"/>
          <w:sz w:val="20"/>
          <w:szCs w:val="20"/>
          <w:rtl w:val="0"/>
          <w:lang w:val="en-US"/>
        </w:rPr>
        <w:t>SYLLABUS OUTLINE</w:t>
      </w:r>
    </w:p>
    <w:p>
      <w:pPr>
        <w:pStyle w:val="Default"/>
        <w:bidi w:val="0"/>
        <w:ind w:left="0" w:right="0" w:firstLine="0"/>
        <w:jc w:val="center"/>
        <w:rPr>
          <w:rFonts w:ascii="Times New Roman" w:cs="Times New Roman" w:hAnsi="Times New Roman" w:eastAsia="Times New Roman"/>
          <w:b w:val="1"/>
          <w:bCs w:val="1"/>
          <w:sz w:val="20"/>
          <w:szCs w:val="20"/>
          <w:rtl w:val="0"/>
        </w:rPr>
      </w:pPr>
    </w:p>
    <w:p>
      <w:pPr>
        <w:pStyle w:val="Default"/>
        <w:bidi w:val="0"/>
        <w:ind w:left="0" w:right="0" w:firstLine="0"/>
        <w:jc w:val="center"/>
        <w:rPr>
          <w:rFonts w:ascii="Times New Roman" w:cs="Times New Roman" w:hAnsi="Times New Roman" w:eastAsia="Times New Roman"/>
          <w:b w:val="1"/>
          <w:bCs w:val="1"/>
          <w:sz w:val="20"/>
          <w:szCs w:val="20"/>
          <w:rtl w:val="0"/>
        </w:rPr>
      </w:pPr>
      <w:r>
        <w:rPr>
          <w:rFonts w:ascii="Times New Roman" w:hAnsi="Times New Roman"/>
          <w:b w:val="1"/>
          <w:bCs w:val="1"/>
          <w:sz w:val="20"/>
          <w:szCs w:val="20"/>
          <w:rtl w:val="0"/>
          <w:lang w:val="de-DE"/>
        </w:rPr>
        <w:t xml:space="preserve">AUBURN UNIVERISTY </w:t>
      </w:r>
    </w:p>
    <w:p>
      <w:pPr>
        <w:pStyle w:val="Default"/>
        <w:bidi w:val="0"/>
        <w:ind w:left="0" w:right="0" w:firstLine="0"/>
        <w:jc w:val="center"/>
        <w:rPr>
          <w:rFonts w:ascii="Times New Roman" w:cs="Times New Roman" w:hAnsi="Times New Roman" w:eastAsia="Times New Roman"/>
          <w:b w:val="1"/>
          <w:bCs w:val="1"/>
          <w:sz w:val="20"/>
          <w:szCs w:val="20"/>
          <w:rtl w:val="0"/>
        </w:rPr>
      </w:pPr>
      <w:r>
        <w:rPr>
          <w:rFonts w:ascii="Times New Roman" w:hAnsi="Times New Roman"/>
          <w:b w:val="1"/>
          <w:bCs w:val="1"/>
          <w:sz w:val="20"/>
          <w:szCs w:val="20"/>
          <w:rtl w:val="0"/>
        </w:rPr>
        <w:t>SYLLABUS</w:t>
      </w:r>
    </w:p>
    <w:p>
      <w:pPr>
        <w:pStyle w:val="Body"/>
        <w:widowControl w:val="0"/>
        <w:shd w:val="clear" w:color="auto" w:fill="f79646"/>
        <w:bidi w:val="0"/>
        <w:spacing w:before="120"/>
        <w:ind w:left="0" w:right="0" w:firstLine="0"/>
        <w:jc w:val="left"/>
        <w:rPr>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r>
        <w:rPr>
          <w:rFonts w:ascii="Times Roman" w:hAnsi="Times Roman"/>
          <w:b w:val="1"/>
          <w:bCs w:val="1"/>
          <w:smallCaps w:val="1"/>
          <w:outline w:val="0"/>
          <w:color w:val="1f497d"/>
          <w:sz w:val="26"/>
          <w:szCs w:val="26"/>
          <w:u w:color="1f497d"/>
          <w:rtl w:val="0"/>
          <w:lang w:val="en-US"/>
          <w14:textFill>
            <w14:solidFill>
              <w14:srgbClr w14:val="1F497D"/>
            </w14:solidFill>
          </w14:textFill>
        </w:rPr>
        <w:t>1</w:t>
      </w:r>
      <w:r>
        <w:rPr>
          <w:rFonts w:ascii="Times Roman" w:hAnsi="Times Roman"/>
          <w:b w:val="1"/>
          <w:bCs w:val="1"/>
          <w:smallCaps w:val="1"/>
          <w:outline w:val="0"/>
          <w:color w:val="1f497d"/>
          <w:sz w:val="26"/>
          <w:szCs w:val="26"/>
          <w:u w:color="1f497d"/>
          <w:rtl w:val="0"/>
          <w14:textFill>
            <w14:solidFill>
              <w14:srgbClr w14:val="1F497D"/>
            </w14:solidFill>
          </w14:textFill>
        </w:rPr>
        <w:t xml:space="preserve">. </w:t>
      </w:r>
      <w:r>
        <w:rPr>
          <w:rFonts w:ascii="Times Roman" w:hAnsi="Times Roman"/>
          <w:b w:val="1"/>
          <w:bCs w:val="1"/>
          <w:smallCaps w:val="1"/>
          <w:outline w:val="0"/>
          <w:color w:val="1f497d"/>
          <w:sz w:val="26"/>
          <w:szCs w:val="26"/>
          <w:u w:color="1f497d"/>
          <w:rtl w:val="0"/>
          <w:lang w:val="en-US"/>
          <w14:textFill>
            <w14:solidFill>
              <w14:srgbClr w14:val="1F497D"/>
            </w14:solidFill>
          </w14:textFill>
        </w:rPr>
        <w:t>Course Number: CTEC 7210</w:t>
      </w:r>
    </w:p>
    <w:p>
      <w:pPr>
        <w:pStyle w:val="Default"/>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440" w:right="0" w:hanging="1440"/>
        <w:jc w:val="both"/>
        <w:rPr>
          <w:rFonts w:ascii="Times New Roman" w:cs="Times New Roman" w:hAnsi="Times New Roman" w:eastAsia="Times New Roman"/>
          <w:b w:val="1"/>
          <w:bCs w:val="1"/>
          <w:rtl w:val="0"/>
        </w:rPr>
      </w:pPr>
      <w:r>
        <w:rPr>
          <w:rFonts w:ascii="Times New Roman" w:hAnsi="Times New Roman"/>
          <w:b w:val="1"/>
          <w:bCs w:val="1"/>
          <w:rtl w:val="0"/>
          <w:lang w:val="en-US"/>
        </w:rPr>
        <w:t>Course Title:</w:t>
        <w:tab/>
        <w:tab/>
        <w:tab/>
      </w:r>
      <w:r>
        <w:rPr>
          <w:rFonts w:ascii="Times New Roman" w:hAnsi="Times New Roman"/>
          <w:rtl w:val="0"/>
          <w:lang w:val="en-US"/>
        </w:rPr>
        <w:t>Origins of Thought</w:t>
      </w:r>
    </w:p>
    <w:p>
      <w:pPr>
        <w:pStyle w:val="Default"/>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2520" w:right="0" w:hanging="2520"/>
        <w:jc w:val="both"/>
        <w:rPr>
          <w:rFonts w:ascii="Times New Roman" w:cs="Times New Roman" w:hAnsi="Times New Roman" w:eastAsia="Times New Roman"/>
          <w:b w:val="1"/>
          <w:bCs w:val="1"/>
          <w:rtl w:val="0"/>
        </w:rPr>
      </w:pPr>
      <w:r>
        <w:rPr>
          <w:rFonts w:ascii="Times New Roman" w:hAnsi="Times New Roman"/>
          <w:b w:val="1"/>
          <w:bCs w:val="1"/>
          <w:rtl w:val="0"/>
          <w:lang w:val="en-US"/>
        </w:rPr>
        <w:t>Course Credit:</w:t>
        <w:tab/>
        <w:tab/>
        <w:tab/>
      </w:r>
      <w:r>
        <w:rPr>
          <w:rFonts w:ascii="Times New Roman" w:hAnsi="Times New Roman"/>
          <w:b w:val="0"/>
          <w:bCs w:val="0"/>
          <w:rtl w:val="0"/>
          <w:lang w:val="en-US"/>
        </w:rPr>
        <w:t>3 semester hours</w:t>
      </w:r>
    </w:p>
    <w:p>
      <w:pPr>
        <w:pStyle w:val="Default"/>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440" w:right="0" w:hanging="1440"/>
        <w:jc w:val="both"/>
        <w:rPr>
          <w:rFonts w:ascii="Times New Roman" w:cs="Times New Roman" w:hAnsi="Times New Roman" w:eastAsia="Times New Roman"/>
          <w:b w:val="1"/>
          <w:bCs w:val="1"/>
          <w:rtl w:val="0"/>
        </w:rPr>
      </w:pPr>
      <w:r>
        <w:rPr>
          <w:rFonts w:ascii="Times New Roman" w:hAnsi="Times New Roman"/>
          <w:b w:val="1"/>
          <w:bCs w:val="1"/>
          <w:rtl w:val="0"/>
          <w:lang w:val="en-US"/>
        </w:rPr>
        <w:t>Prerequisites:</w:t>
        <w:tab/>
        <w:tab/>
      </w:r>
      <w:r>
        <w:rPr>
          <w:rFonts w:ascii="Times New Roman" w:cs="Times New Roman" w:hAnsi="Times New Roman" w:eastAsia="Times New Roman"/>
          <w:b w:val="0"/>
          <w:bCs w:val="0"/>
          <w:rtl w:val="0"/>
          <w:lang w:val="it-IT"/>
        </w:rPr>
        <w:tab/>
        <w:t>None</w:t>
      </w:r>
    </w:p>
    <w:p>
      <w:pPr>
        <w:pStyle w:val="Default"/>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440" w:right="0" w:hanging="1440"/>
        <w:jc w:val="both"/>
        <w:rPr>
          <w:rFonts w:ascii="Times New Roman" w:cs="Times New Roman" w:hAnsi="Times New Roman" w:eastAsia="Times New Roman"/>
          <w:b w:val="0"/>
          <w:bCs w:val="0"/>
          <w:rtl w:val="0"/>
        </w:rPr>
      </w:pPr>
      <w:r>
        <w:rPr>
          <w:rFonts w:ascii="Times New Roman" w:hAnsi="Times New Roman"/>
          <w:b w:val="1"/>
          <w:bCs w:val="1"/>
          <w:rtl w:val="0"/>
          <w:lang w:val="en-US"/>
        </w:rPr>
        <w:t>Corequisite</w:t>
        <w:tab/>
        <w:tab/>
      </w:r>
      <w:r>
        <w:rPr>
          <w:rFonts w:ascii="Times New Roman" w:cs="Times New Roman" w:hAnsi="Times New Roman" w:eastAsia="Times New Roman"/>
          <w:b w:val="0"/>
          <w:bCs w:val="0"/>
          <w:rtl w:val="0"/>
          <w:lang w:val="it-IT"/>
        </w:rPr>
        <w:tab/>
        <w:t>None</w:t>
      </w:r>
    </w:p>
    <w:p>
      <w:pPr>
        <w:pStyle w:val="Default"/>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440" w:right="0" w:hanging="1440"/>
        <w:jc w:val="both"/>
        <w:rPr>
          <w:rFonts w:ascii="Times New Roman" w:cs="Times New Roman" w:hAnsi="Times New Roman" w:eastAsia="Times New Roman"/>
          <w:b w:val="1"/>
          <w:bCs w:val="1"/>
          <w:rtl w:val="0"/>
        </w:rPr>
      </w:pPr>
    </w:p>
    <w:p>
      <w:pPr>
        <w:pStyle w:val="Body"/>
        <w:widowControl w:val="0"/>
        <w:shd w:val="clear" w:color="auto" w:fill="f79646"/>
        <w:bidi w:val="0"/>
        <w:spacing w:before="120"/>
        <w:ind w:left="0" w:right="0" w:firstLine="0"/>
        <w:jc w:val="left"/>
        <w:rPr>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r>
        <w:rPr>
          <w:rFonts w:ascii="Times New Roman" w:hAnsi="Times New Roman"/>
          <w:sz w:val="24"/>
          <w:szCs w:val="24"/>
          <w:u w:color="000000"/>
          <w:rtl w:val="0"/>
          <w:lang w:val="en-US"/>
        </w:rPr>
        <w:t>2</w:t>
      </w:r>
      <w:r>
        <w:rPr>
          <w:rFonts w:ascii="Times Roman" w:hAnsi="Times Roman"/>
          <w:b w:val="1"/>
          <w:bCs w:val="1"/>
          <w:smallCaps w:val="1"/>
          <w:outline w:val="0"/>
          <w:color w:val="1f497d"/>
          <w:sz w:val="26"/>
          <w:szCs w:val="26"/>
          <w:u w:color="1f497d"/>
          <w:rtl w:val="0"/>
          <w14:textFill>
            <w14:solidFill>
              <w14:srgbClr w14:val="1F497D"/>
            </w14:solidFill>
          </w14:textFill>
        </w:rPr>
        <w:t xml:space="preserve">. </w:t>
      </w:r>
      <w:r>
        <w:rPr>
          <w:rFonts w:ascii="Times Roman" w:hAnsi="Times Roman"/>
          <w:b w:val="1"/>
          <w:bCs w:val="1"/>
          <w:smallCaps w:val="1"/>
          <w:outline w:val="0"/>
          <w:color w:val="1f497d"/>
          <w:sz w:val="26"/>
          <w:szCs w:val="26"/>
          <w:u w:color="1f497d"/>
          <w:rtl w:val="0"/>
          <w:lang w:val="en-US"/>
          <w14:textFill>
            <w14:solidFill>
              <w14:srgbClr w14:val="1F497D"/>
            </w14:solidFill>
          </w14:textFill>
        </w:rPr>
        <w:t>Date Syllabus Prepared: June 1998; Revised January 2007, 2016</w:t>
      </w:r>
    </w:p>
    <w:p>
      <w:pPr>
        <w:pStyle w:val="Default"/>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440" w:right="0" w:hanging="1440"/>
        <w:jc w:val="both"/>
        <w:rPr>
          <w:rFonts w:ascii="Times Roman" w:cs="Times Roman" w:hAnsi="Times Roman" w:eastAsia="Times Roman"/>
          <w:smallCaps w:val="1"/>
          <w:outline w:val="0"/>
          <w:color w:val="1f497d"/>
          <w:sz w:val="20"/>
          <w:szCs w:val="20"/>
          <w:u w:color="1f497d"/>
          <w:rtl w:val="0"/>
          <w14:textFill>
            <w14:solidFill>
              <w14:srgbClr w14:val="1F497D"/>
            </w14:solidFill>
          </w14:textFill>
        </w:rPr>
      </w:pPr>
      <w:r>
        <w:rPr>
          <w:rFonts w:ascii="Times Roman" w:hAnsi="Times Roman"/>
          <w:b w:val="1"/>
          <w:bCs w:val="1"/>
          <w:smallCaps w:val="1"/>
          <w:outline w:val="0"/>
          <w:color w:val="1f497d"/>
          <w:sz w:val="20"/>
          <w:szCs w:val="20"/>
          <w:u w:color="1f497d"/>
          <w:rtl w:val="0"/>
          <w:lang w:val="en-US"/>
          <w14:textFill>
            <w14:solidFill>
              <w14:srgbClr w14:val="1F497D"/>
            </w14:solidFill>
          </w14:textFill>
        </w:rPr>
        <w:t>Instructor:</w:t>
        <w:tab/>
        <w:tab/>
        <w:tab/>
      </w:r>
      <w:r>
        <w:rPr>
          <w:rFonts w:ascii="Times Roman" w:hAnsi="Times Roman"/>
          <w:smallCaps w:val="1"/>
          <w:outline w:val="0"/>
          <w:color w:val="1f497d"/>
          <w:sz w:val="20"/>
          <w:szCs w:val="20"/>
          <w:u w:color="1f497d"/>
          <w:rtl w:val="0"/>
          <w:lang w:val="en-US"/>
          <w14:textFill>
            <w14:solidFill>
              <w14:srgbClr w14:val="1F497D"/>
            </w14:solidFill>
          </w14:textFill>
        </w:rPr>
        <w:t>Angela Love, PhD</w:t>
      </w:r>
    </w:p>
    <w:p>
      <w:pPr>
        <w:pStyle w:val="Default"/>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440" w:right="0" w:hanging="1440"/>
        <w:jc w:val="both"/>
        <w:rPr>
          <w:rFonts w:ascii="Times New Roman" w:cs="Times New Roman" w:hAnsi="Times New Roman" w:eastAsia="Times New Roman"/>
          <w:b w:val="1"/>
          <w:bCs w:val="1"/>
          <w:rtl w:val="0"/>
        </w:rPr>
      </w:pPr>
      <w:r>
        <w:rPr>
          <w:rFonts w:ascii="Times Roman" w:hAnsi="Times Roman"/>
          <w:b w:val="1"/>
          <w:bCs w:val="1"/>
          <w:smallCaps w:val="1"/>
          <w:outline w:val="0"/>
          <w:color w:val="1f497d"/>
          <w:sz w:val="20"/>
          <w:szCs w:val="20"/>
          <w:u w:color="1f497d"/>
          <w:rtl w:val="0"/>
          <w:lang w:val="en-US"/>
          <w14:textFill>
            <w14:solidFill>
              <w14:srgbClr w14:val="1F497D"/>
            </w14:solidFill>
          </w14:textFill>
        </w:rPr>
        <w:t>Email Contact:</w:t>
        <w:tab/>
        <w:tab/>
      </w:r>
      <w:r>
        <w:rPr>
          <w:rStyle w:val="Hyperlink.0"/>
          <w:rFonts w:ascii="Times New Roman" w:cs="Times New Roman" w:hAnsi="Times New Roman" w:eastAsia="Times New Roman"/>
          <w:b w:val="1"/>
          <w:bCs w:val="1"/>
          <w:rtl w:val="0"/>
        </w:rPr>
        <w:fldChar w:fldCharType="begin" w:fldLock="0"/>
      </w:r>
      <w:r>
        <w:rPr>
          <w:rStyle w:val="Hyperlink.0"/>
          <w:rFonts w:ascii="Times New Roman" w:cs="Times New Roman" w:hAnsi="Times New Roman" w:eastAsia="Times New Roman"/>
          <w:b w:val="1"/>
          <w:bCs w:val="1"/>
          <w:rtl w:val="0"/>
        </w:rPr>
        <w:instrText xml:space="preserve"> HYPERLINK "mailto:azl0009@auburn.edu"</w:instrText>
      </w:r>
      <w:r>
        <w:rPr>
          <w:rStyle w:val="Hyperlink.0"/>
          <w:rFonts w:ascii="Times New Roman" w:cs="Times New Roman" w:hAnsi="Times New Roman" w:eastAsia="Times New Roman"/>
          <w:b w:val="1"/>
          <w:bCs w:val="1"/>
          <w:rtl w:val="0"/>
        </w:rPr>
        <w:fldChar w:fldCharType="separate" w:fldLock="0"/>
      </w:r>
      <w:r>
        <w:rPr>
          <w:rStyle w:val="Hyperlink.0"/>
          <w:rFonts w:ascii="Times New Roman" w:hAnsi="Times New Roman"/>
          <w:b w:val="1"/>
          <w:bCs w:val="1"/>
          <w:rtl w:val="0"/>
          <w:lang w:val="en-US"/>
        </w:rPr>
        <w:t>azl0009@auburn.edu</w:t>
      </w:r>
      <w:r>
        <w:rPr>
          <w:rFonts w:ascii="Times New Roman" w:cs="Times New Roman" w:hAnsi="Times New Roman" w:eastAsia="Times New Roman"/>
          <w:b w:val="1"/>
          <w:bCs w:val="1"/>
          <w:rtl w:val="0"/>
        </w:rPr>
        <w:fldChar w:fldCharType="end" w:fldLock="0"/>
      </w:r>
    </w:p>
    <w:p>
      <w:pPr>
        <w:pStyle w:val="Default"/>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440" w:right="0" w:hanging="1440"/>
        <w:jc w:val="both"/>
        <w:rPr>
          <w:rFonts w:ascii="Times New Roman" w:cs="Times New Roman" w:hAnsi="Times New Roman" w:eastAsia="Times New Roman"/>
          <w:b w:val="1"/>
          <w:bCs w:val="1"/>
          <w:rtl w:val="0"/>
        </w:rPr>
      </w:pPr>
    </w:p>
    <w:p>
      <w:pPr>
        <w:pStyle w:val="Body"/>
        <w:widowControl w:val="0"/>
        <w:shd w:val="clear" w:color="auto" w:fill="f79646"/>
        <w:bidi w:val="0"/>
        <w:spacing w:before="120"/>
        <w:ind w:left="0" w:right="0" w:firstLine="0"/>
        <w:jc w:val="left"/>
        <w:rPr>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r>
        <w:rPr>
          <w:rFonts w:ascii="Times Roman" w:hAnsi="Times Roman"/>
          <w:b w:val="1"/>
          <w:bCs w:val="1"/>
          <w:smallCaps w:val="1"/>
          <w:outline w:val="0"/>
          <w:color w:val="1f497d"/>
          <w:sz w:val="26"/>
          <w:szCs w:val="26"/>
          <w:u w:color="1f497d"/>
          <w:rtl w:val="0"/>
          <w:lang w:val="en-US"/>
          <w14:textFill>
            <w14:solidFill>
              <w14:srgbClr w14:val="1F497D"/>
            </w14:solidFill>
          </w14:textFill>
        </w:rPr>
        <w:t>3</w:t>
      </w:r>
      <w:r>
        <w:rPr>
          <w:rFonts w:ascii="Times Roman" w:hAnsi="Times Roman"/>
          <w:b w:val="1"/>
          <w:bCs w:val="1"/>
          <w:smallCaps w:val="1"/>
          <w:outline w:val="0"/>
          <w:color w:val="1f497d"/>
          <w:sz w:val="26"/>
          <w:szCs w:val="26"/>
          <w:u w:color="1f497d"/>
          <w:rtl w:val="0"/>
          <w14:textFill>
            <w14:solidFill>
              <w14:srgbClr w14:val="1F497D"/>
            </w14:solidFill>
          </w14:textFill>
        </w:rPr>
        <w:t xml:space="preserve">. </w:t>
      </w:r>
      <w:r>
        <w:rPr>
          <w:rFonts w:ascii="Times Roman" w:hAnsi="Times Roman"/>
          <w:b w:val="1"/>
          <w:bCs w:val="1"/>
          <w:smallCaps w:val="1"/>
          <w:outline w:val="0"/>
          <w:color w:val="1f497d"/>
          <w:sz w:val="26"/>
          <w:szCs w:val="26"/>
          <w:u w:color="1f497d"/>
          <w:rtl w:val="0"/>
          <w:lang w:val="en-US"/>
          <w14:textFill>
            <w14:solidFill>
              <w14:srgbClr w14:val="1F497D"/>
            </w14:solidFill>
          </w14:textFill>
        </w:rPr>
        <w:t>Texts</w:t>
      </w:r>
    </w:p>
    <w:p>
      <w:pPr>
        <w:pStyle w:val="Default"/>
        <w:bidi w:val="0"/>
        <w:ind w:left="0" w:right="0" w:firstLine="0"/>
        <w:jc w:val="left"/>
        <w:rPr>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p>
    <w:p>
      <w:pPr>
        <w:pStyle w:val="Default"/>
        <w:bidi w:val="0"/>
        <w:ind w:left="630" w:right="0" w:hanging="630"/>
        <w:jc w:val="left"/>
        <w:rPr>
          <w:rFonts w:ascii="Palatino" w:cs="Palatino" w:hAnsi="Palatino" w:eastAsia="Palatino"/>
          <w:u w:val="none"/>
          <w:rtl w:val="0"/>
        </w:rPr>
      </w:pPr>
      <w:r>
        <w:rPr>
          <w:rFonts w:ascii="Palatino" w:hAnsi="Palatino"/>
          <w:u w:val="none"/>
          <w:rtl w:val="0"/>
          <w:lang w:val="en-US"/>
        </w:rPr>
        <w:t>Sophian, Catherine</w:t>
      </w:r>
      <w:r>
        <w:rPr>
          <w:rFonts w:ascii="Palatino" w:hAnsi="Palatino"/>
          <w:u w:val="none"/>
          <w:rtl w:val="0"/>
          <w:lang w:val="en-US"/>
        </w:rPr>
        <w:t xml:space="preserve"> (2009). </w:t>
      </w:r>
      <w:r>
        <w:rPr>
          <w:rFonts w:ascii="Palatino" w:hAnsi="Palatino"/>
          <w:i w:val="1"/>
          <w:iCs w:val="1"/>
          <w:rtl w:val="0"/>
          <w:lang w:val="en-US"/>
        </w:rPr>
        <w:t xml:space="preserve">The </w:t>
      </w:r>
      <w:r>
        <w:rPr>
          <w:rFonts w:ascii="Palatino" w:hAnsi="Palatino"/>
          <w:i w:val="1"/>
          <w:iCs w:val="1"/>
          <w:rtl w:val="0"/>
          <w:lang w:val="en-US"/>
        </w:rPr>
        <w:t>o</w:t>
      </w:r>
      <w:r>
        <w:rPr>
          <w:rFonts w:ascii="Palatino" w:hAnsi="Palatino"/>
          <w:i w:val="1"/>
          <w:iCs w:val="1"/>
          <w:rtl w:val="0"/>
          <w:lang w:val="en-US"/>
        </w:rPr>
        <w:t xml:space="preserve">rigins of </w:t>
      </w:r>
      <w:r>
        <w:rPr>
          <w:rFonts w:ascii="Palatino" w:hAnsi="Palatino"/>
          <w:i w:val="1"/>
          <w:iCs w:val="1"/>
          <w:rtl w:val="0"/>
          <w:lang w:val="en-US"/>
        </w:rPr>
        <w:t>m</w:t>
      </w:r>
      <w:r>
        <w:rPr>
          <w:rFonts w:ascii="Palatino" w:hAnsi="Palatino"/>
          <w:i w:val="1"/>
          <w:iCs w:val="1"/>
          <w:rtl w:val="0"/>
          <w:lang w:val="en-US"/>
        </w:rPr>
        <w:t xml:space="preserve">athematical </w:t>
      </w:r>
      <w:r>
        <w:rPr>
          <w:rFonts w:ascii="Palatino" w:hAnsi="Palatino"/>
          <w:i w:val="1"/>
          <w:iCs w:val="1"/>
          <w:rtl w:val="0"/>
          <w:lang w:val="en-US"/>
        </w:rPr>
        <w:t>k</w:t>
      </w:r>
      <w:r>
        <w:rPr>
          <w:rFonts w:ascii="Palatino" w:hAnsi="Palatino"/>
          <w:i w:val="1"/>
          <w:iCs w:val="1"/>
          <w:rtl w:val="0"/>
          <w:lang w:val="en-US"/>
        </w:rPr>
        <w:t xml:space="preserve">nowledge in </w:t>
      </w:r>
      <w:r>
        <w:rPr>
          <w:rFonts w:ascii="Palatino" w:hAnsi="Palatino"/>
          <w:i w:val="1"/>
          <w:iCs w:val="1"/>
          <w:rtl w:val="0"/>
          <w:lang w:val="en-US"/>
        </w:rPr>
        <w:t>c</w:t>
      </w:r>
      <w:r>
        <w:rPr>
          <w:rFonts w:ascii="Palatino" w:hAnsi="Palatino"/>
          <w:i w:val="1"/>
          <w:iCs w:val="1"/>
          <w:rtl w:val="0"/>
          <w:lang w:val="en-US"/>
        </w:rPr>
        <w:t>hildhood</w:t>
      </w:r>
      <w:r>
        <w:rPr>
          <w:rFonts w:ascii="Palatino" w:hAnsi="Palatino"/>
          <w:rtl w:val="0"/>
          <w:lang w:val="en-US"/>
        </w:rPr>
        <w:t xml:space="preserve">. Routledge.  </w:t>
      </w:r>
      <w:r>
        <w:rPr>
          <w:rFonts w:ascii="Palatino" w:hAnsi="Palatino"/>
          <w:u w:val="none"/>
          <w:rtl w:val="0"/>
          <w:lang w:val="en-US"/>
        </w:rPr>
        <w:t xml:space="preserve">ISBN: </w:t>
      </w:r>
      <w:r>
        <w:rPr>
          <w:rFonts w:ascii="Palatino" w:hAnsi="Palatino"/>
          <w:u w:val="none"/>
          <w:rtl w:val="0"/>
        </w:rPr>
        <w:t>9780415877701</w:t>
      </w:r>
    </w:p>
    <w:p>
      <w:pPr>
        <w:pStyle w:val="Default"/>
        <w:bidi w:val="0"/>
        <w:ind w:left="540" w:right="0" w:hanging="540"/>
        <w:jc w:val="left"/>
        <w:rPr>
          <w:rFonts w:ascii="Palatino" w:cs="Palatino" w:hAnsi="Palatino" w:eastAsia="Palatino"/>
          <w:u w:val="none"/>
          <w:rtl w:val="0"/>
        </w:rPr>
      </w:pPr>
      <w:r>
        <w:rPr>
          <w:rFonts w:ascii="Palatino" w:hAnsi="Palatino"/>
          <w:rtl w:val="0"/>
          <w:lang w:val="it-IT"/>
        </w:rPr>
        <w:t xml:space="preserve">Gonzolez, Moll, &amp; Amanti (Eds.) </w:t>
      </w:r>
      <w:r>
        <w:rPr>
          <w:rFonts w:ascii="Palatino" w:hAnsi="Palatino"/>
          <w:rtl w:val="0"/>
          <w:lang w:val="en-US"/>
        </w:rPr>
        <w:t xml:space="preserve">(2005). </w:t>
      </w:r>
      <w:r>
        <w:rPr>
          <w:rFonts w:ascii="Palatino" w:hAnsi="Palatino"/>
          <w:i w:val="1"/>
          <w:iCs w:val="1"/>
          <w:u w:val="none"/>
          <w:rtl w:val="0"/>
          <w:lang w:val="en-US"/>
        </w:rPr>
        <w:t xml:space="preserve">Funds of </w:t>
      </w:r>
      <w:r>
        <w:rPr>
          <w:rFonts w:ascii="Palatino" w:hAnsi="Palatino"/>
          <w:i w:val="1"/>
          <w:iCs w:val="1"/>
          <w:u w:val="none"/>
          <w:rtl w:val="0"/>
          <w:lang w:val="en-US"/>
        </w:rPr>
        <w:t>k</w:t>
      </w:r>
      <w:r>
        <w:rPr>
          <w:rFonts w:ascii="Palatino" w:hAnsi="Palatino"/>
          <w:i w:val="1"/>
          <w:iCs w:val="1"/>
          <w:u w:val="none"/>
          <w:rtl w:val="0"/>
          <w:lang w:val="en-US"/>
        </w:rPr>
        <w:t xml:space="preserve">nowledge : Theorizing </w:t>
      </w:r>
      <w:r>
        <w:rPr>
          <w:rFonts w:ascii="Palatino" w:hAnsi="Palatino"/>
          <w:i w:val="1"/>
          <w:iCs w:val="1"/>
          <w:u w:val="none"/>
          <w:rtl w:val="0"/>
          <w:lang w:val="en-US"/>
        </w:rPr>
        <w:t>p</w:t>
      </w:r>
      <w:r>
        <w:rPr>
          <w:rFonts w:ascii="Palatino" w:hAnsi="Palatino"/>
          <w:i w:val="1"/>
          <w:iCs w:val="1"/>
          <w:u w:val="none"/>
          <w:rtl w:val="0"/>
          <w:lang w:val="en-US"/>
        </w:rPr>
        <w:t xml:space="preserve">ractices in </w:t>
      </w:r>
      <w:r>
        <w:rPr>
          <w:rFonts w:ascii="Palatino" w:hAnsi="Palatino"/>
          <w:i w:val="1"/>
          <w:iCs w:val="1"/>
          <w:u w:val="none"/>
          <w:rtl w:val="0"/>
          <w:lang w:val="en-US"/>
        </w:rPr>
        <w:t>h</w:t>
      </w:r>
      <w:r>
        <w:rPr>
          <w:rFonts w:ascii="Palatino" w:hAnsi="Palatino"/>
          <w:i w:val="1"/>
          <w:iCs w:val="1"/>
          <w:u w:val="none"/>
          <w:rtl w:val="0"/>
          <w:lang w:val="en-US"/>
        </w:rPr>
        <w:t xml:space="preserve">ouseholds, </w:t>
      </w:r>
      <w:r>
        <w:rPr>
          <w:rFonts w:ascii="Palatino" w:hAnsi="Palatino"/>
          <w:i w:val="1"/>
          <w:iCs w:val="1"/>
          <w:u w:val="none"/>
          <w:rtl w:val="0"/>
          <w:lang w:val="en-US"/>
        </w:rPr>
        <w:t>c</w:t>
      </w:r>
      <w:r>
        <w:rPr>
          <w:rFonts w:ascii="Palatino" w:hAnsi="Palatino"/>
          <w:i w:val="1"/>
          <w:iCs w:val="1"/>
          <w:u w:val="none"/>
          <w:rtl w:val="0"/>
          <w:lang w:val="en-US"/>
        </w:rPr>
        <w:t xml:space="preserve">ommunities, and </w:t>
      </w:r>
      <w:r>
        <w:rPr>
          <w:rFonts w:ascii="Palatino" w:hAnsi="Palatino"/>
          <w:i w:val="1"/>
          <w:iCs w:val="1"/>
          <w:u w:val="none"/>
          <w:rtl w:val="0"/>
          <w:lang w:val="en-US"/>
        </w:rPr>
        <w:t>c</w:t>
      </w:r>
      <w:r>
        <w:rPr>
          <w:rFonts w:ascii="Palatino" w:hAnsi="Palatino"/>
          <w:i w:val="1"/>
          <w:iCs w:val="1"/>
          <w:u w:val="none"/>
          <w:rtl w:val="0"/>
          <w:lang w:val="en-US"/>
        </w:rPr>
        <w:t>lassrooms</w:t>
      </w:r>
      <w:r>
        <w:rPr>
          <w:rFonts w:ascii="Palatino" w:hAnsi="Palatino"/>
          <w:u w:val="none"/>
          <w:rtl w:val="0"/>
          <w:lang w:val="en-US"/>
        </w:rPr>
        <w:t xml:space="preserve">. Rutledge  ISBN: </w:t>
      </w:r>
      <w:r>
        <w:rPr>
          <w:rFonts w:ascii="Palatino" w:hAnsi="Palatino"/>
          <w:u w:val="none"/>
          <w:rtl w:val="0"/>
        </w:rPr>
        <w:t>9780805849189</w:t>
      </w:r>
      <w:r>
        <w:rPr>
          <w:rFonts w:ascii="Palatino" w:hAnsi="Palatino"/>
          <w:u w:val="none"/>
          <w:rtl w:val="0"/>
          <w:lang w:val="en-US"/>
        </w:rPr>
        <w:t xml:space="preserve"> </w:t>
      </w:r>
    </w:p>
    <w:p>
      <w:pPr>
        <w:pStyle w:val="Default"/>
        <w:bidi w:val="0"/>
        <w:ind w:left="540" w:right="0" w:hanging="540"/>
        <w:jc w:val="left"/>
        <w:rPr>
          <w:rFonts w:ascii="Palatino" w:cs="Palatino" w:hAnsi="Palatino" w:eastAsia="Palatino"/>
          <w:rtl w:val="0"/>
        </w:rPr>
      </w:pPr>
      <w:r>
        <w:rPr>
          <w:rFonts w:ascii="Palatino" w:hAnsi="Palatino"/>
          <w:u w:val="none"/>
          <w:rtl w:val="0"/>
          <w:lang w:val="en-US"/>
        </w:rPr>
        <w:t xml:space="preserve">Sobel, D. (2013). </w:t>
      </w:r>
      <w:r>
        <w:rPr>
          <w:rFonts w:ascii="Palatino" w:hAnsi="Palatino"/>
          <w:i w:val="1"/>
          <w:iCs w:val="1"/>
          <w:rtl w:val="0"/>
          <w:lang w:val="en-US"/>
        </w:rPr>
        <w:t>Place based education: Connecting classrooms and</w:t>
      </w:r>
      <w:r>
        <w:rPr>
          <w:rFonts w:ascii="Palatino" w:hAnsi="Palatino"/>
          <w:rtl w:val="0"/>
          <w:lang w:val="en-US"/>
        </w:rPr>
        <w:t xml:space="preserve"> </w:t>
      </w:r>
      <w:r>
        <w:rPr>
          <w:rFonts w:ascii="Palatino" w:hAnsi="Palatino"/>
          <w:i w:val="1"/>
          <w:iCs w:val="1"/>
          <w:rtl w:val="0"/>
          <w:lang w:val="en-US"/>
        </w:rPr>
        <w:t>communities</w:t>
      </w:r>
      <w:r>
        <w:rPr>
          <w:rFonts w:ascii="Palatino" w:hAnsi="Palatino"/>
          <w:rtl w:val="0"/>
          <w:lang w:val="en-US"/>
        </w:rPr>
        <w:t xml:space="preserve"> (2nd edition). Great Barrington, MA: The Orion Society.</w:t>
      </w:r>
    </w:p>
    <w:p>
      <w:pPr>
        <w:pStyle w:val="Default"/>
        <w:bidi w:val="0"/>
        <w:ind w:left="540" w:right="0" w:hanging="540"/>
        <w:jc w:val="left"/>
        <w:rPr>
          <w:rFonts w:ascii="Palatino" w:cs="Palatino" w:hAnsi="Palatino" w:eastAsia="Palatino"/>
          <w:rtl w:val="0"/>
        </w:rPr>
      </w:pPr>
      <w:r>
        <w:rPr>
          <w:rFonts w:ascii="Palatino" w:hAnsi="Palatino"/>
          <w:rtl w:val="0"/>
          <w:lang w:val="en-US"/>
        </w:rPr>
        <w:t xml:space="preserve">Vygotsky, L. (Edited by Kozulin, A.) (2012). </w:t>
      </w:r>
      <w:r>
        <w:rPr>
          <w:rFonts w:ascii="Palatino" w:hAnsi="Palatino"/>
          <w:i w:val="1"/>
          <w:iCs w:val="1"/>
          <w:rtl w:val="0"/>
          <w:lang w:val="en-US"/>
        </w:rPr>
        <w:t>Thought and language, revised and expanded edition.</w:t>
      </w:r>
      <w:r>
        <w:rPr>
          <w:rFonts w:ascii="Palatino" w:hAnsi="Palatino"/>
          <w:rtl w:val="0"/>
          <w:lang w:val="en-US"/>
        </w:rPr>
        <w:t xml:space="preserve"> Cambridge, MA: Massachusetts Institute of Technology.</w:t>
      </w:r>
    </w:p>
    <w:p>
      <w:pPr>
        <w:pStyle w:val="Default"/>
        <w:bidi w:val="0"/>
        <w:ind w:left="540" w:right="0" w:hanging="540"/>
        <w:jc w:val="left"/>
        <w:rPr>
          <w:rFonts w:ascii="Palatino" w:cs="Palatino" w:hAnsi="Palatino" w:eastAsia="Palatino"/>
          <w:u w:val="none"/>
          <w:rtl w:val="0"/>
        </w:rPr>
      </w:pPr>
      <w:r>
        <w:rPr>
          <w:rFonts w:ascii="Palatino" w:hAnsi="Palatino"/>
          <w:rtl w:val="0"/>
          <w:lang w:val="en-US"/>
        </w:rPr>
        <w:t>Additional articles posted on Canvas.</w:t>
      </w:r>
      <w:r>
        <w:rPr>
          <w:rFonts w:ascii="Palatino" w:hAnsi="Palatino"/>
          <w:i w:val="1"/>
          <w:iCs w:val="1"/>
          <w:rtl w:val="0"/>
          <w:lang w:val="en-US"/>
        </w:rPr>
        <w:t xml:space="preserve"> </w:t>
      </w:r>
    </w:p>
    <w:p>
      <w:pPr>
        <w:pStyle w:val="Default"/>
        <w:bidi w:val="0"/>
        <w:ind w:left="540" w:right="0" w:hanging="540"/>
        <w:jc w:val="left"/>
        <w:rPr>
          <w:rFonts w:ascii="Palatino" w:cs="Palatino" w:hAnsi="Palatino" w:eastAsia="Palatino"/>
          <w:rtl w:val="0"/>
        </w:rPr>
      </w:pPr>
    </w:p>
    <w:p>
      <w:pPr>
        <w:pStyle w:val="Body"/>
        <w:widowControl w:val="0"/>
        <w:shd w:val="clear" w:color="auto" w:fill="f79646"/>
        <w:bidi w:val="0"/>
        <w:spacing w:before="120"/>
        <w:ind w:left="0" w:right="0" w:firstLine="0"/>
        <w:jc w:val="left"/>
        <w:rPr>
          <w:rFonts w:ascii="Times New Roman" w:cs="Times New Roman" w:hAnsi="Times New Roman" w:eastAsia="Times New Roman"/>
          <w:sz w:val="24"/>
          <w:szCs w:val="24"/>
          <w:u w:color="000000"/>
          <w:rtl w:val="0"/>
        </w:rPr>
      </w:pPr>
      <w:r>
        <w:rPr>
          <w:rFonts w:ascii="Times Roman" w:hAnsi="Times Roman"/>
          <w:b w:val="1"/>
          <w:bCs w:val="1"/>
          <w:smallCaps w:val="1"/>
          <w:outline w:val="0"/>
          <w:color w:val="1f497d"/>
          <w:sz w:val="26"/>
          <w:szCs w:val="26"/>
          <w:u w:color="1f497d"/>
          <w:rtl w:val="0"/>
          <w:lang w:val="en-US"/>
          <w14:textFill>
            <w14:solidFill>
              <w14:srgbClr w14:val="1F497D"/>
            </w14:solidFill>
          </w14:textFill>
        </w:rPr>
        <w:t>4</w:t>
      </w:r>
      <w:r>
        <w:rPr>
          <w:rFonts w:ascii="Times Roman" w:hAnsi="Times Roman"/>
          <w:b w:val="1"/>
          <w:bCs w:val="1"/>
          <w:smallCaps w:val="1"/>
          <w:outline w:val="0"/>
          <w:color w:val="1f497d"/>
          <w:sz w:val="26"/>
          <w:szCs w:val="26"/>
          <w:u w:color="1f497d"/>
          <w:rtl w:val="0"/>
          <w14:textFill>
            <w14:solidFill>
              <w14:srgbClr w14:val="1F497D"/>
            </w14:solidFill>
          </w14:textFill>
        </w:rPr>
        <w:t xml:space="preserve">. </w:t>
      </w:r>
      <w:r>
        <w:rPr>
          <w:rFonts w:ascii="Times Roman" w:hAnsi="Times Roman"/>
          <w:b w:val="1"/>
          <w:bCs w:val="1"/>
          <w:smallCaps w:val="1"/>
          <w:outline w:val="0"/>
          <w:color w:val="1f497d"/>
          <w:sz w:val="26"/>
          <w:szCs w:val="26"/>
          <w:u w:color="1f497d"/>
          <w:rtl w:val="0"/>
          <w:lang w:val="en-US"/>
          <w14:textFill>
            <w14:solidFill>
              <w14:srgbClr w14:val="1F497D"/>
            </w14:solidFill>
          </w14:textFill>
        </w:rPr>
        <w:t>Course Description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r>
        <w:rPr>
          <w:rFonts w:ascii="Times New Roman" w:hAnsi="Times New Roman"/>
          <w:rtl w:val="0"/>
          <w:lang w:val="en-US"/>
        </w:rPr>
        <w:t xml:space="preserve">The purpose of this course is to help teachers construct the ability to analyze, interpret, and compare the social and biological roots of the development of thought and how this impacts learning theory as conceived by </w:t>
      </w:r>
      <w:r>
        <w:rPr>
          <w:rFonts w:ascii="Times New Roman" w:hAnsi="Times New Roman"/>
          <w:rtl w:val="0"/>
          <w:lang w:val="en-US"/>
        </w:rPr>
        <w:t>Vygotsky and the concept of Funds of Knowledge</w:t>
      </w:r>
      <w:r>
        <w:rPr>
          <w:rFonts w:ascii="Times New Roman" w:hAnsi="Times New Roman"/>
          <w:rtl w:val="0"/>
          <w:lang w:val="en-US"/>
        </w:rPr>
        <w:t xml:space="preserve">. Students will additionally reflect on the </w:t>
      </w:r>
      <w:r>
        <w:rPr>
          <w:rFonts w:ascii="Times New Roman" w:hAnsi="Times New Roman"/>
          <w:rtl w:val="0"/>
          <w:lang w:val="en-US"/>
        </w:rPr>
        <w:t>implications</w:t>
      </w:r>
      <w:r>
        <w:rPr>
          <w:rFonts w:ascii="Times New Roman" w:hAnsi="Times New Roman"/>
          <w:rtl w:val="0"/>
          <w:lang w:val="en-US"/>
        </w:rPr>
        <w:t xml:space="preserve"> of theory,</w:t>
      </w:r>
      <w:r>
        <w:rPr>
          <w:rFonts w:ascii="Times New Roman" w:hAnsi="Times New Roman"/>
          <w:rtl w:val="0"/>
          <w:lang w:val="en-US"/>
        </w:rPr>
        <w:t xml:space="preserve"> and the reality of funds of knowledge</w:t>
      </w:r>
      <w:r>
        <w:rPr>
          <w:rFonts w:ascii="Times New Roman" w:hAnsi="Times New Roman"/>
          <w:rtl w:val="0"/>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p>
    <w:p>
      <w:pPr>
        <w:pStyle w:val="Body"/>
        <w:widowControl w:val="0"/>
        <w:shd w:val="clear" w:color="auto" w:fill="f79646"/>
        <w:bidi w:val="0"/>
        <w:spacing w:before="120"/>
        <w:ind w:left="0" w:right="0" w:firstLine="0"/>
        <w:jc w:val="left"/>
        <w:rPr>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r>
        <w:rPr>
          <w:rFonts w:ascii="Times Roman" w:hAnsi="Times Roman"/>
          <w:b w:val="1"/>
          <w:bCs w:val="1"/>
          <w:smallCaps w:val="1"/>
          <w:outline w:val="0"/>
          <w:color w:val="1f497d"/>
          <w:sz w:val="26"/>
          <w:szCs w:val="26"/>
          <w:u w:color="1f497d"/>
          <w:rtl w:val="0"/>
          <w:lang w:val="en-US"/>
          <w14:textFill>
            <w14:solidFill>
              <w14:srgbClr w14:val="1F497D"/>
            </w14:solidFill>
          </w14:textFill>
        </w:rPr>
        <w:t>5</w:t>
      </w:r>
      <w:r>
        <w:rPr>
          <w:rFonts w:ascii="Times Roman" w:hAnsi="Times Roman"/>
          <w:b w:val="1"/>
          <w:bCs w:val="1"/>
          <w:smallCaps w:val="1"/>
          <w:outline w:val="0"/>
          <w:color w:val="1f497d"/>
          <w:sz w:val="26"/>
          <w:szCs w:val="26"/>
          <w:u w:color="1f497d"/>
          <w:rtl w:val="0"/>
          <w14:textFill>
            <w14:solidFill>
              <w14:srgbClr w14:val="1F497D"/>
            </w14:solidFill>
          </w14:textFill>
        </w:rPr>
        <w:t xml:space="preserve">. </w:t>
      </w:r>
      <w:r>
        <w:rPr>
          <w:rFonts w:ascii="Times Roman" w:hAnsi="Times Roman"/>
          <w:b w:val="1"/>
          <w:bCs w:val="1"/>
          <w:smallCaps w:val="1"/>
          <w:outline w:val="0"/>
          <w:color w:val="1f497d"/>
          <w:sz w:val="26"/>
          <w:szCs w:val="26"/>
          <w:u w:color="1f497d"/>
          <w:rtl w:val="0"/>
          <w:lang w:val="en-US"/>
          <w14:textFill>
            <w14:solidFill>
              <w14:srgbClr w14:val="1F497D"/>
            </w14:solidFill>
          </w14:textFill>
        </w:rPr>
        <w:t>Course Objectives</w:t>
      </w:r>
    </w:p>
    <w:p>
      <w:pPr>
        <w:pStyle w:val="Defaul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360" w:right="0" w:firstLine="0"/>
        <w:jc w:val="both"/>
        <w:rPr>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p>
    <w:p>
      <w:pPr>
        <w:pStyle w:val="Default"/>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360" w:right="0" w:firstLine="0"/>
        <w:jc w:val="both"/>
        <w:rPr>
          <w:rFonts w:ascii="Times New Roman" w:cs="Times New Roman" w:hAnsi="Times New Roman" w:eastAsia="Times New Roman"/>
          <w:rtl w:val="0"/>
        </w:rPr>
      </w:pPr>
      <w:r>
        <w:rPr>
          <w:rFonts w:ascii="Times New Roman" w:hAnsi="Times New Roman"/>
          <w:rtl w:val="0"/>
          <w:lang w:val="en-US"/>
        </w:rPr>
        <w:t>Through course readings, class presentations and discussions, and observations of young learners, the student will:</w:t>
      </w:r>
    </w:p>
    <w:p>
      <w:pPr>
        <w:pStyle w:val="Defaul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rPr>
        <w:tab/>
        <w:t xml:space="preserve">1. </w:t>
        <w:tab/>
        <w:t xml:space="preserve">examine the evolution of thought </w:t>
      </w:r>
      <w:r>
        <w:rPr>
          <w:rFonts w:ascii="Times New Roman" w:hAnsi="Times New Roman"/>
          <w:rtl w:val="0"/>
          <w:lang w:val="en-US"/>
        </w:rPr>
        <w:t>in multiple domains</w:t>
      </w:r>
      <w:r>
        <w:rPr>
          <w:rFonts w:ascii="Times New Roman" w:hAnsi="Times New Roman"/>
          <w:rtl w:val="0"/>
        </w:rPr>
        <w:t>.</w:t>
      </w:r>
    </w:p>
    <w:p>
      <w:pPr>
        <w:pStyle w:val="Defaul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rPr>
        <w:tab/>
        <w:t xml:space="preserve">2. </w:t>
        <w:tab/>
        <w:t>compare and contrast theor</w:t>
      </w:r>
      <w:r>
        <w:rPr>
          <w:rFonts w:ascii="Times New Roman" w:hAnsi="Times New Roman"/>
          <w:rtl w:val="0"/>
          <w:lang w:val="en-US"/>
        </w:rPr>
        <w:t>ies</w:t>
      </w:r>
      <w:r>
        <w:rPr>
          <w:rFonts w:ascii="Times New Roman" w:hAnsi="Times New Roman"/>
          <w:rtl w:val="0"/>
          <w:lang w:val="en-US"/>
        </w:rPr>
        <w:t xml:space="preserve"> of cognitive development </w:t>
      </w:r>
      <w:r>
        <w:rPr>
          <w:rFonts w:ascii="Times New Roman" w:hAnsi="Times New Roman"/>
          <w:rtl w:val="0"/>
          <w:lang w:val="en-US"/>
        </w:rPr>
        <w:t>and Funds of Knowledge theory</w:t>
      </w:r>
      <w:r>
        <w:rPr>
          <w:rFonts w:ascii="Times New Roman" w:hAnsi="Times New Roman"/>
          <w:rtl w:val="0"/>
        </w:rPr>
        <w:t>.</w:t>
      </w:r>
    </w:p>
    <w:p>
      <w:pPr>
        <w:pStyle w:val="Defaul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rPr>
        <w:tab/>
        <w:t>3.</w:t>
        <w:tab/>
        <w:t>describe instructional implications as they relate to the</w:t>
      </w:r>
      <w:r>
        <w:rPr>
          <w:rFonts w:ascii="Times New Roman" w:hAnsi="Times New Roman"/>
          <w:rtl w:val="0"/>
          <w:lang w:val="en-US"/>
        </w:rPr>
        <w:t>se</w:t>
      </w:r>
      <w:r>
        <w:rPr>
          <w:rFonts w:ascii="Times New Roman" w:hAnsi="Times New Roman"/>
          <w:rtl w:val="0"/>
          <w:lang w:val="en-US"/>
        </w:rPr>
        <w:t xml:space="preserve"> points of view</w:t>
      </w:r>
    </w:p>
    <w:p>
      <w:pPr>
        <w:pStyle w:val="Defaul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rPr>
        <w:tab/>
        <w:t>4.</w:t>
        <w:tab/>
        <w:t>integrate the thinking of the theory</w:t>
      </w:r>
      <w:r>
        <w:rPr>
          <w:rFonts w:ascii="Times New Roman" w:hAnsi="Times New Roman"/>
          <w:rtl w:val="0"/>
          <w:lang w:val="en-US"/>
        </w:rPr>
        <w:t xml:space="preserve"> with practice</w:t>
      </w:r>
      <w:r>
        <w:rPr>
          <w:rFonts w:ascii="Times New Roman" w:hAnsi="Times New Roman"/>
          <w:rtl w:val="0"/>
        </w:rPr>
        <w:t>.</w:t>
      </w:r>
    </w:p>
    <w:p>
      <w:pPr>
        <w:pStyle w:val="Defaul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s>
        <w:bidi w:val="0"/>
        <w:ind w:left="720" w:right="0" w:hanging="720"/>
        <w:jc w:val="both"/>
        <w:rPr>
          <w:rFonts w:ascii="Times New Roman" w:cs="Times New Roman" w:hAnsi="Times New Roman" w:eastAsia="Times New Roman"/>
          <w:rtl w:val="0"/>
        </w:rPr>
      </w:pPr>
      <w:r>
        <w:rPr>
          <w:rFonts w:ascii="Times New Roman" w:cs="Times New Roman" w:hAnsi="Times New Roman" w:eastAsia="Times New Roman"/>
          <w:rtl w:val="0"/>
        </w:rPr>
        <w:tab/>
        <w:t>5.</w:t>
        <w:tab/>
        <w:t xml:space="preserve">examine </w:t>
      </w:r>
      <w:r>
        <w:rPr>
          <w:rFonts w:ascii="Times New Roman" w:hAnsi="Times New Roman"/>
          <w:rtl w:val="0"/>
          <w:lang w:val="en-US"/>
        </w:rPr>
        <w:t>curriculum and theoretical frameworks</w:t>
      </w:r>
      <w:r>
        <w:rPr>
          <w:rFonts w:ascii="Times New Roman" w:hAnsi="Times New Roman"/>
          <w:rtl w:val="0"/>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720" w:right="0" w:firstLine="0"/>
        <w:jc w:val="both"/>
        <w:rPr>
          <w:rFonts w:ascii="Times New Roman" w:cs="Times New Roman" w:hAnsi="Times New Roman" w:eastAsia="Times New Roman"/>
          <w:rtl w:val="0"/>
        </w:rPr>
      </w:pPr>
    </w:p>
    <w:p>
      <w:pPr>
        <w:pStyle w:val="Body"/>
        <w:widowControl w:val="0"/>
        <w:shd w:val="clear" w:color="auto" w:fill="f79646"/>
        <w:bidi w:val="0"/>
        <w:spacing w:before="120"/>
        <w:ind w:left="0" w:right="0" w:firstLine="0"/>
        <w:jc w:val="left"/>
        <w:rPr>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r>
        <w:rPr>
          <w:rFonts w:ascii="Times Roman" w:hAnsi="Times Roman"/>
          <w:b w:val="1"/>
          <w:bCs w:val="1"/>
          <w:smallCaps w:val="1"/>
          <w:outline w:val="0"/>
          <w:color w:val="1f497d"/>
          <w:sz w:val="26"/>
          <w:szCs w:val="26"/>
          <w:u w:color="1f497d"/>
          <w:rtl w:val="0"/>
          <w:lang w:val="en-US"/>
          <w14:textFill>
            <w14:solidFill>
              <w14:srgbClr w14:val="1F497D"/>
            </w14:solidFill>
          </w14:textFill>
        </w:rPr>
        <w:t>6</w:t>
      </w:r>
      <w:r>
        <w:rPr>
          <w:rFonts w:ascii="Times Roman" w:hAnsi="Times Roman"/>
          <w:b w:val="1"/>
          <w:bCs w:val="1"/>
          <w:smallCaps w:val="1"/>
          <w:outline w:val="0"/>
          <w:color w:val="1f497d"/>
          <w:sz w:val="26"/>
          <w:szCs w:val="26"/>
          <w:u w:color="1f497d"/>
          <w:rtl w:val="0"/>
          <w14:textFill>
            <w14:solidFill>
              <w14:srgbClr w14:val="1F497D"/>
            </w14:solidFill>
          </w14:textFill>
        </w:rPr>
        <w:t xml:space="preserve">. </w:t>
      </w:r>
      <w:r>
        <w:rPr>
          <w:rFonts w:ascii="Times Roman" w:hAnsi="Times Roman"/>
          <w:b w:val="1"/>
          <w:bCs w:val="1"/>
          <w:smallCaps w:val="1"/>
          <w:outline w:val="0"/>
          <w:color w:val="1f497d"/>
          <w:sz w:val="26"/>
          <w:szCs w:val="26"/>
          <w:u w:color="1f497d"/>
          <w:rtl w:val="0"/>
          <w:lang w:val="en-US"/>
          <w14:textFill>
            <w14:solidFill>
              <w14:srgbClr w14:val="1F497D"/>
            </w14:solidFill>
          </w14:textFill>
        </w:rPr>
        <w:t>Course Content &amp; Proposed Schedule</w:t>
      </w:r>
    </w:p>
    <w:p>
      <w:pPr>
        <w:pStyle w:val="Default"/>
        <w:tabs>
          <w:tab w:val="left" w:pos="360"/>
          <w:tab w:val="left" w:pos="720"/>
          <w:tab w:val="left" w:pos="108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rPr>
        <w:tab/>
        <w:t>I.</w:t>
        <w:tab/>
      </w:r>
      <w:r>
        <w:rPr>
          <w:rFonts w:ascii="Times New Roman" w:hAnsi="Times New Roman"/>
          <w:b w:val="1"/>
          <w:bCs w:val="1"/>
          <w:i w:val="1"/>
          <w:iCs w:val="1"/>
          <w:rtl w:val="0"/>
          <w:lang w:val="en-US"/>
        </w:rPr>
        <w:t xml:space="preserve">The </w:t>
      </w:r>
      <w:r>
        <w:rPr>
          <w:rFonts w:ascii="Times New Roman" w:hAnsi="Times New Roman"/>
          <w:b w:val="1"/>
          <w:bCs w:val="1"/>
          <w:i w:val="1"/>
          <w:iCs w:val="1"/>
          <w:rtl w:val="0"/>
          <w:lang w:val="en-US"/>
        </w:rPr>
        <w:t>Origins of mathematical knowledge in childhood</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rtl w:val="0"/>
        </w:rPr>
      </w:pPr>
      <w:r>
        <w:rPr>
          <w:rFonts w:ascii="Times New Roman" w:cs="Times New Roman" w:hAnsi="Times New Roman" w:eastAsia="Times New Roman"/>
          <w:rtl w:val="0"/>
          <w:lang w:val="nl-NL"/>
        </w:rPr>
        <w:tab/>
        <w:tab/>
        <w:t xml:space="preserve">Week </w:t>
      </w:r>
      <w:r>
        <w:rPr>
          <w:rFonts w:ascii="Times New Roman" w:hAnsi="Times New Roman"/>
          <w:rtl w:val="0"/>
          <w:lang w:val="en-US"/>
        </w:rPr>
        <w:t>1</w:t>
      </w:r>
      <w:r>
        <w:rPr>
          <w:rFonts w:ascii="Times New Roman" w:cs="Times New Roman" w:hAnsi="Times New Roman" w:eastAsia="Times New Roman"/>
          <w:rtl w:val="0"/>
        </w:rPr>
        <w:tab/>
        <w:t>Cognitive development, mathematical thinking, and children</w:t>
      </w:r>
      <w:r>
        <w:rPr>
          <w:rFonts w:ascii="Times New Roman" w:hAnsi="Times New Roman" w:hint="default"/>
          <w:rtl w:val="1"/>
        </w:rPr>
        <w:t>’</w:t>
      </w:r>
      <w:r>
        <w:rPr>
          <w:rFonts w:ascii="Times New Roman" w:hAnsi="Times New Roman"/>
          <w:rtl w:val="0"/>
          <w:lang w:val="en-US"/>
        </w:rPr>
        <w:t>s counting; What children  know about numerals before formal educati</w:t>
      </w:r>
      <w:r>
        <w:rPr>
          <w:rFonts w:ascii="Times New Roman" w:hAnsi="Times New Roman"/>
          <w:rtl w:val="0"/>
          <w:lang w:val="en-US"/>
        </w:rPr>
        <w:t>on (</w:t>
      </w:r>
      <w:r>
        <w:rPr>
          <w:rFonts w:ascii="Times New Roman" w:hAnsi="Times New Roman"/>
          <w:b w:val="1"/>
          <w:bCs w:val="1"/>
          <w:rtl w:val="0"/>
          <w:lang w:val="en-US"/>
        </w:rPr>
        <w:t>CH 1-2)</w:t>
      </w:r>
      <w:r>
        <w:rPr>
          <w:rFonts w:ascii="Times New Roman" w:hAnsi="Times New Roman"/>
          <w:rtl w:val="0"/>
        </w:rPr>
        <w:t xml:space="preserve">. </w:t>
      </w:r>
    </w:p>
    <w:p>
      <w:pPr>
        <w:pStyle w:val="Default"/>
        <w:tabs>
          <w:tab w:val="left" w:pos="360"/>
          <w:tab w:val="left" w:pos="720"/>
          <w:tab w:val="left" w:pos="108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lang w:val="nl-NL"/>
        </w:rPr>
        <w:tab/>
        <w:tab/>
        <w:t>Week 2</w:t>
        <w:tab/>
      </w:r>
      <w:r>
        <w:rPr>
          <w:rFonts w:ascii="Times New Roman" w:hAnsi="Times New Roman"/>
          <w:rtl w:val="0"/>
          <w:lang w:val="en-US"/>
        </w:rPr>
        <w:t>Quantitative comparison, understanding units (</w:t>
      </w:r>
      <w:r>
        <w:rPr>
          <w:rFonts w:ascii="Times New Roman" w:hAnsi="Times New Roman"/>
          <w:b w:val="1"/>
          <w:bCs w:val="1"/>
          <w:rtl w:val="0"/>
          <w:lang w:val="en-US"/>
        </w:rPr>
        <w:t>CH 3-4)</w:t>
      </w:r>
      <w:r>
        <w:rPr>
          <w:rFonts w:ascii="Times New Roman" w:hAnsi="Times New Roman"/>
          <w:rtl w:val="0"/>
        </w:rPr>
        <w:t>.</w:t>
      </w:r>
    </w:p>
    <w:p>
      <w:pPr>
        <w:pStyle w:val="Default"/>
        <w:tabs>
          <w:tab w:val="left" w:pos="360"/>
          <w:tab w:val="left" w:pos="720"/>
          <w:tab w:val="left" w:pos="108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lang w:val="nl-NL"/>
        </w:rPr>
        <w:tab/>
        <w:tab/>
        <w:t>Week 3</w:t>
        <w:tab/>
      </w:r>
      <w:r>
        <w:rPr>
          <w:rFonts w:ascii="Times New Roman" w:hAnsi="Times New Roman"/>
          <w:rtl w:val="0"/>
          <w:lang w:val="en-US"/>
        </w:rPr>
        <w:t xml:space="preserve">Additive &amp; multiplicative reasoning </w:t>
      </w:r>
      <w:r>
        <w:rPr>
          <w:rFonts w:ascii="Times New Roman" w:hAnsi="Times New Roman"/>
          <w:b w:val="1"/>
          <w:bCs w:val="1"/>
          <w:rtl w:val="0"/>
          <w:lang w:val="en-US"/>
        </w:rPr>
        <w:t>(CH 5-6)</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rtl w:val="0"/>
        </w:rPr>
      </w:pPr>
      <w:r>
        <w:rPr>
          <w:rFonts w:ascii="Times New Roman" w:cs="Times New Roman" w:hAnsi="Times New Roman" w:eastAsia="Times New Roman"/>
          <w:rtl w:val="0"/>
          <w:lang w:val="nl-NL"/>
        </w:rPr>
        <w:tab/>
        <w:tab/>
        <w:t>Week 4</w:t>
        <w:tab/>
      </w:r>
      <w:r>
        <w:rPr>
          <w:rFonts w:ascii="Times New Roman" w:hAnsi="Times New Roman"/>
          <w:rtl w:val="0"/>
          <w:lang w:val="en-US"/>
        </w:rPr>
        <w:t>Implications for developmental psychology &amp; education</w:t>
      </w:r>
      <w:r>
        <w:rPr>
          <w:rFonts w:ascii="Times New Roman" w:hAnsi="Times New Roman"/>
          <w:rtl w:val="0"/>
        </w:rPr>
        <w:t>.</w:t>
      </w:r>
      <w:r>
        <w:rPr>
          <w:rFonts w:ascii="Times New Roman" w:hAnsi="Times New Roman"/>
          <w:rtl w:val="0"/>
          <w:lang w:val="en-US"/>
        </w:rPr>
        <w:t xml:space="preserve"> </w:t>
      </w:r>
      <w:r>
        <w:rPr>
          <w:rFonts w:ascii="Times New Roman" w:hAnsi="Times New Roman"/>
          <w:b w:val="1"/>
          <w:bCs w:val="1"/>
          <w:rtl w:val="0"/>
          <w:lang w:val="en-US"/>
        </w:rPr>
        <w:t>(CH 7-8)</w:t>
      </w:r>
    </w:p>
    <w:p>
      <w:pPr>
        <w:pStyle w:val="Default"/>
        <w:tabs>
          <w:tab w:val="left" w:pos="360"/>
          <w:tab w:val="left" w:pos="720"/>
          <w:tab w:val="left" w:pos="1080"/>
          <w:tab w:val="left" w:pos="18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rPr>
        <w:tab/>
        <w:t xml:space="preserve">II. </w:t>
      </w:r>
      <w:r>
        <w:rPr>
          <w:rFonts w:ascii="Times New Roman" w:hAnsi="Times New Roman"/>
          <w:b w:val="1"/>
          <w:bCs w:val="1"/>
          <w:i w:val="1"/>
          <w:iCs w:val="1"/>
          <w:rtl w:val="0"/>
          <w:lang w:val="en-US"/>
        </w:rPr>
        <w:t>Funds of knowledge/Place based education/Thought and language</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b w:val="1"/>
          <w:bCs w:val="1"/>
          <w:rtl w:val="0"/>
        </w:rPr>
      </w:pPr>
      <w:r>
        <w:rPr>
          <w:rFonts w:ascii="Times New Roman" w:cs="Times New Roman" w:hAnsi="Times New Roman" w:eastAsia="Times New Roman"/>
          <w:rtl w:val="0"/>
          <w:lang w:val="nl-NL"/>
        </w:rPr>
        <w:tab/>
        <w:tab/>
        <w:t xml:space="preserve">Week </w:t>
      </w:r>
      <w:r>
        <w:rPr>
          <w:rFonts w:ascii="Times New Roman" w:hAnsi="Times New Roman"/>
          <w:rtl w:val="0"/>
          <w:lang w:val="en-US"/>
        </w:rPr>
        <w:t>5</w:t>
      </w:r>
      <w:r>
        <w:rPr>
          <w:rFonts w:ascii="Times New Roman" w:cs="Times New Roman" w:hAnsi="Times New Roman" w:eastAsia="Times New Roman"/>
          <w:rtl w:val="0"/>
        </w:rPr>
        <w:tab/>
      </w:r>
      <w:r>
        <w:rPr>
          <w:rFonts w:ascii="Times New Roman" w:hAnsi="Times New Roman"/>
          <w:rtl w:val="0"/>
          <w:lang w:val="en-US"/>
        </w:rPr>
        <w:t>Introduction, Beyond Culture</w:t>
      </w:r>
      <w:r>
        <w:rPr>
          <w:rFonts w:ascii="Times New Roman" w:hAnsi="Times New Roman"/>
          <w:rtl w:val="0"/>
        </w:rPr>
        <w:t>.</w:t>
      </w:r>
      <w:r>
        <w:rPr>
          <w:rFonts w:ascii="Times New Roman" w:hAnsi="Times New Roman"/>
          <w:rtl w:val="0"/>
          <w:lang w:val="en-US"/>
        </w:rPr>
        <w:t xml:space="preserve"> </w:t>
      </w:r>
      <w:r>
        <w:rPr>
          <w:rFonts w:ascii="Times New Roman" w:hAnsi="Times New Roman"/>
          <w:b w:val="1"/>
          <w:bCs w:val="1"/>
          <w:rtl w:val="0"/>
          <w:lang w:val="en-US"/>
        </w:rPr>
        <w:t>CH 1-2</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b w:val="1"/>
          <w:bCs w:val="1"/>
          <w:rtl w:val="0"/>
        </w:rPr>
      </w:pPr>
      <w:r>
        <w:rPr>
          <w:rFonts w:ascii="Times New Roman" w:cs="Times New Roman" w:hAnsi="Times New Roman" w:eastAsia="Times New Roman"/>
          <w:b w:val="1"/>
          <w:bCs w:val="1"/>
          <w:rtl w:val="0"/>
        </w:rPr>
        <w:tab/>
        <w:tab/>
        <w:tab/>
        <w:tab/>
      </w:r>
      <w:r>
        <w:rPr>
          <w:rFonts w:ascii="Times New Roman" w:hAnsi="Times New Roman"/>
          <w:rtl w:val="0"/>
          <w:lang w:val="en-US"/>
        </w:rPr>
        <w:t>Sobel (2013) begin the book</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b w:val="1"/>
          <w:bCs w:val="1"/>
          <w:rtl w:val="0"/>
        </w:rPr>
      </w:pPr>
      <w:r>
        <w:rPr>
          <w:rFonts w:ascii="Times New Roman" w:cs="Times New Roman" w:hAnsi="Times New Roman" w:eastAsia="Times New Roman"/>
          <w:b w:val="1"/>
          <w:bCs w:val="1"/>
          <w:rtl w:val="0"/>
        </w:rPr>
        <w:tab/>
        <w:tab/>
        <w:tab/>
        <w:tab/>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b w:val="1"/>
          <w:bCs w:val="1"/>
          <w:rtl w:val="0"/>
        </w:rPr>
      </w:pPr>
      <w:r>
        <w:rPr>
          <w:rFonts w:ascii="Times New Roman" w:cs="Times New Roman" w:hAnsi="Times New Roman" w:eastAsia="Times New Roman"/>
          <w:rtl w:val="0"/>
          <w:lang w:val="nl-NL"/>
        </w:rPr>
        <w:tab/>
        <w:tab/>
        <w:t xml:space="preserve">Week </w:t>
      </w:r>
      <w:r>
        <w:rPr>
          <w:rFonts w:ascii="Times New Roman" w:hAnsi="Times New Roman"/>
          <w:rtl w:val="0"/>
          <w:lang w:val="en-US"/>
        </w:rPr>
        <w:t>6</w:t>
      </w:r>
      <w:r>
        <w:rPr>
          <w:rFonts w:ascii="Times New Roman" w:cs="Times New Roman" w:hAnsi="Times New Roman" w:eastAsia="Times New Roman"/>
          <w:rtl w:val="0"/>
        </w:rPr>
        <w:tab/>
      </w:r>
      <w:r>
        <w:rPr>
          <w:rFonts w:ascii="Times New Roman" w:hAnsi="Times New Roman"/>
          <w:rtl w:val="0"/>
          <w:lang w:val="en-US"/>
        </w:rPr>
        <w:t>Formation, Transformation, &amp; Funds of Knowledge for Teaching</w:t>
      </w:r>
      <w:r>
        <w:rPr>
          <w:rFonts w:ascii="Times New Roman" w:hAnsi="Times New Roman"/>
          <w:rtl w:val="0"/>
        </w:rPr>
        <w:t xml:space="preserve">. </w:t>
      </w:r>
      <w:r>
        <w:rPr>
          <w:rFonts w:ascii="Times New Roman" w:hAnsi="Times New Roman"/>
          <w:rtl w:val="0"/>
          <w:lang w:val="en-US"/>
        </w:rPr>
        <w:t xml:space="preserve"> </w:t>
      </w:r>
      <w:r>
        <w:rPr>
          <w:rFonts w:ascii="Times New Roman" w:hAnsi="Times New Roman"/>
          <w:b w:val="1"/>
          <w:bCs w:val="1"/>
          <w:rtl w:val="0"/>
          <w:lang w:val="en-US"/>
        </w:rPr>
        <w:t>CH 3</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rtl w:val="0"/>
        </w:rPr>
      </w:pPr>
      <w:r>
        <w:rPr>
          <w:rFonts w:ascii="Times New Roman" w:cs="Times New Roman" w:hAnsi="Times New Roman" w:eastAsia="Times New Roman"/>
          <w:b w:val="1"/>
          <w:bCs w:val="1"/>
          <w:rtl w:val="0"/>
        </w:rPr>
        <w:tab/>
        <w:tab/>
        <w:tab/>
        <w:tab/>
      </w:r>
      <w:r>
        <w:rPr>
          <w:rFonts w:ascii="Times New Roman" w:hAnsi="Times New Roman"/>
          <w:rtl w:val="0"/>
          <w:lang w:val="en-US"/>
        </w:rPr>
        <w:t>Sobel (2013) conclude the book</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b w:val="1"/>
          <w:bCs w:val="1"/>
          <w:rtl w:val="0"/>
        </w:rPr>
      </w:pPr>
      <w:r>
        <w:rPr>
          <w:rFonts w:ascii="Times New Roman" w:cs="Times New Roman" w:hAnsi="Times New Roman" w:eastAsia="Times New Roman"/>
          <w:rtl w:val="0"/>
          <w:lang w:val="nl-NL"/>
        </w:rPr>
        <w:tab/>
        <w:tab/>
        <w:t xml:space="preserve">Week </w:t>
      </w:r>
      <w:r>
        <w:rPr>
          <w:rFonts w:ascii="Times New Roman" w:hAnsi="Times New Roman"/>
          <w:rtl w:val="0"/>
          <w:lang w:val="en-US"/>
        </w:rPr>
        <w:t>7</w:t>
      </w:r>
      <w:r>
        <w:rPr>
          <w:rFonts w:ascii="Times New Roman" w:cs="Times New Roman" w:hAnsi="Times New Roman" w:eastAsia="Times New Roman"/>
          <w:rtl w:val="0"/>
        </w:rPr>
        <w:tab/>
      </w:r>
      <w:r>
        <w:rPr>
          <w:rFonts w:ascii="Times New Roman" w:hAnsi="Times New Roman"/>
          <w:rtl w:val="0"/>
          <w:lang w:val="en-US"/>
        </w:rPr>
        <w:t>Funds of knowledge for teaching in Latino households</w:t>
      </w:r>
      <w:r>
        <w:rPr>
          <w:rFonts w:ascii="Times New Roman" w:hAnsi="Times New Roman"/>
          <w:rtl w:val="0"/>
        </w:rPr>
        <w:t>.</w:t>
      </w:r>
      <w:r>
        <w:rPr>
          <w:rFonts w:ascii="Times New Roman" w:hAnsi="Times New Roman"/>
          <w:rtl w:val="0"/>
          <w:lang w:val="en-US"/>
        </w:rPr>
        <w:t xml:space="preserve"> </w:t>
      </w:r>
      <w:r>
        <w:rPr>
          <w:rFonts w:ascii="Times New Roman" w:hAnsi="Times New Roman"/>
          <w:b w:val="1"/>
          <w:bCs w:val="1"/>
          <w:rtl w:val="0"/>
          <w:lang w:val="en-US"/>
        </w:rPr>
        <w:t>CH 4-5</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rtl w:val="0"/>
        </w:rPr>
      </w:pPr>
      <w:r>
        <w:rPr>
          <w:rFonts w:ascii="Times New Roman" w:cs="Times New Roman" w:hAnsi="Times New Roman" w:eastAsia="Times New Roman"/>
          <w:b w:val="1"/>
          <w:bCs w:val="1"/>
          <w:rtl w:val="0"/>
        </w:rPr>
        <w:tab/>
        <w:tab/>
        <w:tab/>
        <w:tab/>
      </w:r>
      <w:r>
        <w:rPr>
          <w:rFonts w:ascii="Times New Roman" w:hAnsi="Times New Roman"/>
          <w:b w:val="1"/>
          <w:bCs w:val="1"/>
          <w:i w:val="1"/>
          <w:iCs w:val="1"/>
          <w:rtl w:val="0"/>
          <w:lang w:val="en-US"/>
        </w:rPr>
        <w:t>T&amp;L</w:t>
      </w:r>
      <w:r>
        <w:rPr>
          <w:rFonts w:ascii="Times New Roman" w:hAnsi="Times New Roman"/>
          <w:rtl w:val="0"/>
          <w:lang w:val="en-US"/>
        </w:rPr>
        <w:t xml:space="preserve"> Forward, Vygotsky in context, Note on the title, Author</w:t>
      </w:r>
      <w:r>
        <w:rPr>
          <w:rFonts w:ascii="Times New Roman" w:hAnsi="Times New Roman" w:hint="default"/>
          <w:rtl w:val="0"/>
          <w:lang w:val="en-US"/>
        </w:rPr>
        <w:t>’</w:t>
      </w:r>
      <w:r>
        <w:rPr>
          <w:rFonts w:ascii="Times New Roman" w:hAnsi="Times New Roman"/>
          <w:rtl w:val="0"/>
          <w:lang w:val="en-US"/>
        </w:rPr>
        <w:t>s Preface</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b w:val="1"/>
          <w:bCs w:val="1"/>
          <w:i w:val="1"/>
          <w:iCs w:val="1"/>
          <w:rtl w:val="0"/>
        </w:rPr>
      </w:pPr>
      <w:r>
        <w:rPr>
          <w:rFonts w:ascii="Times New Roman" w:cs="Times New Roman" w:hAnsi="Times New Roman" w:eastAsia="Times New Roman"/>
          <w:b w:val="1"/>
          <w:bCs w:val="1"/>
          <w:rtl w:val="0"/>
          <w:lang w:val="nl-NL"/>
        </w:rPr>
        <w:tab/>
        <w:tab/>
        <w:t xml:space="preserve">Week </w:t>
      </w:r>
      <w:r>
        <w:rPr>
          <w:rFonts w:ascii="Times New Roman" w:hAnsi="Times New Roman"/>
          <w:b w:val="1"/>
          <w:bCs w:val="1"/>
          <w:rtl w:val="0"/>
          <w:lang w:val="en-US"/>
        </w:rPr>
        <w:t>8</w:t>
      </w:r>
      <w:r>
        <w:rPr>
          <w:rFonts w:ascii="Times New Roman" w:cs="Times New Roman" w:hAnsi="Times New Roman" w:eastAsia="Times New Roman"/>
          <w:b w:val="1"/>
          <w:bCs w:val="1"/>
          <w:rtl w:val="0"/>
        </w:rPr>
        <w:tab/>
      </w:r>
      <w:r>
        <w:rPr>
          <w:rFonts w:ascii="Times New Roman" w:hAnsi="Times New Roman"/>
          <w:b w:val="1"/>
          <w:bCs w:val="1"/>
          <w:rtl w:val="0"/>
          <w:lang w:val="en-US"/>
        </w:rPr>
        <w:t xml:space="preserve">Teachers as Researchers - </w:t>
      </w:r>
      <w:r>
        <w:rPr>
          <w:rFonts w:ascii="Times New Roman" w:hAnsi="Times New Roman"/>
          <w:b w:val="1"/>
          <w:bCs w:val="1"/>
          <w:i w:val="1"/>
          <w:iCs w:val="1"/>
          <w:rtl w:val="0"/>
          <w:lang w:val="en-US"/>
        </w:rPr>
        <w:t>6 chapters divided among participants</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b w:val="1"/>
          <w:bCs w:val="1"/>
          <w:rtl w:val="0"/>
        </w:rPr>
      </w:pPr>
      <w:r>
        <w:rPr>
          <w:rFonts w:ascii="Times New Roman" w:cs="Times New Roman" w:hAnsi="Times New Roman" w:eastAsia="Times New Roman"/>
          <w:b w:val="1"/>
          <w:bCs w:val="1"/>
          <w:i w:val="1"/>
          <w:iCs w:val="1"/>
          <w:rtl w:val="0"/>
        </w:rPr>
        <w:tab/>
        <w:tab/>
        <w:tab/>
        <w:tab/>
        <w:t>T&amp;L</w:t>
      </w:r>
      <w:r>
        <w:rPr>
          <w:rFonts w:ascii="Times New Roman" w:hAnsi="Times New Roman"/>
          <w:b w:val="1"/>
          <w:bCs w:val="1"/>
          <w:rtl w:val="0"/>
        </w:rPr>
        <w:t xml:space="preserve"> </w:t>
      </w:r>
      <w:r>
        <w:rPr>
          <w:rFonts w:ascii="Times New Roman" w:hAnsi="Times New Roman"/>
          <w:b w:val="0"/>
          <w:bCs w:val="0"/>
          <w:rtl w:val="0"/>
          <w:lang w:val="en-US"/>
        </w:rPr>
        <w:t>The problem and the approach</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rtl w:val="0"/>
        </w:rPr>
      </w:pPr>
      <w:r>
        <w:rPr>
          <w:rFonts w:ascii="Times New Roman" w:cs="Times New Roman" w:hAnsi="Times New Roman" w:eastAsia="Times New Roman"/>
          <w:rtl w:val="0"/>
          <w:lang w:val="nl-NL"/>
        </w:rPr>
        <w:tab/>
        <w:tab/>
        <w:t xml:space="preserve">Week </w:t>
      </w:r>
      <w:r>
        <w:rPr>
          <w:rFonts w:ascii="Times New Roman" w:hAnsi="Times New Roman"/>
          <w:rtl w:val="0"/>
          <w:lang w:val="en-US"/>
        </w:rPr>
        <w:t>9</w:t>
      </w:r>
      <w:r>
        <w:rPr>
          <w:rFonts w:ascii="Times New Roman" w:cs="Times New Roman" w:hAnsi="Times New Roman" w:eastAsia="Times New Roman"/>
          <w:rtl w:val="0"/>
        </w:rPr>
        <w:tab/>
      </w:r>
      <w:r>
        <w:rPr>
          <w:rFonts w:ascii="Times New Roman" w:hAnsi="Times New Roman"/>
          <w:b w:val="1"/>
          <w:bCs w:val="1"/>
          <w:rtl w:val="0"/>
          <w:lang w:val="de-DE"/>
        </w:rPr>
        <w:t>CH 12-1</w:t>
      </w:r>
      <w:r>
        <w:rPr>
          <w:rFonts w:ascii="Times New Roman" w:hAnsi="Times New Roman"/>
          <w:b w:val="1"/>
          <w:bCs w:val="1"/>
          <w:rtl w:val="0"/>
          <w:lang w:val="en-US"/>
        </w:rPr>
        <w:t>4</w:t>
      </w:r>
      <w:r>
        <w:rPr>
          <w:rFonts w:ascii="Times New Roman" w:hAnsi="Times New Roman"/>
          <w:b w:val="1"/>
          <w:bCs w:val="1"/>
          <w:rtl w:val="0"/>
        </w:rPr>
        <w:t xml:space="preserve"> </w:t>
      </w:r>
      <w:r>
        <w:rPr>
          <w:rFonts w:ascii="Times New Roman" w:hAnsi="Times New Roman"/>
          <w:rtl w:val="0"/>
          <w:lang w:val="en-US"/>
        </w:rPr>
        <w:t>Funds of knowledge &amp; Texas; Preservice Teachers Enter Urban Communities</w:t>
      </w:r>
      <w:r>
        <w:rPr>
          <w:rFonts w:ascii="Times New Roman" w:hAnsi="Times New Roman"/>
          <w:rtl w:val="0"/>
          <w:lang w:val="en-US"/>
        </w:rPr>
        <w:t>;`</w:t>
      </w:r>
      <w:r>
        <w:rPr>
          <w:rFonts w:ascii="Times New Roman" w:hAnsi="Times New Roman"/>
          <w:rtl w:val="0"/>
          <w:lang w:val="en-US"/>
        </w:rPr>
        <w:t xml:space="preserve"> Reflections on the Study of NYC &amp; LI Households</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rtl w:val="0"/>
        </w:rPr>
      </w:pPr>
      <w:r>
        <w:rPr>
          <w:rFonts w:ascii="Times New Roman" w:cs="Times New Roman" w:hAnsi="Times New Roman" w:eastAsia="Times New Roman"/>
          <w:rtl w:val="0"/>
        </w:rPr>
        <w:tab/>
        <w:tab/>
        <w:tab/>
        <w:tab/>
      </w:r>
      <w:r>
        <w:rPr>
          <w:rFonts w:ascii="Times New Roman" w:hAnsi="Times New Roman"/>
          <w:b w:val="1"/>
          <w:bCs w:val="1"/>
          <w:i w:val="1"/>
          <w:iCs w:val="1"/>
          <w:rtl w:val="0"/>
          <w:lang w:val="en-US"/>
        </w:rPr>
        <w:t>T&amp;L</w:t>
      </w:r>
      <w:r>
        <w:rPr>
          <w:rFonts w:ascii="Times New Roman" w:hAnsi="Times New Roman"/>
          <w:rtl w:val="0"/>
          <w:lang w:val="en-US"/>
        </w:rPr>
        <w:t xml:space="preserve"> Piaget</w:t>
      </w:r>
      <w:r>
        <w:rPr>
          <w:rFonts w:ascii="Times New Roman" w:hAnsi="Times New Roman" w:hint="default"/>
          <w:rtl w:val="0"/>
          <w:lang w:val="en-US"/>
        </w:rPr>
        <w:t>’</w:t>
      </w:r>
      <w:r>
        <w:rPr>
          <w:rFonts w:ascii="Times New Roman" w:hAnsi="Times New Roman"/>
          <w:rtl w:val="0"/>
          <w:lang w:val="en-US"/>
        </w:rPr>
        <w:t>s theory of child</w:t>
      </w:r>
      <w:r>
        <w:rPr>
          <w:rFonts w:ascii="Times New Roman" w:hAnsi="Times New Roman" w:hint="default"/>
          <w:rtl w:val="0"/>
          <w:lang w:val="en-US"/>
        </w:rPr>
        <w:t>’</w:t>
      </w:r>
      <w:r>
        <w:rPr>
          <w:rFonts w:ascii="Times New Roman" w:hAnsi="Times New Roman"/>
          <w:rtl w:val="0"/>
          <w:lang w:val="en-US"/>
        </w:rPr>
        <w:t>s speech and thought; Stern</w:t>
      </w:r>
      <w:r>
        <w:rPr>
          <w:rFonts w:ascii="Times New Roman" w:hAnsi="Times New Roman" w:hint="default"/>
          <w:rtl w:val="0"/>
          <w:lang w:val="en-US"/>
        </w:rPr>
        <w:t>’</w:t>
      </w:r>
      <w:r>
        <w:rPr>
          <w:rFonts w:ascii="Times New Roman" w:hAnsi="Times New Roman"/>
          <w:rtl w:val="0"/>
          <w:lang w:val="en-US"/>
        </w:rPr>
        <w:t>s theory of language development</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rtl w:val="0"/>
        </w:rPr>
      </w:pPr>
      <w:r>
        <w:rPr>
          <w:rFonts w:ascii="Times New Roman" w:cs="Times New Roman" w:hAnsi="Times New Roman" w:eastAsia="Times New Roman"/>
          <w:rtl w:val="0"/>
          <w:lang w:val="nl-NL"/>
        </w:rPr>
        <w:tab/>
        <w:tab/>
        <w:t xml:space="preserve">Week </w:t>
      </w:r>
      <w:r>
        <w:rPr>
          <w:rFonts w:ascii="Times New Roman" w:hAnsi="Times New Roman"/>
          <w:rtl w:val="0"/>
          <w:lang w:val="en-US"/>
        </w:rPr>
        <w:t>10</w:t>
      </w:r>
      <w:r>
        <w:rPr>
          <w:rFonts w:ascii="Times New Roman" w:cs="Times New Roman" w:hAnsi="Times New Roman" w:eastAsia="Times New Roman"/>
          <w:rtl w:val="0"/>
        </w:rPr>
        <w:tab/>
        <w:t>Funds of distributed knowledge; Reflections &amp; Possibilities; Funds of Knowledge Presentations</w:t>
      </w:r>
      <w:r>
        <w:rPr>
          <w:rFonts w:ascii="Times New Roman" w:hAnsi="Times New Roman"/>
          <w:rtl w:val="0"/>
          <w:lang w:val="en-US"/>
        </w:rPr>
        <w:t xml:space="preserve"> </w:t>
      </w:r>
      <w:r>
        <w:rPr>
          <w:rFonts w:ascii="Times New Roman" w:hAnsi="Times New Roman"/>
          <w:b w:val="1"/>
          <w:bCs w:val="1"/>
          <w:rtl w:val="0"/>
          <w:lang w:val="en-US"/>
        </w:rPr>
        <w:t xml:space="preserve">CH 15-16, </w:t>
      </w:r>
      <w:r>
        <w:rPr>
          <w:rFonts w:ascii="Times New Roman" w:hAnsi="Times New Roman"/>
          <w:b w:val="1"/>
          <w:bCs w:val="1"/>
          <w:rtl w:val="0"/>
          <w:lang w:val="en-US"/>
        </w:rPr>
        <w:t>Funds of Knowledge Presentations; Reflection and Review</w:t>
      </w:r>
      <w:r>
        <w:rPr>
          <w:rFonts w:ascii="Times New Roman" w:hAnsi="Times New Roman"/>
          <w:b w:val="1"/>
          <w:bCs w:val="1"/>
          <w:rtl w:val="0"/>
          <w:lang w:val="en-US"/>
        </w:rPr>
        <w:t xml:space="preserve">; </w:t>
      </w:r>
      <w:r>
        <w:rPr>
          <w:rFonts w:ascii="Times New Roman" w:hAnsi="Times New Roman"/>
          <w:b w:val="1"/>
          <w:bCs w:val="1"/>
          <w:i w:val="1"/>
          <w:iCs w:val="1"/>
          <w:rtl w:val="0"/>
          <w:lang w:val="en-US"/>
        </w:rPr>
        <w:t xml:space="preserve">T&amp;L </w:t>
      </w:r>
      <w:r>
        <w:rPr>
          <w:rFonts w:ascii="Times New Roman" w:hAnsi="Times New Roman"/>
          <w:rtl w:val="0"/>
          <w:lang w:val="en-US"/>
        </w:rPr>
        <w:t>An experimental study of the development of concepts</w:t>
      </w:r>
    </w:p>
    <w:p>
      <w:pPr>
        <w:pStyle w:val="Default"/>
        <w:tabs>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800" w:right="0" w:hanging="1800"/>
        <w:jc w:val="both"/>
        <w:rPr>
          <w:rFonts w:ascii="Times New Roman" w:cs="Times New Roman" w:hAnsi="Times New Roman" w:eastAsia="Times New Roman"/>
          <w:rtl w:val="0"/>
        </w:rPr>
      </w:pPr>
    </w:p>
    <w:p>
      <w:pPr>
        <w:pStyle w:val="Body"/>
        <w:widowControl w:val="0"/>
        <w:shd w:val="clear" w:color="auto" w:fill="f79646"/>
        <w:bidi w:val="0"/>
        <w:spacing w:before="120"/>
        <w:ind w:left="0" w:right="0" w:firstLine="0"/>
        <w:jc w:val="left"/>
        <w:rPr>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r>
        <w:rPr>
          <w:rFonts w:ascii="Times Roman" w:hAnsi="Times Roman"/>
          <w:b w:val="1"/>
          <w:bCs w:val="1"/>
          <w:smallCaps w:val="1"/>
          <w:outline w:val="0"/>
          <w:color w:val="1f497d"/>
          <w:sz w:val="26"/>
          <w:szCs w:val="26"/>
          <w:u w:color="1f497d"/>
          <w:rtl w:val="0"/>
          <w:lang w:val="en-US"/>
          <w14:textFill>
            <w14:solidFill>
              <w14:srgbClr w14:val="1F497D"/>
            </w14:solidFill>
          </w14:textFill>
        </w:rPr>
        <w:t>7</w:t>
      </w:r>
      <w:r>
        <w:rPr>
          <w:rFonts w:ascii="Times Roman" w:hAnsi="Times Roman"/>
          <w:b w:val="1"/>
          <w:bCs w:val="1"/>
          <w:smallCaps w:val="1"/>
          <w:outline w:val="0"/>
          <w:color w:val="1f497d"/>
          <w:sz w:val="26"/>
          <w:szCs w:val="26"/>
          <w:u w:color="1f497d"/>
          <w:rtl w:val="0"/>
          <w14:textFill>
            <w14:solidFill>
              <w14:srgbClr w14:val="1F497D"/>
            </w14:solidFill>
          </w14:textFill>
        </w:rPr>
        <w:t xml:space="preserve">. </w:t>
      </w:r>
      <w:r>
        <w:rPr>
          <w:rFonts w:ascii="Times Roman" w:hAnsi="Times Roman"/>
          <w:b w:val="1"/>
          <w:bCs w:val="1"/>
          <w:smallCaps w:val="1"/>
          <w:outline w:val="0"/>
          <w:color w:val="1f497d"/>
          <w:sz w:val="26"/>
          <w:szCs w:val="26"/>
          <w:u w:color="1f497d"/>
          <w:rtl w:val="0"/>
          <w:lang w:val="en-US"/>
          <w14:textFill>
            <w14:solidFill>
              <w14:srgbClr w14:val="1F497D"/>
            </w14:solidFill>
          </w14:textFill>
        </w:rPr>
        <w:t>Course Requirements &amp; Evaluation</w:t>
      </w:r>
    </w:p>
    <w:p>
      <w:pPr>
        <w:pStyle w:val="Default"/>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1170" w:right="0" w:hanging="1170"/>
        <w:jc w:val="both"/>
        <w:rPr>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p>
    <w:p>
      <w:pPr>
        <w:pStyle w:val="Default"/>
        <w:numPr>
          <w:ilvl w:val="0"/>
          <w:numId w:val="2"/>
        </w:numPr>
        <w:bidi w:val="0"/>
        <w:ind w:right="0"/>
        <w:jc w:val="both"/>
        <w:rPr>
          <w:rFonts w:ascii="Times New Roman" w:hAnsi="Times New Roman"/>
          <w:rtl w:val="0"/>
          <w:lang w:val="en-US"/>
        </w:rPr>
      </w:pPr>
      <w:r>
        <w:rPr>
          <w:rFonts w:ascii="Times New Roman" w:hAnsi="Times New Roman"/>
          <w:rtl w:val="0"/>
          <w:lang w:val="en-US"/>
        </w:rPr>
        <w:t>Weekly reflections of your readings. In these reflections you will discuss what you have learned from the readings and how they have altered your knowledge of learning. You are required to generate two questions for discussion to extend your current understandings and to discuss them with the class. In the discussion you will summarize what you understand thus far and what remains unclear to you. Be brave and use this as an opportunity to challenge yourself and grow. These are expected to be typed and will be handed in for comments on a weekly basis. I will be looking for depth in your thinking and questions that show thought given to your readings.</w:t>
      </w:r>
    </w:p>
    <w:p>
      <w:pPr>
        <w:pStyle w:val="Default"/>
        <w:numPr>
          <w:ilvl w:val="0"/>
          <w:numId w:val="2"/>
        </w:numPr>
        <w:bidi w:val="0"/>
        <w:ind w:right="0"/>
        <w:jc w:val="both"/>
        <w:rPr>
          <w:rFonts w:ascii="Times New Roman" w:hAnsi="Times New Roman"/>
          <w:rtl w:val="0"/>
          <w:lang w:val="en-US"/>
        </w:rPr>
      </w:pPr>
      <w:r>
        <w:rPr>
          <w:rFonts w:ascii="Times New Roman" w:hAnsi="Times New Roman"/>
          <w:rtl w:val="0"/>
          <w:lang w:val="en-US"/>
        </w:rPr>
        <w:t>Reference online resource/</w:t>
      </w:r>
      <w:r>
        <w:rPr>
          <w:rFonts w:ascii="Times New Roman" w:hAnsi="Times New Roman"/>
          <w:rtl w:val="0"/>
          <w:lang w:val="en-US"/>
        </w:rPr>
        <w:t>research</w:t>
      </w:r>
      <w:r>
        <w:rPr>
          <w:rFonts w:ascii="Times New Roman" w:hAnsi="Times New Roman"/>
          <w:rtl w:val="0"/>
          <w:lang w:val="en-US"/>
        </w:rPr>
        <w:t xml:space="preserve"> - share on weekly resource page - to be shared eight times during the semester </w:t>
      </w:r>
    </w:p>
    <w:p>
      <w:pPr>
        <w:pStyle w:val="Default"/>
        <w:numPr>
          <w:ilvl w:val="0"/>
          <w:numId w:val="2"/>
        </w:numPr>
        <w:bidi w:val="0"/>
        <w:ind w:right="0"/>
        <w:jc w:val="both"/>
        <w:rPr>
          <w:rFonts w:ascii="Times New Roman" w:hAnsi="Times New Roman"/>
          <w:rtl w:val="0"/>
          <w:lang w:val="en-US"/>
        </w:rPr>
      </w:pPr>
      <w:r>
        <w:rPr>
          <w:rFonts w:ascii="Times New Roman" w:hAnsi="Times New Roman"/>
          <w:rtl w:val="0"/>
          <w:lang w:val="en-US"/>
        </w:rPr>
        <w:t>A Funds of Knowledge Project - to be discussed in class, online, and conducted in an educational setting; may be a collaborative project with a peer</w:t>
      </w:r>
    </w:p>
    <w:p>
      <w:pPr>
        <w:pStyle w:val="Default"/>
        <w:numPr>
          <w:ilvl w:val="0"/>
          <w:numId w:val="2"/>
        </w:numPr>
        <w:bidi w:val="0"/>
        <w:ind w:right="0"/>
        <w:jc w:val="both"/>
        <w:rPr>
          <w:rFonts w:ascii="Times New Roman" w:hAnsi="Times New Roman"/>
          <w:rtl w:val="0"/>
          <w:lang w:val="pt-PT"/>
        </w:rPr>
      </w:pPr>
      <w:r>
        <w:rPr>
          <w:rFonts w:ascii="Times New Roman" w:hAnsi="Times New Roman"/>
          <w:rtl w:val="0"/>
          <w:lang w:val="pt-PT"/>
        </w:rPr>
        <w:t xml:space="preserve">A final </w:t>
      </w:r>
      <w:r>
        <w:rPr>
          <w:rFonts w:ascii="Times New Roman" w:hAnsi="Times New Roman"/>
          <w:rtl w:val="0"/>
          <w:lang w:val="en-US"/>
        </w:rPr>
        <w:t xml:space="preserve">reflection </w:t>
      </w:r>
      <w:r>
        <w:rPr>
          <w:rFonts w:ascii="Times New Roman" w:hAnsi="Times New Roman"/>
          <w:rtl w:val="0"/>
          <w:lang w:val="en-US"/>
        </w:rPr>
        <w:t xml:space="preserve">paper that integrates the thinking of </w:t>
      </w:r>
      <w:r>
        <w:rPr>
          <w:rFonts w:ascii="Times New Roman" w:hAnsi="Times New Roman"/>
          <w:rtl w:val="0"/>
          <w:lang w:val="en-US"/>
        </w:rPr>
        <w:t>children</w:t>
      </w:r>
      <w:r>
        <w:rPr>
          <w:rFonts w:ascii="Times New Roman" w:hAnsi="Times New Roman" w:hint="default"/>
          <w:rtl w:val="0"/>
          <w:lang w:val="en-US"/>
        </w:rPr>
        <w:t>’</w:t>
      </w:r>
      <w:r>
        <w:rPr>
          <w:rFonts w:ascii="Times New Roman" w:hAnsi="Times New Roman"/>
          <w:rtl w:val="0"/>
          <w:lang w:val="en-US"/>
        </w:rPr>
        <w:t>s</w:t>
      </w:r>
      <w:r>
        <w:rPr>
          <w:rFonts w:ascii="Times New Roman" w:hAnsi="Times New Roman"/>
          <w:rtl w:val="0"/>
        </w:rPr>
        <w:t xml:space="preserve"> </w:t>
      </w:r>
      <w:r>
        <w:rPr>
          <w:rFonts w:ascii="Times New Roman" w:hAnsi="Times New Roman"/>
          <w:rtl w:val="0"/>
          <w:lang w:val="en-US"/>
        </w:rPr>
        <w:t>cognition, curriculum in an area of study that interests you: e.g., music, the arts, mathematical thinking, second language learning, meditation and the brain, etc., integrating the Funds of Knowledge approach and project. Topics must be approved by the fourth week of class (Jun. 9)</w:t>
      </w:r>
      <w:r>
        <w:rPr>
          <w:rFonts w:ascii="Times New Roman" w:hAnsi="Times New Roman"/>
          <w:rtl w:val="0"/>
          <w:lang w:val="en-US"/>
        </w:rPr>
        <w:t xml:space="preserve">. In this paper you are expected to present an accurate account of </w:t>
      </w:r>
      <w:r>
        <w:rPr>
          <w:rFonts w:ascii="Times New Roman" w:hAnsi="Times New Roman"/>
          <w:rtl w:val="0"/>
          <w:lang w:val="en-US"/>
        </w:rPr>
        <w:t>the research thus far on the topic approved</w:t>
      </w:r>
      <w:r>
        <w:rPr>
          <w:rFonts w:ascii="Times New Roman" w:hAnsi="Times New Roman"/>
          <w:rtl w:val="0"/>
          <w:lang w:val="en-US"/>
        </w:rPr>
        <w:t xml:space="preserve">. You will critique </w:t>
      </w:r>
      <w:r>
        <w:rPr>
          <w:rFonts w:ascii="Times New Roman" w:hAnsi="Times New Roman"/>
          <w:rtl w:val="0"/>
          <w:lang w:val="en-US"/>
        </w:rPr>
        <w:t>cognitive</w:t>
      </w:r>
      <w:r>
        <w:rPr>
          <w:rFonts w:ascii="Times New Roman" w:hAnsi="Times New Roman"/>
          <w:rtl w:val="0"/>
          <w:lang w:val="en-US"/>
        </w:rPr>
        <w:t xml:space="preserve"> theory</w:t>
      </w:r>
      <w:r>
        <w:rPr>
          <w:rFonts w:ascii="Times New Roman" w:hAnsi="Times New Roman"/>
          <w:rtl w:val="0"/>
          <w:lang w:val="en-US"/>
        </w:rPr>
        <w:t>, using Funds of Knowledge and other theoretical perspectives in the field of study</w:t>
      </w:r>
      <w:r>
        <w:rPr>
          <w:rFonts w:ascii="Times New Roman" w:hAnsi="Times New Roman"/>
          <w:rtl w:val="0"/>
        </w:rPr>
        <w:t xml:space="preserve">. </w:t>
      </w:r>
      <w:r>
        <w:rPr>
          <w:rFonts w:ascii="Times New Roman" w:hAnsi="Times New Roman"/>
          <w:rtl w:val="0"/>
          <w:lang w:val="en-US"/>
        </w:rPr>
        <w:t>A total of 15</w:t>
      </w:r>
      <w:r>
        <w:rPr>
          <w:rFonts w:ascii="Times New Roman" w:hAnsi="Times New Roman"/>
          <w:rtl w:val="0"/>
          <w:lang w:val="en-US"/>
        </w:rPr>
        <w:t xml:space="preserve"> references</w:t>
      </w:r>
      <w:r>
        <w:rPr>
          <w:rFonts w:ascii="Times New Roman" w:hAnsi="Times New Roman"/>
          <w:rtl w:val="0"/>
          <w:lang w:val="en-US"/>
        </w:rPr>
        <w:t>, including at least five original sources</w:t>
      </w:r>
      <w:r>
        <w:rPr>
          <w:rFonts w:ascii="Times New Roman" w:hAnsi="Times New Roman"/>
          <w:rtl w:val="0"/>
          <w:lang w:val="en-US"/>
        </w:rPr>
        <w:t xml:space="preserve"> that back up your point of view are required. You are encouraged to bring these </w:t>
      </w:r>
      <w:r>
        <w:rPr>
          <w:rFonts w:ascii="Times New Roman" w:hAnsi="Times New Roman"/>
          <w:rtl w:val="0"/>
          <w:lang w:val="en-US"/>
        </w:rPr>
        <w:t>references</w:t>
      </w:r>
      <w:r>
        <w:rPr>
          <w:rFonts w:ascii="Times New Roman" w:hAnsi="Times New Roman"/>
          <w:rtl w:val="0"/>
          <w:lang w:val="en-US"/>
        </w:rPr>
        <w:t xml:space="preserve"> to </w:t>
      </w:r>
      <w:r>
        <w:rPr>
          <w:rFonts w:ascii="Times New Roman" w:hAnsi="Times New Roman"/>
          <w:rtl w:val="0"/>
          <w:lang w:val="en-US"/>
        </w:rPr>
        <w:t>online and in-</w:t>
      </w:r>
      <w:r>
        <w:rPr>
          <w:rFonts w:ascii="Times New Roman" w:hAnsi="Times New Roman"/>
          <w:rtl w:val="0"/>
          <w:lang w:val="it-IT"/>
        </w:rPr>
        <w:t>class</w:t>
      </w:r>
      <w:r>
        <w:rPr>
          <w:rFonts w:ascii="Times New Roman" w:hAnsi="Times New Roman"/>
          <w:rtl w:val="0"/>
          <w:lang w:val="en-US"/>
        </w:rPr>
        <w:t xml:space="preserve"> discussion</w:t>
      </w:r>
      <w:r>
        <w:rPr>
          <w:rFonts w:ascii="Times New Roman" w:hAnsi="Times New Roman"/>
          <w:rtl w:val="0"/>
          <w:lang w:val="en-US"/>
        </w:rPr>
        <w:t xml:space="preserve"> to help clarify your thinking while getting assistance from class members to enhance your paper. </w:t>
      </w:r>
      <w:r>
        <w:rPr>
          <w:rFonts w:ascii="Times New Roman" w:hAnsi="Times New Roman"/>
          <w:rtl w:val="0"/>
          <w:lang w:val="en-US"/>
        </w:rPr>
        <w:t>As we get into the Funds of Knowledge readings, your reflections on your project and topic area will begin to integrate.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rPr>
        <w:tab/>
      </w:r>
      <w:r>
        <w:rPr>
          <w:rFonts w:ascii="Times New Roman" w:hAnsi="Times New Roman"/>
          <w:rtl w:val="0"/>
          <w:lang w:val="en-US"/>
        </w:rPr>
        <w:t xml:space="preserve">Weekly </w:t>
      </w:r>
      <w:r>
        <w:rPr>
          <w:rFonts w:ascii="Times New Roman" w:hAnsi="Times New Roman"/>
          <w:rtl w:val="0"/>
          <w:lang w:val="en-US"/>
        </w:rPr>
        <w:t>Reflections</w:t>
        <w:tab/>
      </w:r>
      <w:r>
        <w:rPr>
          <w:rFonts w:ascii="Times New Roman" w:cs="Times New Roman" w:hAnsi="Times New Roman" w:eastAsia="Times New Roman"/>
          <w:rtl w:val="0"/>
        </w:rPr>
        <w:tab/>
      </w:r>
      <w:r>
        <w:rPr>
          <w:rFonts w:ascii="Times New Roman" w:hAnsi="Times New Roman"/>
          <w:rtl w:val="0"/>
        </w:rPr>
        <w:t>1</w:t>
      </w:r>
      <w:r>
        <w:rPr>
          <w:rFonts w:ascii="Times New Roman" w:hAnsi="Times New Roman"/>
          <w:rtl w:val="0"/>
          <w:lang w:val="en-US"/>
        </w:rPr>
        <w:t>5</w:t>
      </w:r>
      <w:r>
        <w:rPr>
          <w:rFonts w:ascii="Times New Roman" w:hAnsi="Times New Roman"/>
          <w:rtl w:val="0"/>
          <w:lang w:val="en-US"/>
        </w:rPr>
        <w:t xml:space="preserve">0 points </w:t>
      </w:r>
      <w:r>
        <w:rPr>
          <w:rFonts w:ascii="Times New Roman" w:hAnsi="Times New Roman"/>
          <w:rtl w:val="0"/>
          <w:lang w:val="en-US"/>
        </w:rPr>
        <w:t>(</w:t>
      </w:r>
      <w:r>
        <w:rPr>
          <w:rFonts w:ascii="Times New Roman" w:hAnsi="Times New Roman"/>
          <w:rtl w:val="0"/>
        </w:rPr>
        <w:t xml:space="preserve">15 </w:t>
      </w:r>
      <w:r>
        <w:rPr>
          <w:rFonts w:ascii="Times New Roman" w:hAnsi="Times New Roman"/>
          <w:rtl w:val="0"/>
          <w:lang w:val="en-US"/>
        </w:rPr>
        <w:t>pts. x 10 discussions)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rPr>
        <w:tab/>
        <w:t>Weekly Reference/resource</w:t>
        <w:tab/>
        <w:t>40 points (5 pts. x 8 references/resources)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rPr>
        <w:tab/>
        <w:t>FoK Project</w:t>
        <w:tab/>
        <w:tab/>
        <w:tab/>
        <w:t>45 points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lang w:val="it-IT"/>
        </w:rPr>
        <w:tab/>
        <w:t>Paper</w:t>
        <w:tab/>
        <w:tab/>
      </w:r>
      <w:r>
        <w:rPr>
          <w:rFonts w:ascii="Times New Roman" w:cs="Times New Roman" w:hAnsi="Times New Roman" w:eastAsia="Times New Roman"/>
          <w:rtl w:val="0"/>
        </w:rPr>
        <w:tab/>
      </w:r>
      <w:r>
        <w:rPr>
          <w:rFonts w:ascii="Times New Roman" w:cs="Times New Roman" w:hAnsi="Times New Roman" w:eastAsia="Times New Roman"/>
          <w:rtl w:val="0"/>
        </w:rPr>
        <w:tab/>
        <w:t xml:space="preserve">55 points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r>
        <w:rPr>
          <w:rFonts w:ascii="Times New Roman" w:cs="Times New Roman" w:hAnsi="Times New Roman" w:eastAsia="Times New Roman"/>
          <w:rtl w:val="0"/>
        </w:rPr>
        <w:tab/>
        <w:t>TOTAL = 290 points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rtl w:val="0"/>
        </w:rPr>
      </w:pPr>
    </w:p>
    <w:p>
      <w:pPr>
        <w:pStyle w:val="Default"/>
        <w:tabs>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b w:val="1"/>
          <w:bCs w:val="1"/>
          <w:rtl w:val="0"/>
        </w:rPr>
      </w:pPr>
    </w:p>
    <w:p>
      <w:pPr>
        <w:pStyle w:val="Default"/>
        <w:tabs>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b w:val="1"/>
          <w:bCs w:val="1"/>
          <w:rtl w:val="0"/>
        </w:rPr>
      </w:pPr>
      <w:r>
        <w:rPr>
          <w:rFonts w:ascii="Times New Roman" w:hAnsi="Times New Roman"/>
          <w:b w:val="1"/>
          <w:bCs w:val="1"/>
          <w:rtl w:val="0"/>
          <w:lang w:val="en-US"/>
        </w:rPr>
        <w:t>Scoring criteria for the reflective discussion:</w:t>
      </w:r>
    </w:p>
    <w:p>
      <w:pPr>
        <w:pStyle w:val="Default"/>
        <w:numPr>
          <w:ilvl w:val="0"/>
          <w:numId w:val="4"/>
        </w:numPr>
        <w:bidi w:val="0"/>
        <w:ind w:right="0"/>
        <w:jc w:val="both"/>
        <w:rPr>
          <w:rFonts w:ascii="Times New Roman" w:hAnsi="Times New Roman"/>
          <w:rtl w:val="0"/>
          <w:lang w:val="en-US"/>
        </w:rPr>
      </w:pPr>
      <w:r>
        <w:rPr>
          <w:rFonts w:ascii="Times New Roman" w:hAnsi="Times New Roman"/>
          <w:rtl w:val="0"/>
          <w:lang w:val="en-US"/>
        </w:rPr>
        <w:t>Overall summary of readings (5 points)</w:t>
      </w:r>
    </w:p>
    <w:p>
      <w:pPr>
        <w:pStyle w:val="Default"/>
        <w:numPr>
          <w:ilvl w:val="0"/>
          <w:numId w:val="4"/>
        </w:numPr>
        <w:bidi w:val="0"/>
        <w:ind w:right="0"/>
        <w:jc w:val="both"/>
        <w:rPr>
          <w:rFonts w:ascii="Times New Roman" w:hAnsi="Times New Roman"/>
          <w:rtl w:val="0"/>
          <w:lang w:val="en-US"/>
        </w:rPr>
      </w:pPr>
      <w:r>
        <w:rPr>
          <w:rFonts w:ascii="Times New Roman" w:hAnsi="Times New Roman"/>
          <w:rtl w:val="0"/>
          <w:lang w:val="en-US"/>
        </w:rPr>
        <w:t>Quality of questions generated to advance your thinking based on the summary presented  (5 points)</w:t>
      </w:r>
    </w:p>
    <w:p>
      <w:pPr>
        <w:pStyle w:val="Default"/>
        <w:numPr>
          <w:ilvl w:val="0"/>
          <w:numId w:val="4"/>
        </w:numPr>
        <w:bidi w:val="0"/>
        <w:ind w:right="0"/>
        <w:jc w:val="both"/>
        <w:rPr>
          <w:rFonts w:ascii="Times New Roman" w:hAnsi="Times New Roman"/>
          <w:rtl w:val="0"/>
          <w:lang w:val="en-US"/>
        </w:rPr>
      </w:pPr>
      <w:r>
        <w:rPr>
          <w:rFonts w:ascii="Times New Roman" w:hAnsi="Times New Roman"/>
          <w:rtl w:val="0"/>
          <w:lang w:val="en-US"/>
        </w:rPr>
        <w:t>Ability to discuss what you know with the class and to engage in dialogue to advance the knowledge of all those involved in the discussion (5 points)</w:t>
      </w:r>
    </w:p>
    <w:p>
      <w:pPr>
        <w:pStyle w:val="Default"/>
        <w:tabs>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b w:val="1"/>
          <w:bCs w:val="1"/>
          <w:rtl w:val="0"/>
        </w:rPr>
      </w:pPr>
    </w:p>
    <w:p>
      <w:pPr>
        <w:pStyle w:val="Default"/>
        <w:tabs>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bidi w:val="0"/>
        <w:ind w:left="0" w:right="0" w:firstLine="0"/>
        <w:jc w:val="both"/>
        <w:rPr>
          <w:rFonts w:ascii="Times New Roman" w:cs="Times New Roman" w:hAnsi="Times New Roman" w:eastAsia="Times New Roman"/>
          <w:b w:val="1"/>
          <w:bCs w:val="1"/>
          <w:rtl w:val="0"/>
        </w:rPr>
      </w:pPr>
      <w:r>
        <w:rPr>
          <w:rFonts w:ascii="Times New Roman" w:hAnsi="Times New Roman"/>
          <w:b w:val="1"/>
          <w:bCs w:val="1"/>
          <w:rtl w:val="0"/>
          <w:lang w:val="en-US"/>
        </w:rPr>
        <w:t>Scoring criteria for paper</w:t>
      </w:r>
    </w:p>
    <w:p>
      <w:pPr>
        <w:pStyle w:val="Default"/>
        <w:numPr>
          <w:ilvl w:val="0"/>
          <w:numId w:val="5"/>
        </w:numPr>
        <w:bidi w:val="0"/>
        <w:ind w:right="0"/>
        <w:jc w:val="both"/>
        <w:rPr>
          <w:rFonts w:ascii="Times New Roman" w:hAnsi="Times New Roman"/>
          <w:rtl w:val="0"/>
          <w:lang w:val="en-US"/>
        </w:rPr>
      </w:pPr>
      <w:r>
        <w:rPr>
          <w:rFonts w:ascii="Times New Roman" w:hAnsi="Times New Roman"/>
          <w:rtl w:val="0"/>
          <w:lang w:val="en-US"/>
        </w:rPr>
        <w:t>Accuracy of the facts in relation to the topic discussed - 15 points</w:t>
      </w:r>
    </w:p>
    <w:p>
      <w:pPr>
        <w:pStyle w:val="Default"/>
        <w:numPr>
          <w:ilvl w:val="0"/>
          <w:numId w:val="5"/>
        </w:numPr>
        <w:bidi w:val="0"/>
        <w:ind w:right="0"/>
        <w:jc w:val="both"/>
        <w:rPr>
          <w:rFonts w:ascii="Times New Roman" w:hAnsi="Times New Roman"/>
          <w:rtl w:val="0"/>
          <w:lang w:val="en-US"/>
        </w:rPr>
      </w:pPr>
      <w:r>
        <w:rPr>
          <w:rFonts w:ascii="Times New Roman" w:hAnsi="Times New Roman"/>
          <w:rtl w:val="0"/>
          <w:lang w:val="en-US"/>
        </w:rPr>
        <w:t xml:space="preserve">Ability to logically argue the position taken as to what you believe to be </w:t>
      </w:r>
      <w:r>
        <w:rPr>
          <w:rFonts w:ascii="Times New Roman" w:hAnsi="Times New Roman"/>
          <w:rtl w:val="0"/>
          <w:lang w:val="en-US"/>
        </w:rPr>
        <w:t>an</w:t>
      </w:r>
      <w:r>
        <w:rPr>
          <w:rFonts w:ascii="Times New Roman" w:hAnsi="Times New Roman"/>
          <w:rtl w:val="0"/>
          <w:lang w:val="en-US"/>
        </w:rPr>
        <w:t xml:space="preserve"> effective theoretical approach to learning - 20 points</w:t>
      </w:r>
    </w:p>
    <w:p>
      <w:pPr>
        <w:pStyle w:val="Default"/>
        <w:numPr>
          <w:ilvl w:val="0"/>
          <w:numId w:val="5"/>
        </w:numPr>
        <w:bidi w:val="0"/>
        <w:ind w:right="0"/>
        <w:jc w:val="both"/>
        <w:rPr>
          <w:rFonts w:ascii="Times New Roman" w:hAnsi="Times New Roman"/>
          <w:rtl w:val="0"/>
          <w:lang w:val="en-US"/>
        </w:rPr>
      </w:pPr>
      <w:r>
        <w:rPr>
          <w:rFonts w:ascii="Times New Roman" w:hAnsi="Times New Roman"/>
          <w:rtl w:val="0"/>
          <w:lang w:val="en-US"/>
        </w:rPr>
        <w:t>How this course has altered your thinking of the way children develop as thinking human beings and your role in facilitating this process. 10 points</w:t>
      </w:r>
    </w:p>
    <w:p>
      <w:pPr>
        <w:pStyle w:val="Default"/>
        <w:numPr>
          <w:ilvl w:val="0"/>
          <w:numId w:val="5"/>
        </w:numPr>
        <w:bidi w:val="0"/>
        <w:ind w:right="0"/>
        <w:jc w:val="both"/>
        <w:rPr>
          <w:rFonts w:ascii="Times New Roman" w:hAnsi="Times New Roman"/>
          <w:rtl w:val="0"/>
          <w:lang w:val="en-US"/>
        </w:rPr>
      </w:pPr>
      <w:r>
        <w:rPr>
          <w:rFonts w:ascii="Times New Roman" w:hAnsi="Times New Roman"/>
          <w:rtl w:val="0"/>
          <w:lang w:val="en-US"/>
        </w:rPr>
        <w:t xml:space="preserve">Questions and doubts that remain and how you could use your future studies to evolve your thinking - </w:t>
      </w:r>
      <w:r>
        <w:rPr>
          <w:rFonts w:ascii="Times New Roman" w:hAnsi="Times New Roman"/>
          <w:rtl w:val="0"/>
          <w:lang w:val="en-US"/>
        </w:rPr>
        <w:t xml:space="preserve">10 </w:t>
      </w:r>
      <w:r>
        <w:rPr>
          <w:rFonts w:ascii="Times New Roman" w:hAnsi="Times New Roman"/>
          <w:rtl w:val="0"/>
          <w:lang w:val="en-US"/>
        </w:rPr>
        <w:t>points</w:t>
      </w:r>
    </w:p>
    <w:p>
      <w:pPr>
        <w:pStyle w:val="Default"/>
        <w:numPr>
          <w:ilvl w:val="0"/>
          <w:numId w:val="5"/>
        </w:numPr>
        <w:bidi w:val="0"/>
        <w:ind w:right="0"/>
        <w:jc w:val="both"/>
        <w:rPr>
          <w:rFonts w:ascii="Times New Roman" w:cs="Times New Roman" w:hAnsi="Times New Roman" w:eastAsia="Times New Roman"/>
          <w:rtl w:val="0"/>
        </w:rPr>
      </w:pPr>
    </w:p>
    <w:p>
      <w:pPr>
        <w:pStyle w:val="Body"/>
        <w:widowControl w:val="0"/>
        <w:shd w:val="clear" w:color="auto" w:fill="f79646"/>
        <w:bidi w:val="0"/>
        <w:spacing w:before="120"/>
        <w:ind w:left="0" w:right="0" w:firstLine="0"/>
        <w:jc w:val="left"/>
        <w:rPr>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r>
        <w:rPr>
          <w:rFonts w:ascii="Times Roman" w:hAnsi="Times Roman"/>
          <w:b w:val="1"/>
          <w:bCs w:val="1"/>
          <w:smallCaps w:val="1"/>
          <w:outline w:val="0"/>
          <w:color w:val="1f497d"/>
          <w:sz w:val="26"/>
          <w:szCs w:val="26"/>
          <w:u w:color="1f497d"/>
          <w:rtl w:val="0"/>
          <w:lang w:val="en-US"/>
          <w14:textFill>
            <w14:solidFill>
              <w14:srgbClr w14:val="1F497D"/>
            </w14:solidFill>
          </w14:textFill>
        </w:rPr>
        <w:t>8</w:t>
      </w:r>
      <w:r>
        <w:rPr>
          <w:rFonts w:ascii="Times Roman" w:hAnsi="Times Roman"/>
          <w:b w:val="1"/>
          <w:bCs w:val="1"/>
          <w:smallCaps w:val="1"/>
          <w:outline w:val="0"/>
          <w:color w:val="1f497d"/>
          <w:sz w:val="26"/>
          <w:szCs w:val="26"/>
          <w:u w:color="1f497d"/>
          <w:rtl w:val="0"/>
          <w:lang w:val="en-US"/>
          <w14:textFill>
            <w14:solidFill>
              <w14:srgbClr w14:val="1F497D"/>
            </w14:solidFill>
          </w14:textFill>
        </w:rPr>
        <w:t>. University and College Policies</w:t>
      </w:r>
    </w:p>
    <w:p>
      <w:pPr>
        <w:pStyle w:val="Body"/>
        <w:bidi w:val="0"/>
        <w:spacing w:after="120"/>
        <w:ind w:left="0" w:right="0" w:firstLine="0"/>
        <w:jc w:val="left"/>
        <w:rPr>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p>
    <w:p>
      <w:pPr>
        <w:pStyle w:val="Body"/>
        <w:bidi w:val="0"/>
        <w:spacing w:after="120"/>
        <w:ind w:left="0" w:right="0" w:firstLine="0"/>
        <w:jc w:val="left"/>
        <w:rPr>
          <w:rFonts w:ascii="Times Roman" w:cs="Times Roman" w:hAnsi="Times Roman" w:eastAsia="Times Roman"/>
          <w:sz w:val="22"/>
          <w:szCs w:val="22"/>
          <w:u w:color="000000"/>
          <w:rtl w:val="0"/>
        </w:rPr>
      </w:pPr>
      <w:r>
        <w:rPr>
          <w:rFonts w:ascii="Times Roman" w:hAnsi="Times Roman"/>
          <w:b w:val="1"/>
          <w:bCs w:val="1"/>
          <w:sz w:val="22"/>
          <w:szCs w:val="22"/>
          <w:u w:val="single" w:color="000000"/>
          <w:rtl w:val="0"/>
          <w:lang w:val="fr-FR"/>
        </w:rPr>
        <w:t>Participation</w:t>
      </w:r>
      <w:r>
        <w:rPr>
          <w:rFonts w:ascii="Times Roman" w:hAnsi="Times Roman"/>
          <w:sz w:val="22"/>
          <w:szCs w:val="22"/>
          <w:u w:val="single" w:color="000000"/>
          <w:rtl w:val="0"/>
        </w:rPr>
        <w:t>:</w:t>
      </w:r>
      <w:r>
        <w:rPr>
          <w:rFonts w:ascii="Times Roman" w:hAnsi="Times Roman"/>
          <w:sz w:val="22"/>
          <w:szCs w:val="22"/>
          <w:u w:color="000000"/>
          <w:rtl w:val="0"/>
        </w:rPr>
        <w:t xml:space="preserve"> </w:t>
      </w:r>
    </w:p>
    <w:p>
      <w:pPr>
        <w:pStyle w:val="Body"/>
        <w:bidi w:val="0"/>
        <w:spacing w:after="120"/>
        <w:ind w:left="720" w:right="0" w:firstLine="0"/>
        <w:jc w:val="left"/>
        <w:rPr>
          <w:rFonts w:ascii="Times Roman" w:cs="Times Roman" w:hAnsi="Times Roman" w:eastAsia="Times Roman"/>
          <w:sz w:val="22"/>
          <w:szCs w:val="22"/>
          <w:u w:color="000000"/>
          <w:rtl w:val="0"/>
        </w:rPr>
      </w:pPr>
      <w:r>
        <w:rPr>
          <w:rFonts w:ascii="Times Roman" w:hAnsi="Times Roman"/>
          <w:sz w:val="22"/>
          <w:szCs w:val="22"/>
          <w:u w:color="000000"/>
          <w:rtl w:val="0"/>
          <w:lang w:val="en-US"/>
        </w:rPr>
        <w:t>All students are expected to participate in all class discussions and participate in all exercises. It is the student</w:t>
      </w:r>
      <w:r>
        <w:rPr>
          <w:rFonts w:ascii="Times Roman" w:hAnsi="Times Roman" w:hint="default"/>
          <w:sz w:val="22"/>
          <w:szCs w:val="22"/>
          <w:u w:color="000000"/>
          <w:rtl w:val="0"/>
          <w:lang w:val="en-US"/>
        </w:rPr>
        <w:t>’</w:t>
      </w:r>
      <w:r>
        <w:rPr>
          <w:rFonts w:ascii="Times Roman" w:hAnsi="Times Roman"/>
          <w:sz w:val="22"/>
          <w:szCs w:val="22"/>
          <w:u w:color="000000"/>
          <w:rtl w:val="0"/>
          <w:lang w:val="en-US"/>
        </w:rPr>
        <w:t>s responsibility to contact the instructor if assignment deadlines are not met and for initiating arrangements for missed work.</w:t>
      </w:r>
    </w:p>
    <w:p>
      <w:pPr>
        <w:pStyle w:val="Body"/>
        <w:bidi w:val="0"/>
        <w:spacing w:after="120"/>
        <w:ind w:left="0" w:right="0" w:firstLine="0"/>
        <w:jc w:val="left"/>
        <w:rPr>
          <w:rFonts w:ascii="Times Roman" w:cs="Times Roman" w:hAnsi="Times Roman" w:eastAsia="Times Roman"/>
          <w:sz w:val="22"/>
          <w:szCs w:val="22"/>
          <w:u w:color="000000"/>
          <w:rtl w:val="0"/>
        </w:rPr>
      </w:pPr>
      <w:r>
        <w:rPr>
          <w:rFonts w:ascii="Times Roman" w:hAnsi="Times Roman"/>
          <w:b w:val="1"/>
          <w:bCs w:val="1"/>
          <w:sz w:val="22"/>
          <w:szCs w:val="22"/>
          <w:u w:val="single" w:color="000000"/>
          <w:rtl w:val="0"/>
          <w:lang w:val="en-US"/>
        </w:rPr>
        <w:t>Unannounced Quizzes:</w:t>
      </w:r>
      <w:r>
        <w:rPr>
          <w:rFonts w:ascii="Times Roman" w:hAnsi="Times Roman"/>
          <w:sz w:val="22"/>
          <w:szCs w:val="22"/>
          <w:u w:color="000000"/>
          <w:rtl w:val="0"/>
        </w:rPr>
        <w:t xml:space="preserve"> </w:t>
      </w:r>
    </w:p>
    <w:p>
      <w:pPr>
        <w:pStyle w:val="Body"/>
        <w:bidi w:val="0"/>
        <w:spacing w:after="120"/>
        <w:ind w:left="0" w:right="0" w:firstLine="720"/>
        <w:jc w:val="left"/>
        <w:rPr>
          <w:rFonts w:ascii="Times Roman" w:cs="Times Roman" w:hAnsi="Times Roman" w:eastAsia="Times Roman"/>
          <w:sz w:val="22"/>
          <w:szCs w:val="22"/>
          <w:u w:color="000000"/>
          <w:rtl w:val="0"/>
        </w:rPr>
      </w:pPr>
      <w:r>
        <w:rPr>
          <w:rFonts w:ascii="Times Roman" w:hAnsi="Times Roman"/>
          <w:sz w:val="22"/>
          <w:szCs w:val="22"/>
          <w:u w:color="000000"/>
          <w:rtl w:val="0"/>
          <w:lang w:val="en-US"/>
        </w:rPr>
        <w:t>There will be no unannounced quizzes.</w:t>
      </w:r>
    </w:p>
    <w:p>
      <w:pPr>
        <w:pStyle w:val="Body"/>
        <w:bidi w:val="0"/>
        <w:spacing w:after="120"/>
        <w:ind w:left="0" w:right="0" w:firstLine="0"/>
        <w:jc w:val="left"/>
        <w:rPr>
          <w:rFonts w:ascii="Times Roman" w:cs="Times Roman" w:hAnsi="Times Roman" w:eastAsia="Times Roman"/>
          <w:b w:val="1"/>
          <w:bCs w:val="1"/>
          <w:sz w:val="22"/>
          <w:szCs w:val="22"/>
          <w:u w:val="single" w:color="000000"/>
          <w:rtl w:val="0"/>
        </w:rPr>
      </w:pPr>
      <w:r>
        <w:rPr>
          <w:rFonts w:ascii="Times Roman" w:hAnsi="Times Roman"/>
          <w:b w:val="1"/>
          <w:bCs w:val="1"/>
          <w:sz w:val="22"/>
          <w:szCs w:val="22"/>
          <w:u w:val="single" w:color="000000"/>
          <w:rtl w:val="0"/>
          <w:lang w:val="en-US"/>
        </w:rPr>
        <w:t>Accommodations:</w:t>
      </w:r>
    </w:p>
    <w:p>
      <w:pPr>
        <w:pStyle w:val="Body"/>
        <w:bidi w:val="0"/>
        <w:spacing w:after="120"/>
        <w:ind w:left="720" w:right="0" w:firstLine="60"/>
        <w:jc w:val="left"/>
        <w:rPr>
          <w:rFonts w:ascii="Times Roman" w:cs="Times Roman" w:hAnsi="Times Roman" w:eastAsia="Times Roman"/>
          <w:sz w:val="22"/>
          <w:szCs w:val="22"/>
          <w:u w:color="000000"/>
          <w:rtl w:val="0"/>
        </w:rPr>
      </w:pPr>
      <w:r>
        <w:rPr>
          <w:rFonts w:ascii="Times Roman" w:hAnsi="Times Roman"/>
          <w:sz w:val="22"/>
          <w:szCs w:val="22"/>
          <w:u w:color="000000"/>
          <w:rtl w:val="0"/>
          <w:lang w:val="en-US"/>
        </w:rPr>
        <w:t xml:space="preserve">Students who need special accommodations in class, as provided for by the American Disabilities Act, should arrange a confidential meeting with the instructor during office hours the first week of classes </w:t>
      </w:r>
      <w:r>
        <w:rPr>
          <w:rFonts w:ascii="Times Roman" w:hAnsi="Times Roman" w:hint="default"/>
          <w:sz w:val="22"/>
          <w:szCs w:val="22"/>
          <w:u w:color="000000"/>
          <w:rtl w:val="0"/>
          <w:lang w:val="en-US"/>
        </w:rPr>
        <w:t xml:space="preserve">– </w:t>
      </w:r>
      <w:r>
        <w:rPr>
          <w:rFonts w:ascii="Times Roman" w:hAnsi="Times Roman"/>
          <w:sz w:val="22"/>
          <w:szCs w:val="22"/>
          <w:u w:color="000000"/>
          <w:rtl w:val="0"/>
          <w:lang w:val="en-US"/>
        </w:rPr>
        <w:t>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pPr>
        <w:pStyle w:val="Body"/>
        <w:bidi w:val="0"/>
        <w:spacing w:after="120"/>
        <w:ind w:left="0" w:right="0" w:firstLine="0"/>
        <w:jc w:val="left"/>
        <w:rPr>
          <w:rFonts w:ascii="Times Roman" w:cs="Times Roman" w:hAnsi="Times Roman" w:eastAsia="Times Roman"/>
          <w:sz w:val="22"/>
          <w:szCs w:val="22"/>
          <w:u w:color="000000"/>
          <w:rtl w:val="0"/>
        </w:rPr>
      </w:pPr>
      <w:r>
        <w:rPr>
          <w:rFonts w:ascii="Times Roman" w:hAnsi="Times Roman"/>
          <w:b w:val="1"/>
          <w:bCs w:val="1"/>
          <w:sz w:val="22"/>
          <w:szCs w:val="22"/>
          <w:u w:val="single" w:color="000000"/>
          <w:rtl w:val="0"/>
          <w:lang w:val="en-US"/>
        </w:rPr>
        <w:t>Academic Honesty Policy:</w:t>
      </w:r>
      <w:r>
        <w:rPr>
          <w:rFonts w:ascii="Times Roman" w:hAnsi="Times Roman"/>
          <w:sz w:val="22"/>
          <w:szCs w:val="22"/>
          <w:u w:color="000000"/>
          <w:rtl w:val="0"/>
        </w:rPr>
        <w:t xml:space="preserve"> </w:t>
      </w:r>
    </w:p>
    <w:p>
      <w:pPr>
        <w:pStyle w:val="Body"/>
        <w:bidi w:val="0"/>
        <w:spacing w:after="120"/>
        <w:ind w:left="720" w:right="0" w:firstLine="0"/>
        <w:jc w:val="left"/>
        <w:rPr>
          <w:rFonts w:ascii="Times Roman" w:cs="Times Roman" w:hAnsi="Times Roman" w:eastAsia="Times Roman"/>
          <w:sz w:val="22"/>
          <w:szCs w:val="22"/>
          <w:u w:color="000000"/>
          <w:rtl w:val="0"/>
        </w:rPr>
      </w:pPr>
      <w:r>
        <w:rPr>
          <w:rFonts w:ascii="Times Roman" w:hAnsi="Times Roman"/>
          <w:sz w:val="22"/>
          <w:szCs w:val="22"/>
          <w:u w:color="000000"/>
          <w:rtl w:val="0"/>
          <w:lang w:val="en-US"/>
        </w:rPr>
        <w:t xml:space="preserve">All portions of the Auburn University student </w:t>
      </w:r>
      <w:r>
        <w:rPr>
          <w:rStyle w:val="Hyperlink.1"/>
          <w:rFonts w:ascii="Times Roman" w:cs="Times Roman" w:hAnsi="Times Roman" w:eastAsia="Times Roman"/>
          <w:outline w:val="0"/>
          <w:color w:val="0000ff"/>
          <w:sz w:val="22"/>
          <w:szCs w:val="22"/>
          <w:u w:color="0000ff"/>
          <w:rtl w:val="0"/>
          <w14:textFill>
            <w14:solidFill>
              <w14:srgbClr w14:val="0000FF"/>
            </w14:solidFill>
          </w14:textFill>
        </w:rPr>
        <w:fldChar w:fldCharType="begin" w:fldLock="0"/>
      </w:r>
      <w:r>
        <w:rPr>
          <w:rStyle w:val="Hyperlink.1"/>
          <w:rFonts w:ascii="Times Roman" w:cs="Times Roman" w:hAnsi="Times Roman" w:eastAsia="Times Roman"/>
          <w:outline w:val="0"/>
          <w:color w:val="0000ff"/>
          <w:sz w:val="22"/>
          <w:szCs w:val="22"/>
          <w:u w:color="0000ff"/>
          <w:rtl w:val="0"/>
          <w14:textFill>
            <w14:solidFill>
              <w14:srgbClr w14:val="0000FF"/>
            </w14:solidFill>
          </w14:textFill>
        </w:rPr>
        <w:instrText xml:space="preserve"> HYPERLINK "https://sites.auburn.edu/admin/universitypolicies/Policies/AcademicHonestyCode.pdf"</w:instrText>
      </w:r>
      <w:r>
        <w:rPr>
          <w:rStyle w:val="Hyperlink.1"/>
          <w:rFonts w:ascii="Times Roman" w:cs="Times Roman" w:hAnsi="Times Roman" w:eastAsia="Times Roman"/>
          <w:outline w:val="0"/>
          <w:color w:val="0000ff"/>
          <w:sz w:val="22"/>
          <w:szCs w:val="22"/>
          <w:u w:color="0000ff"/>
          <w:rtl w:val="0"/>
          <w14:textFill>
            <w14:solidFill>
              <w14:srgbClr w14:val="0000FF"/>
            </w14:solidFill>
          </w14:textFill>
        </w:rPr>
        <w:fldChar w:fldCharType="separate" w:fldLock="0"/>
      </w:r>
      <w:r>
        <w:rPr>
          <w:rStyle w:val="Hyperlink.1"/>
          <w:rFonts w:ascii="Times Roman" w:hAnsi="Times Roman"/>
          <w:outline w:val="0"/>
          <w:color w:val="0000ff"/>
          <w:sz w:val="22"/>
          <w:szCs w:val="22"/>
          <w:u w:color="0000ff"/>
          <w:rtl w:val="0"/>
          <w:lang w:val="en-US"/>
          <w14:textFill>
            <w14:solidFill>
              <w14:srgbClr w14:val="0000FF"/>
            </w14:solidFill>
          </w14:textFill>
        </w:rPr>
        <w:t>Academic Honesty Code</w:t>
      </w:r>
      <w:r>
        <w:rPr>
          <w:rFonts w:ascii="Times New Roman" w:cs="Times New Roman" w:hAnsi="Times New Roman" w:eastAsia="Times New Roman"/>
          <w:sz w:val="24"/>
          <w:szCs w:val="24"/>
          <w:u w:color="000000"/>
          <w:rtl w:val="0"/>
        </w:rPr>
        <w:fldChar w:fldCharType="end" w:fldLock="0"/>
      </w:r>
      <w:r>
        <w:rPr>
          <w:rFonts w:ascii="Times Roman" w:hAnsi="Times Roman"/>
          <w:sz w:val="22"/>
          <w:szCs w:val="22"/>
          <w:u w:color="000000"/>
          <w:rtl w:val="0"/>
          <w:lang w:val="en-US"/>
        </w:rPr>
        <w:t xml:space="preserve"> (Title XII) will apply to this class. All academic honesty violations or alleged violations will be reported to the Office of the Provost, which will then refer the case to the Academic Honesty Committee.</w:t>
      </w:r>
    </w:p>
    <w:p>
      <w:pPr>
        <w:pStyle w:val="Body"/>
        <w:bidi w:val="0"/>
        <w:spacing w:after="120"/>
        <w:ind w:left="0" w:right="0" w:firstLine="0"/>
        <w:jc w:val="left"/>
        <w:rPr>
          <w:rFonts w:ascii="Times Roman" w:cs="Times Roman" w:hAnsi="Times Roman" w:eastAsia="Times Roman"/>
          <w:b w:val="1"/>
          <w:bCs w:val="1"/>
          <w:sz w:val="22"/>
          <w:szCs w:val="22"/>
          <w:u w:val="single" w:color="000000"/>
          <w:rtl w:val="0"/>
        </w:rPr>
      </w:pPr>
      <w:r>
        <w:rPr>
          <w:rFonts w:ascii="Times Roman" w:hAnsi="Times Roman"/>
          <w:b w:val="1"/>
          <w:bCs w:val="1"/>
          <w:sz w:val="22"/>
          <w:szCs w:val="22"/>
          <w:u w:val="single" w:color="000000"/>
          <w:rtl w:val="0"/>
          <w:lang w:val="it-IT"/>
        </w:rPr>
        <w:t>Professionalism:</w:t>
      </w:r>
    </w:p>
    <w:p>
      <w:pPr>
        <w:pStyle w:val="Body"/>
        <w:bidi w:val="0"/>
        <w:spacing w:after="120"/>
        <w:ind w:left="720" w:right="0" w:firstLine="60"/>
        <w:jc w:val="left"/>
        <w:rPr>
          <w:rFonts w:ascii="Times New Roman" w:cs="Times New Roman" w:hAnsi="Times New Roman" w:eastAsia="Times New Roman"/>
          <w:b w:val="1"/>
          <w:bCs w:val="1"/>
          <w:sz w:val="22"/>
          <w:szCs w:val="22"/>
          <w:u w:color="000000"/>
          <w:rtl w:val="0"/>
        </w:rPr>
      </w:pPr>
      <w:r>
        <w:rPr>
          <w:rFonts w:ascii="Times Roman" w:hAnsi="Times Roman"/>
          <w:sz w:val="22"/>
          <w:szCs w:val="22"/>
          <w:u w:color="000000"/>
          <w:rtl w:val="0"/>
          <w:lang w:val="en-US"/>
        </w:rPr>
        <w:t>Faculty, staff, and students in professional settings are expected to demonstrate professional behaviors as defined in the College</w:t>
      </w:r>
      <w:r>
        <w:rPr>
          <w:rFonts w:ascii="Times Roman" w:hAnsi="Times Roman" w:hint="default"/>
          <w:sz w:val="22"/>
          <w:szCs w:val="22"/>
          <w:u w:color="000000"/>
          <w:rtl w:val="0"/>
          <w:lang w:val="en-US"/>
        </w:rPr>
        <w:t>’</w:t>
      </w:r>
      <w:r>
        <w:rPr>
          <w:rFonts w:ascii="Times Roman" w:hAnsi="Times Roman"/>
          <w:sz w:val="22"/>
          <w:szCs w:val="22"/>
          <w:u w:color="000000"/>
          <w:rtl w:val="0"/>
          <w:lang w:val="en-US"/>
        </w:rPr>
        <w:t>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pPr>
        <w:pStyle w:val="Body"/>
        <w:bidi w:val="0"/>
        <w:spacing w:after="120"/>
        <w:ind w:left="0" w:right="0" w:firstLine="0"/>
        <w:jc w:val="left"/>
        <w:rPr>
          <w:rFonts w:ascii="Times Roman" w:cs="Times Roman" w:hAnsi="Times Roman" w:eastAsia="Times Roman"/>
          <w:b w:val="1"/>
          <w:bCs w:val="1"/>
          <w:sz w:val="22"/>
          <w:szCs w:val="22"/>
          <w:u w:color="000000"/>
          <w:rtl w:val="0"/>
        </w:rPr>
      </w:pPr>
      <w:r>
        <w:rPr>
          <w:rFonts w:ascii="Times Roman" w:hAnsi="Times Roman"/>
          <w:b w:val="1"/>
          <w:bCs w:val="1"/>
          <w:sz w:val="22"/>
          <w:szCs w:val="22"/>
          <w:u w:val="single" w:color="000000"/>
          <w:rtl w:val="0"/>
          <w:lang w:val="en-US"/>
        </w:rPr>
        <w:t>Writing Center:</w:t>
      </w:r>
      <w:r>
        <w:rPr>
          <w:rFonts w:ascii="Times Roman" w:hAnsi="Times Roman" w:hint="default"/>
          <w:b w:val="1"/>
          <w:bCs w:val="1"/>
          <w:sz w:val="22"/>
          <w:szCs w:val="22"/>
          <w:u w:color="000000"/>
          <w:rtl w:val="0"/>
          <w:lang w:val="en-US"/>
        </w:rPr>
        <w:t xml:space="preserve">  </w:t>
      </w:r>
    </w:p>
    <w:p>
      <w:pPr>
        <w:pStyle w:val="Body"/>
        <w:bidi w:val="0"/>
        <w:spacing w:after="120"/>
        <w:ind w:left="720" w:right="0" w:firstLine="0"/>
        <w:jc w:val="left"/>
        <w:rPr>
          <w:rStyle w:val="None"/>
          <w:rFonts w:ascii="Times Roman" w:cs="Times Roman" w:hAnsi="Times Roman" w:eastAsia="Times Roman"/>
          <w:sz w:val="22"/>
          <w:szCs w:val="22"/>
          <w:u w:color="000000"/>
          <w:rtl w:val="0"/>
        </w:rPr>
      </w:pPr>
      <w:r>
        <w:rPr>
          <w:rFonts w:ascii="Times Roman" w:hAnsi="Times Roman"/>
          <w:sz w:val="22"/>
          <w:szCs w:val="22"/>
          <w:u w:color="000000"/>
          <w:rtl w:val="0"/>
          <w:lang w:val="en-US"/>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w:t>
      </w:r>
      <w:r>
        <w:rPr>
          <w:rFonts w:ascii="Times Roman" w:hAnsi="Times Roman" w:hint="default"/>
          <w:sz w:val="22"/>
          <w:szCs w:val="22"/>
          <w:u w:color="000000"/>
          <w:rtl w:val="0"/>
          <w:lang w:val="en-US"/>
        </w:rPr>
        <w:t>’</w:t>
      </w:r>
      <w:r>
        <w:rPr>
          <w:rFonts w:ascii="Times Roman" w:hAnsi="Times Roman"/>
          <w:sz w:val="22"/>
          <w:szCs w:val="22"/>
          <w:u w:color="000000"/>
          <w:rtl w:val="0"/>
          <w:lang w:val="en-US"/>
        </w:rPr>
        <w:t>s campus, the Miller Writing Center offers synchronous online consultations. Please check the Miller Writing Center website (</w:t>
      </w:r>
      <w:r>
        <w:rPr>
          <w:rStyle w:val="Hyperlink.2"/>
          <w:rFonts w:ascii="Times Roman" w:cs="Times Roman" w:hAnsi="Times Roman" w:eastAsia="Times Roman"/>
          <w:outline w:val="0"/>
          <w:color w:val="0000ff"/>
          <w:sz w:val="22"/>
          <w:szCs w:val="22"/>
          <w:u w:color="0000ff"/>
          <w:rtl w:val="0"/>
          <w14:textFill>
            <w14:solidFill>
              <w14:srgbClr w14:val="0000FF"/>
            </w14:solidFill>
          </w14:textFill>
        </w:rPr>
        <w:fldChar w:fldCharType="begin" w:fldLock="0"/>
      </w:r>
      <w:r>
        <w:rPr>
          <w:rStyle w:val="Hyperlink.2"/>
          <w:rFonts w:ascii="Times Roman" w:cs="Times Roman" w:hAnsi="Times Roman" w:eastAsia="Times Roman"/>
          <w:outline w:val="0"/>
          <w:color w:val="0000ff"/>
          <w:sz w:val="22"/>
          <w:szCs w:val="22"/>
          <w:u w:color="0000ff"/>
          <w:rtl w:val="0"/>
          <w14:textFill>
            <w14:solidFill>
              <w14:srgbClr w14:val="0000FF"/>
            </w14:solidFill>
          </w14:textFill>
        </w:rPr>
        <w:instrText xml:space="preserve"> HYPERLINK "http://www.auburn.edu/writingcenter"</w:instrText>
      </w:r>
      <w:r>
        <w:rPr>
          <w:rStyle w:val="Hyperlink.2"/>
          <w:rFonts w:ascii="Times Roman" w:cs="Times Roman" w:hAnsi="Times Roman" w:eastAsia="Times Roman"/>
          <w:outline w:val="0"/>
          <w:color w:val="0000ff"/>
          <w:sz w:val="22"/>
          <w:szCs w:val="22"/>
          <w:u w:color="0000ff"/>
          <w:rtl w:val="0"/>
          <w14:textFill>
            <w14:solidFill>
              <w14:srgbClr w14:val="0000FF"/>
            </w14:solidFill>
          </w14:textFill>
        </w:rPr>
        <w:fldChar w:fldCharType="separate" w:fldLock="0"/>
      </w:r>
      <w:r>
        <w:rPr>
          <w:rStyle w:val="Hyperlink.2"/>
          <w:rFonts w:ascii="Times Roman" w:hAnsi="Times Roman"/>
          <w:outline w:val="0"/>
          <w:color w:val="0000ff"/>
          <w:sz w:val="22"/>
          <w:szCs w:val="22"/>
          <w:u w:color="0000ff"/>
          <w:rtl w:val="0"/>
          <w:lang w:val="en-US"/>
          <w14:textFill>
            <w14:solidFill>
              <w14:srgbClr w14:val="0000FF"/>
            </w14:solidFill>
          </w14:textFill>
        </w:rPr>
        <w:t>www.auburn.edu/writingcenter</w:t>
      </w:r>
      <w:r>
        <w:rPr>
          <w:rFonts w:ascii="Times New Roman" w:cs="Times New Roman" w:hAnsi="Times New Roman" w:eastAsia="Times New Roman"/>
          <w:sz w:val="24"/>
          <w:szCs w:val="24"/>
          <w:u w:color="000000"/>
          <w:rtl w:val="0"/>
        </w:rPr>
        <w:fldChar w:fldCharType="end" w:fldLock="0"/>
      </w:r>
      <w:r>
        <w:rPr>
          <w:rStyle w:val="None"/>
          <w:rFonts w:ascii="Times Roman" w:hAnsi="Times Roman"/>
          <w:sz w:val="22"/>
          <w:szCs w:val="22"/>
          <w:u w:color="000000"/>
          <w:rtl w:val="0"/>
          <w:lang w:val="en-US"/>
        </w:rPr>
        <w:t xml:space="preserve">) for instructions and information about scheduling online appointments. If you have questions about the Miller Writing Center, please email </w:t>
      </w:r>
      <w:r>
        <w:rPr>
          <w:rStyle w:val="Hyperlink.2"/>
          <w:rFonts w:ascii="Times Roman" w:cs="Times Roman" w:hAnsi="Times Roman" w:eastAsia="Times Roman"/>
          <w:outline w:val="0"/>
          <w:color w:val="0000ff"/>
          <w:sz w:val="22"/>
          <w:szCs w:val="22"/>
          <w:u w:color="0000ff"/>
          <w:rtl w:val="0"/>
          <w14:textFill>
            <w14:solidFill>
              <w14:srgbClr w14:val="0000FF"/>
            </w14:solidFill>
          </w14:textFill>
        </w:rPr>
        <w:fldChar w:fldCharType="begin" w:fldLock="0"/>
      </w:r>
      <w:r>
        <w:rPr>
          <w:rStyle w:val="Hyperlink.2"/>
          <w:rFonts w:ascii="Times Roman" w:cs="Times Roman" w:hAnsi="Times Roman" w:eastAsia="Times Roman"/>
          <w:outline w:val="0"/>
          <w:color w:val="0000ff"/>
          <w:sz w:val="22"/>
          <w:szCs w:val="22"/>
          <w:u w:color="0000ff"/>
          <w:rtl w:val="0"/>
          <w14:textFill>
            <w14:solidFill>
              <w14:srgbClr w14:val="0000FF"/>
            </w14:solidFill>
          </w14:textFill>
        </w:rPr>
        <w:instrText xml:space="preserve"> HYPERLINK "mailto:writctr@auburn.edu"</w:instrText>
      </w:r>
      <w:r>
        <w:rPr>
          <w:rStyle w:val="Hyperlink.2"/>
          <w:rFonts w:ascii="Times Roman" w:cs="Times Roman" w:hAnsi="Times Roman" w:eastAsia="Times Roman"/>
          <w:outline w:val="0"/>
          <w:color w:val="0000ff"/>
          <w:sz w:val="22"/>
          <w:szCs w:val="22"/>
          <w:u w:color="0000ff"/>
          <w:rtl w:val="0"/>
          <w14:textFill>
            <w14:solidFill>
              <w14:srgbClr w14:val="0000FF"/>
            </w14:solidFill>
          </w14:textFill>
        </w:rPr>
        <w:fldChar w:fldCharType="separate" w:fldLock="0"/>
      </w:r>
      <w:r>
        <w:rPr>
          <w:rStyle w:val="Hyperlink.2"/>
          <w:rFonts w:ascii="Times Roman" w:hAnsi="Times Roman"/>
          <w:outline w:val="0"/>
          <w:color w:val="0000ff"/>
          <w:sz w:val="22"/>
          <w:szCs w:val="22"/>
          <w:u w:color="0000ff"/>
          <w:rtl w:val="0"/>
          <w:lang w:val="en-US"/>
          <w14:textFill>
            <w14:solidFill>
              <w14:srgbClr w14:val="0000FF"/>
            </w14:solidFill>
          </w14:textFill>
        </w:rPr>
        <w:t>writctr@auburn.edu</w:t>
      </w:r>
      <w:r>
        <w:rPr>
          <w:rFonts w:ascii="Times New Roman" w:cs="Times New Roman" w:hAnsi="Times New Roman" w:eastAsia="Times New Roman"/>
          <w:sz w:val="24"/>
          <w:szCs w:val="24"/>
          <w:u w:color="000000"/>
          <w:rtl w:val="0"/>
        </w:rPr>
        <w:fldChar w:fldCharType="end" w:fldLock="0"/>
      </w:r>
      <w:r>
        <w:rPr>
          <w:rStyle w:val="None"/>
          <w:rFonts w:ascii="Times Roman" w:hAnsi="Times Roman"/>
          <w:sz w:val="22"/>
          <w:szCs w:val="22"/>
          <w:u w:color="000000"/>
          <w:rtl w:val="0"/>
          <w:lang w:val="en-US"/>
        </w:rPr>
        <w:t xml:space="preserve"> or call 334-844-7475 M-F </w:t>
      </w:r>
      <w:r>
        <w:rPr>
          <w:rStyle w:val="None"/>
          <w:rFonts w:ascii="Times Roman" w:hAnsi="Times Roman" w:hint="default"/>
          <w:sz w:val="22"/>
          <w:szCs w:val="22"/>
          <w:u w:color="000000"/>
          <w:rtl w:val="0"/>
          <w:lang w:val="en-US"/>
        </w:rPr>
        <w:t> </w:t>
      </w:r>
      <w:r>
        <w:rPr>
          <w:rStyle w:val="None"/>
          <w:rFonts w:ascii="Times Roman" w:hAnsi="Times Roman"/>
          <w:sz w:val="22"/>
          <w:szCs w:val="22"/>
          <w:u w:color="000000"/>
          <w:rtl w:val="0"/>
          <w:lang w:val="pt-PT"/>
        </w:rPr>
        <w:t>7:45am-4:45pm.</w:t>
      </w:r>
    </w:p>
    <w:p>
      <w:pPr>
        <w:pStyle w:val="Body"/>
        <w:bidi w:val="0"/>
        <w:spacing w:after="120"/>
        <w:ind w:left="0" w:right="0" w:firstLine="0"/>
        <w:jc w:val="left"/>
        <w:rPr>
          <w:rStyle w:val="None"/>
          <w:rFonts w:ascii="Times Roman" w:cs="Times Roman" w:hAnsi="Times Roman" w:eastAsia="Times Roman"/>
          <w:b w:val="1"/>
          <w:bCs w:val="1"/>
          <w:sz w:val="22"/>
          <w:szCs w:val="22"/>
          <w:u w:val="single" w:color="000000"/>
          <w:rtl w:val="0"/>
        </w:rPr>
      </w:pPr>
      <w:r>
        <w:rPr>
          <w:rStyle w:val="None"/>
          <w:rFonts w:ascii="Times Roman" w:hAnsi="Times Roman"/>
          <w:b w:val="1"/>
          <w:bCs w:val="1"/>
          <w:sz w:val="22"/>
          <w:szCs w:val="22"/>
          <w:u w:val="single" w:color="000000"/>
          <w:rtl w:val="0"/>
          <w:lang w:val="nl-NL"/>
        </w:rPr>
        <w:t>Student eHandbook:</w:t>
      </w:r>
    </w:p>
    <w:p>
      <w:pPr>
        <w:pStyle w:val="Body"/>
        <w:bidi w:val="0"/>
        <w:spacing w:after="240"/>
        <w:ind w:left="0" w:right="0" w:firstLine="0"/>
        <w:jc w:val="left"/>
        <w:rPr>
          <w:rFonts w:ascii="Times New Roman" w:cs="Times New Roman" w:hAnsi="Times New Roman" w:eastAsia="Times New Roman"/>
          <w:sz w:val="24"/>
          <w:szCs w:val="24"/>
          <w:u w:color="000000"/>
          <w:rtl w:val="0"/>
        </w:rPr>
      </w:pPr>
      <w:r>
        <w:rPr>
          <w:rStyle w:val="None"/>
          <w:rFonts w:ascii="Times Roman" w:cs="Times Roman" w:hAnsi="Times Roman" w:eastAsia="Times Roman"/>
          <w:sz w:val="22"/>
          <w:szCs w:val="22"/>
          <w:u w:color="000000"/>
          <w:rtl w:val="0"/>
        </w:rPr>
        <w:tab/>
        <w:t xml:space="preserve">Please refer to </w:t>
      </w:r>
      <w:r>
        <w:rPr>
          <w:rStyle w:val="Hyperlink.1"/>
          <w:rFonts w:ascii="Times Roman" w:cs="Times Roman" w:hAnsi="Times Roman" w:eastAsia="Times Roman"/>
          <w:outline w:val="0"/>
          <w:color w:val="0000ff"/>
          <w:sz w:val="22"/>
          <w:szCs w:val="22"/>
          <w:u w:color="0000ff"/>
          <w:rtl w:val="0"/>
          <w14:textFill>
            <w14:solidFill>
              <w14:srgbClr w14:val="0000FF"/>
            </w14:solidFill>
          </w14:textFill>
        </w:rPr>
        <w:fldChar w:fldCharType="begin" w:fldLock="0"/>
      </w:r>
      <w:r>
        <w:rPr>
          <w:rStyle w:val="Hyperlink.1"/>
          <w:rFonts w:ascii="Times Roman" w:cs="Times Roman" w:hAnsi="Times Roman" w:eastAsia="Times Roman"/>
          <w:outline w:val="0"/>
          <w:color w:val="0000ff"/>
          <w:sz w:val="22"/>
          <w:szCs w:val="22"/>
          <w:u w:color="0000ff"/>
          <w:rtl w:val="0"/>
          <w14:textFill>
            <w14:solidFill>
              <w14:srgbClr w14:val="0000FF"/>
            </w14:solidFill>
          </w14:textFill>
        </w:rPr>
        <w:instrText xml:space="preserve"> HYPERLINK "http://www.auburn.edu/student_info/student_policies/"</w:instrText>
      </w:r>
      <w:r>
        <w:rPr>
          <w:rStyle w:val="Hyperlink.1"/>
          <w:rFonts w:ascii="Times Roman" w:cs="Times Roman" w:hAnsi="Times Roman" w:eastAsia="Times Roman"/>
          <w:outline w:val="0"/>
          <w:color w:val="0000ff"/>
          <w:sz w:val="22"/>
          <w:szCs w:val="22"/>
          <w:u w:color="0000ff"/>
          <w:rtl w:val="0"/>
          <w14:textFill>
            <w14:solidFill>
              <w14:srgbClr w14:val="0000FF"/>
            </w14:solidFill>
          </w14:textFill>
        </w:rPr>
        <w:fldChar w:fldCharType="separate" w:fldLock="0"/>
      </w:r>
      <w:r>
        <w:rPr>
          <w:rStyle w:val="Hyperlink.1"/>
          <w:rFonts w:ascii="Times Roman" w:hAnsi="Times Roman"/>
          <w:outline w:val="0"/>
          <w:color w:val="0000ff"/>
          <w:sz w:val="22"/>
          <w:szCs w:val="22"/>
          <w:u w:color="0000ff"/>
          <w:rtl w:val="0"/>
          <w:lang w:val="en-US"/>
          <w14:textFill>
            <w14:solidFill>
              <w14:srgbClr w14:val="0000FF"/>
            </w14:solidFill>
          </w14:textFill>
        </w:rPr>
        <w:t>http://www.auburn.edu/student_info/student_policies/</w:t>
      </w:r>
      <w:r>
        <w:rPr>
          <w:rFonts w:ascii="Times New Roman" w:cs="Times New Roman" w:hAnsi="Times New Roman" w:eastAsia="Times New Roman"/>
          <w:sz w:val="24"/>
          <w:szCs w:val="24"/>
          <w:u w:color="000000"/>
          <w:rtl w:val="0"/>
        </w:rPr>
        <w:fldChar w:fldCharType="end" w:fldLock="0"/>
      </w:r>
      <w:r>
        <w:rPr>
          <w:rStyle w:val="None"/>
          <w:rFonts w:ascii="Times Roman" w:hAnsi="Times Roman"/>
          <w:sz w:val="22"/>
          <w:szCs w:val="22"/>
          <w:u w:color="000000"/>
          <w:rtl w:val="0"/>
        </w:rPr>
        <w:t xml:space="preserve"> for all AU student policies.</w:t>
      </w:r>
    </w:p>
    <w:p>
      <w:pPr>
        <w:pStyle w:val="Body"/>
        <w:widowControl w:val="0"/>
        <w:shd w:val="clear" w:color="auto" w:fill="f79646"/>
        <w:bidi w:val="0"/>
        <w:spacing w:before="120"/>
        <w:ind w:left="0" w:right="0" w:firstLine="0"/>
        <w:jc w:val="left"/>
        <w:rPr>
          <w:rStyle w:val="None"/>
          <w:rFonts w:ascii="Times Roman" w:cs="Times Roman" w:hAnsi="Times Roman" w:eastAsia="Times Roman"/>
          <w:b w:val="1"/>
          <w:bCs w:val="1"/>
          <w:smallCaps w:val="1"/>
          <w:outline w:val="0"/>
          <w:color w:val="1f497d"/>
          <w:sz w:val="20"/>
          <w:szCs w:val="20"/>
          <w:u w:color="1f497d"/>
          <w:rtl w:val="0"/>
          <w14:textFill>
            <w14:solidFill>
              <w14:srgbClr w14:val="1F497D"/>
            </w14:solidFill>
          </w14:textFill>
        </w:rPr>
      </w:pPr>
      <w:r>
        <w:rPr>
          <w:rStyle w:val="None"/>
          <w:rFonts w:ascii="Times Roman" w:hAnsi="Times Roman"/>
          <w:b w:val="1"/>
          <w:bCs w:val="1"/>
          <w:smallCaps w:val="1"/>
          <w:outline w:val="0"/>
          <w:color w:val="1f497d"/>
          <w:sz w:val="26"/>
          <w:szCs w:val="26"/>
          <w:u w:color="1f497d"/>
          <w:rtl w:val="0"/>
          <w:lang w:val="en-US"/>
          <w14:textFill>
            <w14:solidFill>
              <w14:srgbClr w14:val="1F497D"/>
            </w14:solidFill>
          </w14:textFill>
        </w:rPr>
        <w:t>9.</w:t>
      </w:r>
      <w:r>
        <w:rPr>
          <w:rStyle w:val="None"/>
          <w:rFonts w:ascii="Times Roman" w:hAnsi="Times Roman"/>
          <w:b w:val="1"/>
          <w:bCs w:val="1"/>
          <w:smallCaps w:val="1"/>
          <w:outline w:val="0"/>
          <w:color w:val="1f497d"/>
          <w:sz w:val="26"/>
          <w:szCs w:val="26"/>
          <w:u w:color="1f497d"/>
          <w:rtl w:val="0"/>
          <w14:textFill>
            <w14:solidFill>
              <w14:srgbClr w14:val="1F497D"/>
            </w14:solidFill>
          </w14:textFill>
        </w:rPr>
        <w:t xml:space="preserve"> </w:t>
      </w:r>
      <w:r>
        <w:rPr>
          <w:rStyle w:val="None"/>
          <w:rFonts w:ascii="Times Roman" w:hAnsi="Times Roman"/>
          <w:b w:val="1"/>
          <w:bCs w:val="1"/>
          <w:smallCaps w:val="1"/>
          <w:outline w:val="0"/>
          <w:color w:val="1f497d"/>
          <w:sz w:val="26"/>
          <w:szCs w:val="26"/>
          <w:u w:color="1f497d"/>
          <w:rtl w:val="0"/>
          <w:lang w:val="en-US"/>
          <w14:textFill>
            <w14:solidFill>
              <w14:srgbClr w14:val="1F497D"/>
            </w14:solidFill>
          </w14:textFill>
        </w:rPr>
        <w:t>Justification for Graduate Credit</w:t>
      </w:r>
    </w:p>
    <w:p>
      <w:pPr>
        <w:pStyle w:val="Default"/>
        <w:tabs>
          <w:tab w:val="left" w:pos="360"/>
        </w:tabs>
        <w:bidi w:val="0"/>
        <w:ind w:left="360" w:right="0" w:firstLine="0"/>
        <w:jc w:val="left"/>
        <w:rPr>
          <w:rtl w:val="0"/>
        </w:rPr>
      </w:pPr>
      <w:r>
        <w:rPr>
          <w:rFonts w:ascii="Times New Roman" w:hAnsi="Times New Roman"/>
          <w:rtl w:val="0"/>
          <w:lang w:val="en-US"/>
        </w:rPr>
        <w:t>The extent and depth of reading assignments for CTEC 7210 will present a challenge for graduate students and go beyond the ability of most undergraduates to digest or synthesize.  Readings include numerous studies and in depth texts that will require students to read and reread for deeper meaning.  Students are expected to critically evaluate their own thinking and practice as they reflect on the theoretical and empirical ideas that conflict with previously held ideas. This course will be part of the Master's program submitted to the Alabama State Department of Education that will qualify the graduates for the Advanced Level A Certificate in the State of Alabama. Additionally, this course meets the National Association for the Education of Young Children's Standards for Master's, Specialist's and Doctoral Candidates.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 w:name="Palatin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tabs>
          <w:tab w:val="num"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num"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1890" w:hanging="15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num"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2250" w:hanging="15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17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2610" w:hanging="15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17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2970" w:hanging="15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17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330" w:hanging="15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170"/>
          <w:tab w:val="left" w:pos="1440"/>
          <w:tab w:val="left" w:pos="2160"/>
          <w:tab w:val="num" w:pos="252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3690" w:hanging="15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 w:val="left" w:pos="117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4050" w:hanging="15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170"/>
          <w:tab w:val="left" w:pos="1440"/>
          <w:tab w:val="left" w:pos="2160"/>
          <w:tab w:val="left" w:pos="2880"/>
          <w:tab w:val="num" w:pos="32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4410" w:hanging="15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Dash"/>
  </w:abstractNum>
  <w:abstractNum w:abstractNumId="3">
    <w:multiLevelType w:val="hybridMultilevel"/>
    <w:styleLink w:val="Dash"/>
    <w:lvl w:ilvl="0">
      <w:start w:val="1"/>
      <w:numFmt w:val="bullet"/>
      <w:suff w:val="tab"/>
      <w:lvlText w:val="-"/>
      <w:lvlJc w:val="left"/>
      <w:pPr>
        <w:tabs>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start w:val="1"/>
      <w:numFmt w:val="bullet"/>
      <w:suff w:val="tab"/>
      <w:lvlText w:val="-"/>
      <w:lvlJc w:val="left"/>
      <w:p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start w:val="1"/>
      <w:numFmt w:val="bullet"/>
      <w:suff w:val="tab"/>
      <w:lvlText w:val="-"/>
      <w:lvlJc w:val="left"/>
      <w:pPr>
        <w:tabs>
          <w:tab w:val="left" w:pos="3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start w:val="1"/>
      <w:numFmt w:val="bullet"/>
      <w:suff w:val="tab"/>
      <w:lvlText w:val="-"/>
      <w:lvlJc w:val="left"/>
      <w:pPr>
        <w:tabs>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start w:val="1"/>
      <w:numFmt w:val="bullet"/>
      <w:suff w:val="tab"/>
      <w:lvlText w:val="-"/>
      <w:lvlJc w:val="left"/>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start w:val="1"/>
      <w:numFmt w:val="bullet"/>
      <w:suff w:val="tab"/>
      <w:lvlText w:val="-"/>
      <w:lvlJc w:val="left"/>
      <w:pPr>
        <w:tabs>
          <w:tab w:val="left" w:pos="36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start w:val="1"/>
      <w:numFmt w:val="bullet"/>
      <w:suff w:val="tab"/>
      <w:lvlText w:val="-"/>
      <w:lvlJc w:val="left"/>
      <w:pPr>
        <w:tabs>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start w:val="1"/>
      <w:numFmt w:val="bullet"/>
      <w:suff w:val="tab"/>
      <w:lvlText w:val="-"/>
      <w:lvlJc w:val="left"/>
      <w:pPr>
        <w:tabs>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start w:val="1"/>
      <w:numFmt w:val="bullet"/>
      <w:suff w:val="tab"/>
      <w:lvlText w:val="-"/>
      <w:lvlJc w:val="left"/>
      <w:pPr>
        <w:tabs>
          <w:tab w:val="left" w:pos="360"/>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tabs>
            <w:tab w:val="num" w:pos="240"/>
            <w:tab w:val="left" w:pos="36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960" w:hanging="9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1">
      <w:lvl w:ilvl="1">
        <w:start w:val="1"/>
        <w:numFmt w:val="bullet"/>
        <w:suff w:val="tab"/>
        <w:lvlText w:val="-"/>
        <w:lvlJc w:val="left"/>
        <w:pPr>
          <w:tabs>
            <w:tab w:val="num" w:pos="48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1200" w:hanging="9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2">
      <w:lvl w:ilvl="2">
        <w:start w:val="1"/>
        <w:numFmt w:val="bullet"/>
        <w:suff w:val="tab"/>
        <w:lvlText w:val="-"/>
        <w:lvlJc w:val="left"/>
        <w:pPr>
          <w:tabs>
            <w:tab w:val="left" w:pos="360"/>
            <w:tab w:val="num"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1440" w:hanging="9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3">
      <w:lvl w:ilvl="3">
        <w:start w:val="1"/>
        <w:numFmt w:val="bullet"/>
        <w:suff w:val="tab"/>
        <w:lvlText w:val="-"/>
        <w:lvlJc w:val="left"/>
        <w:pPr>
          <w:tabs>
            <w:tab w:val="left" w:pos="360"/>
            <w:tab w:val="left" w:pos="720"/>
            <w:tab w:val="num" w:pos="96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1680" w:hanging="9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4">
      <w:lvl w:ilvl="4">
        <w:start w:val="1"/>
        <w:numFmt w:val="bullet"/>
        <w:suff w:val="tab"/>
        <w:lvlText w:val="-"/>
        <w:lvlJc w:val="left"/>
        <w:pPr>
          <w:tabs>
            <w:tab w:val="left" w:pos="36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1920" w:hanging="9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5">
      <w:lvl w:ilvl="5">
        <w:start w:val="1"/>
        <w:numFmt w:val="bullet"/>
        <w:suff w:val="tab"/>
        <w:lvlText w:val="-"/>
        <w:lvlJc w:val="left"/>
        <w:pPr>
          <w:tabs>
            <w:tab w:val="left" w:pos="360"/>
            <w:tab w:val="left" w:pos="720"/>
            <w:tab w:val="left" w:pos="117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2160" w:hanging="9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6">
      <w:lvl w:ilvl="6">
        <w:start w:val="1"/>
        <w:numFmt w:val="bullet"/>
        <w:suff w:val="tab"/>
        <w:lvlText w:val="-"/>
        <w:lvlJc w:val="left"/>
        <w:pPr>
          <w:tabs>
            <w:tab w:val="left" w:pos="360"/>
            <w:tab w:val="left" w:pos="720"/>
            <w:tab w:val="left" w:pos="1170"/>
            <w:tab w:val="left" w:pos="1440"/>
            <w:tab w:val="num"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2400" w:hanging="9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7">
      <w:lvl w:ilvl="7">
        <w:start w:val="1"/>
        <w:numFmt w:val="bullet"/>
        <w:suff w:val="tab"/>
        <w:lvlText w:val="-"/>
        <w:lvlJc w:val="left"/>
        <w:pPr>
          <w:tabs>
            <w:tab w:val="left" w:pos="360"/>
            <w:tab w:val="left" w:pos="720"/>
            <w:tab w:val="left" w:pos="1170"/>
            <w:tab w:val="left" w:pos="1440"/>
            <w:tab w:val="num" w:pos="192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2640" w:hanging="9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lvlOverride w:ilvl="8">
      <w:lvl w:ilvl="8">
        <w:start w:val="1"/>
        <w:numFmt w:val="bullet"/>
        <w:suff w:val="tab"/>
        <w:lvlText w:val="-"/>
        <w:lvlJc w:val="left"/>
        <w:pPr>
          <w:tabs>
            <w:tab w:val="left" w:pos="360"/>
            <w:tab w:val="left" w:pos="720"/>
            <w:tab w:val="left" w:pos="117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s>
          <w:ind w:left="2880" w:hanging="9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 w:type="numbering" w:styleId="Numbered">
    <w:name w:val="Numbered"/>
    <w:pPr>
      <w:numPr>
        <w:numId w:val="1"/>
      </w:numPr>
    </w:pPr>
  </w:style>
  <w:style w:type="numbering" w:styleId="Dash">
    <w:name w:val="Dash"/>
    <w:pPr>
      <w:numPr>
        <w:numId w:val="3"/>
      </w:numPr>
    </w:pPr>
  </w:style>
  <w:style w:type="character" w:styleId="Hyperlink.1">
    <w:name w:val="Hyperlink.1"/>
    <w:basedOn w:val="Hyperlink.0"/>
    <w:next w:val="Hyperlink.1"/>
    <w:rPr>
      <w:rFonts w:ascii="Times Roman" w:cs="Times Roman" w:hAnsi="Times Roman" w:eastAsia="Times Roman"/>
      <w:outline w:val="0"/>
      <w:color w:val="0000ff"/>
      <w:sz w:val="22"/>
      <w:szCs w:val="22"/>
      <w:u w:color="0000ff"/>
      <w14:textFill>
        <w14:solidFill>
          <w14:srgbClr w14:val="0000FF"/>
        </w14:solidFill>
      </w14:textFill>
    </w:rPr>
  </w:style>
  <w:style w:type="character" w:styleId="None">
    <w:name w:val="None"/>
  </w:style>
  <w:style w:type="character" w:styleId="Hyperlink.2">
    <w:name w:val="Hyperlink.2"/>
    <w:basedOn w:val="None"/>
    <w:next w:val="Hyperlink.2"/>
    <w:rPr>
      <w:rFonts w:ascii="Times Roman" w:cs="Times Roman" w:hAnsi="Times Roman" w:eastAsia="Times Roman"/>
      <w:outline w:val="0"/>
      <w:color w:val="0000ff"/>
      <w:sz w:val="22"/>
      <w:szCs w:val="22"/>
      <w:u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