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DBA6"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UBURN UNIVERSITY</w:t>
      </w:r>
    </w:p>
    <w:p w14:paraId="2AC42751"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CTEE 4040 Curriculum: Mathematics</w:t>
      </w:r>
    </w:p>
    <w:p w14:paraId="42250C82"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4612"/>
        <w:gridCol w:w="4748"/>
      </w:tblGrid>
      <w:tr w:rsidR="009F6C87" w:rsidRPr="009F6C87" w14:paraId="40E87E2C" w14:textId="77777777" w:rsidTr="009F6C87">
        <w:tc>
          <w:tcPr>
            <w:tcW w:w="5400" w:type="dxa"/>
            <w:shd w:val="clear" w:color="auto" w:fill="auto"/>
            <w:tcMar>
              <w:top w:w="30" w:type="dxa"/>
              <w:left w:w="30" w:type="dxa"/>
              <w:bottom w:w="30" w:type="dxa"/>
              <w:right w:w="30" w:type="dxa"/>
            </w:tcMar>
            <w:vAlign w:val="center"/>
            <w:hideMark/>
          </w:tcPr>
          <w:p w14:paraId="225DA14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Term: </w:t>
            </w:r>
            <w:r w:rsidRPr="009F6C87">
              <w:rPr>
                <w:rFonts w:ascii="Times New Roman" w:eastAsia="Times New Roman" w:hAnsi="Times New Roman" w:cs="Times New Roman"/>
                <w:kern w:val="0"/>
                <w14:ligatures w14:val="none"/>
              </w:rPr>
              <w:t>Summer 2023</w:t>
            </w:r>
          </w:p>
        </w:tc>
        <w:tc>
          <w:tcPr>
            <w:tcW w:w="5280" w:type="dxa"/>
            <w:shd w:val="clear" w:color="auto" w:fill="auto"/>
            <w:tcMar>
              <w:top w:w="30" w:type="dxa"/>
              <w:left w:w="30" w:type="dxa"/>
              <w:bottom w:w="30" w:type="dxa"/>
              <w:right w:w="30" w:type="dxa"/>
            </w:tcMar>
            <w:vAlign w:val="center"/>
            <w:hideMark/>
          </w:tcPr>
          <w:p w14:paraId="7D01961B"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Credit Hours: </w:t>
            </w:r>
            <w:r w:rsidRPr="009F6C87">
              <w:rPr>
                <w:rFonts w:ascii="Times New Roman" w:eastAsia="Times New Roman" w:hAnsi="Times New Roman" w:cs="Times New Roman"/>
                <w:kern w:val="0"/>
                <w14:ligatures w14:val="none"/>
              </w:rPr>
              <w:t>4 semester hours</w:t>
            </w:r>
          </w:p>
        </w:tc>
      </w:tr>
      <w:tr w:rsidR="009F6C87" w:rsidRPr="009F6C87" w14:paraId="7217A55F" w14:textId="77777777" w:rsidTr="009F6C87">
        <w:tc>
          <w:tcPr>
            <w:tcW w:w="10680" w:type="dxa"/>
            <w:gridSpan w:val="2"/>
            <w:shd w:val="clear" w:color="auto" w:fill="auto"/>
            <w:tcMar>
              <w:top w:w="30" w:type="dxa"/>
              <w:left w:w="30" w:type="dxa"/>
              <w:bottom w:w="30" w:type="dxa"/>
              <w:right w:w="30" w:type="dxa"/>
            </w:tcMar>
            <w:vAlign w:val="center"/>
            <w:hideMark/>
          </w:tcPr>
          <w:p w14:paraId="323D3B45"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Pre/ Co-requisites: </w:t>
            </w:r>
            <w:r w:rsidRPr="009F6C87">
              <w:rPr>
                <w:rFonts w:ascii="Times New Roman" w:eastAsia="Times New Roman" w:hAnsi="Times New Roman" w:cs="Times New Roman"/>
                <w:kern w:val="0"/>
                <w14:ligatures w14:val="none"/>
              </w:rPr>
              <w:t>This section is restricted to Elementary Education majors enrolled in CTEE 4030: Natural Science</w:t>
            </w:r>
          </w:p>
        </w:tc>
      </w:tr>
      <w:tr w:rsidR="009F6C87" w:rsidRPr="009F6C87" w14:paraId="228E59CE" w14:textId="77777777" w:rsidTr="009F6C87">
        <w:tc>
          <w:tcPr>
            <w:tcW w:w="5400" w:type="dxa"/>
            <w:shd w:val="clear" w:color="auto" w:fill="auto"/>
            <w:tcMar>
              <w:top w:w="30" w:type="dxa"/>
              <w:left w:w="30" w:type="dxa"/>
              <w:bottom w:w="30" w:type="dxa"/>
              <w:right w:w="30" w:type="dxa"/>
            </w:tcMar>
            <w:vAlign w:val="center"/>
            <w:hideMark/>
          </w:tcPr>
          <w:p w14:paraId="10302F84"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Class Day/Time: </w:t>
            </w:r>
            <w:r w:rsidRPr="009F6C87">
              <w:rPr>
                <w:rFonts w:ascii="Times New Roman" w:eastAsia="Times New Roman" w:hAnsi="Times New Roman" w:cs="Times New Roman"/>
                <w:kern w:val="0"/>
                <w14:ligatures w14:val="none"/>
              </w:rPr>
              <w:t>See class schedule</w:t>
            </w:r>
          </w:p>
        </w:tc>
        <w:tc>
          <w:tcPr>
            <w:tcW w:w="5280" w:type="dxa"/>
            <w:shd w:val="clear" w:color="auto" w:fill="auto"/>
            <w:tcMar>
              <w:top w:w="30" w:type="dxa"/>
              <w:left w:w="30" w:type="dxa"/>
              <w:bottom w:w="30" w:type="dxa"/>
              <w:right w:w="30" w:type="dxa"/>
            </w:tcMar>
            <w:vAlign w:val="center"/>
            <w:hideMark/>
          </w:tcPr>
          <w:p w14:paraId="239B9420"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Room: </w:t>
            </w:r>
            <w:r w:rsidRPr="009F6C87">
              <w:rPr>
                <w:rFonts w:ascii="Times New Roman" w:eastAsia="Times New Roman" w:hAnsi="Times New Roman" w:cs="Times New Roman"/>
                <w:kern w:val="0"/>
                <w14:ligatures w14:val="none"/>
              </w:rPr>
              <w:t>Haley 2414</w:t>
            </w:r>
          </w:p>
        </w:tc>
      </w:tr>
      <w:tr w:rsidR="009F6C87" w:rsidRPr="009F6C87" w14:paraId="1521C88D" w14:textId="77777777" w:rsidTr="009F6C87">
        <w:tc>
          <w:tcPr>
            <w:tcW w:w="5400" w:type="dxa"/>
            <w:shd w:val="clear" w:color="auto" w:fill="auto"/>
            <w:tcMar>
              <w:top w:w="30" w:type="dxa"/>
              <w:left w:w="30" w:type="dxa"/>
              <w:bottom w:w="30" w:type="dxa"/>
              <w:right w:w="30" w:type="dxa"/>
            </w:tcMar>
            <w:vAlign w:val="center"/>
            <w:hideMark/>
          </w:tcPr>
          <w:p w14:paraId="4A1806EE"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Instructor: </w:t>
            </w:r>
            <w:r w:rsidRPr="009F6C87">
              <w:rPr>
                <w:rFonts w:ascii="Times New Roman" w:eastAsia="Times New Roman" w:hAnsi="Times New Roman" w:cs="Times New Roman"/>
                <w:kern w:val="0"/>
                <w14:ligatures w14:val="none"/>
              </w:rPr>
              <w:t>Dr. Burton</w:t>
            </w:r>
          </w:p>
        </w:tc>
        <w:tc>
          <w:tcPr>
            <w:tcW w:w="5280" w:type="dxa"/>
            <w:shd w:val="clear" w:color="auto" w:fill="auto"/>
            <w:tcMar>
              <w:top w:w="30" w:type="dxa"/>
              <w:left w:w="30" w:type="dxa"/>
              <w:bottom w:w="30" w:type="dxa"/>
              <w:right w:w="30" w:type="dxa"/>
            </w:tcMar>
            <w:vAlign w:val="center"/>
            <w:hideMark/>
          </w:tcPr>
          <w:p w14:paraId="16CEC329" w14:textId="77777777" w:rsidR="009F6C87" w:rsidRPr="009F6C87" w:rsidRDefault="009F6C87" w:rsidP="009F6C87">
            <w:pPr>
              <w:spacing w:before="180" w:after="180"/>
              <w:rPr>
                <w:rFonts w:ascii="Times New Roman" w:eastAsia="Times New Roman" w:hAnsi="Times New Roman" w:cs="Times New Roman"/>
                <w:kern w:val="0"/>
                <w14:ligatures w14:val="none"/>
              </w:rPr>
            </w:pPr>
            <w:hyperlink r:id="rId5" w:history="1">
              <w:r w:rsidRPr="009F6C87">
                <w:rPr>
                  <w:rFonts w:ascii="Times New Roman" w:eastAsia="Times New Roman" w:hAnsi="Times New Roman" w:cs="Times New Roman"/>
                  <w:color w:val="0000FF"/>
                  <w:kern w:val="0"/>
                  <w:u w:val="single"/>
                  <w14:ligatures w14:val="none"/>
                </w:rPr>
                <w:t>Megan.burton@auburn.edu</w:t>
              </w:r>
            </w:hyperlink>
          </w:p>
        </w:tc>
      </w:tr>
      <w:tr w:rsidR="009F6C87" w:rsidRPr="009F6C87" w14:paraId="644E2495" w14:textId="77777777" w:rsidTr="009F6C87">
        <w:tc>
          <w:tcPr>
            <w:tcW w:w="5400" w:type="dxa"/>
            <w:shd w:val="clear" w:color="auto" w:fill="auto"/>
            <w:tcMar>
              <w:top w:w="30" w:type="dxa"/>
              <w:left w:w="30" w:type="dxa"/>
              <w:bottom w:w="30" w:type="dxa"/>
              <w:right w:w="30" w:type="dxa"/>
            </w:tcMar>
            <w:vAlign w:val="center"/>
            <w:hideMark/>
          </w:tcPr>
          <w:p w14:paraId="4C1775BB"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Cell</w:t>
            </w:r>
            <w:r w:rsidRPr="009F6C87">
              <w:rPr>
                <w:rFonts w:ascii="Times New Roman" w:eastAsia="Times New Roman" w:hAnsi="Times New Roman" w:cs="Times New Roman"/>
                <w:kern w:val="0"/>
                <w14:ligatures w14:val="none"/>
              </w:rPr>
              <w:t>: 334-332-1818 (personal)</w:t>
            </w:r>
          </w:p>
        </w:tc>
        <w:tc>
          <w:tcPr>
            <w:tcW w:w="5280" w:type="dxa"/>
            <w:shd w:val="clear" w:color="auto" w:fill="auto"/>
            <w:tcMar>
              <w:top w:w="30" w:type="dxa"/>
              <w:left w:w="30" w:type="dxa"/>
              <w:bottom w:w="30" w:type="dxa"/>
              <w:right w:w="30" w:type="dxa"/>
            </w:tcMar>
            <w:vAlign w:val="center"/>
            <w:hideMark/>
          </w:tcPr>
          <w:p w14:paraId="3B0C5CBA"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Office</w:t>
            </w:r>
            <w:r w:rsidRPr="009F6C87">
              <w:rPr>
                <w:rFonts w:ascii="Times New Roman" w:eastAsia="Times New Roman" w:hAnsi="Times New Roman" w:cs="Times New Roman"/>
                <w:kern w:val="0"/>
                <w14:ligatures w14:val="none"/>
              </w:rPr>
              <w:t>: HC5020</w:t>
            </w:r>
          </w:p>
        </w:tc>
      </w:tr>
    </w:tbl>
    <w:p w14:paraId="24DE603E"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 </w:t>
      </w:r>
    </w:p>
    <w:p w14:paraId="021EE486"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Required Texts and Materials: </w:t>
      </w:r>
      <w:proofErr w:type="spellStart"/>
      <w:r w:rsidRPr="009F6C87">
        <w:rPr>
          <w:rFonts w:ascii="Lato" w:eastAsia="Times New Roman" w:hAnsi="Lato" w:cs="Times New Roman"/>
          <w:color w:val="2D3B45"/>
          <w:kern w:val="0"/>
          <w14:ligatures w14:val="none"/>
        </w:rPr>
        <w:t>SanGiovanni</w:t>
      </w:r>
      <w:proofErr w:type="spellEnd"/>
      <w:r w:rsidRPr="009F6C87">
        <w:rPr>
          <w:rFonts w:ascii="Lato" w:eastAsia="Times New Roman" w:hAnsi="Lato" w:cs="Times New Roman"/>
          <w:color w:val="2D3B45"/>
          <w:kern w:val="0"/>
          <w14:ligatures w14:val="none"/>
        </w:rPr>
        <w:t xml:space="preserve">, J. J., </w:t>
      </w:r>
      <w:proofErr w:type="spellStart"/>
      <w:r w:rsidRPr="009F6C87">
        <w:rPr>
          <w:rFonts w:ascii="Lato" w:eastAsia="Times New Roman" w:hAnsi="Lato" w:cs="Times New Roman"/>
          <w:color w:val="2D3B45"/>
          <w:kern w:val="0"/>
          <w14:ligatures w14:val="none"/>
        </w:rPr>
        <w:t>Katt</w:t>
      </w:r>
      <w:proofErr w:type="spellEnd"/>
      <w:r w:rsidRPr="009F6C87">
        <w:rPr>
          <w:rFonts w:ascii="Lato" w:eastAsia="Times New Roman" w:hAnsi="Lato" w:cs="Times New Roman"/>
          <w:color w:val="2D3B45"/>
          <w:kern w:val="0"/>
          <w14:ligatures w14:val="none"/>
        </w:rPr>
        <w:t>, S., Knighten, L. D., &amp; Rivera, G. (2021). </w:t>
      </w:r>
      <w:r w:rsidRPr="009F6C87">
        <w:rPr>
          <w:rFonts w:ascii="Lato" w:eastAsia="Times New Roman" w:hAnsi="Lato" w:cs="Times New Roman"/>
          <w:i/>
          <w:iCs/>
          <w:color w:val="2D3B45"/>
          <w:kern w:val="0"/>
          <w14:ligatures w14:val="none"/>
        </w:rPr>
        <w:t>Answers to your biggest questions about teaching elementary math: Five to thrive [series]</w:t>
      </w:r>
      <w:r w:rsidRPr="009F6C87">
        <w:rPr>
          <w:rFonts w:ascii="Lato" w:eastAsia="Times New Roman" w:hAnsi="Lato" w:cs="Times New Roman"/>
          <w:color w:val="2D3B45"/>
          <w:kern w:val="0"/>
          <w14:ligatures w14:val="none"/>
        </w:rPr>
        <w:t>.</w:t>
      </w:r>
    </w:p>
    <w:p w14:paraId="76318C6B"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Corwin Press.              ISBN 10# 1071857711</w:t>
      </w:r>
    </w:p>
    <w:p w14:paraId="1726EA52" w14:textId="4CE4FD13" w:rsidR="009F6C87" w:rsidRPr="009F6C87" w:rsidRDefault="009F6C87" w:rsidP="009F6C87">
      <w:pPr>
        <w:numPr>
          <w:ilvl w:val="0"/>
          <w:numId w:val="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Technology (access to a computer/tablet and Internet connection), face mask, a composition notebook, school pouch with supplies (tape, markers, pencil, black ink pen, colored pencils, markers, white out, index cards), materials needed to construct instructional charts, games, and other teaching resources, COE name button [see the LRC for buttons].</w:t>
      </w:r>
    </w:p>
    <w:p w14:paraId="4AF815F8" w14:textId="77777777" w:rsidR="009F6C87" w:rsidRPr="009F6C87" w:rsidRDefault="009F6C87" w:rsidP="009F6C87">
      <w:pPr>
        <w:numPr>
          <w:ilvl w:val="0"/>
          <w:numId w:val="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Field-based experience practicum</w:t>
      </w:r>
      <w:r w:rsidRPr="009F6C87">
        <w:rPr>
          <w:rFonts w:ascii="Lato" w:eastAsia="Times New Roman" w:hAnsi="Lato" w:cs="Times New Roman"/>
          <w:color w:val="2D3B45"/>
          <w:kern w:val="0"/>
          <w14:ligatures w14:val="none"/>
        </w:rPr>
        <w:t>: The </w:t>
      </w:r>
      <w:r w:rsidRPr="009F6C87">
        <w:rPr>
          <w:rFonts w:ascii="Lato" w:eastAsia="Times New Roman" w:hAnsi="Lato" w:cs="Times New Roman"/>
          <w:i/>
          <w:iCs/>
          <w:color w:val="2D3B45"/>
          <w:kern w:val="0"/>
          <w14:ligatures w14:val="none"/>
        </w:rPr>
        <w:t>Field Placement Lab Manual</w:t>
      </w:r>
    </w:p>
    <w:p w14:paraId="2A6F9E31" w14:textId="77777777" w:rsidR="009F6C87" w:rsidRPr="009F6C87" w:rsidRDefault="009F6C87" w:rsidP="009F6C87">
      <w:pPr>
        <w:numPr>
          <w:ilvl w:val="0"/>
          <w:numId w:val="2"/>
        </w:numPr>
        <w:shd w:val="clear" w:color="auto" w:fill="FFFFFF"/>
        <w:spacing w:beforeAutospacing="1" w:afterAutospacing="1"/>
        <w:ind w:left="1095"/>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Alabama Course of Study: Mathematics </w:t>
      </w:r>
      <w:hyperlink r:id="rId6" w:tgtFrame="_blank" w:history="1">
        <w:r w:rsidRPr="009F6C87">
          <w:rPr>
            <w:rFonts w:ascii="Lato" w:eastAsia="Times New Roman" w:hAnsi="Lato" w:cs="Times New Roman"/>
            <w:color w:val="0000FF"/>
            <w:kern w:val="0"/>
            <w:u w:val="single"/>
            <w14:ligatures w14:val="none"/>
          </w:rPr>
          <w:t>http://alex.state.al.us/ccrs/node/74</w:t>
        </w:r>
        <w:r w:rsidRPr="009F6C87">
          <w:rPr>
            <w:rFonts w:ascii="Lato" w:eastAsia="Times New Roman" w:hAnsi="Lato" w:cs="Times New Roman"/>
            <w:color w:val="0000FF"/>
            <w:kern w:val="0"/>
            <w:u w:val="single"/>
            <w:bdr w:val="none" w:sz="0" w:space="0" w:color="auto" w:frame="1"/>
            <w14:ligatures w14:val="none"/>
          </w:rPr>
          <w:t>Links to an external site.</w:t>
        </w:r>
      </w:hyperlink>
    </w:p>
    <w:p w14:paraId="17148223"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Course Description: </w:t>
      </w:r>
      <w:r w:rsidRPr="009F6C87">
        <w:rPr>
          <w:rFonts w:ascii="Lato" w:eastAsia="Times New Roman" w:hAnsi="Lato" w:cs="Times New Roman"/>
          <w:color w:val="2D3B45"/>
          <w:kern w:val="0"/>
          <w14:ligatures w14:val="none"/>
        </w:rPr>
        <w:t xml:space="preserve">This course examines the principles, current research, and approaches to the teaching and learning of elementary school mathematics. It also explores the relationship between pedagogy and mathematics understanding appropriate for the instruction of children in kindergarten through sixth grade. Through this course, candidates explore and use major concepts and procedures related to teaching elementary mathematics content (geometry, numbers and operations, fractions, algebra, measurement, probability, and data analysis). Candidates plan, implement, and reflect upon appropriate mathematics lessons and curricular materials for the (K-6) </w:t>
      </w:r>
      <w:r w:rsidRPr="009F6C87">
        <w:rPr>
          <w:rFonts w:ascii="Lato" w:eastAsia="Times New Roman" w:hAnsi="Lato" w:cs="Times New Roman"/>
          <w:color w:val="2D3B45"/>
          <w:kern w:val="0"/>
          <w14:ligatures w14:val="none"/>
        </w:rPr>
        <w:lastRenderedPageBreak/>
        <w:t>classroom that involve rigorous tasks with various entry levels based on the state standards and standards produced by the National Council of Teachers of Mathematics. Lessons build conceptual and procedural understanding while promoting problem solving, reasoning, mathematical communication, make connections, an represent their mathematical thinking., discourse, and engage students in real-life problematics situations. They analyze appropriate assessment data to explain student strategies, provide student feedback to build conceptual understanding and procedural fluency, and plan for future intellectual, social, and emotional growth. Candidates have professional conversations with others about their teaching, and revise professional practices based on these experiences.</w:t>
      </w:r>
    </w:p>
    <w:p w14:paraId="5F5EFA04" w14:textId="74920891"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This course requires a field placement where students will have 2 summer elementary classroom placements (SCORE and Science Matters). During this placement, students will have responsibilities and opportunities to practice teaching. They are placed in camp to have a chance to teach children according to the theory and methods presented in their university courses, along with the guidance and modeling their clinical educator provides, which meet state and national standards. We expect students to be working with children and co-teaching as much as possible during this field placement.</w:t>
      </w:r>
    </w:p>
    <w:p w14:paraId="59AA679C" w14:textId="77777777" w:rsidR="009F6C87" w:rsidRPr="009F6C87" w:rsidRDefault="009F6C87" w:rsidP="009F6C87">
      <w:pPr>
        <w:shd w:val="clear" w:color="auto" w:fill="FFFFFF"/>
        <w:spacing w:before="90" w:after="90"/>
        <w:outlineLvl w:val="0"/>
        <w:rPr>
          <w:rFonts w:ascii="Lato" w:eastAsia="Times New Roman" w:hAnsi="Lato" w:cs="Times New Roman"/>
          <w:color w:val="2D3B45"/>
          <w:kern w:val="36"/>
          <w:sz w:val="43"/>
          <w:szCs w:val="43"/>
          <w14:ligatures w14:val="none"/>
        </w:rPr>
      </w:pPr>
      <w:r w:rsidRPr="009F6C87">
        <w:rPr>
          <w:rFonts w:ascii="Lato" w:eastAsia="Times New Roman" w:hAnsi="Lato" w:cs="Times New Roman"/>
          <w:color w:val="2D3B45"/>
          <w:kern w:val="36"/>
          <w:sz w:val="43"/>
          <w:szCs w:val="43"/>
          <w14:ligatures w14:val="none"/>
        </w:rPr>
        <w:t>Student Learning Outcomes:</w:t>
      </w:r>
    </w:p>
    <w:p w14:paraId="659BC5AF" w14:textId="692FAF24"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Goal: </w:t>
      </w:r>
      <w:r w:rsidRPr="009F6C87">
        <w:rPr>
          <w:rFonts w:ascii="Lato" w:eastAsia="Times New Roman" w:hAnsi="Lato" w:cs="Times New Roman"/>
          <w:color w:val="2D3B45"/>
          <w:kern w:val="0"/>
          <w14:ligatures w14:val="none"/>
        </w:rPr>
        <w:t>To critically analyze curriculum and the process of teaching and learning mathematics in the elementary grades</w:t>
      </w:r>
    </w:p>
    <w:p w14:paraId="23FBAB02"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Objectives: </w:t>
      </w:r>
      <w:r w:rsidRPr="009F6C87">
        <w:rPr>
          <w:rFonts w:ascii="Lato" w:eastAsia="Times New Roman" w:hAnsi="Lato" w:cs="Times New Roman"/>
          <w:color w:val="2D3B45"/>
          <w:kern w:val="0"/>
          <w14:ligatures w14:val="none"/>
        </w:rPr>
        <w:t>After the completion of the course and the clinical based lab, the pre-service teacher should:</w:t>
      </w:r>
    </w:p>
    <w:p w14:paraId="08DC3CCD" w14:textId="77777777" w:rsidR="009F6C87" w:rsidRPr="009F6C87" w:rsidRDefault="009F6C87" w:rsidP="009F6C87">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Describe and effectively use the major concepts and procedures that define numbers and operations, algebra, geometry, measurement, data analysis, and </w:t>
      </w:r>
      <w:proofErr w:type="gramStart"/>
      <w:r w:rsidRPr="009F6C87">
        <w:rPr>
          <w:rFonts w:ascii="Lato" w:eastAsia="Times New Roman" w:hAnsi="Lato" w:cs="Times New Roman"/>
          <w:color w:val="2D3B45"/>
          <w:kern w:val="0"/>
          <w14:ligatures w14:val="none"/>
        </w:rPr>
        <w:t>In</w:t>
      </w:r>
      <w:proofErr w:type="gramEnd"/>
      <w:r w:rsidRPr="009F6C87">
        <w:rPr>
          <w:rFonts w:ascii="Lato" w:eastAsia="Times New Roman" w:hAnsi="Lato" w:cs="Times New Roman"/>
          <w:color w:val="2D3B45"/>
          <w:kern w:val="0"/>
          <w14:ligatures w14:val="none"/>
        </w:rPr>
        <w:t xml:space="preserve"> doing so they will engage in problem solving, reasoning, proof, communication, connections, and representation. This includes understanding current reforms efforts and technological resources that enhance the learning experience for K-6 students.</w:t>
      </w:r>
    </w:p>
    <w:p w14:paraId="4023D384" w14:textId="7FABE3E7" w:rsidR="009F6C87" w:rsidRPr="009F6C87" w:rsidRDefault="009F6C87" w:rsidP="009F6C87">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Effectively use manipulative materials and play as instruments for enhancing development and</w:t>
      </w:r>
      <w:r>
        <w:rPr>
          <w:rFonts w:ascii="Lato" w:eastAsia="Times New Roman" w:hAnsi="Lato" w:cs="Times New Roman"/>
          <w:color w:val="2D3B45"/>
          <w:kern w:val="0"/>
          <w14:ligatures w14:val="none"/>
        </w:rPr>
        <w:t xml:space="preserve"> </w:t>
      </w:r>
      <w:r w:rsidRPr="009F6C87">
        <w:rPr>
          <w:rFonts w:ascii="Lato" w:eastAsia="Times New Roman" w:hAnsi="Lato" w:cs="Times New Roman"/>
          <w:color w:val="2D3B45"/>
          <w:kern w:val="0"/>
          <w14:ligatures w14:val="none"/>
        </w:rPr>
        <w:t>learning. Recognize and develop lessons that use techniques such as mathematical recreation, manipulative materials, and technology to enhance development and learning.</w:t>
      </w:r>
    </w:p>
    <w:p w14:paraId="397637B6" w14:textId="77777777" w:rsidR="009F6C87" w:rsidRPr="009F6C87" w:rsidRDefault="009F6C87" w:rsidP="009F6C87">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Plan and implement engaging learning experiences based on the Alabama Course of Study for Mathematics and the National Council of Teachers of Mathematics standards in which K - 6 students are challenged to problem solve, analyze, and evaluate real world situations and </w:t>
      </w:r>
      <w:proofErr w:type="gramStart"/>
      <w:r w:rsidRPr="009F6C87">
        <w:rPr>
          <w:rFonts w:ascii="Lato" w:eastAsia="Times New Roman" w:hAnsi="Lato" w:cs="Times New Roman"/>
          <w:color w:val="2D3B45"/>
          <w:kern w:val="0"/>
          <w14:ligatures w14:val="none"/>
        </w:rPr>
        <w:t>are able to</w:t>
      </w:r>
      <w:proofErr w:type="gramEnd"/>
      <w:r w:rsidRPr="009F6C87">
        <w:rPr>
          <w:rFonts w:ascii="Lato" w:eastAsia="Times New Roman" w:hAnsi="Lato" w:cs="Times New Roman"/>
          <w:color w:val="2D3B45"/>
          <w:kern w:val="0"/>
          <w14:ligatures w14:val="none"/>
        </w:rPr>
        <w:t xml:space="preserve"> demonstrate their competence and build on prior knowledge.</w:t>
      </w:r>
    </w:p>
    <w:p w14:paraId="074402E8" w14:textId="77777777" w:rsidR="009F6C87" w:rsidRPr="009F6C87" w:rsidRDefault="009F6C87" w:rsidP="009F6C87">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Use the major concepts and modes of inquiry from mathematics to promote elementary students' abilities problem solve, reason, communicate </w:t>
      </w:r>
      <w:r w:rsidRPr="009F6C87">
        <w:rPr>
          <w:rFonts w:ascii="Lato" w:eastAsia="Times New Roman" w:hAnsi="Lato" w:cs="Times New Roman"/>
          <w:color w:val="2D3B45"/>
          <w:kern w:val="0"/>
          <w14:ligatures w14:val="none"/>
        </w:rPr>
        <w:lastRenderedPageBreak/>
        <w:t xml:space="preserve">mathematically, make connections and represent their thinking in a clinically based </w:t>
      </w:r>
      <w:proofErr w:type="gramStart"/>
      <w:r w:rsidRPr="009F6C87">
        <w:rPr>
          <w:rFonts w:ascii="Lato" w:eastAsia="Times New Roman" w:hAnsi="Lato" w:cs="Times New Roman"/>
          <w:color w:val="2D3B45"/>
          <w:kern w:val="0"/>
          <w14:ligatures w14:val="none"/>
        </w:rPr>
        <w:t>lab</w:t>
      </w:r>
      <w:proofErr w:type="gramEnd"/>
    </w:p>
    <w:p w14:paraId="57304430" w14:textId="77777777" w:rsidR="009F6C87" w:rsidRPr="009F6C87" w:rsidRDefault="009F6C87" w:rsidP="009F6C87">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Recognize the importance of communication skills in themselves and in the </w:t>
      </w:r>
      <w:proofErr w:type="gramStart"/>
      <w:r w:rsidRPr="009F6C87">
        <w:rPr>
          <w:rFonts w:ascii="Lato" w:eastAsia="Times New Roman" w:hAnsi="Lato" w:cs="Times New Roman"/>
          <w:color w:val="2D3B45"/>
          <w:kern w:val="0"/>
          <w14:ligatures w14:val="none"/>
        </w:rPr>
        <w:t>children</w:t>
      </w:r>
      <w:proofErr w:type="gramEnd"/>
      <w:r w:rsidRPr="009F6C87">
        <w:rPr>
          <w:rFonts w:ascii="Lato" w:eastAsia="Times New Roman" w:hAnsi="Lato" w:cs="Times New Roman"/>
          <w:color w:val="2D3B45"/>
          <w:kern w:val="0"/>
          <w14:ligatures w14:val="none"/>
        </w:rPr>
        <w:t xml:space="preserve"> they teach, including strategies for reasoning, problem solving, inquiry and debate in new settings in a clinically based lab placement.</w:t>
      </w:r>
    </w:p>
    <w:p w14:paraId="71B4D155" w14:textId="77777777" w:rsidR="009F6C87" w:rsidRPr="009F6C87" w:rsidRDefault="009F6C87" w:rsidP="009F6C87">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Plan and implement individual and group activities that emphasize student participation. Plan and analyze appropriate assessments </w:t>
      </w:r>
      <w:proofErr w:type="gramStart"/>
      <w:r w:rsidRPr="009F6C87">
        <w:rPr>
          <w:rFonts w:ascii="Lato" w:eastAsia="Times New Roman" w:hAnsi="Lato" w:cs="Times New Roman"/>
          <w:color w:val="2D3B45"/>
          <w:kern w:val="0"/>
          <w14:ligatures w14:val="none"/>
        </w:rPr>
        <w:t>in order to</w:t>
      </w:r>
      <w:proofErr w:type="gramEnd"/>
      <w:r w:rsidRPr="009F6C87">
        <w:rPr>
          <w:rFonts w:ascii="Lato" w:eastAsia="Times New Roman" w:hAnsi="Lato" w:cs="Times New Roman"/>
          <w:color w:val="2D3B45"/>
          <w:kern w:val="0"/>
          <w14:ligatures w14:val="none"/>
        </w:rPr>
        <w:t xml:space="preserve"> monitor K-6 student learning and</w:t>
      </w:r>
    </w:p>
    <w:p w14:paraId="40CF994C" w14:textId="77777777" w:rsidR="009F6C87" w:rsidRPr="009F6C87" w:rsidRDefault="009F6C87" w:rsidP="009F6C87">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Exhibit professional dispositions including preparedness for each class, active participation in all class activities, collaboration with peers, respect for diverse perspectives, proactive communication with instructors, reflection of personal cultural frames of reference, and responsibility in the field.</w:t>
      </w:r>
    </w:p>
    <w:p w14:paraId="7738D657" w14:textId="77777777" w:rsidR="009F6C87" w:rsidRPr="009F6C87" w:rsidRDefault="009F6C87" w:rsidP="009F6C87">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Reflect on their own teaching practices &amp; consult with other professionals in order to </w:t>
      </w:r>
      <w:proofErr w:type="gramStart"/>
      <w:r w:rsidRPr="009F6C87">
        <w:rPr>
          <w:rFonts w:ascii="Lato" w:eastAsia="Times New Roman" w:hAnsi="Lato" w:cs="Times New Roman"/>
          <w:color w:val="2D3B45"/>
          <w:kern w:val="0"/>
          <w14:ligatures w14:val="none"/>
        </w:rPr>
        <w:t>grow</w:t>
      </w:r>
      <w:proofErr w:type="gramEnd"/>
    </w:p>
    <w:p w14:paraId="5A83D0B9"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professionally.</w:t>
      </w:r>
    </w:p>
    <w:p w14:paraId="0DEB32A2" w14:textId="77777777" w:rsidR="009F6C87" w:rsidRPr="009F6C87" w:rsidRDefault="009F6C87" w:rsidP="009F6C87">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Use clinical based lab placement's observation and practice of teaching and learning as a basis for experimenting with, reflecting on, and revising professional practice.</w:t>
      </w:r>
    </w:p>
    <w:p w14:paraId="13023A22"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w:t>
      </w:r>
    </w:p>
    <w:p w14:paraId="577CF68D"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Class format: </w:t>
      </w:r>
      <w:r w:rsidRPr="009F6C87">
        <w:rPr>
          <w:rFonts w:ascii="Lato" w:eastAsia="Times New Roman" w:hAnsi="Lato" w:cs="Times New Roman"/>
          <w:color w:val="2D3B45"/>
          <w:kern w:val="0"/>
          <w14:ligatures w14:val="none"/>
        </w:rPr>
        <w:t>The delivery modality for this course instruction is face-to-face on campus. There will not be a remote attendance option via Zoom for a class meeting on campus. There may be some classes that meet virtually, per instructions from the instructor.</w:t>
      </w:r>
    </w:p>
    <w:p w14:paraId="700B7502"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w:t>
      </w:r>
    </w:p>
    <w:p w14:paraId="0294BC40"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Lab</w:t>
      </w:r>
      <w:r w:rsidRPr="009F6C87">
        <w:rPr>
          <w:rFonts w:ascii="Lato" w:eastAsia="Times New Roman" w:hAnsi="Lato" w:cs="Times New Roman"/>
          <w:color w:val="2D3B45"/>
          <w:kern w:val="0"/>
          <w14:ligatures w14:val="none"/>
        </w:rPr>
        <w:t>: In addition, this course has a field placement component. </w:t>
      </w:r>
      <w:r w:rsidRPr="009F6C87">
        <w:rPr>
          <w:rFonts w:ascii="Lato" w:eastAsia="Times New Roman" w:hAnsi="Lato" w:cs="Times New Roman"/>
          <w:b/>
          <w:bCs/>
          <w:color w:val="2D3B45"/>
          <w:kern w:val="0"/>
          <w14:ligatures w14:val="none"/>
        </w:rPr>
        <w:t>See Lab Placement Handbook.</w:t>
      </w:r>
    </w:p>
    <w:p w14:paraId="1F0693BB"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 </w:t>
      </w:r>
    </w:p>
    <w:p w14:paraId="5A5E346B"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Assessments of Learning </w:t>
      </w:r>
      <w:r w:rsidRPr="009F6C87">
        <w:rPr>
          <w:rFonts w:ascii="Lato" w:eastAsia="Times New Roman" w:hAnsi="Lato" w:cs="Times New Roman"/>
          <w:i/>
          <w:iCs/>
          <w:color w:val="2D3B45"/>
          <w:kern w:val="0"/>
          <w14:ligatures w14:val="none"/>
        </w:rPr>
        <w:t>The table below shows the alignment between course assignments and the Alabama CIEP Accreditation Standards. Detailed directions and rubrics will be provided for each assignment. *Denotes a CIEP Key Assessment.</w:t>
      </w:r>
    </w:p>
    <w:p w14:paraId="6B0DC249"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805"/>
        <w:gridCol w:w="3945"/>
      </w:tblGrid>
      <w:tr w:rsidR="009F6C87" w:rsidRPr="009F6C87" w14:paraId="3E1EB110" w14:textId="77777777" w:rsidTr="009F6C87">
        <w:tc>
          <w:tcPr>
            <w:tcW w:w="2805" w:type="dxa"/>
            <w:shd w:val="clear" w:color="auto" w:fill="auto"/>
            <w:tcMar>
              <w:top w:w="30" w:type="dxa"/>
              <w:left w:w="30" w:type="dxa"/>
              <w:bottom w:w="30" w:type="dxa"/>
              <w:right w:w="30" w:type="dxa"/>
            </w:tcMar>
            <w:vAlign w:val="center"/>
            <w:hideMark/>
          </w:tcPr>
          <w:p w14:paraId="09E36D6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CIEP Standard</w:t>
            </w:r>
          </w:p>
        </w:tc>
        <w:tc>
          <w:tcPr>
            <w:tcW w:w="3945" w:type="dxa"/>
            <w:shd w:val="clear" w:color="auto" w:fill="auto"/>
            <w:tcMar>
              <w:top w:w="30" w:type="dxa"/>
              <w:left w:w="30" w:type="dxa"/>
              <w:bottom w:w="30" w:type="dxa"/>
              <w:right w:w="30" w:type="dxa"/>
            </w:tcMar>
            <w:vAlign w:val="center"/>
            <w:hideMark/>
          </w:tcPr>
          <w:p w14:paraId="74E9884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Assignment</w:t>
            </w:r>
          </w:p>
        </w:tc>
      </w:tr>
      <w:tr w:rsidR="009F6C87" w:rsidRPr="009F6C87" w14:paraId="1B92B20F" w14:textId="77777777" w:rsidTr="009F6C87">
        <w:tc>
          <w:tcPr>
            <w:tcW w:w="2805" w:type="dxa"/>
            <w:shd w:val="clear" w:color="auto" w:fill="auto"/>
            <w:tcMar>
              <w:top w:w="30" w:type="dxa"/>
              <w:left w:w="30" w:type="dxa"/>
              <w:bottom w:w="30" w:type="dxa"/>
              <w:right w:w="30" w:type="dxa"/>
            </w:tcMar>
            <w:vAlign w:val="center"/>
            <w:hideMark/>
          </w:tcPr>
          <w:p w14:paraId="3A7B8A8E"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i/>
                <w:iCs/>
                <w:kern w:val="0"/>
                <w14:ligatures w14:val="none"/>
              </w:rPr>
              <w:t>Standard 1, 2.3.3</w:t>
            </w:r>
          </w:p>
        </w:tc>
        <w:tc>
          <w:tcPr>
            <w:tcW w:w="3945" w:type="dxa"/>
            <w:shd w:val="clear" w:color="auto" w:fill="auto"/>
            <w:tcMar>
              <w:top w:w="30" w:type="dxa"/>
              <w:left w:w="30" w:type="dxa"/>
              <w:bottom w:w="30" w:type="dxa"/>
              <w:right w:w="30" w:type="dxa"/>
            </w:tcMar>
            <w:vAlign w:val="center"/>
            <w:hideMark/>
          </w:tcPr>
          <w:p w14:paraId="307F37F6"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*Lesson plan and reflection</w:t>
            </w:r>
          </w:p>
        </w:tc>
      </w:tr>
      <w:tr w:rsidR="009F6C87" w:rsidRPr="009F6C87" w14:paraId="525A7E3B" w14:textId="77777777" w:rsidTr="009F6C87">
        <w:tc>
          <w:tcPr>
            <w:tcW w:w="2805" w:type="dxa"/>
            <w:shd w:val="clear" w:color="auto" w:fill="auto"/>
            <w:tcMar>
              <w:top w:w="30" w:type="dxa"/>
              <w:left w:w="30" w:type="dxa"/>
              <w:bottom w:w="30" w:type="dxa"/>
              <w:right w:w="30" w:type="dxa"/>
            </w:tcMar>
            <w:vAlign w:val="center"/>
            <w:hideMark/>
          </w:tcPr>
          <w:p w14:paraId="65C5AD2F"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i/>
                <w:iCs/>
                <w:kern w:val="0"/>
                <w14:ligatures w14:val="none"/>
              </w:rPr>
              <w:t>Standard 2.3.1, 2.3.2, 3.2, 4</w:t>
            </w:r>
          </w:p>
        </w:tc>
        <w:tc>
          <w:tcPr>
            <w:tcW w:w="3945" w:type="dxa"/>
            <w:shd w:val="clear" w:color="auto" w:fill="auto"/>
            <w:tcMar>
              <w:top w:w="30" w:type="dxa"/>
              <w:left w:w="30" w:type="dxa"/>
              <w:bottom w:w="30" w:type="dxa"/>
              <w:right w:w="30" w:type="dxa"/>
            </w:tcMar>
            <w:vAlign w:val="center"/>
            <w:hideMark/>
          </w:tcPr>
          <w:p w14:paraId="6B91C5B4"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*Effects on Student Learning</w:t>
            </w:r>
          </w:p>
        </w:tc>
      </w:tr>
      <w:tr w:rsidR="009F6C87" w:rsidRPr="009F6C87" w14:paraId="45DDD30B" w14:textId="77777777" w:rsidTr="009F6C87">
        <w:tc>
          <w:tcPr>
            <w:tcW w:w="2805" w:type="dxa"/>
            <w:shd w:val="clear" w:color="auto" w:fill="auto"/>
            <w:tcMar>
              <w:top w:w="30" w:type="dxa"/>
              <w:left w:w="30" w:type="dxa"/>
              <w:bottom w:w="30" w:type="dxa"/>
              <w:right w:w="30" w:type="dxa"/>
            </w:tcMar>
            <w:vAlign w:val="center"/>
            <w:hideMark/>
          </w:tcPr>
          <w:p w14:paraId="74A97060"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i/>
                <w:iCs/>
                <w:kern w:val="0"/>
                <w14:ligatures w14:val="none"/>
              </w:rPr>
              <w:lastRenderedPageBreak/>
              <w:t>Standard 2.3.1, 2.3.2</w:t>
            </w:r>
          </w:p>
        </w:tc>
        <w:tc>
          <w:tcPr>
            <w:tcW w:w="3945" w:type="dxa"/>
            <w:shd w:val="clear" w:color="auto" w:fill="auto"/>
            <w:tcMar>
              <w:top w:w="30" w:type="dxa"/>
              <w:left w:w="30" w:type="dxa"/>
              <w:bottom w:w="30" w:type="dxa"/>
              <w:right w:w="30" w:type="dxa"/>
            </w:tcMar>
            <w:vAlign w:val="center"/>
            <w:hideMark/>
          </w:tcPr>
          <w:p w14:paraId="23491600"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Pedagogical Content Knowledge Test</w:t>
            </w:r>
          </w:p>
        </w:tc>
      </w:tr>
    </w:tbl>
    <w:p w14:paraId="69F62D0D"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 </w:t>
      </w:r>
    </w:p>
    <w:p w14:paraId="242B46AF" w14:textId="77777777" w:rsidR="009F6C87" w:rsidRPr="009F6C87" w:rsidRDefault="009F6C87" w:rsidP="009F6C87">
      <w:pPr>
        <w:shd w:val="clear" w:color="auto" w:fill="FFFFFF"/>
        <w:spacing w:before="90" w:after="90"/>
        <w:outlineLvl w:val="0"/>
        <w:rPr>
          <w:rFonts w:ascii="Lato" w:eastAsia="Times New Roman" w:hAnsi="Lato" w:cs="Times New Roman"/>
          <w:color w:val="2D3B45"/>
          <w:kern w:val="36"/>
          <w:sz w:val="43"/>
          <w:szCs w:val="43"/>
          <w14:ligatures w14:val="none"/>
        </w:rPr>
      </w:pPr>
      <w:r w:rsidRPr="009F6C87">
        <w:rPr>
          <w:rFonts w:ascii="Lato" w:eastAsia="Times New Roman" w:hAnsi="Lato" w:cs="Times New Roman"/>
          <w:color w:val="2D3B45"/>
          <w:kern w:val="36"/>
          <w:sz w:val="43"/>
          <w:szCs w:val="43"/>
          <w14:ligatures w14:val="none"/>
        </w:rPr>
        <w:t>Course Assignments/Projects:</w:t>
      </w:r>
    </w:p>
    <w:p w14:paraId="27CFF10A" w14:textId="566663C5" w:rsidR="009F6C87" w:rsidRPr="009F6C87" w:rsidRDefault="009F6C87" w:rsidP="009F6C87">
      <w:pPr>
        <w:numPr>
          <w:ilvl w:val="0"/>
          <w:numId w:val="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Pedagogical Content Knowledge Test (100 points) Due before class 7/31: </w:t>
      </w:r>
      <w:r w:rsidRPr="009F6C87">
        <w:rPr>
          <w:rFonts w:ascii="Lato" w:eastAsia="Times New Roman" w:hAnsi="Lato" w:cs="Times New Roman"/>
          <w:color w:val="2D3B45"/>
          <w:kern w:val="0"/>
          <w14:ligatures w14:val="none"/>
        </w:rPr>
        <w:t>By the end of the course, you should have a firm grasp of the pedagogical content knowledge that you will teach, including how children understand and develop awareness of mathematical skills. In addition, you should have experience identifying the Mathematics Teaching Practices and Standards of Mathematical Practices. You will complete an assessment in which you apply these skills, along with your demonstration of the understanding of common elementary mathematics strategies and</w:t>
      </w:r>
    </w:p>
    <w:p w14:paraId="6F5EC25B" w14:textId="77777777" w:rsidR="009F6C87" w:rsidRPr="009F6C87" w:rsidRDefault="009F6C87" w:rsidP="009F6C87">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Lesson Plan 1 and Reflection (110 points) Due 1 week after teaching: </w:t>
      </w:r>
      <w:r w:rsidRPr="009F6C87">
        <w:rPr>
          <w:rFonts w:ascii="Lato" w:eastAsia="Times New Roman" w:hAnsi="Lato" w:cs="Times New Roman"/>
          <w:color w:val="2D3B45"/>
          <w:kern w:val="0"/>
          <w14:ligatures w14:val="none"/>
        </w:rPr>
        <w:t>Your task will be to write and teach a whole-group math lesson plan that aligns with the Alabama Course of Study mathematics standards for the appropriate grade level, the Math Teaching Practices, and encourages students to use the Standards of Mathematical Practices. You will then teach and record the written lesson plan, provide feedback to students (as part of the next assignment), self-assess, and write a reflection on the experiences.</w:t>
      </w:r>
    </w:p>
    <w:p w14:paraId="08327795" w14:textId="206DF623" w:rsidR="009F6C87" w:rsidRPr="009F6C87" w:rsidRDefault="009F6C87" w:rsidP="009F6C87">
      <w:pPr>
        <w:numPr>
          <w:ilvl w:val="1"/>
          <w:numId w:val="7"/>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This includes separate assignment spots for submitting the plan, the observation instrument, the planning checklist, the video, and the reflection.</w:t>
      </w:r>
    </w:p>
    <w:p w14:paraId="1322423C" w14:textId="77777777" w:rsidR="009F6C87" w:rsidRPr="009F6C87" w:rsidRDefault="009F6C87" w:rsidP="009F6C87">
      <w:pPr>
        <w:numPr>
          <w:ilvl w:val="0"/>
          <w:numId w:val="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Lesson Plan 2 and Effects on Student Learning based on lesson plan 1 (100 points) Due 1 week after teaching: </w:t>
      </w:r>
      <w:r w:rsidRPr="009F6C87">
        <w:rPr>
          <w:rFonts w:ascii="Lato" w:eastAsia="Times New Roman" w:hAnsi="Lato" w:cs="Times New Roman"/>
          <w:color w:val="2D3B45"/>
          <w:kern w:val="0"/>
          <w14:ligatures w14:val="none"/>
        </w:rPr>
        <w:t>Following a whole-group assessment, you will analyze the data set, look for overall patterns of learning, provide effective feedback, and determine a small group of students from the analysis who share an identified common learning goal. With this goal as the focus, you will create a lesson to the small group of You will also respond to give feedback to the learners on the assessment that you use for the lesson You will submit analysis of the data set (including comments about conceptual and procedural knowledge), create a table of the data, the lesson plan, the reflection about the reasoning for the small group and selected learning goal and decisions, provide student work samples from the students who will be in the small group, and provide feedback on the student samples that would be pulled in the small group. You do not actually have to teach the small group lesson.</w:t>
      </w:r>
    </w:p>
    <w:p w14:paraId="382C361F" w14:textId="54335D88" w:rsidR="009F6C87" w:rsidRPr="009F6C87" w:rsidRDefault="009F6C87" w:rsidP="009F6C87">
      <w:pPr>
        <w:numPr>
          <w:ilvl w:val="1"/>
          <w:numId w:val="8"/>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This includes separate submissions of the whole class data table and Student Work Samples from Lesson 1. You will also submit the small group lesson plan.</w:t>
      </w:r>
    </w:p>
    <w:p w14:paraId="13250F9E" w14:textId="77777777" w:rsidR="009F6C87" w:rsidRPr="009F6C87" w:rsidRDefault="009F6C87" w:rsidP="009F6C87">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lastRenderedPageBreak/>
        <w:t>Reading and Practice Reflections Journal (60 points): Due7/5 </w:t>
      </w:r>
      <w:r w:rsidRPr="009F6C87">
        <w:rPr>
          <w:rFonts w:ascii="Lato" w:eastAsia="Times New Roman" w:hAnsi="Lato" w:cs="Times New Roman"/>
          <w:color w:val="2D3B45"/>
          <w:kern w:val="0"/>
          <w14:ligatures w14:val="none"/>
        </w:rPr>
        <w:t xml:space="preserve">During the semester, you will complete various entries in your math journal within 3 categories: </w:t>
      </w:r>
      <w:proofErr w:type="gramStart"/>
      <w:r w:rsidRPr="009F6C87">
        <w:rPr>
          <w:rFonts w:ascii="Lato" w:eastAsia="Times New Roman" w:hAnsi="Lato" w:cs="Times New Roman"/>
          <w:color w:val="2D3B45"/>
          <w:kern w:val="0"/>
          <w14:ligatures w14:val="none"/>
        </w:rPr>
        <w:t>1)Math</w:t>
      </w:r>
      <w:proofErr w:type="gramEnd"/>
      <w:r w:rsidRPr="009F6C87">
        <w:rPr>
          <w:rFonts w:ascii="Lato" w:eastAsia="Times New Roman" w:hAnsi="Lato" w:cs="Times New Roman"/>
          <w:color w:val="2D3B45"/>
          <w:kern w:val="0"/>
          <w14:ligatures w14:val="none"/>
        </w:rPr>
        <w:t xml:space="preserve"> Morning Starters, 2)Class Activities,</w:t>
      </w:r>
    </w:p>
    <w:p w14:paraId="0FD4D766"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3) Reading Responses. Journal entries will include but are not limited to reading responses, reflections, notes, class activities, and practice to document your learning. Also, while in your field placement, you will take notes of specific examples of students demonstrating the Standards of Mathematical Practices and your teacher (or yourself when teaching) using the Mathematics Teaching Practice. The journal entries are designed to help you make connections between the readings, mathematical content, and practicum fieldwork. The journal is to be brought into each class meeting.</w:t>
      </w:r>
    </w:p>
    <w:p w14:paraId="1768B89D" w14:textId="4E6967C2"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Math in the field: </w:t>
      </w:r>
      <w:r w:rsidRPr="009F6C87">
        <w:rPr>
          <w:rFonts w:ascii="Lato" w:eastAsia="Times New Roman" w:hAnsi="Lato" w:cs="Times New Roman"/>
          <w:color w:val="2D3B45"/>
          <w:kern w:val="0"/>
          <w14:ligatures w14:val="none"/>
        </w:rPr>
        <w:t xml:space="preserve">While in field placement, you will document and make notes of the specific, detailed examples of the Standards of Mathematical Practice (SMPs) students exhibit and specific examples of the Mathematics Teaching Practices either your cooperating teacher or </w:t>
      </w:r>
      <w:proofErr w:type="gramStart"/>
      <w:r w:rsidRPr="009F6C87">
        <w:rPr>
          <w:rFonts w:ascii="Lato" w:eastAsia="Times New Roman" w:hAnsi="Lato" w:cs="Times New Roman"/>
          <w:color w:val="2D3B45"/>
          <w:kern w:val="0"/>
          <w14:ligatures w14:val="none"/>
        </w:rPr>
        <w:t>yourself</w:t>
      </w:r>
      <w:proofErr w:type="gramEnd"/>
      <w:r w:rsidRPr="009F6C87">
        <w:rPr>
          <w:rFonts w:ascii="Lato" w:eastAsia="Times New Roman" w:hAnsi="Lato" w:cs="Times New Roman"/>
          <w:color w:val="2D3B45"/>
          <w:kern w:val="0"/>
          <w14:ligatures w14:val="none"/>
        </w:rPr>
        <w:t xml:space="preserve"> exhibit.</w:t>
      </w:r>
    </w:p>
    <w:p w14:paraId="51DBF2EA" w14:textId="7B76D556" w:rsidR="009F6C87" w:rsidRPr="009F6C87" w:rsidRDefault="009F6C87" w:rsidP="009F6C87">
      <w:pPr>
        <w:numPr>
          <w:ilvl w:val="0"/>
          <w:numId w:val="1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Robotics Station (50 points) Due 6/22: </w:t>
      </w:r>
      <w:r w:rsidRPr="009F6C87">
        <w:rPr>
          <w:rFonts w:ascii="Lato" w:eastAsia="Times New Roman" w:hAnsi="Lato" w:cs="Times New Roman"/>
          <w:color w:val="2D3B45"/>
          <w:kern w:val="0"/>
          <w14:ligatures w14:val="none"/>
        </w:rPr>
        <w:t>Math stations can be used for discovering a new topic/strategy, reinforcing/practicing something already learned, or expanding on a specific topic (extension). In groups, you will design a math center or station that utilizes robotics. You will design the station with the aligned standard, objectives, and assessment method and present it for others to try out. After, you will write a reflection about the experience. The assessment may include a rubric created by Chat GPT</w:t>
      </w:r>
    </w:p>
    <w:p w14:paraId="4FF10061" w14:textId="53A29732" w:rsidR="009F6C87" w:rsidRPr="009F6C87" w:rsidRDefault="009F6C87" w:rsidP="009F6C87">
      <w:pPr>
        <w:numPr>
          <w:ilvl w:val="0"/>
          <w:numId w:val="1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In-Class Participation, Surveys, and Activities (60 points total):</w:t>
      </w:r>
      <w:r w:rsidRPr="009F6C87">
        <w:rPr>
          <w:rFonts w:ascii="Lato" w:eastAsia="Times New Roman" w:hAnsi="Lato" w:cs="Times New Roman"/>
          <w:color w:val="2D3B45"/>
          <w:kern w:val="0"/>
          <w14:ligatures w14:val="none"/>
        </w:rPr>
        <w:t xml:space="preserve"> During class meetings, you will complete activities both independently and participate with your classmates in whole and small groups. Growth and learning are dependent on being present and actively engaged; </w:t>
      </w:r>
      <w:proofErr w:type="gramStart"/>
      <w:r w:rsidRPr="009F6C87">
        <w:rPr>
          <w:rFonts w:ascii="Lato" w:eastAsia="Times New Roman" w:hAnsi="Lato" w:cs="Times New Roman"/>
          <w:color w:val="2D3B45"/>
          <w:kern w:val="0"/>
          <w14:ligatures w14:val="none"/>
        </w:rPr>
        <w:t>thus</w:t>
      </w:r>
      <w:proofErr w:type="gramEnd"/>
      <w:r w:rsidRPr="009F6C87">
        <w:rPr>
          <w:rFonts w:ascii="Lato" w:eastAsia="Times New Roman" w:hAnsi="Lato" w:cs="Times New Roman"/>
          <w:color w:val="2D3B45"/>
          <w:kern w:val="0"/>
          <w14:ligatures w14:val="none"/>
        </w:rPr>
        <w:t xml:space="preserve"> you are expected to fully participate. Participation can include but is not limited to contributions to discussions, reflections, exit slips, math puzzles, games, or activities, as well as working with group members in learning activities.</w:t>
      </w:r>
    </w:p>
    <w:tbl>
      <w:tblPr>
        <w:tblW w:w="0" w:type="auto"/>
        <w:tblCellMar>
          <w:top w:w="15" w:type="dxa"/>
          <w:left w:w="15" w:type="dxa"/>
          <w:bottom w:w="15" w:type="dxa"/>
          <w:right w:w="15" w:type="dxa"/>
        </w:tblCellMar>
        <w:tblLook w:val="04A0" w:firstRow="1" w:lastRow="0" w:firstColumn="1" w:lastColumn="0" w:noHBand="0" w:noVBand="1"/>
      </w:tblPr>
      <w:tblGrid>
        <w:gridCol w:w="1095"/>
        <w:gridCol w:w="2670"/>
        <w:gridCol w:w="2580"/>
        <w:gridCol w:w="2535"/>
      </w:tblGrid>
      <w:tr w:rsidR="009F6C87" w:rsidRPr="009F6C87" w14:paraId="42B3946B" w14:textId="77777777" w:rsidTr="009F6C87">
        <w:tc>
          <w:tcPr>
            <w:tcW w:w="1095" w:type="dxa"/>
            <w:vMerge w:val="restart"/>
            <w:shd w:val="clear" w:color="auto" w:fill="auto"/>
            <w:tcMar>
              <w:top w:w="30" w:type="dxa"/>
              <w:left w:w="30" w:type="dxa"/>
              <w:bottom w:w="30" w:type="dxa"/>
              <w:right w:w="30" w:type="dxa"/>
            </w:tcMar>
            <w:vAlign w:val="center"/>
            <w:hideMark/>
          </w:tcPr>
          <w:p w14:paraId="6BA86E2A"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Grading:</w:t>
            </w:r>
          </w:p>
        </w:tc>
        <w:tc>
          <w:tcPr>
            <w:tcW w:w="2670" w:type="dxa"/>
            <w:shd w:val="clear" w:color="auto" w:fill="auto"/>
            <w:tcMar>
              <w:top w:w="30" w:type="dxa"/>
              <w:left w:w="30" w:type="dxa"/>
              <w:bottom w:w="30" w:type="dxa"/>
              <w:right w:w="30" w:type="dxa"/>
            </w:tcMar>
            <w:vAlign w:val="center"/>
            <w:hideMark/>
          </w:tcPr>
          <w:p w14:paraId="379734C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A: 90-100% of total points</w:t>
            </w:r>
          </w:p>
        </w:tc>
        <w:tc>
          <w:tcPr>
            <w:tcW w:w="2580" w:type="dxa"/>
            <w:shd w:val="clear" w:color="auto" w:fill="auto"/>
            <w:tcMar>
              <w:top w:w="30" w:type="dxa"/>
              <w:left w:w="30" w:type="dxa"/>
              <w:bottom w:w="30" w:type="dxa"/>
              <w:right w:w="30" w:type="dxa"/>
            </w:tcMar>
            <w:vAlign w:val="center"/>
            <w:hideMark/>
          </w:tcPr>
          <w:p w14:paraId="3ED1538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B: 80-89% of total points</w:t>
            </w:r>
          </w:p>
        </w:tc>
        <w:tc>
          <w:tcPr>
            <w:tcW w:w="2535" w:type="dxa"/>
            <w:shd w:val="clear" w:color="auto" w:fill="auto"/>
            <w:tcMar>
              <w:top w:w="30" w:type="dxa"/>
              <w:left w:w="30" w:type="dxa"/>
              <w:bottom w:w="30" w:type="dxa"/>
              <w:right w:w="30" w:type="dxa"/>
            </w:tcMar>
            <w:vAlign w:val="center"/>
            <w:hideMark/>
          </w:tcPr>
          <w:p w14:paraId="7F7EE8BD"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C: 70-79% of total points</w:t>
            </w:r>
          </w:p>
        </w:tc>
      </w:tr>
      <w:tr w:rsidR="009F6C87" w:rsidRPr="009F6C87" w14:paraId="16D8FD05" w14:textId="77777777" w:rsidTr="009F6C87">
        <w:tc>
          <w:tcPr>
            <w:tcW w:w="0" w:type="auto"/>
            <w:vMerge/>
            <w:shd w:val="clear" w:color="auto" w:fill="auto"/>
            <w:vAlign w:val="center"/>
            <w:hideMark/>
          </w:tcPr>
          <w:p w14:paraId="7E51AD27" w14:textId="77777777" w:rsidR="009F6C87" w:rsidRPr="009F6C87" w:rsidRDefault="009F6C87" w:rsidP="009F6C87">
            <w:pPr>
              <w:rPr>
                <w:rFonts w:ascii="Times New Roman" w:eastAsia="Times New Roman" w:hAnsi="Times New Roman" w:cs="Times New Roman"/>
                <w:kern w:val="0"/>
                <w14:ligatures w14:val="none"/>
              </w:rPr>
            </w:pPr>
          </w:p>
        </w:tc>
        <w:tc>
          <w:tcPr>
            <w:tcW w:w="2670" w:type="dxa"/>
            <w:shd w:val="clear" w:color="auto" w:fill="auto"/>
            <w:tcMar>
              <w:top w:w="30" w:type="dxa"/>
              <w:left w:w="30" w:type="dxa"/>
              <w:bottom w:w="30" w:type="dxa"/>
              <w:right w:w="30" w:type="dxa"/>
            </w:tcMar>
            <w:vAlign w:val="center"/>
            <w:hideMark/>
          </w:tcPr>
          <w:p w14:paraId="1E6C9AAB"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D: 60-69% of total points</w:t>
            </w:r>
          </w:p>
        </w:tc>
        <w:tc>
          <w:tcPr>
            <w:tcW w:w="2580" w:type="dxa"/>
            <w:shd w:val="clear" w:color="auto" w:fill="auto"/>
            <w:tcMar>
              <w:top w:w="30" w:type="dxa"/>
              <w:left w:w="30" w:type="dxa"/>
              <w:bottom w:w="30" w:type="dxa"/>
              <w:right w:w="30" w:type="dxa"/>
            </w:tcMar>
            <w:vAlign w:val="center"/>
            <w:hideMark/>
          </w:tcPr>
          <w:p w14:paraId="4776625F"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F: 0-59% of total points</w:t>
            </w:r>
          </w:p>
        </w:tc>
        <w:tc>
          <w:tcPr>
            <w:tcW w:w="2535" w:type="dxa"/>
            <w:shd w:val="clear" w:color="auto" w:fill="auto"/>
            <w:tcMar>
              <w:top w:w="30" w:type="dxa"/>
              <w:left w:w="30" w:type="dxa"/>
              <w:bottom w:w="30" w:type="dxa"/>
              <w:right w:w="30" w:type="dxa"/>
            </w:tcMar>
            <w:vAlign w:val="center"/>
            <w:hideMark/>
          </w:tcPr>
          <w:p w14:paraId="23A89E98"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w:t>
            </w:r>
          </w:p>
        </w:tc>
      </w:tr>
    </w:tbl>
    <w:p w14:paraId="1D6F6D74" w14:textId="1F8F3674"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p>
    <w:p w14:paraId="56C6BD4D" w14:textId="77777777" w:rsidR="009F6C87" w:rsidRPr="009F6C87" w:rsidRDefault="009F6C87" w:rsidP="009F6C87">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21591BB9" w14:textId="77777777" w:rsidR="009F6C87" w:rsidRPr="009F6C87" w:rsidRDefault="009F6C87" w:rsidP="009F6C87">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lastRenderedPageBreak/>
        <w:t>Assignments should be submitted on time and completed in a thorough Submitted assignments that are incomplete or not submitted by the due date will lose points equal to one letter grade for each day up to the third day past the due date, excluding the course final which cannot be submitted or completed past the due date.</w:t>
      </w:r>
    </w:p>
    <w:p w14:paraId="72895F7F" w14:textId="77777777" w:rsidR="009F6C87" w:rsidRPr="009F6C87" w:rsidRDefault="009F6C87" w:rsidP="009F6C87">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Students must have satisfactory marks on all areas of the COURSE and FIELD PLACEMENT by the end of this course term to receive credit for this Students will be counseled throughout the course by written notification (email), and for more serious matters in person (signed letter or contract), if they are not meeting SATISFACTORY expectations on indicators before the end-of- course conference.</w:t>
      </w:r>
    </w:p>
    <w:p w14:paraId="1B217C6E" w14:textId="77777777" w:rsidR="009F6C87" w:rsidRPr="009F6C87" w:rsidRDefault="009F6C87" w:rsidP="009F6C87">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If extenuating circumstances arise where you are concerned about completing an assignment by the due date, contact me to discuss the possibility of an extension at least 24 hours prior to the due</w:t>
      </w:r>
    </w:p>
    <w:p w14:paraId="6EAF5403" w14:textId="77777777" w:rsidR="009F6C87" w:rsidRPr="009F6C87" w:rsidRDefault="009F6C87" w:rsidP="009F6C87">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If students have a concern with a specific grade received, please know I am willing to meet with them </w:t>
      </w:r>
      <w:proofErr w:type="gramStart"/>
      <w:r w:rsidRPr="009F6C87">
        <w:rPr>
          <w:rFonts w:ascii="Lato" w:eastAsia="Times New Roman" w:hAnsi="Lato" w:cs="Times New Roman"/>
          <w:color w:val="2D3B45"/>
          <w:kern w:val="0"/>
          <w14:ligatures w14:val="none"/>
        </w:rPr>
        <w:t>in order to</w:t>
      </w:r>
      <w:proofErr w:type="gramEnd"/>
      <w:r w:rsidRPr="009F6C87">
        <w:rPr>
          <w:rFonts w:ascii="Lato" w:eastAsia="Times New Roman" w:hAnsi="Lato" w:cs="Times New Roman"/>
          <w:color w:val="2D3B45"/>
          <w:kern w:val="0"/>
          <w14:ligatures w14:val="none"/>
        </w:rPr>
        <w:t xml:space="preserve"> discuss their learning, understanding, and effort.</w:t>
      </w:r>
    </w:p>
    <w:p w14:paraId="5736DEF0" w14:textId="77777777" w:rsidR="009F6C87" w:rsidRPr="009F6C87" w:rsidRDefault="009F6C87" w:rsidP="009F6C87">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Meeting weekly attendance, planning, teaching, and professional dispositions in the classroom is required for all field students in this course to show readiness for Students who are not continuously meeting </w:t>
      </w:r>
      <w:proofErr w:type="gramStart"/>
      <w:r w:rsidRPr="009F6C87">
        <w:rPr>
          <w:rFonts w:ascii="Lato" w:eastAsia="Times New Roman" w:hAnsi="Lato" w:cs="Times New Roman"/>
          <w:color w:val="2D3B45"/>
          <w:kern w:val="0"/>
          <w14:ligatures w14:val="none"/>
        </w:rPr>
        <w:t>all of</w:t>
      </w:r>
      <w:proofErr w:type="gramEnd"/>
      <w:r w:rsidRPr="009F6C87">
        <w:rPr>
          <w:rFonts w:ascii="Lato" w:eastAsia="Times New Roman" w:hAnsi="Lato" w:cs="Times New Roman"/>
          <w:color w:val="2D3B45"/>
          <w:kern w:val="0"/>
          <w14:ligatures w14:val="none"/>
        </w:rPr>
        <w:t xml:space="preserve"> these expectations may fail their lab placement and this course. </w:t>
      </w:r>
      <w:r w:rsidRPr="009F6C87">
        <w:rPr>
          <w:rFonts w:ascii="Lato" w:eastAsia="Times New Roman" w:hAnsi="Lato" w:cs="Times New Roman"/>
          <w:b/>
          <w:bCs/>
          <w:i/>
          <w:iCs/>
          <w:color w:val="2D3B45"/>
          <w:kern w:val="0"/>
          <w14:ligatures w14:val="none"/>
        </w:rPr>
        <w:t>See Lab Placement Handbook.</w:t>
      </w:r>
    </w:p>
    <w:p w14:paraId="5D256709" w14:textId="4976FA19" w:rsidR="009F6C87" w:rsidRPr="009F6C87" w:rsidRDefault="009F6C87" w:rsidP="009F6C87">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Students must meet the total required lab hours and Standards on the </w:t>
      </w:r>
      <w:r w:rsidRPr="009F6C87">
        <w:rPr>
          <w:rFonts w:ascii="Lato" w:eastAsia="Times New Roman" w:hAnsi="Lato" w:cs="Times New Roman"/>
          <w:i/>
          <w:iCs/>
          <w:color w:val="2D3B45"/>
          <w:kern w:val="0"/>
          <w14:ligatures w14:val="none"/>
        </w:rPr>
        <w:t>Final Lab Placement Form </w:t>
      </w:r>
      <w:proofErr w:type="gramStart"/>
      <w:r w:rsidRPr="009F6C87">
        <w:rPr>
          <w:rFonts w:ascii="Lato" w:eastAsia="Times New Roman" w:hAnsi="Lato" w:cs="Times New Roman"/>
          <w:color w:val="2D3B45"/>
          <w:kern w:val="0"/>
          <w14:ligatures w14:val="none"/>
        </w:rPr>
        <w:t>in order to</w:t>
      </w:r>
      <w:proofErr w:type="gramEnd"/>
      <w:r w:rsidRPr="009F6C87">
        <w:rPr>
          <w:rFonts w:ascii="Lato" w:eastAsia="Times New Roman" w:hAnsi="Lato" w:cs="Times New Roman"/>
          <w:color w:val="2D3B45"/>
          <w:kern w:val="0"/>
          <w14:ligatures w14:val="none"/>
        </w:rPr>
        <w:t xml:space="preserve"> pass this course. </w:t>
      </w:r>
      <w:r w:rsidRPr="009F6C87">
        <w:rPr>
          <w:rFonts w:ascii="Lato" w:eastAsia="Times New Roman" w:hAnsi="Lato" w:cs="Times New Roman"/>
          <w:b/>
          <w:bCs/>
          <w:color w:val="2D3B45"/>
          <w:kern w:val="0"/>
          <w14:ligatures w14:val="none"/>
        </w:rPr>
        <w:t>See Lab Placement Handbook.</w:t>
      </w:r>
    </w:p>
    <w:p w14:paraId="25005527" w14:textId="73DEA931" w:rsidR="009F6C87" w:rsidRPr="009F6C87" w:rsidRDefault="009F6C87" w:rsidP="009F6C87">
      <w:pPr>
        <w:shd w:val="clear" w:color="auto" w:fill="FFFFFF"/>
        <w:spacing w:before="90" w:after="90"/>
        <w:outlineLvl w:val="0"/>
        <w:rPr>
          <w:rFonts w:ascii="Lato" w:eastAsia="Times New Roman" w:hAnsi="Lato" w:cs="Times New Roman"/>
          <w:color w:val="2D3B45"/>
          <w:kern w:val="36"/>
          <w:sz w:val="43"/>
          <w:szCs w:val="43"/>
          <w14:ligatures w14:val="none"/>
        </w:rPr>
      </w:pPr>
      <w:r w:rsidRPr="009F6C87">
        <w:rPr>
          <w:rFonts w:ascii="Lato" w:eastAsia="Times New Roman" w:hAnsi="Lato" w:cs="Times New Roman"/>
          <w:color w:val="2D3B45"/>
          <w:kern w:val="36"/>
          <w:sz w:val="43"/>
          <w:szCs w:val="43"/>
          <w14:ligatures w14:val="none"/>
        </w:rPr>
        <w:t>Class Policy Statements:</w:t>
      </w:r>
    </w:p>
    <w:p w14:paraId="18CF8B84"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Technology: </w:t>
      </w:r>
      <w:r w:rsidRPr="009F6C87">
        <w:rPr>
          <w:rFonts w:ascii="Lato" w:eastAsia="Times New Roman" w:hAnsi="Lato" w:cs="Times New Roman"/>
          <w:color w:val="2D3B45"/>
          <w:kern w:val="0"/>
          <w14:ligatures w14:val="none"/>
        </w:rPr>
        <w:t>Students are responsible for checking their Auburn University email and Canvas accounts daily for announcements.</w:t>
      </w:r>
    </w:p>
    <w:p w14:paraId="6D281254" w14:textId="77777777" w:rsidR="009F6C87" w:rsidRPr="009F6C87" w:rsidRDefault="009F6C87" w:rsidP="009F6C87">
      <w:pPr>
        <w:numPr>
          <w:ilvl w:val="0"/>
          <w:numId w:val="1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In class</w:t>
      </w:r>
      <w:r w:rsidRPr="009F6C87">
        <w:rPr>
          <w:rFonts w:ascii="Lato" w:eastAsia="Times New Roman" w:hAnsi="Lato" w:cs="Times New Roman"/>
          <w:color w:val="2D3B45"/>
          <w:kern w:val="0"/>
          <w14:ligatures w14:val="none"/>
        </w:rPr>
        <w:t>: As research on learning shows, unexpected noises and movement automatically divert and capture people's attention, which means you are affecting everyone’s learning experience if your cell phone, watch, laptop/tablet, makes noise or is visually distracting during class. For this reason, I ask you to silence and/or turn off your phones, close your laptops, and put away your personal devices, unless instructed to use as part of the lesson/activity in class. </w:t>
      </w:r>
      <w:r w:rsidRPr="009F6C87">
        <w:rPr>
          <w:rFonts w:ascii="Lato" w:eastAsia="Times New Roman" w:hAnsi="Lato" w:cs="Times New Roman"/>
          <w:i/>
          <w:iCs/>
          <w:color w:val="2D3B45"/>
          <w:kern w:val="0"/>
          <w14:ligatures w14:val="none"/>
        </w:rPr>
        <w:t>*If you have an emergency, children, someone in your care, or similar circumstances, please communicate with me privately about keeping your device on silent prior to class.</w:t>
      </w:r>
    </w:p>
    <w:p w14:paraId="35541661" w14:textId="77777777" w:rsidR="009F6C87" w:rsidRPr="009F6C87" w:rsidRDefault="009F6C87" w:rsidP="009F6C87">
      <w:pPr>
        <w:numPr>
          <w:ilvl w:val="0"/>
          <w:numId w:val="1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When students are asked to use personal devices (</w:t>
      </w:r>
      <w:proofErr w:type="gramStart"/>
      <w:r w:rsidRPr="009F6C87">
        <w:rPr>
          <w:rFonts w:ascii="Lato" w:eastAsia="Times New Roman" w:hAnsi="Lato" w:cs="Times New Roman"/>
          <w:color w:val="2D3B45"/>
          <w:kern w:val="0"/>
          <w14:ligatures w14:val="none"/>
        </w:rPr>
        <w:t>e.g.</w:t>
      </w:r>
      <w:proofErr w:type="gramEnd"/>
      <w:r w:rsidRPr="009F6C87">
        <w:rPr>
          <w:rFonts w:ascii="Lato" w:eastAsia="Times New Roman" w:hAnsi="Lato" w:cs="Times New Roman"/>
          <w:color w:val="2D3B45"/>
          <w:kern w:val="0"/>
          <w14:ligatures w14:val="none"/>
        </w:rPr>
        <w:t xml:space="preserve"> laptop or tablet) for learning activities during class, they should not use the devices for completing another course’s assignments, for social media purposes, Internet surfing, </w:t>
      </w:r>
      <w:r w:rsidRPr="009F6C87">
        <w:rPr>
          <w:rFonts w:ascii="Lato" w:eastAsia="Times New Roman" w:hAnsi="Lato" w:cs="Times New Roman"/>
          <w:color w:val="2D3B45"/>
          <w:kern w:val="0"/>
          <w14:ligatures w14:val="none"/>
        </w:rPr>
        <w:lastRenderedPageBreak/>
        <w:t>texting/messaging, or other non-class related activities during If this becomes an issue or distraction, a student may be asked to leave the class session.</w:t>
      </w:r>
    </w:p>
    <w:p w14:paraId="75EB566F" w14:textId="77777777" w:rsidR="009F6C87" w:rsidRPr="009F6C87" w:rsidRDefault="009F6C87" w:rsidP="009F6C87">
      <w:pPr>
        <w:numPr>
          <w:ilvl w:val="0"/>
          <w:numId w:val="13"/>
        </w:numPr>
        <w:shd w:val="clear" w:color="auto" w:fill="FFFFFF"/>
        <w:spacing w:beforeAutospacing="1"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Internet Access:</w:t>
      </w:r>
      <w:r w:rsidRPr="009F6C87">
        <w:rPr>
          <w:rFonts w:ascii="Lato" w:eastAsia="Times New Roman" w:hAnsi="Lato" w:cs="Times New Roman"/>
          <w:color w:val="2D3B45"/>
          <w:kern w:val="0"/>
          <w14:ligatures w14:val="none"/>
        </w:rPr>
        <w:t> This course utilizes Canvas as an online component; thus, students must have access to a working computer and reliable access to the Internet. Students can also use an on- campus computer lab, public library, etc. if needed to ensure access. Make sure to plan ahead with a back-up plan in case of technical For Canvas issues, please reference </w:t>
      </w:r>
      <w:proofErr w:type="spellStart"/>
      <w:r w:rsidRPr="009F6C87">
        <w:rPr>
          <w:rFonts w:ascii="Lato" w:eastAsia="Times New Roman" w:hAnsi="Lato" w:cs="Times New Roman"/>
          <w:color w:val="2D3B45"/>
          <w:kern w:val="0"/>
          <w14:ligatures w14:val="none"/>
        </w:rPr>
        <w:fldChar w:fldCharType="begin"/>
      </w:r>
      <w:r w:rsidRPr="009F6C87">
        <w:rPr>
          <w:rFonts w:ascii="Lato" w:eastAsia="Times New Roman" w:hAnsi="Lato" w:cs="Times New Roman"/>
          <w:color w:val="2D3B45"/>
          <w:kern w:val="0"/>
          <w14:ligatures w14:val="none"/>
        </w:rPr>
        <w:instrText>HYPERLINK "http://wp.auburn.edu/biggio/helpguides/student-self-help/" \t "_blank"</w:instrText>
      </w:r>
      <w:r w:rsidRPr="009F6C87">
        <w:rPr>
          <w:rFonts w:ascii="Lato" w:eastAsia="Times New Roman" w:hAnsi="Lato" w:cs="Times New Roman"/>
          <w:color w:val="2D3B45"/>
          <w:kern w:val="0"/>
          <w14:ligatures w14:val="none"/>
        </w:rPr>
      </w:r>
      <w:r w:rsidRPr="009F6C87">
        <w:rPr>
          <w:rFonts w:ascii="Lato" w:eastAsia="Times New Roman" w:hAnsi="Lato" w:cs="Times New Roman"/>
          <w:color w:val="2D3B45"/>
          <w:kern w:val="0"/>
          <w14:ligatures w14:val="none"/>
        </w:rPr>
        <w:fldChar w:fldCharType="separate"/>
      </w:r>
      <w:r w:rsidRPr="009F6C87">
        <w:rPr>
          <w:rFonts w:ascii="Lato" w:eastAsia="Times New Roman" w:hAnsi="Lato" w:cs="Times New Roman"/>
          <w:color w:val="0000FF"/>
          <w:kern w:val="0"/>
          <w:u w:val="single"/>
          <w14:ligatures w14:val="none"/>
        </w:rPr>
        <w:t>Biggio</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r w:rsidRPr="009F6C87">
        <w:rPr>
          <w:rFonts w:ascii="Lato" w:eastAsia="Times New Roman" w:hAnsi="Lato" w:cs="Times New Roman"/>
          <w:color w:val="2D3B45"/>
          <w:kern w:val="0"/>
          <w14:ligatures w14:val="none"/>
        </w:rPr>
        <w:fldChar w:fldCharType="end"/>
      </w:r>
      <w:r w:rsidRPr="009F6C87">
        <w:rPr>
          <w:rFonts w:ascii="Lato" w:eastAsia="Times New Roman" w:hAnsi="Lato" w:cs="Times New Roman"/>
          <w:color w:val="2D3B45"/>
          <w:kern w:val="0"/>
          <w14:ligatures w14:val="none"/>
        </w:rPr>
        <w:t> </w:t>
      </w:r>
      <w:hyperlink r:id="rId7" w:tgtFrame="_blank" w:history="1">
        <w:r w:rsidRPr="009F6C87">
          <w:rPr>
            <w:rFonts w:ascii="Lato" w:eastAsia="Times New Roman" w:hAnsi="Lato" w:cs="Times New Roman"/>
            <w:color w:val="0000FF"/>
            <w:kern w:val="0"/>
            <w:u w:val="single"/>
            <w14:ligatures w14:val="none"/>
          </w:rPr>
          <w:t xml:space="preserve">Center's Student Self-Help for Canvas </w:t>
        </w:r>
        <w:proofErr w:type="spellStart"/>
        <w:r w:rsidRPr="009F6C87">
          <w:rPr>
            <w:rFonts w:ascii="Lato" w:eastAsia="Times New Roman" w:hAnsi="Lato" w:cs="Times New Roman"/>
            <w:color w:val="0000FF"/>
            <w:kern w:val="0"/>
            <w:u w:val="single"/>
            <w14:ligatures w14:val="none"/>
          </w:rPr>
          <w:t>Page.</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hyperlink>
    </w:p>
    <w:p w14:paraId="605FE04D" w14:textId="77777777" w:rsidR="009F6C87" w:rsidRPr="009F6C87" w:rsidRDefault="009F6C87" w:rsidP="009F6C87">
      <w:pPr>
        <w:numPr>
          <w:ilvl w:val="0"/>
          <w:numId w:val="1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Tech issues:</w:t>
      </w:r>
      <w:r w:rsidRPr="009F6C87">
        <w:rPr>
          <w:rFonts w:ascii="Lato" w:eastAsia="Times New Roman" w:hAnsi="Lato" w:cs="Times New Roman"/>
          <w:color w:val="2D3B45"/>
          <w:kern w:val="0"/>
          <w14:ligatures w14:val="none"/>
        </w:rPr>
        <w:t xml:space="preserve"> Much of this course is hosted in Canvas (assignment </w:t>
      </w:r>
      <w:proofErr w:type="spellStart"/>
      <w:r w:rsidRPr="009F6C87">
        <w:rPr>
          <w:rFonts w:ascii="Lato" w:eastAsia="Times New Roman" w:hAnsi="Lato" w:cs="Times New Roman"/>
          <w:color w:val="2D3B45"/>
          <w:kern w:val="0"/>
          <w14:ligatures w14:val="none"/>
        </w:rPr>
        <w:t>dropboxes</w:t>
      </w:r>
      <w:proofErr w:type="spellEnd"/>
      <w:r w:rsidRPr="009F6C87">
        <w:rPr>
          <w:rFonts w:ascii="Lato" w:eastAsia="Times New Roman" w:hAnsi="Lato" w:cs="Times New Roman"/>
          <w:color w:val="2D3B45"/>
          <w:kern w:val="0"/>
          <w14:ligatures w14:val="none"/>
        </w:rPr>
        <w:t xml:space="preserve">, resources, etc.) and may require students to troubleshoot their own technology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w:t>
      </w:r>
      <w:proofErr w:type="spellStart"/>
      <w:r w:rsidRPr="009F6C87">
        <w:rPr>
          <w:rFonts w:ascii="Lato" w:eastAsia="Times New Roman" w:hAnsi="Lato" w:cs="Times New Roman"/>
          <w:color w:val="2D3B45"/>
          <w:kern w:val="0"/>
          <w14:ligatures w14:val="none"/>
        </w:rPr>
        <w:t>dropbox</w:t>
      </w:r>
      <w:proofErr w:type="spellEnd"/>
      <w:r w:rsidRPr="009F6C87">
        <w:rPr>
          <w:rFonts w:ascii="Lato" w:eastAsia="Times New Roman" w:hAnsi="Lato" w:cs="Times New Roman"/>
          <w:color w:val="2D3B45"/>
          <w:kern w:val="0"/>
          <w14:ligatures w14:val="none"/>
        </w:rPr>
        <w:t xml:space="preserve"> or under grade lists.</w:t>
      </w:r>
    </w:p>
    <w:p w14:paraId="592CCD1A"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w:t>
      </w:r>
    </w:p>
    <w:p w14:paraId="26C54433"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Attendance: </w:t>
      </w:r>
      <w:r w:rsidRPr="009F6C87">
        <w:rPr>
          <w:rFonts w:ascii="Lato" w:eastAsia="Times New Roman" w:hAnsi="Lato" w:cs="Times New Roman"/>
          <w:color w:val="2D3B45"/>
          <w:kern w:val="0"/>
          <w14:ligatures w14:val="none"/>
        </w:rPr>
        <w:t>Attendance is required and taken at each class meeting.</w:t>
      </w:r>
    </w:p>
    <w:p w14:paraId="78D625A0" w14:textId="77777777" w:rsidR="009F6C87" w:rsidRPr="009F6C87" w:rsidRDefault="009F6C87" w:rsidP="009F6C87">
      <w:pPr>
        <w:numPr>
          <w:ilvl w:val="0"/>
          <w:numId w:val="14"/>
        </w:numPr>
        <w:shd w:val="clear" w:color="auto" w:fill="FFFFFF"/>
        <w:spacing w:beforeAutospacing="1"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Excused absences</w:t>
      </w:r>
      <w:r w:rsidRPr="009F6C87">
        <w:rPr>
          <w:rFonts w:ascii="Lato" w:eastAsia="Times New Roman" w:hAnsi="Lato" w:cs="Times New Roman"/>
          <w:color w:val="2D3B45"/>
          <w:kern w:val="0"/>
          <w14:ligatures w14:val="none"/>
        </w:rPr>
        <w:t> are granted to students as defined in the Auburn University </w:t>
      </w:r>
      <w:hyperlink r:id="rId8" w:tgtFrame="_blank" w:history="1">
        <w:r w:rsidRPr="009F6C87">
          <w:rPr>
            <w:rFonts w:ascii="Lato" w:eastAsia="Times New Roman" w:hAnsi="Lato" w:cs="Times New Roman"/>
            <w:i/>
            <w:iCs/>
            <w:color w:val="0000FF"/>
            <w:kern w:val="0"/>
            <w:u w:val="single"/>
            <w14:ligatures w14:val="none"/>
          </w:rPr>
          <w:t xml:space="preserve">Student </w:t>
        </w:r>
        <w:proofErr w:type="spellStart"/>
        <w:r w:rsidRPr="009F6C87">
          <w:rPr>
            <w:rFonts w:ascii="Lato" w:eastAsia="Times New Roman" w:hAnsi="Lato" w:cs="Times New Roman"/>
            <w:i/>
            <w:iCs/>
            <w:color w:val="0000FF"/>
            <w:kern w:val="0"/>
            <w:u w:val="single"/>
            <w14:ligatures w14:val="none"/>
          </w:rPr>
          <w:t>Policy</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hyperlink>
      <w:r w:rsidRPr="009F6C87">
        <w:rPr>
          <w:rFonts w:ascii="Lato" w:eastAsia="Times New Roman" w:hAnsi="Lato" w:cs="Times New Roman"/>
          <w:i/>
          <w:iCs/>
          <w:color w:val="2D3B45"/>
          <w:kern w:val="0"/>
          <w14:ligatures w14:val="none"/>
        </w:rPr>
        <w:t> </w:t>
      </w:r>
      <w:proofErr w:type="spellStart"/>
      <w:r w:rsidRPr="009F6C87">
        <w:rPr>
          <w:rFonts w:ascii="Lato" w:eastAsia="Times New Roman" w:hAnsi="Lato" w:cs="Times New Roman"/>
          <w:color w:val="2D3B45"/>
          <w:kern w:val="0"/>
          <w14:ligatures w14:val="none"/>
        </w:rPr>
        <w:fldChar w:fldCharType="begin"/>
      </w:r>
      <w:r w:rsidRPr="009F6C87">
        <w:rPr>
          <w:rFonts w:ascii="Lato" w:eastAsia="Times New Roman" w:hAnsi="Lato" w:cs="Times New Roman"/>
          <w:color w:val="2D3B45"/>
          <w:kern w:val="0"/>
          <w14:ligatures w14:val="none"/>
        </w:rPr>
        <w:instrText>HYPERLINK "http://www.auburn.edu/student_info/student_policies/" \t "_blank"</w:instrText>
      </w:r>
      <w:r w:rsidRPr="009F6C87">
        <w:rPr>
          <w:rFonts w:ascii="Lato" w:eastAsia="Times New Roman" w:hAnsi="Lato" w:cs="Times New Roman"/>
          <w:color w:val="2D3B45"/>
          <w:kern w:val="0"/>
          <w14:ligatures w14:val="none"/>
        </w:rPr>
      </w:r>
      <w:r w:rsidRPr="009F6C87">
        <w:rPr>
          <w:rFonts w:ascii="Lato" w:eastAsia="Times New Roman" w:hAnsi="Lato" w:cs="Times New Roman"/>
          <w:color w:val="2D3B45"/>
          <w:kern w:val="0"/>
          <w14:ligatures w14:val="none"/>
        </w:rPr>
        <w:fldChar w:fldCharType="separate"/>
      </w:r>
      <w:r w:rsidRPr="009F6C87">
        <w:rPr>
          <w:rFonts w:ascii="Lato" w:eastAsia="Times New Roman" w:hAnsi="Lato" w:cs="Times New Roman"/>
          <w:i/>
          <w:iCs/>
          <w:color w:val="0000FF"/>
          <w:kern w:val="0"/>
          <w:u w:val="single"/>
          <w14:ligatures w14:val="none"/>
        </w:rPr>
        <w:t>eHandbook</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r w:rsidRPr="009F6C87">
        <w:rPr>
          <w:rFonts w:ascii="Lato" w:eastAsia="Times New Roman" w:hAnsi="Lato" w:cs="Times New Roman"/>
          <w:color w:val="2D3B45"/>
          <w:kern w:val="0"/>
          <w14:ligatures w14:val="none"/>
        </w:rPr>
        <w:fldChar w:fldCharType="end"/>
      </w:r>
      <w:r w:rsidRPr="009F6C87">
        <w:rPr>
          <w:rFonts w:ascii="Lato" w:eastAsia="Times New Roman" w:hAnsi="Lato" w:cs="Times New Roman"/>
          <w:color w:val="2D3B45"/>
          <w:kern w:val="0"/>
          <w14:ligatures w14:val="none"/>
        </w:rPr>
        <w:t>, and include the following: death of an immediate family member, trips for a university-sponsored organization, intercollegiate athletic events, subpoena for court, or religious holiday. An illness with a doctor’s note is another excused absence. When feasible, the student must notify the instructor prior to the occurrence of any excused absence(s), but the student must provide appropriate documentation to the instructor the day the student returns to class and no later than one calendar week from the absence. Appropriate documentation for all excused absences is required.</w:t>
      </w:r>
    </w:p>
    <w:p w14:paraId="4A6E67CE" w14:textId="77777777" w:rsidR="009F6C87" w:rsidRPr="009F6C87" w:rsidRDefault="009F6C87" w:rsidP="009F6C87">
      <w:pPr>
        <w:numPr>
          <w:ilvl w:val="0"/>
          <w:numId w:val="1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Excused absences will require additional make up work.</w:t>
      </w:r>
    </w:p>
    <w:p w14:paraId="08912D45" w14:textId="77777777" w:rsidR="009F6C87" w:rsidRPr="009F6C87" w:rsidRDefault="009F6C87" w:rsidP="009F6C87">
      <w:pPr>
        <w:numPr>
          <w:ilvl w:val="0"/>
          <w:numId w:val="1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An absence is 2 hours of coursework. </w:t>
      </w:r>
      <w:proofErr w:type="gramStart"/>
      <w:r w:rsidRPr="009F6C87">
        <w:rPr>
          <w:rFonts w:ascii="Lato" w:eastAsia="Times New Roman" w:hAnsi="Lato" w:cs="Times New Roman"/>
          <w:color w:val="2D3B45"/>
          <w:kern w:val="0"/>
          <w14:ligatures w14:val="none"/>
        </w:rPr>
        <w:t>So</w:t>
      </w:r>
      <w:proofErr w:type="gramEnd"/>
      <w:r w:rsidRPr="009F6C87">
        <w:rPr>
          <w:rFonts w:ascii="Lato" w:eastAsia="Times New Roman" w:hAnsi="Lato" w:cs="Times New Roman"/>
          <w:color w:val="2D3B45"/>
          <w:kern w:val="0"/>
          <w14:ligatures w14:val="none"/>
        </w:rPr>
        <w:t xml:space="preserve"> when classes meet for 4 hours, missing an entire class would count as 2 absences</w:t>
      </w:r>
    </w:p>
    <w:p w14:paraId="448264F7" w14:textId="77777777" w:rsidR="009F6C87" w:rsidRPr="009F6C87" w:rsidRDefault="009F6C87" w:rsidP="009F6C87">
      <w:pPr>
        <w:numPr>
          <w:ilvl w:val="0"/>
          <w:numId w:val="1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After two unexcused absences, the final grade will be lowered one letter grade. At the third unexcused absence, the student will have a conference with the elementary </w:t>
      </w:r>
      <w:proofErr w:type="gramStart"/>
      <w:r w:rsidRPr="009F6C87">
        <w:rPr>
          <w:rFonts w:ascii="Lato" w:eastAsia="Times New Roman" w:hAnsi="Lato" w:cs="Times New Roman"/>
          <w:color w:val="2D3B45"/>
          <w:kern w:val="0"/>
          <w14:ligatures w14:val="none"/>
        </w:rPr>
        <w:t>education</w:t>
      </w:r>
      <w:proofErr w:type="gramEnd"/>
    </w:p>
    <w:p w14:paraId="59683AB6" w14:textId="77777777" w:rsidR="009F6C87" w:rsidRPr="009F6C87" w:rsidRDefault="009F6C87" w:rsidP="009F6C87">
      <w:pPr>
        <w:numPr>
          <w:ilvl w:val="0"/>
          <w:numId w:val="1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Additionally, a budding professional demonstrates consistent attendance and punctuality. You are expected to arrive to class by the start time and stay through the class time. Any combination of </w:t>
      </w:r>
      <w:proofErr w:type="spellStart"/>
      <w:r w:rsidRPr="009F6C87">
        <w:rPr>
          <w:rFonts w:ascii="Lato" w:eastAsia="Times New Roman" w:hAnsi="Lato" w:cs="Times New Roman"/>
          <w:color w:val="2D3B45"/>
          <w:kern w:val="0"/>
          <w14:ligatures w14:val="none"/>
        </w:rPr>
        <w:t>tardies</w:t>
      </w:r>
      <w:proofErr w:type="spellEnd"/>
      <w:r w:rsidRPr="009F6C87">
        <w:rPr>
          <w:rFonts w:ascii="Lato" w:eastAsia="Times New Roman" w:hAnsi="Lato" w:cs="Times New Roman"/>
          <w:color w:val="2D3B45"/>
          <w:kern w:val="0"/>
          <w14:ligatures w14:val="none"/>
        </w:rPr>
        <w:t xml:space="preserve"> or leaving class early that sums to three will be counted as one unexcused absence.</w:t>
      </w:r>
    </w:p>
    <w:p w14:paraId="0EA12FF0" w14:textId="77777777" w:rsidR="009F6C87" w:rsidRPr="009F6C87" w:rsidRDefault="009F6C87" w:rsidP="009F6C87">
      <w:pPr>
        <w:shd w:val="clear" w:color="auto" w:fill="FFFFFF"/>
        <w:spacing w:before="90" w:after="90"/>
        <w:outlineLvl w:val="0"/>
        <w:rPr>
          <w:rFonts w:ascii="Lato" w:eastAsia="Times New Roman" w:hAnsi="Lato" w:cs="Times New Roman"/>
          <w:color w:val="2D3B45"/>
          <w:kern w:val="36"/>
          <w:sz w:val="43"/>
          <w:szCs w:val="43"/>
          <w14:ligatures w14:val="none"/>
        </w:rPr>
      </w:pPr>
      <w:r w:rsidRPr="009F6C87">
        <w:rPr>
          <w:rFonts w:ascii="Lato" w:eastAsia="Times New Roman" w:hAnsi="Lato" w:cs="Times New Roman"/>
          <w:color w:val="2D3B45"/>
          <w:kern w:val="36"/>
          <w:sz w:val="43"/>
          <w:szCs w:val="43"/>
          <w14:ligatures w14:val="none"/>
        </w:rPr>
        <w:t>Make-Up Policy:</w:t>
      </w:r>
    </w:p>
    <w:p w14:paraId="58B8B92B" w14:textId="77777777" w:rsidR="009F6C87" w:rsidRPr="009F6C87" w:rsidRDefault="009F6C87" w:rsidP="009F6C87">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lastRenderedPageBreak/>
        <w:t>In-class participation and activities require the student to be present in class meetings; therefore, participation and work completed in class cannot be made up. Students not present cannot earn points for activities completed in class.</w:t>
      </w:r>
    </w:p>
    <w:p w14:paraId="41A47C30" w14:textId="77777777" w:rsidR="009F6C87" w:rsidRPr="009F6C87" w:rsidRDefault="009F6C87" w:rsidP="009F6C87">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Students with an excused absence are not excused (marked in Canvas) from the class participation/in-class assignment and will have an alternative assignment to earn the class participation points.</w:t>
      </w:r>
    </w:p>
    <w:p w14:paraId="5E3D27E9" w14:textId="77777777" w:rsidR="009F6C87" w:rsidRPr="009F6C87" w:rsidRDefault="009F6C87" w:rsidP="009F6C87">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Unexcused absences will receive no points, a zero, for the missed in-class assignment/class However, there may be critical content that was missed that may require an additional assignment </w:t>
      </w:r>
      <w:proofErr w:type="gramStart"/>
      <w:r w:rsidRPr="009F6C87">
        <w:rPr>
          <w:rFonts w:ascii="Lato" w:eastAsia="Times New Roman" w:hAnsi="Lato" w:cs="Times New Roman"/>
          <w:color w:val="2D3B45"/>
          <w:kern w:val="0"/>
          <w14:ligatures w14:val="none"/>
        </w:rPr>
        <w:t>in order to</w:t>
      </w:r>
      <w:proofErr w:type="gramEnd"/>
      <w:r w:rsidRPr="009F6C87">
        <w:rPr>
          <w:rFonts w:ascii="Lato" w:eastAsia="Times New Roman" w:hAnsi="Lato" w:cs="Times New Roman"/>
          <w:color w:val="2D3B45"/>
          <w:kern w:val="0"/>
          <w14:ligatures w14:val="none"/>
        </w:rPr>
        <w:t xml:space="preserve"> pass the course.</w:t>
      </w:r>
    </w:p>
    <w:p w14:paraId="6B30F3C1" w14:textId="77777777" w:rsidR="009F6C87" w:rsidRPr="009F6C87" w:rsidRDefault="009F6C87" w:rsidP="009F6C87">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w:t>
      </w:r>
      <w:proofErr w:type="gramStart"/>
      <w:r w:rsidRPr="009F6C87">
        <w:rPr>
          <w:rFonts w:ascii="Lato" w:eastAsia="Times New Roman" w:hAnsi="Lato" w:cs="Times New Roman"/>
          <w:color w:val="2D3B45"/>
          <w:kern w:val="0"/>
          <w14:ligatures w14:val="none"/>
        </w:rPr>
        <w:t>University</w:t>
      </w:r>
      <w:proofErr w:type="gramEnd"/>
      <w:r w:rsidRPr="009F6C87">
        <w:rPr>
          <w:rFonts w:ascii="Lato" w:eastAsia="Times New Roman" w:hAnsi="Lato" w:cs="Times New Roman"/>
          <w:color w:val="2D3B45"/>
          <w:kern w:val="0"/>
          <w14:ligatures w14:val="none"/>
        </w:rPr>
        <w:t xml:space="preserve"> holidays, a make-up exam will take place within two weeks from the time that the student initiates arrangements for Except in extraordinary circumstances, no make-up exams will be arranged during the last three days before the final exam period begins. The format of the make-up exam will be specified by the instructor.</w:t>
      </w:r>
    </w:p>
    <w:p w14:paraId="50041259"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Accommodations: </w:t>
      </w:r>
      <w:r w:rsidRPr="009F6C87">
        <w:rPr>
          <w:rFonts w:ascii="Lato" w:eastAsia="Times New Roman" w:hAnsi="Lato" w:cs="Times New Roman"/>
          <w:color w:val="2D3B45"/>
          <w:kern w:val="0"/>
          <w14:ligatures w14:val="none"/>
        </w:rPr>
        <w:t>Students who need accommodations should electronically submit their approved accommodations through AU Access and arrange a meeting with the instructor during office hours the first week of classes or as soon as possible if accommodations are needed immediately. We can arrange an alternate time if you have a conflict with my office hours. To set up this meeting, contact me by e-mail. If you need accommodations but have not yet established them, make an appointment with the Office of Accessibility, 1228 Haley Center, 844-2096.</w:t>
      </w:r>
    </w:p>
    <w:p w14:paraId="186F8474" w14:textId="69BCA53F"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Once a student has established accommodations with the Office of Accessibility and submitted them through AU Access, the student is held responsible for arranging a meeting with the professor to discuss their applied accommodations for the course. The meeting can be in person (face-to-face), over the phone, or through e-mail. Discussions regarding accommodations are confidential and private. Students do not need to disclose the nature or basis for their accommodations; it is the student's decision whether to share details or not. Accommodations are placed in effect immediately following the meeting.</w:t>
      </w:r>
    </w:p>
    <w:p w14:paraId="093914DC"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Academic Honesty: </w:t>
      </w:r>
      <w:r w:rsidRPr="009F6C87">
        <w:rPr>
          <w:rFonts w:ascii="Lato" w:eastAsia="Times New Roman" w:hAnsi="Lato" w:cs="Times New Roman"/>
          <w:color w:val="2D3B45"/>
          <w:kern w:val="0"/>
          <w14:ligatures w14:val="none"/>
        </w:rPr>
        <w:t>Some assignments will involve integrating readings and websites into your reflections, assignments, and lessons. Plagiarism is the act of representing words, data, works, ideas, computer programs or output (e.g., created by an AI or other program), or anything not generated by the student as their own. Plagiarism may be inadvertent or purposeful; however, plagiarism is not a question of intent. Please be sure to cite any outside sources used in the work. All work is to be done individually, unless otherwise specified. All submitted assignments are subject to a plagiarism check.</w:t>
      </w:r>
    </w:p>
    <w:p w14:paraId="6DE1F0AB" w14:textId="77777777" w:rsidR="009F6C87" w:rsidRPr="009F6C87" w:rsidRDefault="009F6C87" w:rsidP="009F6C87">
      <w:pPr>
        <w:numPr>
          <w:ilvl w:val="0"/>
          <w:numId w:val="1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lastRenderedPageBreak/>
        <w:t xml:space="preserve">Cheating, plagiarism, or any other form of academic dishonesty will not be tolerated and will be handled accordingly. Any student who is found committing academic dishonesty on any assignment will receive a grade of zero on that </w:t>
      </w:r>
      <w:proofErr w:type="gramStart"/>
      <w:r w:rsidRPr="009F6C87">
        <w:rPr>
          <w:rFonts w:ascii="Lato" w:eastAsia="Times New Roman" w:hAnsi="Lato" w:cs="Times New Roman"/>
          <w:color w:val="2D3B45"/>
          <w:kern w:val="0"/>
          <w14:ligatures w14:val="none"/>
        </w:rPr>
        <w:t>In</w:t>
      </w:r>
      <w:proofErr w:type="gramEnd"/>
      <w:r w:rsidRPr="009F6C87">
        <w:rPr>
          <w:rFonts w:ascii="Lato" w:eastAsia="Times New Roman" w:hAnsi="Lato" w:cs="Times New Roman"/>
          <w:color w:val="2D3B45"/>
          <w:kern w:val="0"/>
          <w14:ligatures w14:val="none"/>
        </w:rPr>
        <w:t xml:space="preserve"> addition, the student's final grade in the course will be dropped by one letter grade. Neither of these penalties is negotiable. It will be up to the instructor's discretion to take further action based on the perceived severity of the offense.</w:t>
      </w:r>
    </w:p>
    <w:p w14:paraId="57BEDA2D" w14:textId="61F92D43" w:rsidR="009F6C87" w:rsidRPr="009F6C87" w:rsidRDefault="009F6C87" w:rsidP="009F6C87">
      <w:pPr>
        <w:numPr>
          <w:ilvl w:val="0"/>
          <w:numId w:val="16"/>
        </w:numPr>
        <w:shd w:val="clear" w:color="auto" w:fill="FFFFFF"/>
        <w:spacing w:beforeAutospacing="1"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All portions of the Auburn University student academic honesty code (Title XII) found in the </w:t>
      </w:r>
      <w:proofErr w:type="spellStart"/>
      <w:r w:rsidRPr="009F6C87">
        <w:rPr>
          <w:rFonts w:ascii="Lato" w:eastAsia="Times New Roman" w:hAnsi="Lato" w:cs="Times New Roman"/>
          <w:color w:val="2D3B45"/>
          <w:kern w:val="0"/>
          <w14:ligatures w14:val="none"/>
        </w:rPr>
        <w:fldChar w:fldCharType="begin"/>
      </w:r>
      <w:r w:rsidRPr="009F6C87">
        <w:rPr>
          <w:rFonts w:ascii="Lato" w:eastAsia="Times New Roman" w:hAnsi="Lato" w:cs="Times New Roman"/>
          <w:color w:val="2D3B45"/>
          <w:kern w:val="0"/>
          <w14:ligatures w14:val="none"/>
        </w:rPr>
        <w:instrText>HYPERLINK "http://www.auburn.edu/student_info/student_policies/" \t "_blank"</w:instrText>
      </w:r>
      <w:r w:rsidRPr="009F6C87">
        <w:rPr>
          <w:rFonts w:ascii="Lato" w:eastAsia="Times New Roman" w:hAnsi="Lato" w:cs="Times New Roman"/>
          <w:color w:val="2D3B45"/>
          <w:kern w:val="0"/>
          <w14:ligatures w14:val="none"/>
        </w:rPr>
      </w:r>
      <w:r w:rsidRPr="009F6C87">
        <w:rPr>
          <w:rFonts w:ascii="Lato" w:eastAsia="Times New Roman" w:hAnsi="Lato" w:cs="Times New Roman"/>
          <w:color w:val="2D3B45"/>
          <w:kern w:val="0"/>
          <w14:ligatures w14:val="none"/>
        </w:rPr>
        <w:fldChar w:fldCharType="separate"/>
      </w:r>
      <w:r w:rsidRPr="009F6C87">
        <w:rPr>
          <w:rFonts w:ascii="Lato" w:eastAsia="Times New Roman" w:hAnsi="Lato" w:cs="Times New Roman"/>
          <w:color w:val="0000FF"/>
          <w:kern w:val="0"/>
          <w:u w:val="single"/>
          <w14:ligatures w14:val="none"/>
        </w:rPr>
        <w:t>Student</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r w:rsidRPr="009F6C87">
        <w:rPr>
          <w:rFonts w:ascii="Lato" w:eastAsia="Times New Roman" w:hAnsi="Lato" w:cs="Times New Roman"/>
          <w:color w:val="2D3B45"/>
          <w:kern w:val="0"/>
          <w14:ligatures w14:val="none"/>
        </w:rPr>
        <w:fldChar w:fldCharType="end"/>
      </w:r>
      <w:r w:rsidRPr="009F6C87">
        <w:rPr>
          <w:rFonts w:ascii="Lato" w:eastAsia="Times New Roman" w:hAnsi="Lato" w:cs="Times New Roman"/>
          <w:color w:val="2D3B45"/>
          <w:kern w:val="0"/>
          <w14:ligatures w14:val="none"/>
        </w:rPr>
        <w:t> </w:t>
      </w:r>
      <w:hyperlink r:id="rId9" w:tgtFrame="_blank" w:history="1">
        <w:r w:rsidRPr="009F6C87">
          <w:rPr>
            <w:rFonts w:ascii="Lato" w:eastAsia="Times New Roman" w:hAnsi="Lato" w:cs="Times New Roman"/>
            <w:color w:val="0000FF"/>
            <w:kern w:val="0"/>
            <w:u w:val="single"/>
            <w14:ligatures w14:val="none"/>
          </w:rPr>
          <w:t xml:space="preserve">Policy </w:t>
        </w:r>
        <w:proofErr w:type="spellStart"/>
        <w:r w:rsidRPr="009F6C87">
          <w:rPr>
            <w:rFonts w:ascii="Lato" w:eastAsia="Times New Roman" w:hAnsi="Lato" w:cs="Times New Roman"/>
            <w:color w:val="0000FF"/>
            <w:kern w:val="0"/>
            <w:u w:val="single"/>
            <w14:ligatures w14:val="none"/>
          </w:rPr>
          <w:t>eHandbook</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hyperlink>
      <w:r w:rsidRPr="009F6C87">
        <w:rPr>
          <w:rFonts w:ascii="Lato" w:eastAsia="Times New Roman" w:hAnsi="Lato" w:cs="Times New Roman"/>
          <w:color w:val="2D3B45"/>
          <w:kern w:val="0"/>
          <w14:ligatures w14:val="none"/>
        </w:rPr>
        <w:t> will apply. All academic honesty violations or alleged violations of the SGA Code of Laws will be reported to the Office of the Provost, which will then refer the case to the Academic Honesty Committee.</w:t>
      </w:r>
    </w:p>
    <w:p w14:paraId="4FC4CBE9"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Title IX Statement: </w:t>
      </w:r>
      <w:r w:rsidRPr="009F6C87">
        <w:rPr>
          <w:rFonts w:ascii="Lato" w:eastAsia="Times New Roman" w:hAnsi="Lato" w:cs="Times New Roman"/>
          <w:color w:val="2D3B45"/>
          <w:kern w:val="0"/>
          <w14:ligatures w14:val="none"/>
        </w:rPr>
        <w:t xml:space="preserve">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on the basis of sex, (sexual orientation, gender identity, and gender expression), race, color, religion, national origin, age, disability, genetic information or protected veteran </w:t>
      </w:r>
      <w:proofErr w:type="gramStart"/>
      <w:r w:rsidRPr="009F6C87">
        <w:rPr>
          <w:rFonts w:ascii="Lato" w:eastAsia="Times New Roman" w:hAnsi="Lato" w:cs="Times New Roman"/>
          <w:color w:val="2D3B45"/>
          <w:kern w:val="0"/>
          <w14:ligatures w14:val="none"/>
        </w:rPr>
        <w:t>status</w:t>
      </w:r>
      <w:proofErr w:type="gramEnd"/>
    </w:p>
    <w:p w14:paraId="72C0400B" w14:textId="4E9579D2" w:rsidR="009F6C87" w:rsidRDefault="009F6C87" w:rsidP="009F6C87">
      <w:pPr>
        <w:shd w:val="clear" w:color="auto" w:fill="FFFFFF"/>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w:t>
      </w:r>
      <w:proofErr w:type="gramStart"/>
      <w:r w:rsidRPr="009F6C87">
        <w:rPr>
          <w:rFonts w:ascii="Lato" w:eastAsia="Times New Roman" w:hAnsi="Lato" w:cs="Times New Roman"/>
          <w:color w:val="2D3B45"/>
          <w:kern w:val="0"/>
          <w14:ligatures w14:val="none"/>
        </w:rPr>
        <w:t>collectively</w:t>
      </w:r>
      <w:proofErr w:type="gramEnd"/>
      <w:r w:rsidRPr="009F6C87">
        <w:rPr>
          <w:rFonts w:ascii="Lato" w:eastAsia="Times New Roman" w:hAnsi="Lato" w:cs="Times New Roman"/>
          <w:color w:val="2D3B45"/>
          <w:kern w:val="0"/>
          <w14:ligatures w14:val="none"/>
        </w:rPr>
        <w:t>,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Auburn University, please go to: </w:t>
      </w:r>
      <w:hyperlink r:id="rId10" w:tgtFrame="_blank" w:history="1">
        <w:r w:rsidRPr="009F6C87">
          <w:rPr>
            <w:rFonts w:ascii="Lato" w:eastAsia="Times New Roman" w:hAnsi="Lato" w:cs="Times New Roman"/>
            <w:color w:val="0000FF"/>
            <w:kern w:val="0"/>
            <w:u w:val="single"/>
            <w14:ligatures w14:val="none"/>
          </w:rPr>
          <w:t xml:space="preserve">Title </w:t>
        </w:r>
        <w:proofErr w:type="spellStart"/>
        <w:r w:rsidRPr="009F6C87">
          <w:rPr>
            <w:rFonts w:ascii="Lato" w:eastAsia="Times New Roman" w:hAnsi="Lato" w:cs="Times New Roman"/>
            <w:color w:val="0000FF"/>
            <w:kern w:val="0"/>
            <w:u w:val="single"/>
            <w14:ligatures w14:val="none"/>
          </w:rPr>
          <w:t>IX</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hyperlink>
    </w:p>
    <w:p w14:paraId="6527D637" w14:textId="77777777" w:rsidR="009F6C87" w:rsidRPr="009F6C87" w:rsidRDefault="009F6C87" w:rsidP="009F6C87">
      <w:pPr>
        <w:shd w:val="clear" w:color="auto" w:fill="FFFFFF"/>
        <w:rPr>
          <w:rFonts w:ascii="Lato" w:eastAsia="Times New Roman" w:hAnsi="Lato" w:cs="Times New Roman"/>
          <w:color w:val="2D3B45"/>
          <w:kern w:val="0"/>
          <w14:ligatures w14:val="none"/>
        </w:rPr>
      </w:pPr>
    </w:p>
    <w:p w14:paraId="5465E333"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Professionalism: </w:t>
      </w:r>
      <w:r w:rsidRPr="009F6C87">
        <w:rPr>
          <w:rFonts w:ascii="Lato" w:eastAsia="Times New Roman" w:hAnsi="Lato" w:cs="Times New Roman"/>
          <w:color w:val="2D3B45"/>
          <w:kern w:val="0"/>
          <w14:ligatures w14:val="none"/>
        </w:rP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take part in discussions. Professionalism is more than simply being physically present in the classroom. In this course you will be expected to treat group members with respect and to support their successes. Respect does not mean always agreeing with others. It means actively and courteously listening to what others say and responding with your own perspective. It means taking an active role and enhancing others’ thinking by sharing your </w:t>
      </w:r>
      <w:proofErr w:type="gramStart"/>
      <w:r w:rsidRPr="009F6C87">
        <w:rPr>
          <w:rFonts w:ascii="Lato" w:eastAsia="Times New Roman" w:hAnsi="Lato" w:cs="Times New Roman"/>
          <w:color w:val="2D3B45"/>
          <w:kern w:val="0"/>
          <w14:ligatures w14:val="none"/>
        </w:rPr>
        <w:t>own</w:t>
      </w:r>
      <w:proofErr w:type="gramEnd"/>
    </w:p>
    <w:p w14:paraId="63CA0972"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rough draft thinking as it develops, and by clarifying the reasons that you might “agree to disagree” with others. Developing strong relationships with colleagues is one of the most important things we do as a </w:t>
      </w:r>
      <w:proofErr w:type="gramStart"/>
      <w:r w:rsidRPr="009F6C87">
        <w:rPr>
          <w:rFonts w:ascii="Lato" w:eastAsia="Times New Roman" w:hAnsi="Lato" w:cs="Times New Roman"/>
          <w:color w:val="2D3B45"/>
          <w:kern w:val="0"/>
          <w14:ligatures w14:val="none"/>
        </w:rPr>
        <w:t>teachers</w:t>
      </w:r>
      <w:proofErr w:type="gramEnd"/>
      <w:r w:rsidRPr="009F6C87">
        <w:rPr>
          <w:rFonts w:ascii="Lato" w:eastAsia="Times New Roman" w:hAnsi="Lato" w:cs="Times New Roman"/>
          <w:color w:val="2D3B45"/>
          <w:kern w:val="0"/>
          <w14:ligatures w14:val="none"/>
        </w:rPr>
        <w:t>.</w:t>
      </w:r>
    </w:p>
    <w:p w14:paraId="58D94629" w14:textId="77777777" w:rsidR="009F6C87" w:rsidRPr="009F6C87" w:rsidRDefault="009F6C87" w:rsidP="009F6C87">
      <w:pPr>
        <w:numPr>
          <w:ilvl w:val="0"/>
          <w:numId w:val="1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22657461" w14:textId="77777777" w:rsidR="009F6C87" w:rsidRPr="009F6C87" w:rsidRDefault="009F6C87" w:rsidP="009F6C87">
      <w:pPr>
        <w:numPr>
          <w:ilvl w:val="1"/>
          <w:numId w:val="17"/>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Engage in responsible and ethical professional </w:t>
      </w:r>
      <w:proofErr w:type="gramStart"/>
      <w:r w:rsidRPr="009F6C87">
        <w:rPr>
          <w:rFonts w:ascii="Lato" w:eastAsia="Times New Roman" w:hAnsi="Lato" w:cs="Times New Roman"/>
          <w:color w:val="2D3B45"/>
          <w:kern w:val="0"/>
          <w14:ligatures w14:val="none"/>
        </w:rPr>
        <w:t>practices</w:t>
      </w:r>
      <w:proofErr w:type="gramEnd"/>
    </w:p>
    <w:p w14:paraId="292E6CC7" w14:textId="77777777" w:rsidR="009F6C87" w:rsidRPr="009F6C87" w:rsidRDefault="009F6C87" w:rsidP="009F6C87">
      <w:pPr>
        <w:numPr>
          <w:ilvl w:val="1"/>
          <w:numId w:val="17"/>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Contribute to collaborative learning </w:t>
      </w:r>
      <w:proofErr w:type="gramStart"/>
      <w:r w:rsidRPr="009F6C87">
        <w:rPr>
          <w:rFonts w:ascii="Lato" w:eastAsia="Times New Roman" w:hAnsi="Lato" w:cs="Times New Roman"/>
          <w:color w:val="2D3B45"/>
          <w:kern w:val="0"/>
          <w14:ligatures w14:val="none"/>
        </w:rPr>
        <w:t>communities</w:t>
      </w:r>
      <w:proofErr w:type="gramEnd"/>
    </w:p>
    <w:p w14:paraId="750FE954" w14:textId="77777777" w:rsidR="009F6C87" w:rsidRPr="009F6C87" w:rsidRDefault="009F6C87" w:rsidP="009F6C87">
      <w:pPr>
        <w:numPr>
          <w:ilvl w:val="1"/>
          <w:numId w:val="17"/>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xml:space="preserve">Demonstrate a commitment to </w:t>
      </w:r>
      <w:proofErr w:type="gramStart"/>
      <w:r w:rsidRPr="009F6C87">
        <w:rPr>
          <w:rFonts w:ascii="Lato" w:eastAsia="Times New Roman" w:hAnsi="Lato" w:cs="Times New Roman"/>
          <w:color w:val="2D3B45"/>
          <w:kern w:val="0"/>
          <w14:ligatures w14:val="none"/>
        </w:rPr>
        <w:t>diversity</w:t>
      </w:r>
      <w:proofErr w:type="gramEnd"/>
    </w:p>
    <w:p w14:paraId="7E772FF3" w14:textId="77777777" w:rsidR="009F6C87" w:rsidRPr="009F6C87" w:rsidRDefault="009F6C87" w:rsidP="009F6C87">
      <w:pPr>
        <w:numPr>
          <w:ilvl w:val="1"/>
          <w:numId w:val="17"/>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Model and nurture intellectual vitality</w:t>
      </w:r>
    </w:p>
    <w:p w14:paraId="3D7787F8" w14:textId="77777777" w:rsidR="009F6C87" w:rsidRPr="009F6C87" w:rsidRDefault="009F6C87" w:rsidP="009F6C87">
      <w:pPr>
        <w:numPr>
          <w:ilvl w:val="1"/>
          <w:numId w:val="17"/>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Diversity of learners</w:t>
      </w:r>
    </w:p>
    <w:p w14:paraId="2493AA03" w14:textId="683B303B" w:rsidR="009F6C87" w:rsidRPr="009F6C87" w:rsidRDefault="009F6C87" w:rsidP="009F6C87">
      <w:pPr>
        <w:numPr>
          <w:ilvl w:val="0"/>
          <w:numId w:val="1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Budding professionals use appropriate means for discussions</w:t>
      </w:r>
      <w:r w:rsidRPr="009F6C87">
        <w:rPr>
          <w:rFonts w:ascii="Lato" w:eastAsia="Times New Roman" w:hAnsi="Lato" w:cs="Times New Roman"/>
          <w:color w:val="2D3B45"/>
          <w:kern w:val="0"/>
          <w14:ligatures w14:val="none"/>
        </w:rPr>
        <w:t>: Please respect our class time together and my own time as a teacher and researcher by planning to discuss grades or other points of discussion/contention during my office hours or by an appointment.</w:t>
      </w:r>
    </w:p>
    <w:p w14:paraId="4FEE0D48" w14:textId="77777777" w:rsidR="009F6C87" w:rsidRPr="009F6C87" w:rsidRDefault="009F6C87" w:rsidP="009F6C87">
      <w:pPr>
        <w:numPr>
          <w:ilvl w:val="0"/>
          <w:numId w:val="1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u w:val="single"/>
          <w14:ligatures w14:val="none"/>
        </w:rPr>
        <w:t>Budding professionals take responsibility for their learning:</w:t>
      </w:r>
      <w:r w:rsidRPr="009F6C87">
        <w:rPr>
          <w:rFonts w:ascii="Lato" w:eastAsia="Times New Roman" w:hAnsi="Lato" w:cs="Times New Roman"/>
          <w:color w:val="2D3B45"/>
          <w:kern w:val="0"/>
          <w14:ligatures w14:val="none"/>
        </w:rPr>
        <w:t> My overarching goal is to support class members in becoming the best they can at this point in their professional development. Please allow me to assist in the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I do not always check email after 9 pm on weekdays. Please allow me up to 48 hours to respond to email. If you have an emergency, please text my cell phone (personal number) on the syllabus, but only use this for emergencies.</w:t>
      </w:r>
    </w:p>
    <w:p w14:paraId="7A8054FA" w14:textId="77777777" w:rsidR="009F6C87" w:rsidRPr="009F6C87" w:rsidRDefault="009F6C87" w:rsidP="009F6C87">
      <w:pPr>
        <w:numPr>
          <w:ilvl w:val="0"/>
          <w:numId w:val="1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Additionally, if you are struggling academically with this class, do NOT wait until the end of the semester to ask for Your instructor is here to help you but cannot provide help unless you communicate the problem. You are strongly encouraged to reach out early in the course and follow-up whenever you encounter challenges with the material.</w:t>
      </w:r>
    </w:p>
    <w:p w14:paraId="2848E226"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Course Contingency: </w:t>
      </w:r>
      <w:r w:rsidRPr="009F6C87">
        <w:rPr>
          <w:rFonts w:ascii="Lato" w:eastAsia="Times New Roman" w:hAnsi="Lato" w:cs="Times New Roman"/>
          <w:color w:val="2D3B45"/>
          <w:kern w:val="0"/>
          <w14:ligatures w14:val="none"/>
        </w:rPr>
        <w:t xml:space="preserve">If class meetings are disrupted due to faculty illness, emergency, or </w:t>
      </w:r>
      <w:proofErr w:type="gramStart"/>
      <w:r w:rsidRPr="009F6C87">
        <w:rPr>
          <w:rFonts w:ascii="Lato" w:eastAsia="Times New Roman" w:hAnsi="Lato" w:cs="Times New Roman"/>
          <w:color w:val="2D3B45"/>
          <w:kern w:val="0"/>
          <w14:ligatures w14:val="none"/>
        </w:rPr>
        <w:t>crisis situation</w:t>
      </w:r>
      <w:proofErr w:type="gramEnd"/>
      <w:r w:rsidRPr="009F6C87">
        <w:rPr>
          <w:rFonts w:ascii="Lato" w:eastAsia="Times New Roman" w:hAnsi="Lato" w:cs="Times New Roman"/>
          <w:color w:val="2D3B45"/>
          <w:kern w:val="0"/>
          <w14:ligatures w14:val="none"/>
        </w:rPr>
        <w:t>, the syllabus and other course plans and assignments may be modified to allow completion of the course. If this occurs, an addendum to this syllabus and/or course assignments will replace the original materials.</w:t>
      </w:r>
    </w:p>
    <w:p w14:paraId="0F1891DE"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Possibility of Transitioning to Remote Instruction: </w:t>
      </w:r>
      <w:proofErr w:type="gramStart"/>
      <w:r w:rsidRPr="009F6C87">
        <w:rPr>
          <w:rFonts w:ascii="Lato" w:eastAsia="Times New Roman" w:hAnsi="Lato" w:cs="Times New Roman"/>
          <w:color w:val="2D3B45"/>
          <w:kern w:val="0"/>
          <w14:ligatures w14:val="none"/>
        </w:rPr>
        <w:t>In the event that</w:t>
      </w:r>
      <w:proofErr w:type="gramEnd"/>
      <w:r w:rsidRPr="009F6C87">
        <w:rPr>
          <w:rFonts w:ascii="Lato" w:eastAsia="Times New Roman" w:hAnsi="Lato" w:cs="Times New Roman"/>
          <w:color w:val="2D3B45"/>
          <w:kern w:val="0"/>
          <w14:ligatures w14:val="none"/>
        </w:rPr>
        <w:t xml:space="preserve"> the University moves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I will communicate with the class about course changes and will work with students to revise a course calendar. Please be prepared for this contingency by ensuring that you have access to a computer and high-speed Internet.</w:t>
      </w:r>
    </w:p>
    <w:p w14:paraId="3CA09EC1"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 </w:t>
      </w:r>
    </w:p>
    <w:p w14:paraId="78F73949" w14:textId="77777777" w:rsidR="009F6C87" w:rsidRPr="009F6C87" w:rsidRDefault="009F6C87" w:rsidP="009F6C87">
      <w:pPr>
        <w:shd w:val="clear" w:color="auto" w:fill="FFFFFF"/>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lastRenderedPageBreak/>
        <w:t>Health and Well-Being Resources: </w:t>
      </w:r>
      <w:r w:rsidRPr="009F6C87">
        <w:rPr>
          <w:rFonts w:ascii="Lato" w:eastAsia="Times New Roman" w:hAnsi="Lato" w:cs="Times New Roman"/>
          <w:color w:val="2D3B45"/>
          <w:kern w:val="0"/>
          <w14:ligatures w14:val="none"/>
        </w:rPr>
        <w:t xml:space="preserve">As these are difficult times, personal and academic stress can take a toll and increase effects. If you or someone you know are experiencing food, </w:t>
      </w:r>
      <w:proofErr w:type="gramStart"/>
      <w:r w:rsidRPr="009F6C87">
        <w:rPr>
          <w:rFonts w:ascii="Lato" w:eastAsia="Times New Roman" w:hAnsi="Lato" w:cs="Times New Roman"/>
          <w:color w:val="2D3B45"/>
          <w:kern w:val="0"/>
          <w14:ligatures w14:val="none"/>
        </w:rPr>
        <w:t>housing</w:t>
      </w:r>
      <w:proofErr w:type="gramEnd"/>
      <w:r w:rsidRPr="009F6C87">
        <w:rPr>
          <w:rFonts w:ascii="Lato" w:eastAsia="Times New Roman" w:hAnsi="Lato" w:cs="Times New Roman"/>
          <w:color w:val="2D3B45"/>
          <w:kern w:val="0"/>
          <w14:ligatures w14:val="none"/>
        </w:rPr>
        <w:t xml:space="preserve"> or financial insecurity, please visit the </w:t>
      </w:r>
      <w:hyperlink r:id="rId11" w:tgtFrame="_blank" w:history="1">
        <w:r w:rsidRPr="009F6C87">
          <w:rPr>
            <w:rFonts w:ascii="Lato" w:eastAsia="Times New Roman" w:hAnsi="Lato" w:cs="Times New Roman"/>
            <w:color w:val="0000FF"/>
            <w:kern w:val="0"/>
            <w:u w:val="single"/>
            <w14:ligatures w14:val="none"/>
          </w:rPr>
          <w:t>Auburn Cares Office</w:t>
        </w:r>
        <w:r w:rsidRPr="009F6C87">
          <w:rPr>
            <w:rFonts w:ascii="Lato" w:eastAsia="Times New Roman" w:hAnsi="Lato" w:cs="Times New Roman"/>
            <w:color w:val="0000FF"/>
            <w:kern w:val="0"/>
            <w:u w:val="single"/>
            <w:bdr w:val="none" w:sz="0" w:space="0" w:color="auto" w:frame="1"/>
            <w14:ligatures w14:val="none"/>
          </w:rPr>
          <w:t>Links to an external site.</w:t>
        </w:r>
      </w:hyperlink>
    </w:p>
    <w:p w14:paraId="3F5DAA4B" w14:textId="77777777" w:rsidR="009F6C87" w:rsidRPr="009F6C87" w:rsidRDefault="009F6C87" w:rsidP="009F6C87">
      <w:pPr>
        <w:shd w:val="clear" w:color="auto" w:fill="FFFFFF"/>
        <w:spacing w:before="90" w:after="90"/>
        <w:outlineLvl w:val="0"/>
        <w:rPr>
          <w:rFonts w:ascii="Lato" w:eastAsia="Times New Roman" w:hAnsi="Lato" w:cs="Times New Roman"/>
          <w:color w:val="2D3B45"/>
          <w:kern w:val="36"/>
          <w:sz w:val="43"/>
          <w:szCs w:val="43"/>
          <w14:ligatures w14:val="none"/>
        </w:rPr>
      </w:pPr>
      <w:r w:rsidRPr="009F6C87">
        <w:rPr>
          <w:rFonts w:ascii="Lato" w:eastAsia="Times New Roman" w:hAnsi="Lato" w:cs="Times New Roman"/>
          <w:color w:val="2D3B45"/>
          <w:kern w:val="36"/>
          <w:sz w:val="43"/>
          <w:szCs w:val="43"/>
          <w14:ligatures w14:val="none"/>
        </w:rPr>
        <w:t>Mental Health:</w:t>
      </w:r>
    </w:p>
    <w:p w14:paraId="075AD3FE" w14:textId="77777777" w:rsidR="009F6C87" w:rsidRPr="009F6C87" w:rsidRDefault="009F6C87" w:rsidP="009F6C87">
      <w:pPr>
        <w:numPr>
          <w:ilvl w:val="0"/>
          <w:numId w:val="1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If you are experiencing stress that feels unmanageable (personal or academic) during the</w:t>
      </w:r>
    </w:p>
    <w:p w14:paraId="42837B75" w14:textId="77777777" w:rsidR="009F6C87" w:rsidRPr="009F6C87" w:rsidRDefault="009F6C87" w:rsidP="009F6C87">
      <w:pPr>
        <w:shd w:val="clear" w:color="auto" w:fill="FFFFFF"/>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semester, Auburn University’s </w:t>
      </w:r>
      <w:hyperlink r:id="rId12" w:tgtFrame="_blank" w:history="1">
        <w:r w:rsidRPr="009F6C87">
          <w:rPr>
            <w:rFonts w:ascii="Lato" w:eastAsia="Times New Roman" w:hAnsi="Lato" w:cs="Times New Roman"/>
            <w:color w:val="0000FF"/>
            <w:kern w:val="0"/>
            <w:u w:val="single"/>
            <w14:ligatures w14:val="none"/>
          </w:rPr>
          <w:t xml:space="preserve">Student Counseling and Psychological </w:t>
        </w:r>
        <w:proofErr w:type="spellStart"/>
        <w:r w:rsidRPr="009F6C87">
          <w:rPr>
            <w:rFonts w:ascii="Lato" w:eastAsia="Times New Roman" w:hAnsi="Lato" w:cs="Times New Roman"/>
            <w:color w:val="0000FF"/>
            <w:kern w:val="0"/>
            <w:u w:val="single"/>
            <w14:ligatures w14:val="none"/>
          </w:rPr>
          <w:t>Services</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hyperlink>
      <w:r w:rsidRPr="009F6C87">
        <w:rPr>
          <w:rFonts w:ascii="Lato" w:eastAsia="Times New Roman" w:hAnsi="Lato" w:cs="Times New Roman"/>
          <w:color w:val="2D3B45"/>
          <w:kern w:val="0"/>
          <w14:ligatures w14:val="none"/>
        </w:rPr>
        <w:t>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w:t>
      </w:r>
    </w:p>
    <w:p w14:paraId="49241C95" w14:textId="77777777" w:rsidR="009F6C87" w:rsidRPr="009F6C87" w:rsidRDefault="009F6C87" w:rsidP="009F6C87">
      <w:pPr>
        <w:shd w:val="clear" w:color="auto" w:fill="FFFFFF"/>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calling </w:t>
      </w:r>
      <w:r w:rsidRPr="009F6C87">
        <w:rPr>
          <w:rFonts w:ascii="Lato" w:eastAsia="Times New Roman" w:hAnsi="Lato" w:cs="Times New Roman"/>
          <w:color w:val="2D3B45"/>
          <w:kern w:val="0"/>
          <w:u w:val="single"/>
          <w14:ligatures w14:val="none"/>
        </w:rPr>
        <w:t>(334)844-5123</w:t>
      </w:r>
      <w:r w:rsidRPr="009F6C87">
        <w:rPr>
          <w:rFonts w:ascii="Lato" w:eastAsia="Times New Roman" w:hAnsi="Lato" w:cs="Times New Roman"/>
          <w:color w:val="2D3B45"/>
          <w:kern w:val="0"/>
          <w14:ligatures w14:val="none"/>
        </w:rPr>
        <w:t> or by stopping by their offices on the bottom floor of Haley Center or the second floor of the </w:t>
      </w:r>
      <w:hyperlink r:id="rId13" w:tgtFrame="_blank" w:history="1">
        <w:r w:rsidRPr="009F6C87">
          <w:rPr>
            <w:rFonts w:ascii="Lato" w:eastAsia="Times New Roman" w:hAnsi="Lato" w:cs="Times New Roman"/>
            <w:color w:val="0000FF"/>
            <w:kern w:val="0"/>
            <w:u w:val="single"/>
            <w14:ligatures w14:val="none"/>
          </w:rPr>
          <w:t xml:space="preserve">Auburn University Medical </w:t>
        </w:r>
        <w:proofErr w:type="spellStart"/>
        <w:r w:rsidRPr="009F6C87">
          <w:rPr>
            <w:rFonts w:ascii="Lato" w:eastAsia="Times New Roman" w:hAnsi="Lato" w:cs="Times New Roman"/>
            <w:color w:val="0000FF"/>
            <w:kern w:val="0"/>
            <w:u w:val="single"/>
            <w14:ligatures w14:val="none"/>
          </w:rPr>
          <w:t>Clinic.</w:t>
        </w:r>
        <w:r w:rsidRPr="009F6C87">
          <w:rPr>
            <w:rFonts w:ascii="Lato" w:eastAsia="Times New Roman" w:hAnsi="Lato" w:cs="Times New Roman"/>
            <w:color w:val="0000FF"/>
            <w:kern w:val="0"/>
            <w:u w:val="single"/>
            <w:bdr w:val="none" w:sz="0" w:space="0" w:color="auto" w:frame="1"/>
            <w14:ligatures w14:val="none"/>
          </w:rPr>
          <w:t>Links</w:t>
        </w:r>
        <w:proofErr w:type="spellEnd"/>
        <w:r w:rsidRPr="009F6C87">
          <w:rPr>
            <w:rFonts w:ascii="Lato" w:eastAsia="Times New Roman" w:hAnsi="Lato" w:cs="Times New Roman"/>
            <w:color w:val="0000FF"/>
            <w:kern w:val="0"/>
            <w:u w:val="single"/>
            <w:bdr w:val="none" w:sz="0" w:space="0" w:color="auto" w:frame="1"/>
            <w14:ligatures w14:val="none"/>
          </w:rPr>
          <w:t xml:space="preserve"> to an external site.</w:t>
        </w:r>
      </w:hyperlink>
    </w:p>
    <w:p w14:paraId="29DE2E92" w14:textId="5E412E68" w:rsidR="009F6C87" w:rsidRPr="009F6C87" w:rsidRDefault="009F6C87" w:rsidP="009F6C87">
      <w:pPr>
        <w:numPr>
          <w:ilvl w:val="0"/>
          <w:numId w:val="20"/>
        </w:numPr>
        <w:shd w:val="clear" w:color="auto" w:fill="FFFFFF"/>
        <w:spacing w:beforeAutospacing="1"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r w:rsidRPr="009F6C87">
        <w:rPr>
          <w:rFonts w:ascii="Lato" w:eastAsia="Times New Roman" w:hAnsi="Lato" w:cs="Times New Roman"/>
          <w:color w:val="2D3B45"/>
          <w:kern w:val="0"/>
          <w:u w:val="single"/>
          <w14:ligatures w14:val="none"/>
        </w:rPr>
        <w:t>334)844-</w:t>
      </w:r>
      <w:r w:rsidRPr="009F6C87">
        <w:rPr>
          <w:rFonts w:ascii="Lato" w:eastAsia="Times New Roman" w:hAnsi="Lato" w:cs="Times New Roman"/>
          <w:color w:val="2D3B45"/>
          <w:kern w:val="0"/>
          <w14:ligatures w14:val="none"/>
        </w:rPr>
        <w:t> </w:t>
      </w:r>
      <w:r w:rsidRPr="009F6C87">
        <w:rPr>
          <w:rFonts w:ascii="Lato" w:eastAsia="Times New Roman" w:hAnsi="Lato" w:cs="Times New Roman"/>
          <w:color w:val="2D3B45"/>
          <w:kern w:val="0"/>
          <w:u w:val="single"/>
          <w14:ligatures w14:val="none"/>
        </w:rPr>
        <w:t>5123</w:t>
      </w:r>
      <w:r w:rsidRPr="009F6C87">
        <w:rPr>
          <w:rFonts w:ascii="Lato" w:eastAsia="Times New Roman" w:hAnsi="Lato" w:cs="Times New Roman"/>
          <w:color w:val="2D3B45"/>
          <w:kern w:val="0"/>
          <w14:ligatures w14:val="none"/>
        </w:rPr>
        <w:t> to speak with someone. Additional information can be found at </w:t>
      </w:r>
      <w:hyperlink r:id="rId14" w:tgtFrame="_blank" w:history="1">
        <w:r w:rsidRPr="009F6C87">
          <w:rPr>
            <w:rFonts w:ascii="Lato" w:eastAsia="Times New Roman" w:hAnsi="Lato" w:cs="Times New Roman"/>
            <w:color w:val="0000FF"/>
            <w:kern w:val="0"/>
            <w:u w:val="single"/>
            <w14:ligatures w14:val="none"/>
          </w:rPr>
          <w:t>http://wp.auburn.edu/scs </w:t>
        </w:r>
        <w:r w:rsidRPr="009F6C87">
          <w:rPr>
            <w:rFonts w:ascii="Lato" w:eastAsia="Times New Roman" w:hAnsi="Lato" w:cs="Times New Roman"/>
            <w:color w:val="0000FF"/>
            <w:kern w:val="0"/>
            <w:u w:val="single"/>
            <w:bdr w:val="none" w:sz="0" w:space="0" w:color="auto" w:frame="1"/>
            <w14:ligatures w14:val="none"/>
          </w:rPr>
          <w:t>Links to an external site.</w:t>
        </w:r>
      </w:hyperlink>
    </w:p>
    <w:p w14:paraId="4BAD50BC"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u w:val="single"/>
          <w14:ligatures w14:val="none"/>
        </w:rPr>
        <w:t>Basic Needs</w:t>
      </w:r>
    </w:p>
    <w:p w14:paraId="52FF10E4" w14:textId="77777777" w:rsidR="009F6C87" w:rsidRPr="009F6C87" w:rsidRDefault="009F6C87" w:rsidP="009F6C87">
      <w:pPr>
        <w:numPr>
          <w:ilvl w:val="0"/>
          <w:numId w:val="21"/>
        </w:numPr>
        <w:shd w:val="clear" w:color="auto" w:fill="FFFFFF"/>
        <w:spacing w:beforeAutospacing="1" w:afterAutospacing="1"/>
        <w:ind w:left="1095"/>
        <w:rPr>
          <w:rFonts w:ascii="Lato" w:eastAsia="Times New Roman" w:hAnsi="Lato" w:cs="Times New Roman"/>
          <w:color w:val="2D3B45"/>
          <w:kern w:val="0"/>
          <w14:ligatures w14:val="none"/>
        </w:rPr>
      </w:pPr>
      <w:r w:rsidRPr="009F6C87">
        <w:rPr>
          <w:rFonts w:ascii="Lato" w:eastAsia="Times New Roman" w:hAnsi="Lato" w:cs="Times New Roman"/>
          <w:color w:val="2D3B45"/>
          <w:kern w:val="0"/>
          <w14:ligatures w14:val="none"/>
        </w:rPr>
        <w:t>Any student who faces challenges securing their food or housing and believes this may affect their performance in the course or others is urged to contact Auburn’s Basic Needs Center for support at </w:t>
      </w:r>
      <w:hyperlink r:id="rId15" w:tgtFrame="_blank" w:history="1">
        <w:r w:rsidRPr="009F6C87">
          <w:rPr>
            <w:rFonts w:ascii="Lato" w:eastAsia="Times New Roman" w:hAnsi="Lato" w:cs="Times New Roman"/>
            <w:color w:val="0000FF"/>
            <w:kern w:val="0"/>
            <w:u w:val="single"/>
            <w14:ligatures w14:val="none"/>
          </w:rPr>
          <w:t>https://aub.ie/basicneeds</w:t>
        </w:r>
        <w:r w:rsidRPr="009F6C87">
          <w:rPr>
            <w:rFonts w:ascii="Lato" w:eastAsia="Times New Roman" w:hAnsi="Lato" w:cs="Times New Roman"/>
            <w:color w:val="0000FF"/>
            <w:kern w:val="0"/>
            <w:u w:val="single"/>
            <w:bdr w:val="none" w:sz="0" w:space="0" w:color="auto" w:frame="1"/>
            <w14:ligatures w14:val="none"/>
          </w:rPr>
          <w:t>Links to an external site.</w:t>
        </w:r>
      </w:hyperlink>
      <w:r w:rsidRPr="009F6C87">
        <w:rPr>
          <w:rFonts w:ascii="Lato" w:eastAsia="Times New Roman" w:hAnsi="Lato" w:cs="Times New Roman"/>
          <w:color w:val="2D3B45"/>
          <w:kern w:val="0"/>
          <w14:ligatures w14:val="none"/>
        </w:rPr>
        <w:t>. Furthermore, please notify the professor if you are comfortable in doing so as this will allow the faculty member to connect you with any other known resources.</w:t>
      </w:r>
    </w:p>
    <w:p w14:paraId="5F50D102" w14:textId="240F7D25"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b/>
          <w:bCs/>
          <w:color w:val="2D3B45"/>
          <w:kern w:val="0"/>
          <w14:ligatures w14:val="none"/>
        </w:rPr>
        <w:t>Tentative Course Content and Topics Outline: </w:t>
      </w:r>
      <w:r w:rsidRPr="009F6C87">
        <w:rPr>
          <w:rFonts w:ascii="Lato" w:eastAsia="Times New Roman" w:hAnsi="Lato" w:cs="Times New Roman"/>
          <w:i/>
          <w:iCs/>
          <w:color w:val="2D3B45"/>
          <w:kern w:val="0"/>
          <w14:ligatures w14:val="none"/>
        </w:rPr>
        <w:t>Detailed directions, requirements, rubrics, and listed due dates will be provided for each assignment in Canvas.</w:t>
      </w:r>
    </w:p>
    <w:tbl>
      <w:tblPr>
        <w:tblW w:w="10665" w:type="dxa"/>
        <w:tblCellMar>
          <w:top w:w="15" w:type="dxa"/>
          <w:left w:w="15" w:type="dxa"/>
          <w:bottom w:w="15" w:type="dxa"/>
          <w:right w:w="15" w:type="dxa"/>
        </w:tblCellMar>
        <w:tblLook w:val="04A0" w:firstRow="1" w:lastRow="0" w:firstColumn="1" w:lastColumn="0" w:noHBand="0" w:noVBand="1"/>
      </w:tblPr>
      <w:tblGrid>
        <w:gridCol w:w="1080"/>
        <w:gridCol w:w="9585"/>
      </w:tblGrid>
      <w:tr w:rsidR="009F6C87" w:rsidRPr="009F6C87" w14:paraId="2A98DBF5" w14:textId="77777777" w:rsidTr="009F6C87">
        <w:tc>
          <w:tcPr>
            <w:tcW w:w="1068" w:type="dxa"/>
            <w:shd w:val="clear" w:color="auto" w:fill="auto"/>
            <w:tcMar>
              <w:top w:w="30" w:type="dxa"/>
              <w:left w:w="30" w:type="dxa"/>
              <w:bottom w:w="30" w:type="dxa"/>
              <w:right w:w="30" w:type="dxa"/>
            </w:tcMar>
            <w:vAlign w:val="center"/>
            <w:hideMark/>
          </w:tcPr>
          <w:p w14:paraId="3A6F1417"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Class</w:t>
            </w:r>
          </w:p>
        </w:tc>
        <w:tc>
          <w:tcPr>
            <w:tcW w:w="9477" w:type="dxa"/>
            <w:shd w:val="clear" w:color="auto" w:fill="auto"/>
            <w:tcMar>
              <w:top w:w="30" w:type="dxa"/>
              <w:left w:w="30" w:type="dxa"/>
              <w:bottom w:w="30" w:type="dxa"/>
              <w:right w:w="30" w:type="dxa"/>
            </w:tcMar>
            <w:vAlign w:val="center"/>
            <w:hideMark/>
          </w:tcPr>
          <w:p w14:paraId="52629271"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Topic(s)</w:t>
            </w:r>
          </w:p>
        </w:tc>
      </w:tr>
      <w:tr w:rsidR="009F6C87" w:rsidRPr="009F6C87" w14:paraId="71F691F4" w14:textId="77777777" w:rsidTr="009F6C87">
        <w:tc>
          <w:tcPr>
            <w:tcW w:w="1068" w:type="dxa"/>
            <w:shd w:val="clear" w:color="auto" w:fill="auto"/>
            <w:tcMar>
              <w:top w:w="30" w:type="dxa"/>
              <w:left w:w="30" w:type="dxa"/>
              <w:bottom w:w="30" w:type="dxa"/>
              <w:right w:w="30" w:type="dxa"/>
            </w:tcMar>
            <w:vAlign w:val="center"/>
            <w:hideMark/>
          </w:tcPr>
          <w:p w14:paraId="453B16DA"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0</w:t>
            </w:r>
          </w:p>
          <w:p w14:paraId="06E882AA"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lastRenderedPageBreak/>
              <w:t>5/23</w:t>
            </w:r>
          </w:p>
          <w:p w14:paraId="20E96297"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8-9 HC 2414</w:t>
            </w:r>
          </w:p>
        </w:tc>
        <w:tc>
          <w:tcPr>
            <w:tcW w:w="9477" w:type="dxa"/>
            <w:shd w:val="clear" w:color="auto" w:fill="auto"/>
            <w:tcMar>
              <w:top w:w="30" w:type="dxa"/>
              <w:left w:w="30" w:type="dxa"/>
              <w:bottom w:w="30" w:type="dxa"/>
              <w:right w:w="30" w:type="dxa"/>
            </w:tcMar>
            <w:vAlign w:val="center"/>
            <w:hideMark/>
          </w:tcPr>
          <w:p w14:paraId="3478027D"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lastRenderedPageBreak/>
              <w:t xml:space="preserve">-Introduction, </w:t>
            </w:r>
            <w:proofErr w:type="gramStart"/>
            <w:r w:rsidRPr="009F6C87">
              <w:rPr>
                <w:rFonts w:ascii="Times New Roman" w:eastAsia="Times New Roman" w:hAnsi="Times New Roman" w:cs="Times New Roman"/>
                <w:kern w:val="0"/>
                <w14:ligatures w14:val="none"/>
              </w:rPr>
              <w:t>standards</w:t>
            </w:r>
            <w:proofErr w:type="gramEnd"/>
            <w:r w:rsidRPr="009F6C87">
              <w:rPr>
                <w:rFonts w:ascii="Times New Roman" w:eastAsia="Times New Roman" w:hAnsi="Times New Roman" w:cs="Times New Roman"/>
                <w:kern w:val="0"/>
                <w14:ligatures w14:val="none"/>
              </w:rPr>
              <w:t xml:space="preserve"> and practices</w:t>
            </w:r>
          </w:p>
          <w:p w14:paraId="7B0441C2"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lastRenderedPageBreak/>
              <w:t>-overview of expectations for teaching in placements</w:t>
            </w:r>
          </w:p>
          <w:p w14:paraId="6D5BB333"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-9:30-2 you will be preparing your classrooms in Parker on the second floor</w:t>
            </w:r>
          </w:p>
        </w:tc>
      </w:tr>
      <w:tr w:rsidR="009F6C87" w:rsidRPr="009F6C87" w14:paraId="4E1F8E16" w14:textId="77777777" w:rsidTr="009F6C87">
        <w:tc>
          <w:tcPr>
            <w:tcW w:w="1068" w:type="dxa"/>
            <w:shd w:val="clear" w:color="auto" w:fill="auto"/>
            <w:tcMar>
              <w:top w:w="30" w:type="dxa"/>
              <w:left w:w="30" w:type="dxa"/>
              <w:bottom w:w="30" w:type="dxa"/>
              <w:right w:w="30" w:type="dxa"/>
            </w:tcMar>
            <w:vAlign w:val="center"/>
            <w:hideMark/>
          </w:tcPr>
          <w:p w14:paraId="1B4A232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lastRenderedPageBreak/>
              <w:t>1</w:t>
            </w:r>
          </w:p>
          <w:p w14:paraId="06340742"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6/2</w:t>
            </w:r>
          </w:p>
          <w:p w14:paraId="15073244"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8-2pm</w:t>
            </w:r>
          </w:p>
        </w:tc>
        <w:tc>
          <w:tcPr>
            <w:tcW w:w="9477" w:type="dxa"/>
            <w:shd w:val="clear" w:color="auto" w:fill="auto"/>
            <w:tcMar>
              <w:top w:w="30" w:type="dxa"/>
              <w:left w:w="30" w:type="dxa"/>
              <w:bottom w:w="30" w:type="dxa"/>
              <w:right w:w="30" w:type="dxa"/>
            </w:tcMar>
            <w:vAlign w:val="center"/>
            <w:hideMark/>
          </w:tcPr>
          <w:p w14:paraId="50201286"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-What Is Effective Math Teaching, Teaching Principles &amp; Revisiting the Standards</w:t>
            </w:r>
          </w:p>
          <w:p w14:paraId="797384E1"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Building a Positive Community</w:t>
            </w:r>
          </w:p>
          <w:p w14:paraId="5FBDA2A6"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Lesson planning/ Exploration</w:t>
            </w:r>
          </w:p>
          <w:p w14:paraId="09159E56"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Robotics</w:t>
            </w:r>
          </w:p>
          <w:p w14:paraId="1D680F87"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-Creating rubrics using Chat GPT</w:t>
            </w:r>
          </w:p>
          <w:p w14:paraId="3C28700E"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 xml:space="preserve">HW you should have read chapters 1 &amp; 2 before our first </w:t>
            </w:r>
            <w:proofErr w:type="gramStart"/>
            <w:r w:rsidRPr="009F6C87">
              <w:rPr>
                <w:rFonts w:ascii="Times New Roman" w:eastAsia="Times New Roman" w:hAnsi="Times New Roman" w:cs="Times New Roman"/>
                <w:b/>
                <w:bCs/>
                <w:kern w:val="0"/>
                <w14:ligatures w14:val="none"/>
              </w:rPr>
              <w:t>class</w:t>
            </w:r>
            <w:proofErr w:type="gramEnd"/>
          </w:p>
          <w:p w14:paraId="765FA3E5"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w:t>
            </w:r>
          </w:p>
        </w:tc>
      </w:tr>
      <w:tr w:rsidR="009F6C87" w:rsidRPr="009F6C87" w14:paraId="050822A6" w14:textId="77777777" w:rsidTr="009F6C87">
        <w:tc>
          <w:tcPr>
            <w:tcW w:w="1068" w:type="dxa"/>
            <w:shd w:val="clear" w:color="auto" w:fill="auto"/>
            <w:tcMar>
              <w:top w:w="30" w:type="dxa"/>
              <w:left w:w="30" w:type="dxa"/>
              <w:bottom w:w="30" w:type="dxa"/>
              <w:right w:w="30" w:type="dxa"/>
            </w:tcMar>
            <w:vAlign w:val="center"/>
            <w:hideMark/>
          </w:tcPr>
          <w:p w14:paraId="2B9AD29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2</w:t>
            </w:r>
          </w:p>
          <w:p w14:paraId="6D8E84B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6/21</w:t>
            </w:r>
          </w:p>
          <w:p w14:paraId="0F8706E1"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2:30-4:30pm</w:t>
            </w:r>
          </w:p>
          <w:p w14:paraId="4A1F8C7A"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 </w:t>
            </w:r>
          </w:p>
        </w:tc>
        <w:tc>
          <w:tcPr>
            <w:tcW w:w="9477" w:type="dxa"/>
            <w:shd w:val="clear" w:color="auto" w:fill="auto"/>
            <w:tcMar>
              <w:top w:w="30" w:type="dxa"/>
              <w:left w:w="30" w:type="dxa"/>
              <w:bottom w:w="30" w:type="dxa"/>
              <w:right w:w="30" w:type="dxa"/>
            </w:tcMar>
            <w:vAlign w:val="center"/>
            <w:hideMark/>
          </w:tcPr>
          <w:p w14:paraId="375CFAA3"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Virtual math and Science discussion with STEM panelists/ teachers</w:t>
            </w:r>
          </w:p>
        </w:tc>
      </w:tr>
      <w:tr w:rsidR="009F6C87" w:rsidRPr="009F6C87" w14:paraId="5BF31D5D" w14:textId="77777777" w:rsidTr="009F6C87">
        <w:tc>
          <w:tcPr>
            <w:tcW w:w="1068" w:type="dxa"/>
            <w:shd w:val="clear" w:color="auto" w:fill="auto"/>
            <w:tcMar>
              <w:top w:w="30" w:type="dxa"/>
              <w:left w:w="30" w:type="dxa"/>
              <w:bottom w:w="30" w:type="dxa"/>
              <w:right w:w="30" w:type="dxa"/>
            </w:tcMar>
            <w:vAlign w:val="center"/>
            <w:hideMark/>
          </w:tcPr>
          <w:p w14:paraId="2425EF35"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3</w:t>
            </w:r>
          </w:p>
          <w:p w14:paraId="5E5680DF"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6/22</w:t>
            </w:r>
          </w:p>
          <w:p w14:paraId="379AC2D4"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8-2pm</w:t>
            </w:r>
          </w:p>
        </w:tc>
        <w:tc>
          <w:tcPr>
            <w:tcW w:w="9477" w:type="dxa"/>
            <w:shd w:val="clear" w:color="auto" w:fill="auto"/>
            <w:tcMar>
              <w:top w:w="30" w:type="dxa"/>
              <w:left w:w="30" w:type="dxa"/>
              <w:bottom w:w="30" w:type="dxa"/>
              <w:right w:w="30" w:type="dxa"/>
            </w:tcMar>
            <w:vAlign w:val="center"/>
            <w:hideMark/>
          </w:tcPr>
          <w:p w14:paraId="4731145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Revisit algorithms- activities and suggestions using concrete and pictorial representations</w:t>
            </w:r>
          </w:p>
          <w:p w14:paraId="40E6E2FE"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measurement/ geometry, Data Analysis, Probability/ Differentiation</w:t>
            </w:r>
          </w:p>
          <w:p w14:paraId="749EEE61"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Robotics Stations assignment</w:t>
            </w:r>
          </w:p>
          <w:p w14:paraId="102C03B7"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 HW you should have read chapters 3 &amp; 4 before class</w:t>
            </w:r>
          </w:p>
          <w:p w14:paraId="03973C5B"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w:t>
            </w:r>
          </w:p>
        </w:tc>
      </w:tr>
      <w:tr w:rsidR="009F6C87" w:rsidRPr="009F6C87" w14:paraId="29BC6CC5" w14:textId="77777777" w:rsidTr="009F6C87">
        <w:tc>
          <w:tcPr>
            <w:tcW w:w="1068" w:type="dxa"/>
            <w:shd w:val="clear" w:color="auto" w:fill="auto"/>
            <w:tcMar>
              <w:top w:w="30" w:type="dxa"/>
              <w:left w:w="30" w:type="dxa"/>
              <w:bottom w:w="30" w:type="dxa"/>
              <w:right w:w="30" w:type="dxa"/>
            </w:tcMar>
            <w:vAlign w:val="center"/>
            <w:hideMark/>
          </w:tcPr>
          <w:p w14:paraId="18BA5C5E"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4</w:t>
            </w:r>
          </w:p>
          <w:p w14:paraId="407644FC"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7/6</w:t>
            </w:r>
          </w:p>
          <w:p w14:paraId="1441524A"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8-12:30pm</w:t>
            </w:r>
          </w:p>
          <w:p w14:paraId="28FE9316"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 </w:t>
            </w:r>
          </w:p>
        </w:tc>
        <w:tc>
          <w:tcPr>
            <w:tcW w:w="9477" w:type="dxa"/>
            <w:shd w:val="clear" w:color="auto" w:fill="auto"/>
            <w:tcMar>
              <w:top w:w="30" w:type="dxa"/>
              <w:left w:w="30" w:type="dxa"/>
              <w:bottom w:w="30" w:type="dxa"/>
              <w:right w:w="30" w:type="dxa"/>
            </w:tcMar>
            <w:vAlign w:val="center"/>
            <w:hideMark/>
          </w:tcPr>
          <w:p w14:paraId="495D814B"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Fractions</w:t>
            </w:r>
          </w:p>
          <w:p w14:paraId="2335ECF8"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Student grouping and group work</w:t>
            </w:r>
          </w:p>
          <w:p w14:paraId="66D0ADF3"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STEM cross curricular connections such as literature</w:t>
            </w:r>
          </w:p>
          <w:p w14:paraId="6EAE2488"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w:t>
            </w:r>
            <w:r w:rsidRPr="009F6C87">
              <w:rPr>
                <w:rFonts w:ascii="Times New Roman" w:eastAsia="Times New Roman" w:hAnsi="Times New Roman" w:cs="Times New Roman"/>
                <w:b/>
                <w:bCs/>
                <w:kern w:val="0"/>
                <w14:ligatures w14:val="none"/>
              </w:rPr>
              <w:t>HW you should have read chapter 5 before this class</w:t>
            </w:r>
          </w:p>
        </w:tc>
      </w:tr>
      <w:tr w:rsidR="009F6C87" w:rsidRPr="009F6C87" w14:paraId="04B9078D" w14:textId="77777777" w:rsidTr="009F6C87">
        <w:tc>
          <w:tcPr>
            <w:tcW w:w="1068" w:type="dxa"/>
            <w:shd w:val="clear" w:color="auto" w:fill="auto"/>
            <w:tcMar>
              <w:top w:w="30" w:type="dxa"/>
              <w:left w:w="30" w:type="dxa"/>
              <w:bottom w:w="30" w:type="dxa"/>
              <w:right w:w="30" w:type="dxa"/>
            </w:tcMar>
            <w:vAlign w:val="center"/>
            <w:hideMark/>
          </w:tcPr>
          <w:p w14:paraId="3CA582AE"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5</w:t>
            </w:r>
          </w:p>
          <w:p w14:paraId="34932122"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lastRenderedPageBreak/>
              <w:t>7/25</w:t>
            </w:r>
          </w:p>
          <w:p w14:paraId="0B6AD99D"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8-2pm</w:t>
            </w:r>
          </w:p>
          <w:p w14:paraId="1D2B21B9"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 </w:t>
            </w:r>
          </w:p>
        </w:tc>
        <w:tc>
          <w:tcPr>
            <w:tcW w:w="9477" w:type="dxa"/>
            <w:shd w:val="clear" w:color="auto" w:fill="auto"/>
            <w:tcMar>
              <w:top w:w="30" w:type="dxa"/>
              <w:left w:w="30" w:type="dxa"/>
              <w:bottom w:w="30" w:type="dxa"/>
              <w:right w:w="30" w:type="dxa"/>
            </w:tcMar>
            <w:vAlign w:val="center"/>
            <w:hideMark/>
          </w:tcPr>
          <w:p w14:paraId="1AB966D7"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lastRenderedPageBreak/>
              <w:t>- Fractions- Computation</w:t>
            </w:r>
          </w:p>
          <w:p w14:paraId="55AAF529"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lastRenderedPageBreak/>
              <w:t>- Equity and differentiation- adapting plans and resources for learner needs</w:t>
            </w:r>
          </w:p>
          <w:p w14:paraId="1A8C026F"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w:t>
            </w:r>
            <w:r w:rsidRPr="009F6C87">
              <w:rPr>
                <w:rFonts w:ascii="Times New Roman" w:eastAsia="Times New Roman" w:hAnsi="Times New Roman" w:cs="Times New Roman"/>
                <w:b/>
                <w:bCs/>
                <w:kern w:val="0"/>
                <w14:ligatures w14:val="none"/>
              </w:rPr>
              <w:t>Journal Due in class</w:t>
            </w:r>
          </w:p>
          <w:p w14:paraId="08461C51"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 HW you should have read article before this class</w:t>
            </w:r>
          </w:p>
        </w:tc>
      </w:tr>
      <w:tr w:rsidR="009F6C87" w:rsidRPr="009F6C87" w14:paraId="5439E142" w14:textId="77777777" w:rsidTr="009F6C87">
        <w:tc>
          <w:tcPr>
            <w:tcW w:w="1068" w:type="dxa"/>
            <w:shd w:val="clear" w:color="auto" w:fill="auto"/>
            <w:tcMar>
              <w:top w:w="30" w:type="dxa"/>
              <w:left w:w="30" w:type="dxa"/>
              <w:bottom w:w="30" w:type="dxa"/>
              <w:right w:w="30" w:type="dxa"/>
            </w:tcMar>
            <w:vAlign w:val="center"/>
            <w:hideMark/>
          </w:tcPr>
          <w:p w14:paraId="49636192"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lastRenderedPageBreak/>
              <w:t>6</w:t>
            </w:r>
          </w:p>
          <w:p w14:paraId="04A30478"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7/31</w:t>
            </w:r>
          </w:p>
          <w:p w14:paraId="7CEF2EAE"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8-2pm</w:t>
            </w:r>
          </w:p>
          <w:p w14:paraId="7EDEC729"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b/>
                <w:bCs/>
                <w:kern w:val="0"/>
                <w14:ligatures w14:val="none"/>
              </w:rPr>
              <w:t>Virtual</w:t>
            </w:r>
          </w:p>
        </w:tc>
        <w:tc>
          <w:tcPr>
            <w:tcW w:w="9477" w:type="dxa"/>
            <w:shd w:val="clear" w:color="auto" w:fill="auto"/>
            <w:tcMar>
              <w:top w:w="30" w:type="dxa"/>
              <w:left w:w="30" w:type="dxa"/>
              <w:bottom w:w="30" w:type="dxa"/>
              <w:right w:w="30" w:type="dxa"/>
            </w:tcMar>
            <w:vAlign w:val="center"/>
            <w:hideMark/>
          </w:tcPr>
          <w:p w14:paraId="438B7D22"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xml:space="preserve">-     Next steps, professional goals, and wrapping </w:t>
            </w:r>
            <w:proofErr w:type="gramStart"/>
            <w:r w:rsidRPr="009F6C87">
              <w:rPr>
                <w:rFonts w:ascii="Times New Roman" w:eastAsia="Times New Roman" w:hAnsi="Times New Roman" w:cs="Times New Roman"/>
                <w:kern w:val="0"/>
                <w14:ligatures w14:val="none"/>
              </w:rPr>
              <w:t>up;</w:t>
            </w:r>
            <w:proofErr w:type="gramEnd"/>
          </w:p>
          <w:p w14:paraId="594C6A53"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w:t>
            </w:r>
            <w:r w:rsidRPr="009F6C87">
              <w:rPr>
                <w:rFonts w:ascii="Times New Roman" w:eastAsia="Times New Roman" w:hAnsi="Times New Roman" w:cs="Times New Roman"/>
                <w:b/>
                <w:bCs/>
                <w:kern w:val="0"/>
                <w14:ligatures w14:val="none"/>
              </w:rPr>
              <w:t>Pedagogical Content Knowledge Test (due on Canvas July 24 8am)</w:t>
            </w:r>
          </w:p>
          <w:p w14:paraId="6397DE59" w14:textId="77777777" w:rsidR="009F6C87" w:rsidRPr="009F6C87" w:rsidRDefault="009F6C87" w:rsidP="009F6C87">
            <w:pPr>
              <w:spacing w:before="180" w:after="180"/>
              <w:rPr>
                <w:rFonts w:ascii="Times New Roman" w:eastAsia="Times New Roman" w:hAnsi="Times New Roman" w:cs="Times New Roman"/>
                <w:kern w:val="0"/>
                <w14:ligatures w14:val="none"/>
              </w:rPr>
            </w:pPr>
            <w:r w:rsidRPr="009F6C87">
              <w:rPr>
                <w:rFonts w:ascii="Times New Roman" w:eastAsia="Times New Roman" w:hAnsi="Times New Roman" w:cs="Times New Roman"/>
                <w:kern w:val="0"/>
                <w14:ligatures w14:val="none"/>
              </w:rPr>
              <w:t>-        </w:t>
            </w:r>
            <w:r w:rsidRPr="009F6C87">
              <w:rPr>
                <w:rFonts w:ascii="Times New Roman" w:eastAsia="Times New Roman" w:hAnsi="Times New Roman" w:cs="Times New Roman"/>
                <w:b/>
                <w:bCs/>
                <w:kern w:val="0"/>
                <w14:ligatures w14:val="none"/>
              </w:rPr>
              <w:t>HW you should have read chapter 6 and article before this class</w:t>
            </w:r>
          </w:p>
        </w:tc>
      </w:tr>
    </w:tbl>
    <w:p w14:paraId="11E5693E"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*For every reading you will make a journal entry and answer the following 4 questions:</w:t>
      </w:r>
    </w:p>
    <w:p w14:paraId="29032878"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1) What does this mean to you?</w:t>
      </w:r>
    </w:p>
    <w:p w14:paraId="79345F3A"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2) What else do you need or want to know about this?</w:t>
      </w:r>
    </w:p>
    <w:p w14:paraId="693639E4"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3) How does this connect to your experiences as a teacher/ learner?</w:t>
      </w:r>
    </w:p>
    <w:p w14:paraId="6057C98D"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4) What takeaways do you have for your future classroom/ lessons?</w:t>
      </w:r>
    </w:p>
    <w:p w14:paraId="22DC0B61"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t> Be prepared to share your journal entry and discuss the readings in each class.</w:t>
      </w:r>
    </w:p>
    <w:p w14:paraId="6EAD43F4" w14:textId="77777777" w:rsidR="009F6C87" w:rsidRPr="009F6C87" w:rsidRDefault="009F6C87" w:rsidP="009F6C87">
      <w:pPr>
        <w:shd w:val="clear" w:color="auto" w:fill="FFFFFF"/>
        <w:spacing w:before="180" w:after="180"/>
        <w:rPr>
          <w:rFonts w:ascii="Lato" w:eastAsia="Times New Roman" w:hAnsi="Lato" w:cs="Times New Roman"/>
          <w:color w:val="2D3B45"/>
          <w:kern w:val="0"/>
          <w14:ligatures w14:val="none"/>
        </w:rPr>
      </w:pPr>
      <w:r w:rsidRPr="009F6C87">
        <w:rPr>
          <w:rFonts w:ascii="Lato" w:eastAsia="Times New Roman" w:hAnsi="Lato" w:cs="Times New Roman"/>
          <w:i/>
          <w:iCs/>
          <w:color w:val="2D3B45"/>
          <w:kern w:val="0"/>
          <w14:ligatures w14:val="none"/>
        </w:rPr>
        <w:br/>
        <w:t xml:space="preserve">**The Right to Change: The instructor reserves the right to modify the course syllabus, class schedule, alter classroom policies and has freedom to cover course topics at their discretion </w:t>
      </w:r>
      <w:proofErr w:type="gramStart"/>
      <w:r w:rsidRPr="009F6C87">
        <w:rPr>
          <w:rFonts w:ascii="Lato" w:eastAsia="Times New Roman" w:hAnsi="Lato" w:cs="Times New Roman"/>
          <w:i/>
          <w:iCs/>
          <w:color w:val="2D3B45"/>
          <w:kern w:val="0"/>
          <w14:ligatures w14:val="none"/>
        </w:rPr>
        <w:t>in order to</w:t>
      </w:r>
      <w:proofErr w:type="gramEnd"/>
      <w:r w:rsidRPr="009F6C87">
        <w:rPr>
          <w:rFonts w:ascii="Lato" w:eastAsia="Times New Roman" w:hAnsi="Lato" w:cs="Times New Roman"/>
          <w:i/>
          <w:iCs/>
          <w:color w:val="2D3B45"/>
          <w:kern w:val="0"/>
          <w14:ligatures w14:val="none"/>
        </w:rPr>
        <w:t xml:space="preserve"> meet learning objectives, compensate for missed class, or for similar reasons. Students will be notified of any change that affects course structure or has the possibility of altering student outcomes.</w:t>
      </w:r>
    </w:p>
    <w:p w14:paraId="0814DEEE" w14:textId="77777777" w:rsidR="009F6C87" w:rsidRPr="009F6C87" w:rsidRDefault="009F6C87" w:rsidP="009F6C87">
      <w:pPr>
        <w:rPr>
          <w:rFonts w:ascii="Times New Roman" w:eastAsia="Times New Roman" w:hAnsi="Times New Roman" w:cs="Times New Roman"/>
          <w:kern w:val="0"/>
          <w14:ligatures w14:val="none"/>
        </w:rPr>
      </w:pPr>
    </w:p>
    <w:p w14:paraId="35B48A81" w14:textId="77777777" w:rsidR="00FA48CD" w:rsidRDefault="00FA48CD"/>
    <w:sectPr w:rsidR="00FA4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CF5"/>
    <w:multiLevelType w:val="multilevel"/>
    <w:tmpl w:val="7928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0D57"/>
    <w:multiLevelType w:val="multilevel"/>
    <w:tmpl w:val="F89E5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10EBA"/>
    <w:multiLevelType w:val="multilevel"/>
    <w:tmpl w:val="50FC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9146D"/>
    <w:multiLevelType w:val="multilevel"/>
    <w:tmpl w:val="B172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C7847"/>
    <w:multiLevelType w:val="multilevel"/>
    <w:tmpl w:val="17FC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D36E7"/>
    <w:multiLevelType w:val="multilevel"/>
    <w:tmpl w:val="E444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A290F"/>
    <w:multiLevelType w:val="multilevel"/>
    <w:tmpl w:val="CB32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055A33"/>
    <w:multiLevelType w:val="multilevel"/>
    <w:tmpl w:val="64BA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A194F"/>
    <w:multiLevelType w:val="multilevel"/>
    <w:tmpl w:val="3AD45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144F"/>
    <w:multiLevelType w:val="multilevel"/>
    <w:tmpl w:val="94FC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D1709"/>
    <w:multiLevelType w:val="multilevel"/>
    <w:tmpl w:val="D21C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22423"/>
    <w:multiLevelType w:val="multilevel"/>
    <w:tmpl w:val="12A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65010"/>
    <w:multiLevelType w:val="multilevel"/>
    <w:tmpl w:val="99E8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444A7"/>
    <w:multiLevelType w:val="multilevel"/>
    <w:tmpl w:val="FFB43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4B741A"/>
    <w:multiLevelType w:val="multilevel"/>
    <w:tmpl w:val="AC72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A0E45"/>
    <w:multiLevelType w:val="multilevel"/>
    <w:tmpl w:val="3100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947F28"/>
    <w:multiLevelType w:val="multilevel"/>
    <w:tmpl w:val="FB36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02413"/>
    <w:multiLevelType w:val="multilevel"/>
    <w:tmpl w:val="6B0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B760E"/>
    <w:multiLevelType w:val="multilevel"/>
    <w:tmpl w:val="A51A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A058A6"/>
    <w:multiLevelType w:val="multilevel"/>
    <w:tmpl w:val="3BD8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9485F"/>
    <w:multiLevelType w:val="multilevel"/>
    <w:tmpl w:val="414428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9264469">
    <w:abstractNumId w:val="9"/>
  </w:num>
  <w:num w:numId="2" w16cid:durableId="38089960">
    <w:abstractNumId w:val="10"/>
  </w:num>
  <w:num w:numId="3" w16cid:durableId="2017414863">
    <w:abstractNumId w:val="6"/>
  </w:num>
  <w:num w:numId="4" w16cid:durableId="442192939">
    <w:abstractNumId w:val="13"/>
  </w:num>
  <w:num w:numId="5" w16cid:durableId="836850391">
    <w:abstractNumId w:val="20"/>
  </w:num>
  <w:num w:numId="6" w16cid:durableId="1537965973">
    <w:abstractNumId w:val="16"/>
  </w:num>
  <w:num w:numId="7" w16cid:durableId="1499883785">
    <w:abstractNumId w:val="4"/>
  </w:num>
  <w:num w:numId="8" w16cid:durableId="1460950721">
    <w:abstractNumId w:val="1"/>
  </w:num>
  <w:num w:numId="9" w16cid:durableId="1641381632">
    <w:abstractNumId w:val="5"/>
  </w:num>
  <w:num w:numId="10" w16cid:durableId="1831290944">
    <w:abstractNumId w:val="11"/>
  </w:num>
  <w:num w:numId="11" w16cid:durableId="2056087">
    <w:abstractNumId w:val="2"/>
  </w:num>
  <w:num w:numId="12" w16cid:durableId="2097171690">
    <w:abstractNumId w:val="15"/>
  </w:num>
  <w:num w:numId="13" w16cid:durableId="1993559331">
    <w:abstractNumId w:val="14"/>
  </w:num>
  <w:num w:numId="14" w16cid:durableId="266158934">
    <w:abstractNumId w:val="12"/>
  </w:num>
  <w:num w:numId="15" w16cid:durableId="1936285762">
    <w:abstractNumId w:val="18"/>
  </w:num>
  <w:num w:numId="16" w16cid:durableId="390662659">
    <w:abstractNumId w:val="0"/>
  </w:num>
  <w:num w:numId="17" w16cid:durableId="958102930">
    <w:abstractNumId w:val="8"/>
  </w:num>
  <w:num w:numId="18" w16cid:durableId="634065939">
    <w:abstractNumId w:val="17"/>
  </w:num>
  <w:num w:numId="19" w16cid:durableId="1231160161">
    <w:abstractNumId w:val="7"/>
  </w:num>
  <w:num w:numId="20" w16cid:durableId="1329015836">
    <w:abstractNumId w:val="3"/>
  </w:num>
  <w:num w:numId="21" w16cid:durableId="20280168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87"/>
    <w:rsid w:val="008F1787"/>
    <w:rsid w:val="009F6C87"/>
    <w:rsid w:val="00CE43F6"/>
    <w:rsid w:val="00DF70E0"/>
    <w:rsid w:val="00FA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F8F5F7"/>
  <w15:chartTrackingRefBased/>
  <w15:docId w15:val="{38639728-5600-9642-AA56-CA115E19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6C8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C8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9F6C8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F6C87"/>
    <w:rPr>
      <w:b/>
      <w:bCs/>
    </w:rPr>
  </w:style>
  <w:style w:type="character" w:styleId="Hyperlink">
    <w:name w:val="Hyperlink"/>
    <w:basedOn w:val="DefaultParagraphFont"/>
    <w:uiPriority w:val="99"/>
    <w:semiHidden/>
    <w:unhideWhenUsed/>
    <w:rsid w:val="009F6C87"/>
    <w:rPr>
      <w:color w:val="0000FF"/>
      <w:u w:val="single"/>
    </w:rPr>
  </w:style>
  <w:style w:type="character" w:styleId="Emphasis">
    <w:name w:val="Emphasis"/>
    <w:basedOn w:val="DefaultParagraphFont"/>
    <w:uiPriority w:val="20"/>
    <w:qFormat/>
    <w:rsid w:val="009F6C87"/>
    <w:rPr>
      <w:i/>
      <w:iCs/>
    </w:rPr>
  </w:style>
  <w:style w:type="character" w:customStyle="1" w:styleId="screenreader-only">
    <w:name w:val="screenreader-only"/>
    <w:basedOn w:val="DefaultParagraphFont"/>
    <w:rsid w:val="009F6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30864">
      <w:bodyDiv w:val="1"/>
      <w:marLeft w:val="0"/>
      <w:marRight w:val="0"/>
      <w:marTop w:val="0"/>
      <w:marBottom w:val="0"/>
      <w:divBdr>
        <w:top w:val="none" w:sz="0" w:space="0" w:color="auto"/>
        <w:left w:val="none" w:sz="0" w:space="0" w:color="auto"/>
        <w:bottom w:val="none" w:sz="0" w:space="0" w:color="auto"/>
        <w:right w:val="none" w:sz="0" w:space="0" w:color="auto"/>
      </w:divBdr>
      <w:divsChild>
        <w:div w:id="6368373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auburn.edu/map/?id=150" TargetMode="External"/><Relationship Id="rId3" Type="http://schemas.openxmlformats.org/officeDocument/2006/relationships/settings" Target="settings.xml"/><Relationship Id="rId7" Type="http://schemas.openxmlformats.org/officeDocument/2006/relationships/hyperlink" Target="http://wp.auburn.edu/biggio/helpguides/student-self-help/" TargetMode="Externa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aucares.auburn.edu/" TargetMode="External"/><Relationship Id="rId5" Type="http://schemas.openxmlformats.org/officeDocument/2006/relationships/hyperlink" Target="mailto:Megan.burton@auburn.edu" TargetMode="External"/><Relationship Id="rId15" Type="http://schemas.openxmlformats.org/officeDocument/2006/relationships/hyperlink" Target="https://aub.ie/basicneeds" TargetMode="Externa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p.auburn.edu/scs%20%C3%82%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4561</Words>
  <Characters>26001</Characters>
  <Application>Microsoft Office Word</Application>
  <DocSecurity>0</DocSecurity>
  <Lines>216</Lines>
  <Paragraphs>61</Paragraphs>
  <ScaleCrop>false</ScaleCrop>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2023-05-20T19:33:00Z</dcterms:created>
  <dcterms:modified xsi:type="dcterms:W3CDTF">2023-05-20T19:36:00Z</dcterms:modified>
</cp:coreProperties>
</file>