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C889" w14:textId="4BB65EB3" w:rsidR="003D796A" w:rsidRPr="00784ADE" w:rsidRDefault="003D796A" w:rsidP="00784ADE">
      <w:pPr>
        <w:jc w:val="center"/>
      </w:pPr>
      <w:r w:rsidRPr="00B8502E">
        <w:rPr>
          <w:b/>
        </w:rPr>
        <w:t>AUBURN UNIVERSITY</w:t>
      </w:r>
      <w:r w:rsidR="00784ADE">
        <w:rPr>
          <w:b/>
        </w:rPr>
        <w:t xml:space="preserve"> </w:t>
      </w:r>
      <w:r w:rsidRPr="00B8502E">
        <w:rPr>
          <w:b/>
        </w:rPr>
        <w:t>SYLLABUS</w:t>
      </w:r>
    </w:p>
    <w:p w14:paraId="2E67B23A" w14:textId="0F8E10F6" w:rsidR="00784ADE" w:rsidRDefault="00784ADE" w:rsidP="00784ADE">
      <w:pPr>
        <w:jc w:val="center"/>
        <w:rPr>
          <w:b/>
          <w:bCs/>
          <w:lang w:eastAsia="zh-CN"/>
        </w:rPr>
      </w:pPr>
      <w:r>
        <w:rPr>
          <w:b/>
          <w:bCs/>
          <w:lang w:eastAsia="zh-CN"/>
        </w:rPr>
        <w:t xml:space="preserve">COUN 3000 </w:t>
      </w:r>
    </w:p>
    <w:p w14:paraId="6241D51C" w14:textId="3BBBF8D3" w:rsidR="00784ADE" w:rsidRPr="00784ADE" w:rsidRDefault="00784ADE" w:rsidP="00784ADE">
      <w:pPr>
        <w:jc w:val="center"/>
        <w:rPr>
          <w:b/>
          <w:bCs/>
          <w:lang w:eastAsia="zh-CN"/>
        </w:rPr>
      </w:pPr>
      <w:r>
        <w:rPr>
          <w:b/>
          <w:bCs/>
          <w:lang w:eastAsia="zh-CN"/>
        </w:rPr>
        <w:t>SUMMER 2026</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34A73326" w14:textId="4B3D4403" w:rsidR="003D796A" w:rsidRPr="00B8502E" w:rsidRDefault="00FB2B27" w:rsidP="003D796A">
      <w:r w:rsidRPr="00B8502E">
        <w:t>Instructor(s):</w:t>
      </w:r>
      <w:r w:rsidRPr="00B8502E">
        <w:tab/>
      </w:r>
      <w:r w:rsidRPr="00B8502E">
        <w:tab/>
      </w:r>
      <w:r w:rsidRPr="00B8502E">
        <w:tab/>
      </w:r>
      <w:r w:rsidR="008F241D">
        <w:t>Olivia Kudick</w:t>
      </w:r>
    </w:p>
    <w:p w14:paraId="0D620DED" w14:textId="240E2F53"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087B5A">
        <w:t xml:space="preserve">By </w:t>
      </w:r>
      <w:r w:rsidR="00B8502E" w:rsidRPr="00B8502E">
        <w:t>appointment</w:t>
      </w:r>
    </w:p>
    <w:p w14:paraId="05BCFDC4" w14:textId="5FF0D3E1"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8F241D">
        <w:rPr>
          <w:rStyle w:val="Hyperlink"/>
          <w:sz w:val="24"/>
          <w:szCs w:val="24"/>
        </w:rPr>
        <w:t>ozk0019@auburn.edu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4F3A429E"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4224D533"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00087B5A">
        <w:rPr>
          <w:spacing w:val="-5"/>
          <w:w w:val="105"/>
        </w:rPr>
        <w:t xml:space="preserve">etc. </w:t>
      </w:r>
      <w:r w:rsidR="00087B5A">
        <w:rPr>
          <w:w w:val="105"/>
        </w:rPr>
        <w:t>u</w:t>
      </w:r>
      <w:r w:rsidRPr="00B8502E">
        <w:rPr>
          <w:w w:val="105"/>
        </w:rPr>
        <w:t>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lastRenderedPageBreak/>
        <w:t>Lectures</w:t>
      </w:r>
    </w:p>
    <w:p w14:paraId="11ACE151" w14:textId="1C6C8E47" w:rsidR="00722AAF" w:rsidRPr="00722AAF" w:rsidRDefault="00722AAF" w:rsidP="00722AAF">
      <w:pPr>
        <w:spacing w:before="1"/>
        <w:ind w:left="720" w:right="161"/>
        <w:rPr>
          <w:bCs/>
        </w:rPr>
      </w:pPr>
      <w:r>
        <w:rPr>
          <w:bCs/>
        </w:rPr>
        <w:t>Each week, a new lec</w:t>
      </w:r>
      <w:r w:rsidR="0038799F">
        <w:rPr>
          <w:bCs/>
        </w:rPr>
        <w:t>tur</w:t>
      </w:r>
      <w:r>
        <w:rPr>
          <w:bCs/>
        </w:rPr>
        <w:t>e</w:t>
      </w:r>
      <w:r w:rsidR="00455CB8">
        <w:rPr>
          <w:bCs/>
        </w:rPr>
        <w:t>/PowerPoint</w:t>
      </w:r>
      <w:r>
        <w:rPr>
          <w:bCs/>
        </w:rPr>
        <w:t xml:space="preserve"> will be posted to Canvas on Monday</w:t>
      </w:r>
      <w:r w:rsidR="00191DB5">
        <w:rPr>
          <w:bCs/>
        </w:rPr>
        <w:t>s</w:t>
      </w:r>
      <w:r w:rsidR="006A2D0B">
        <w:rPr>
          <w:bCs/>
        </w:rPr>
        <w:t xml:space="preserve">. </w:t>
      </w:r>
      <w:r>
        <w:rPr>
          <w:bCs/>
        </w:rPr>
        <w:t xml:space="preserve">You are responsible for </w:t>
      </w:r>
      <w:r w:rsidR="00455CB8">
        <w:rPr>
          <w:bCs/>
        </w:rPr>
        <w:t xml:space="preserve">reviewing all materials. </w:t>
      </w:r>
      <w:r>
        <w:rPr>
          <w:bCs/>
        </w:rPr>
        <w:t>Guidance about the weekly task or project will be included</w:t>
      </w:r>
      <w:r w:rsidR="00455CB8">
        <w:rPr>
          <w:bCs/>
        </w:rPr>
        <w:t xml:space="preserve">. </w:t>
      </w:r>
      <w:r>
        <w:rPr>
          <w:bCs/>
        </w:rPr>
        <w:t>If you have any questions about the assignment or project that is due that week, please e-mail me</w:t>
      </w:r>
      <w:r w:rsidR="00455CB8">
        <w:rPr>
          <w:bCs/>
        </w:rPr>
        <w:t>.</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2758402F"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xml:space="preserve">. For example, the lecture that will be posted on Monday, </w:t>
      </w:r>
      <w:r w:rsidR="00784ADE">
        <w:rPr>
          <w:bCs/>
        </w:rPr>
        <w:t>May 19</w:t>
      </w:r>
      <w:r w:rsidR="00784ADE" w:rsidRPr="00784ADE">
        <w:rPr>
          <w:bCs/>
          <w:vertAlign w:val="superscript"/>
        </w:rPr>
        <w:t>th</w:t>
      </w:r>
      <w:r w:rsidR="00784ADE">
        <w:rPr>
          <w:bCs/>
        </w:rPr>
        <w:t xml:space="preserve"> </w:t>
      </w:r>
      <w:r w:rsidR="0038799F">
        <w:rPr>
          <w:bCs/>
        </w:rPr>
        <w:t>will cover tasks 1.1-1.5 and those are then due the following Sunday (</w:t>
      </w:r>
      <w:r w:rsidR="00784ADE">
        <w:rPr>
          <w:bCs/>
        </w:rPr>
        <w:t>May 25th</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4593076E" w:rsidR="00D408FA" w:rsidRDefault="00D408FA" w:rsidP="00D408FA">
      <w:pPr>
        <w:spacing w:before="1"/>
        <w:ind w:left="720" w:right="161"/>
        <w:rPr>
          <w:bCs/>
        </w:rPr>
      </w:pPr>
      <w:r>
        <w:rPr>
          <w:bCs/>
        </w:rPr>
        <w:t>The final project for this course is a Career Portfolio—</w:t>
      </w:r>
      <w:r w:rsidR="006A2D0B">
        <w:rPr>
          <w:bCs/>
        </w:rPr>
        <w:t xml:space="preserve"> </w:t>
      </w:r>
      <w:r w:rsidR="006A2D0B">
        <w:rPr>
          <w:w w:val="105"/>
        </w:rPr>
        <w:t xml:space="preserve">students will apply what they have learned in this course by completing </w:t>
      </w:r>
      <w:r w:rsidR="006A2D0B">
        <w:rPr>
          <w:w w:val="105"/>
        </w:rPr>
        <w:t xml:space="preserve">three parts of a portfolio </w:t>
      </w:r>
      <w:r w:rsidR="006A2D0B">
        <w:rPr>
          <w:w w:val="105"/>
        </w:rPr>
        <w:t>(1) cover letter, (2) resume, and (3) a recorded mock interview with a follow-up thank you letter.</w:t>
      </w:r>
      <w:r w:rsidR="006A2D0B">
        <w:rPr>
          <w:w w:val="105"/>
        </w:rPr>
        <w:t xml:space="preserve"> Refer to Canvas for more detailed instructions. </w:t>
      </w:r>
    </w:p>
    <w:p w14:paraId="5444E271" w14:textId="07E8CA47" w:rsidR="006A2D0B" w:rsidRDefault="00D408FA" w:rsidP="006A2D0B">
      <w:pPr>
        <w:pStyle w:val="ListParagraph"/>
        <w:spacing w:before="3"/>
        <w:ind w:left="720" w:firstLine="0"/>
        <w:jc w:val="both"/>
        <w:rPr>
          <w:i/>
          <w:iCs/>
          <w:w w:val="105"/>
        </w:rPr>
      </w:pPr>
      <w:r>
        <w:rPr>
          <w:i/>
          <w:iCs/>
          <w:w w:val="105"/>
        </w:rPr>
        <w:t xml:space="preserve">Student Learning Outcomes Met: </w:t>
      </w:r>
      <w:r w:rsidRPr="00D408FA">
        <w:rPr>
          <w:i/>
          <w:iCs/>
          <w:w w:val="105"/>
        </w:rPr>
        <w:t>1,4,5,7, and 8</w:t>
      </w:r>
    </w:p>
    <w:p w14:paraId="47326F97" w14:textId="3E5CB7F0" w:rsidR="006A2D0B" w:rsidRDefault="006A2D0B" w:rsidP="006A2D0B">
      <w:pPr>
        <w:spacing w:before="3"/>
        <w:jc w:val="both"/>
        <w:rPr>
          <w:b/>
          <w:bCs/>
          <w:w w:val="105"/>
        </w:rPr>
      </w:pPr>
    </w:p>
    <w:p w14:paraId="72ACC33F" w14:textId="6D469681" w:rsidR="006A2D0B" w:rsidRDefault="006A2D0B" w:rsidP="006A2D0B">
      <w:pPr>
        <w:pStyle w:val="ListParagraph"/>
        <w:numPr>
          <w:ilvl w:val="0"/>
          <w:numId w:val="13"/>
        </w:numPr>
        <w:spacing w:before="3"/>
        <w:jc w:val="both"/>
        <w:rPr>
          <w:b/>
          <w:bCs/>
          <w:w w:val="105"/>
        </w:rPr>
      </w:pPr>
      <w:r>
        <w:rPr>
          <w:b/>
          <w:bCs/>
          <w:w w:val="105"/>
        </w:rPr>
        <w:t xml:space="preserve">Cover Letter </w:t>
      </w:r>
    </w:p>
    <w:p w14:paraId="10AAFD92" w14:textId="3FB3D011" w:rsidR="006A2D0B" w:rsidRDefault="006A2D0B" w:rsidP="006A2D0B">
      <w:pPr>
        <w:pStyle w:val="ListParagraph"/>
        <w:spacing w:before="3"/>
        <w:ind w:left="1080" w:firstLine="0"/>
        <w:jc w:val="both"/>
        <w:rPr>
          <w:w w:val="105"/>
        </w:rPr>
      </w:pPr>
      <w:r>
        <w:rPr>
          <w:w w:val="105"/>
        </w:rPr>
        <w:t>You will f</w:t>
      </w:r>
      <w:r w:rsidRPr="006A2D0B">
        <w:rPr>
          <w:w w:val="105"/>
        </w:rPr>
        <w:t>ind an actual job posting or graduate program and design a 1-page cover letter for that specific vacancy or grad program.</w:t>
      </w:r>
      <w:r>
        <w:rPr>
          <w:w w:val="105"/>
        </w:rPr>
        <w:t xml:space="preserve"> It should be in business letter format, have the same font and style as your resume, have a greeting and have approximately three paragraphs. </w:t>
      </w:r>
    </w:p>
    <w:p w14:paraId="1591BBF0" w14:textId="77777777" w:rsidR="006A2D0B" w:rsidRDefault="006A2D0B" w:rsidP="006A2D0B">
      <w:pPr>
        <w:pStyle w:val="ListParagraph"/>
        <w:spacing w:before="3"/>
        <w:ind w:left="1080" w:firstLine="0"/>
        <w:jc w:val="both"/>
        <w:rPr>
          <w:w w:val="105"/>
        </w:rPr>
      </w:pPr>
    </w:p>
    <w:p w14:paraId="6CD31499" w14:textId="17656E99" w:rsidR="006A2D0B" w:rsidRDefault="006A2D0B" w:rsidP="006A2D0B">
      <w:pPr>
        <w:pStyle w:val="ListParagraph"/>
        <w:numPr>
          <w:ilvl w:val="0"/>
          <w:numId w:val="13"/>
        </w:numPr>
        <w:spacing w:before="3"/>
        <w:jc w:val="both"/>
        <w:rPr>
          <w:b/>
          <w:bCs/>
          <w:w w:val="105"/>
        </w:rPr>
      </w:pPr>
      <w:r>
        <w:rPr>
          <w:b/>
          <w:bCs/>
          <w:w w:val="105"/>
        </w:rPr>
        <w:t xml:space="preserve">Resume </w:t>
      </w:r>
    </w:p>
    <w:p w14:paraId="594628F5" w14:textId="263CCBCB" w:rsidR="006A2D0B" w:rsidRPr="006A2D0B" w:rsidRDefault="006A2D0B" w:rsidP="006A2D0B">
      <w:pPr>
        <w:spacing w:before="3"/>
        <w:ind w:left="1080"/>
        <w:jc w:val="both"/>
        <w:rPr>
          <w:w w:val="105"/>
        </w:rPr>
      </w:pPr>
      <w:r w:rsidRPr="006A2D0B">
        <w:rPr>
          <w:w w:val="105"/>
        </w:rPr>
        <w:t>The resume should be 1 page in length and have the following content/sections:</w:t>
      </w:r>
    </w:p>
    <w:p w14:paraId="739E2115" w14:textId="268FF108" w:rsidR="006A2D0B" w:rsidRPr="006A2D0B" w:rsidRDefault="006A2D0B" w:rsidP="006A2D0B">
      <w:pPr>
        <w:pStyle w:val="ListParagraph"/>
        <w:numPr>
          <w:ilvl w:val="0"/>
          <w:numId w:val="14"/>
        </w:numPr>
        <w:spacing w:before="3"/>
        <w:jc w:val="both"/>
        <w:rPr>
          <w:w w:val="105"/>
        </w:rPr>
      </w:pPr>
      <w:r w:rsidRPr="006A2D0B">
        <w:rPr>
          <w:w w:val="105"/>
        </w:rPr>
        <w:t>Contact information</w:t>
      </w:r>
    </w:p>
    <w:p w14:paraId="146819EB" w14:textId="0F044D16" w:rsidR="006A2D0B" w:rsidRPr="006A2D0B" w:rsidRDefault="006A2D0B" w:rsidP="006A2D0B">
      <w:pPr>
        <w:pStyle w:val="ListParagraph"/>
        <w:numPr>
          <w:ilvl w:val="0"/>
          <w:numId w:val="14"/>
        </w:numPr>
        <w:spacing w:before="3"/>
        <w:jc w:val="both"/>
        <w:rPr>
          <w:w w:val="105"/>
        </w:rPr>
      </w:pPr>
      <w:r w:rsidRPr="006A2D0B">
        <w:rPr>
          <w:w w:val="105"/>
        </w:rPr>
        <w:t>Education</w:t>
      </w:r>
    </w:p>
    <w:p w14:paraId="78B70670" w14:textId="1D5CB2A1" w:rsidR="006A2D0B" w:rsidRPr="006A2D0B" w:rsidRDefault="006A2D0B" w:rsidP="006A2D0B">
      <w:pPr>
        <w:pStyle w:val="ListParagraph"/>
        <w:numPr>
          <w:ilvl w:val="0"/>
          <w:numId w:val="14"/>
        </w:numPr>
        <w:spacing w:before="3"/>
        <w:jc w:val="both"/>
        <w:rPr>
          <w:w w:val="105"/>
        </w:rPr>
      </w:pPr>
      <w:r w:rsidRPr="006A2D0B">
        <w:rPr>
          <w:w w:val="105"/>
        </w:rPr>
        <w:t>Experience</w:t>
      </w:r>
    </w:p>
    <w:p w14:paraId="207EEE20" w14:textId="4430B345" w:rsidR="006A2D0B" w:rsidRPr="006A2D0B" w:rsidRDefault="006A2D0B" w:rsidP="006A2D0B">
      <w:pPr>
        <w:pStyle w:val="ListParagraph"/>
        <w:numPr>
          <w:ilvl w:val="0"/>
          <w:numId w:val="14"/>
        </w:numPr>
        <w:spacing w:before="3"/>
        <w:jc w:val="both"/>
        <w:rPr>
          <w:w w:val="105"/>
        </w:rPr>
      </w:pPr>
      <w:r w:rsidRPr="006A2D0B">
        <w:rPr>
          <w:w w:val="105"/>
        </w:rPr>
        <w:t>Volunteer Activities/Involvement</w:t>
      </w:r>
    </w:p>
    <w:p w14:paraId="408209A2" w14:textId="5123FF48" w:rsidR="006A2D0B" w:rsidRPr="006A2D0B" w:rsidRDefault="006A2D0B" w:rsidP="006A2D0B">
      <w:pPr>
        <w:pStyle w:val="ListParagraph"/>
        <w:numPr>
          <w:ilvl w:val="0"/>
          <w:numId w:val="14"/>
        </w:numPr>
        <w:spacing w:before="3"/>
        <w:jc w:val="both"/>
        <w:rPr>
          <w:w w:val="105"/>
        </w:rPr>
      </w:pPr>
      <w:r w:rsidRPr="006A2D0B">
        <w:rPr>
          <w:w w:val="105"/>
        </w:rPr>
        <w:t>Work</w:t>
      </w:r>
    </w:p>
    <w:p w14:paraId="57B854AE" w14:textId="0BA4B220" w:rsidR="006A2D0B" w:rsidRPr="006A2D0B" w:rsidRDefault="006A2D0B" w:rsidP="006A2D0B">
      <w:pPr>
        <w:pStyle w:val="ListParagraph"/>
        <w:numPr>
          <w:ilvl w:val="0"/>
          <w:numId w:val="14"/>
        </w:numPr>
        <w:spacing w:before="3"/>
        <w:jc w:val="both"/>
        <w:rPr>
          <w:w w:val="105"/>
        </w:rPr>
      </w:pPr>
      <w:r w:rsidRPr="006A2D0B">
        <w:rPr>
          <w:w w:val="105"/>
        </w:rPr>
        <w:t>Awards &amp; Honors</w:t>
      </w:r>
    </w:p>
    <w:p w14:paraId="55958654" w14:textId="251E77E7" w:rsidR="006A2D0B" w:rsidRPr="006A2D0B" w:rsidRDefault="006A2D0B" w:rsidP="006A2D0B">
      <w:pPr>
        <w:pStyle w:val="ListParagraph"/>
        <w:numPr>
          <w:ilvl w:val="0"/>
          <w:numId w:val="14"/>
        </w:numPr>
        <w:spacing w:before="3"/>
        <w:jc w:val="both"/>
        <w:rPr>
          <w:w w:val="105"/>
        </w:rPr>
      </w:pPr>
      <w:r w:rsidRPr="006A2D0B">
        <w:rPr>
          <w:w w:val="105"/>
        </w:rPr>
        <w:t>Skills</w:t>
      </w:r>
    </w:p>
    <w:p w14:paraId="644F2CAA" w14:textId="2AD7CF9B" w:rsidR="006A2D0B" w:rsidRPr="006A2D0B" w:rsidRDefault="006A2D0B" w:rsidP="006A2D0B">
      <w:pPr>
        <w:pStyle w:val="ListParagraph"/>
        <w:numPr>
          <w:ilvl w:val="0"/>
          <w:numId w:val="14"/>
        </w:numPr>
        <w:spacing w:before="3"/>
        <w:jc w:val="both"/>
        <w:rPr>
          <w:w w:val="105"/>
        </w:rPr>
      </w:pPr>
      <w:r w:rsidRPr="006A2D0B">
        <w:rPr>
          <w:w w:val="105"/>
        </w:rPr>
        <w:t>Certifications</w:t>
      </w:r>
    </w:p>
    <w:p w14:paraId="4C716207" w14:textId="47877B26" w:rsidR="006A2D0B" w:rsidRPr="006A2D0B" w:rsidRDefault="006A2D0B" w:rsidP="006A2D0B">
      <w:pPr>
        <w:pStyle w:val="ListParagraph"/>
        <w:numPr>
          <w:ilvl w:val="0"/>
          <w:numId w:val="14"/>
        </w:numPr>
        <w:spacing w:before="3"/>
        <w:jc w:val="both"/>
        <w:rPr>
          <w:w w:val="105"/>
        </w:rPr>
      </w:pPr>
      <w:r w:rsidRPr="006A2D0B">
        <w:rPr>
          <w:w w:val="105"/>
        </w:rPr>
        <w:t>Language</w:t>
      </w:r>
    </w:p>
    <w:p w14:paraId="15AE55E1" w14:textId="2FE2D670" w:rsidR="006A2D0B" w:rsidRDefault="006A2D0B" w:rsidP="006A2D0B">
      <w:pPr>
        <w:pStyle w:val="ListParagraph"/>
        <w:numPr>
          <w:ilvl w:val="0"/>
          <w:numId w:val="14"/>
        </w:numPr>
        <w:spacing w:before="3"/>
        <w:jc w:val="both"/>
        <w:rPr>
          <w:w w:val="105"/>
        </w:rPr>
      </w:pPr>
      <w:r w:rsidRPr="006A2D0B">
        <w:rPr>
          <w:w w:val="105"/>
        </w:rPr>
        <w:t>Trainings</w:t>
      </w:r>
    </w:p>
    <w:p w14:paraId="4B95717B" w14:textId="77777777" w:rsidR="006A2D0B" w:rsidRDefault="006A2D0B" w:rsidP="006A2D0B">
      <w:pPr>
        <w:pStyle w:val="ListParagraph"/>
        <w:spacing w:before="3"/>
        <w:ind w:left="1440" w:firstLine="0"/>
        <w:jc w:val="both"/>
        <w:rPr>
          <w:w w:val="105"/>
        </w:rPr>
      </w:pPr>
    </w:p>
    <w:p w14:paraId="0E1EABE3" w14:textId="3D0A06C9" w:rsidR="006A2D0B" w:rsidRPr="006A2D0B" w:rsidRDefault="006A2D0B" w:rsidP="006A2D0B">
      <w:pPr>
        <w:pStyle w:val="ListParagraph"/>
        <w:numPr>
          <w:ilvl w:val="0"/>
          <w:numId w:val="13"/>
        </w:numPr>
        <w:spacing w:before="3"/>
        <w:jc w:val="both"/>
        <w:rPr>
          <w:w w:val="105"/>
        </w:rPr>
      </w:pPr>
      <w:r>
        <w:rPr>
          <w:b/>
          <w:bCs/>
          <w:w w:val="105"/>
        </w:rPr>
        <w:t>Mock Interview and Thank You Letter</w:t>
      </w:r>
    </w:p>
    <w:p w14:paraId="27E97777" w14:textId="391397D0" w:rsidR="006A2D0B" w:rsidRPr="006A2D0B" w:rsidRDefault="006A2D0B" w:rsidP="006A2D0B">
      <w:pPr>
        <w:pStyle w:val="ListParagraph"/>
        <w:spacing w:before="3"/>
        <w:ind w:left="1080" w:firstLine="0"/>
        <w:jc w:val="both"/>
        <w:rPr>
          <w:w w:val="105"/>
        </w:rPr>
      </w:pPr>
      <w:r>
        <w:rPr>
          <w:w w:val="105"/>
        </w:rPr>
        <w:t xml:space="preserve">You will conduct an interview with an individual in your career field that you would like to network with. You will create a list of 8-10 questions to ask this </w:t>
      </w:r>
      <w:r>
        <w:rPr>
          <w:w w:val="105"/>
        </w:rPr>
        <w:lastRenderedPageBreak/>
        <w:t xml:space="preserve">person and coordinate a time to meet with them either in person or virtually. You must submit an audio recording of at least 10 minutes of the interview. </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DE7282E" w:rsidR="00722AAF" w:rsidRPr="00B8502E" w:rsidRDefault="006A2D0B" w:rsidP="00EC4C75">
            <w:pPr>
              <w:pStyle w:val="Heading1"/>
              <w:tabs>
                <w:tab w:val="left" w:pos="840"/>
              </w:tabs>
              <w:spacing w:after="37"/>
              <w:ind w:left="0" w:firstLine="0"/>
              <w:rPr>
                <w:b w:val="0"/>
                <w:bCs w:val="0"/>
                <w:sz w:val="24"/>
                <w:szCs w:val="24"/>
              </w:rPr>
            </w:pPr>
            <w:r>
              <w:rPr>
                <w:b w:val="0"/>
                <w:bCs w:val="0"/>
                <w:sz w:val="24"/>
                <w:szCs w:val="24"/>
              </w:rPr>
              <w:t>60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193A4C6E" w:rsidR="00C82572" w:rsidRPr="00B8502E" w:rsidRDefault="006A2D0B" w:rsidP="00EC4C75">
            <w:pPr>
              <w:pStyle w:val="Heading1"/>
              <w:tabs>
                <w:tab w:val="left" w:pos="840"/>
              </w:tabs>
              <w:spacing w:after="37"/>
              <w:ind w:left="0" w:firstLine="0"/>
              <w:rPr>
                <w:sz w:val="24"/>
                <w:szCs w:val="24"/>
              </w:rPr>
            </w:pPr>
            <w:r>
              <w:rPr>
                <w:sz w:val="24"/>
                <w:szCs w:val="24"/>
              </w:rPr>
              <w:t>160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7462F614"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w:t>
      </w:r>
      <w:r w:rsidR="00442993">
        <w:t>s</w:t>
      </w:r>
      <w:r w:rsidR="00B8502E" w:rsidRPr="00B8502E">
        <w:t xml:space="preserve"> are expected to submit all written assignments to the instructor typed (APA, Times New Roman, size 12 font) and double-spaced via Canvas by the posted due date.</w:t>
      </w:r>
    </w:p>
    <w:p w14:paraId="52515DF1" w14:textId="77777777" w:rsidR="00B8502E" w:rsidRPr="00B8502E" w:rsidRDefault="00B8502E" w:rsidP="00B8502E">
      <w:pPr>
        <w:pStyle w:val="ListParagraph"/>
        <w:rPr>
          <w:w w:val="105"/>
          <w:u w:val="single"/>
        </w:rPr>
      </w:pPr>
    </w:p>
    <w:p w14:paraId="4BA6B9C3" w14:textId="1A01BC87" w:rsidR="00B0465D" w:rsidRPr="00E1324A"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78751F">
      <w:pPr>
        <w:tabs>
          <w:tab w:val="left" w:pos="480"/>
        </w:tabs>
        <w:spacing w:before="1" w:line="252" w:lineRule="auto"/>
        <w:ind w:right="98"/>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 xml:space="preserve">Arrangement to make up a missed major examination (e.g., hour exams, mid-term exams) due to properly authorized excused absences must be </w:t>
      </w:r>
      <w:r w:rsidRPr="00B8502E">
        <w:rPr>
          <w:w w:val="105"/>
        </w:rPr>
        <w:lastRenderedPageBreak/>
        <w:t>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E1324A"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eHandbook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3809E6F1" w14:textId="77777777" w:rsidR="00E1324A" w:rsidRDefault="00E1324A" w:rsidP="00E1324A">
      <w:pPr>
        <w:pStyle w:val="ListParagraph"/>
      </w:pPr>
    </w:p>
    <w:p w14:paraId="1E8D913F" w14:textId="13CA6C16" w:rsidR="00E1324A" w:rsidRPr="00E1324A" w:rsidRDefault="00E1324A" w:rsidP="00E1324A">
      <w:pPr>
        <w:pStyle w:val="NormalWeb"/>
        <w:numPr>
          <w:ilvl w:val="0"/>
          <w:numId w:val="4"/>
        </w:numPr>
        <w:rPr>
          <w:color w:val="000000"/>
        </w:rPr>
      </w:pPr>
      <w:r w:rsidRPr="00E1324A">
        <w:rPr>
          <w:color w:val="000000"/>
          <w:u w:val="single"/>
        </w:rPr>
        <w:t>AI Policy:</w:t>
      </w:r>
      <w:r w:rsidRPr="002E0F31">
        <w:rPr>
          <w:b/>
          <w:bCs/>
          <w:color w:val="000000"/>
        </w:rPr>
        <w:t xml:space="preserve"> </w:t>
      </w:r>
      <w:r w:rsidRPr="002E0F31">
        <w:rPr>
          <w:color w:val="000000"/>
        </w:rPr>
        <w:t xml:space="preserve">In this course, students </w:t>
      </w:r>
      <w:r>
        <w:rPr>
          <w:color w:val="000000"/>
        </w:rPr>
        <w:t>can</w:t>
      </w:r>
      <w:r w:rsidRPr="002E0F31">
        <w:rPr>
          <w:color w:val="000000"/>
        </w:rPr>
        <w:t xml:space="preserve"> use Generative AI Tools such as ChatGPT for formatting (e.g., APA style, grammar, sentence structure, etc.), study assistance, and specific instances designated by the instructor. Students </w:t>
      </w:r>
      <w:r w:rsidRPr="00F92807">
        <w:rPr>
          <w:b/>
          <w:bCs/>
          <w:color w:val="000000"/>
        </w:rPr>
        <w:t>are not</w:t>
      </w:r>
      <w:r w:rsidRPr="002E0F31">
        <w:rPr>
          <w:color w:val="000000"/>
        </w:rPr>
        <w:t xml:space="preserve"> allowed to use Generative AI Tools for content generation. As always, students must properly use attributions, including in-text citations, quotations, and references.</w:t>
      </w:r>
      <w:r>
        <w:rPr>
          <w:color w:val="000000"/>
        </w:rPr>
        <w:t xml:space="preserve"> </w:t>
      </w:r>
      <w:r w:rsidRPr="002E0F31">
        <w:rPr>
          <w:b/>
          <w:bCs/>
          <w:color w:val="000000"/>
        </w:rPr>
        <w:t>To maintain academic integrity, students must disclose any use of AI-generated material.</w:t>
      </w:r>
      <w:r w:rsidRPr="002E0F31">
        <w:rPr>
          <w:color w:val="000000"/>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347C2AB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87206F">
        <w:t xml:space="preserve">you </w:t>
      </w:r>
      <w:r w:rsidRPr="00B8502E">
        <w:t>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439671A9"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w:t>
      </w:r>
      <w:r w:rsidR="0087206F">
        <w:rPr>
          <w:w w:val="105"/>
        </w:rPr>
        <w:t xml:space="preserve"> a</w:t>
      </w:r>
      <w:r w:rsidR="0087206F" w:rsidRPr="00B8502E">
        <w:rPr>
          <w:w w:val="105"/>
        </w:rPr>
        <w:t xml:space="preserve"> crisis</w:t>
      </w:r>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lastRenderedPageBreak/>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67D3609E" w14:textId="3EE4521C" w:rsidR="00E1324A" w:rsidRPr="00E1324A" w:rsidRDefault="00E1324A" w:rsidP="00E1324A">
      <w:pPr>
        <w:pStyle w:val="ListParagraph"/>
        <w:numPr>
          <w:ilvl w:val="0"/>
          <w:numId w:val="4"/>
        </w:numPr>
        <w:autoSpaceDE w:val="0"/>
        <w:autoSpaceDN w:val="0"/>
        <w:adjustRightInd w:val="0"/>
        <w:jc w:val="both"/>
        <w:rPr>
          <w:w w:val="105"/>
        </w:rPr>
      </w:pPr>
      <w:r w:rsidRPr="00E1324A">
        <w:rPr>
          <w:w w:val="105"/>
          <w:u w:val="single"/>
        </w:rPr>
        <w:t xml:space="preserve">Extra Credit Opportunities: SONA Participation </w:t>
      </w:r>
      <w:r w:rsidRPr="00E1324A">
        <w:rPr>
          <w:w w:val="105"/>
        </w:rPr>
        <w:t>The College of Education offers extra credit opportunities through the SONA subject pool. Students can participate in research studies, either in person or online, to earn bonus points. If you experience access issues, contact </w:t>
      </w:r>
      <w:r w:rsidRPr="00E1324A">
        <w:rPr>
          <w:b/>
          <w:bCs/>
          <w:w w:val="105"/>
        </w:rPr>
        <w:t>sona@auburn.edu</w:t>
      </w:r>
      <w:r w:rsidRPr="00E1324A">
        <w:rPr>
          <w:w w:val="105"/>
        </w:rPr>
        <w:t> for assistance.</w:t>
      </w:r>
    </w:p>
    <w:p w14:paraId="3E6A90B5" w14:textId="77777777" w:rsidR="00E1324A" w:rsidRPr="00E1324A" w:rsidRDefault="00E1324A" w:rsidP="00E1324A">
      <w:pPr>
        <w:autoSpaceDE w:val="0"/>
        <w:autoSpaceDN w:val="0"/>
        <w:adjustRightInd w:val="0"/>
        <w:jc w:val="both"/>
        <w:rPr>
          <w:w w:val="105"/>
          <w:u w:val="single"/>
        </w:rPr>
      </w:pPr>
    </w:p>
    <w:p w14:paraId="332E73E7" w14:textId="77777777" w:rsidR="00E1324A" w:rsidRPr="00E1324A" w:rsidRDefault="00E1324A" w:rsidP="00E1324A">
      <w:pPr>
        <w:numPr>
          <w:ilvl w:val="0"/>
          <w:numId w:val="10"/>
        </w:numPr>
        <w:autoSpaceDE w:val="0"/>
        <w:autoSpaceDN w:val="0"/>
        <w:adjustRightInd w:val="0"/>
        <w:jc w:val="both"/>
        <w:rPr>
          <w:w w:val="105"/>
        </w:rPr>
      </w:pPr>
      <w:r w:rsidRPr="00E1324A">
        <w:rPr>
          <w:b/>
          <w:bCs/>
          <w:w w:val="105"/>
        </w:rPr>
        <w:t>1 SONA credit = 1 bonus point.</w:t>
      </w:r>
    </w:p>
    <w:p w14:paraId="18212AFB" w14:textId="77777777" w:rsidR="00E1324A" w:rsidRDefault="00E1324A" w:rsidP="00E1324A">
      <w:pPr>
        <w:numPr>
          <w:ilvl w:val="0"/>
          <w:numId w:val="10"/>
        </w:numPr>
        <w:autoSpaceDE w:val="0"/>
        <w:autoSpaceDN w:val="0"/>
        <w:adjustRightInd w:val="0"/>
        <w:jc w:val="both"/>
        <w:rPr>
          <w:w w:val="105"/>
        </w:rPr>
      </w:pPr>
      <w:r w:rsidRPr="00E1324A">
        <w:rPr>
          <w:w w:val="105"/>
        </w:rPr>
        <w:t>You can earn up to </w:t>
      </w:r>
      <w:r w:rsidRPr="00E1324A">
        <w:rPr>
          <w:b/>
          <w:bCs/>
          <w:w w:val="105"/>
        </w:rPr>
        <w:t>5 extra credit points</w:t>
      </w:r>
      <w:r w:rsidRPr="00E1324A">
        <w:rPr>
          <w:w w:val="105"/>
        </w:rPr>
        <w:t> through SONA participation.</w:t>
      </w:r>
    </w:p>
    <w:p w14:paraId="45DDBF9B" w14:textId="77777777" w:rsidR="00E1324A" w:rsidRPr="00E1324A" w:rsidRDefault="00E1324A" w:rsidP="00E1324A">
      <w:pPr>
        <w:autoSpaceDE w:val="0"/>
        <w:autoSpaceDN w:val="0"/>
        <w:adjustRightInd w:val="0"/>
        <w:ind w:left="360"/>
        <w:jc w:val="both"/>
        <w:rPr>
          <w:w w:val="105"/>
        </w:rPr>
      </w:pPr>
    </w:p>
    <w:p w14:paraId="4B7A8C4A" w14:textId="77777777" w:rsidR="00E1324A" w:rsidRPr="00E1324A" w:rsidRDefault="00E1324A" w:rsidP="00E1324A">
      <w:pPr>
        <w:autoSpaceDE w:val="0"/>
        <w:autoSpaceDN w:val="0"/>
        <w:adjustRightInd w:val="0"/>
        <w:jc w:val="both"/>
        <w:rPr>
          <w:w w:val="105"/>
        </w:rPr>
      </w:pPr>
      <w:r w:rsidRPr="00E1324A">
        <w:rPr>
          <w:w w:val="105"/>
        </w:rPr>
        <w:t>Take advantage of this opportunity to boost your grade while contributing to valuable research!</w:t>
      </w:r>
    </w:p>
    <w:p w14:paraId="16F3CA19" w14:textId="77777777" w:rsidR="00E1324A" w:rsidRPr="0088722A" w:rsidRDefault="00E1324A" w:rsidP="00E1324A">
      <w:pPr>
        <w:autoSpaceDE w:val="0"/>
        <w:autoSpaceDN w:val="0"/>
        <w:adjustRightInd w:val="0"/>
        <w:jc w:val="both"/>
        <w:rPr>
          <w:color w:val="000000"/>
          <w:kern w:val="1"/>
          <w:u w:color="000000"/>
        </w:rPr>
      </w:pPr>
    </w:p>
    <w:p w14:paraId="219CDA41" w14:textId="568F2184" w:rsidR="00E1324A" w:rsidRPr="00E1324A" w:rsidRDefault="00E1324A" w:rsidP="00E1324A">
      <w:pPr>
        <w:pStyle w:val="ListParagraph"/>
        <w:numPr>
          <w:ilvl w:val="0"/>
          <w:numId w:val="4"/>
        </w:numPr>
        <w:autoSpaceDE w:val="0"/>
        <w:autoSpaceDN w:val="0"/>
        <w:adjustRightInd w:val="0"/>
        <w:jc w:val="both"/>
        <w:rPr>
          <w:color w:val="000000"/>
          <w:kern w:val="1"/>
          <w:u w:color="000000"/>
        </w:rPr>
      </w:pPr>
      <w:r w:rsidRPr="00E1324A">
        <w:rPr>
          <w:color w:val="000000"/>
          <w:kern w:val="1"/>
          <w:u w:val="single" w:color="000000"/>
        </w:rPr>
        <w:t>Student Mental Health and Well-Being:</w:t>
      </w:r>
      <w:r w:rsidRPr="00E1324A">
        <w:rPr>
          <w:b/>
          <w:bCs/>
          <w:color w:val="000000"/>
          <w:kern w:val="1"/>
          <w:u w:color="000000"/>
        </w:rPr>
        <w:t xml:space="preserve"> </w:t>
      </w:r>
      <w:r w:rsidRPr="00E1324A">
        <w:rPr>
          <w:color w:val="000000"/>
          <w:kern w:val="1"/>
          <w:u w:color="000000"/>
        </w:rPr>
        <w:t>If you or someone you know feels overwhelmed, depressed, or in need of support, help is available. Contact Student Counseling and Psychological Services (SCPS) at (334) 844-5123 or visit </w:t>
      </w:r>
      <w:hyperlink r:id="rId9" w:tgtFrame="_new" w:history="1">
        <w:r w:rsidRPr="00E1324A">
          <w:rPr>
            <w:rStyle w:val="Hyperlink"/>
            <w:kern w:val="1"/>
          </w:rPr>
          <w:t>SCPS</w:t>
        </w:r>
      </w:hyperlink>
      <w:r w:rsidRPr="00E1324A">
        <w:rPr>
          <w:color w:val="000000"/>
          <w:kern w:val="1"/>
          <w:u w:color="000000"/>
        </w:rPr>
        <w:t>. Services are accessible during and after hours, on weekends and holidays, or through counselors located in the Medical Clinic and Haley Center. For emergencies, the East Alabama Mental Health Center offers a toll-free, 24/7 helpline at 800-815-0630.</w:t>
      </w:r>
    </w:p>
    <w:p w14:paraId="196DB9CC" w14:textId="77777777" w:rsidR="00E1324A" w:rsidRPr="0088722A" w:rsidRDefault="00E1324A" w:rsidP="00E1324A">
      <w:pPr>
        <w:autoSpaceDE w:val="0"/>
        <w:autoSpaceDN w:val="0"/>
        <w:adjustRightInd w:val="0"/>
        <w:jc w:val="both"/>
        <w:rPr>
          <w:color w:val="000000"/>
          <w:kern w:val="1"/>
          <w:u w:color="000000"/>
        </w:rPr>
      </w:pPr>
    </w:p>
    <w:p w14:paraId="217D73D8" w14:textId="72B286AC" w:rsidR="00E1324A" w:rsidRPr="0088722A" w:rsidRDefault="00E1324A" w:rsidP="00E1324A">
      <w:pPr>
        <w:pStyle w:val="ListParagraph"/>
        <w:numPr>
          <w:ilvl w:val="0"/>
          <w:numId w:val="4"/>
        </w:numPr>
        <w:autoSpaceDE w:val="0"/>
        <w:autoSpaceDN w:val="0"/>
        <w:adjustRightInd w:val="0"/>
        <w:jc w:val="both"/>
      </w:pPr>
      <w:r w:rsidRPr="00E1324A">
        <w:rPr>
          <w:rStyle w:val="Strong"/>
          <w:b w:val="0"/>
          <w:bCs w:val="0"/>
          <w:color w:val="000000"/>
          <w:u w:val="single"/>
        </w:rPr>
        <w:t>Title IX Compliance:</w:t>
      </w:r>
      <w:r w:rsidRPr="00E1324A">
        <w:rPr>
          <w:color w:val="000000"/>
        </w:rPr>
        <w:t xml:space="preserve"> Auburn University is dedicated to maintaining a discrimination-free environment. If you experience harassment or discrimination based on race, color, religion, national origin, disability, age, sex (including sexual orientation, gender identity, and expression), please report it. Faculty members must report incidents of sexual assault or misconduct to the University’s Title IX Coordinator. For information on Title IX reporting and resources, visit</w:t>
      </w:r>
      <w:r w:rsidRPr="00E1324A">
        <w:rPr>
          <w:rStyle w:val="apple-converted-space"/>
          <w:color w:val="000000"/>
        </w:rPr>
        <w:t> </w:t>
      </w:r>
      <w:hyperlink r:id="rId10" w:history="1">
        <w:r w:rsidRPr="0088722A">
          <w:rPr>
            <w:rStyle w:val="Hyperlink"/>
          </w:rPr>
          <w:t>Auburn</w:t>
        </w:r>
        <w:r w:rsidRPr="00E1324A">
          <w:rPr>
            <w:rStyle w:val="apple-converted-space"/>
            <w:color w:val="0000FF"/>
            <w:u w:val="single"/>
          </w:rPr>
          <w:t> </w:t>
        </w:r>
        <w:r w:rsidRPr="0088722A">
          <w:rPr>
            <w:rStyle w:val="Hyperlink"/>
          </w:rPr>
          <w:t>Title</w:t>
        </w:r>
        <w:r w:rsidRPr="00E1324A">
          <w:rPr>
            <w:rStyle w:val="apple-converted-space"/>
            <w:color w:val="0000FF"/>
            <w:u w:val="single"/>
          </w:rPr>
          <w:t> </w:t>
        </w:r>
        <w:r w:rsidRPr="0088722A">
          <w:rPr>
            <w:rStyle w:val="Hyperlink"/>
          </w:rPr>
          <w:t>IX</w:t>
        </w:r>
      </w:hyperlink>
      <w:r w:rsidRPr="00E1324A">
        <w:rPr>
          <w:color w:val="000000"/>
        </w:rPr>
        <w:t>.</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6B5A8D5" w:rsidR="00FD3B83"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r w:rsidR="0087206F" w:rsidRPr="00B8502E">
        <w:rPr>
          <w:sz w:val="24"/>
          <w:szCs w:val="24"/>
        </w:rPr>
        <w:t>attached,</w:t>
      </w:r>
      <w:r w:rsidRPr="00B8502E">
        <w:rPr>
          <w:b w:val="0"/>
          <w:sz w:val="24"/>
          <w:szCs w:val="24"/>
        </w:rPr>
        <w:t xml:space="preserve"> I will use my discretion as to whether or not I will accept it.</w:t>
      </w:r>
    </w:p>
    <w:p w14:paraId="7B510C14" w14:textId="77777777" w:rsidR="00E1324A" w:rsidRPr="00B8502E" w:rsidRDefault="00E1324A" w:rsidP="003555AA">
      <w:pPr>
        <w:pStyle w:val="Heading1"/>
        <w:spacing w:before="6" w:line="252" w:lineRule="auto"/>
        <w:ind w:left="1180" w:right="30" w:hanging="360"/>
        <w:rPr>
          <w:b w:val="0"/>
          <w:sz w:val="24"/>
          <w:szCs w:val="24"/>
        </w:rPr>
      </w:pP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542D28E2" w14:textId="77777777" w:rsidR="00F86E8B" w:rsidRDefault="00F86E8B" w:rsidP="00C6252E">
            <w:r w:rsidRPr="00B8502E">
              <w:t>1</w:t>
            </w:r>
          </w:p>
          <w:p w14:paraId="05FE8005" w14:textId="246CDCA5" w:rsidR="00DF3FAB" w:rsidRPr="00B8502E" w:rsidRDefault="00DF3FAB" w:rsidP="00C6252E">
            <w:r>
              <w:t xml:space="preserve">Assignment due: </w:t>
            </w:r>
            <w:r w:rsidR="006B571B">
              <w:t>5</w:t>
            </w:r>
            <w:r w:rsidR="00087B5A">
              <w:t>/</w:t>
            </w:r>
            <w:r w:rsidR="006B571B">
              <w:t>25</w:t>
            </w:r>
          </w:p>
        </w:tc>
        <w:tc>
          <w:tcPr>
            <w:tcW w:w="3224" w:type="dxa"/>
            <w:shd w:val="clear" w:color="auto" w:fill="auto"/>
          </w:tcPr>
          <w:p w14:paraId="0F81E38F" w14:textId="77777777" w:rsidR="00F86E8B" w:rsidRPr="00B8502E" w:rsidRDefault="00F86E8B" w:rsidP="00C6252E">
            <w:r w:rsidRPr="00B8502E">
              <w:t>Introduction to the Course</w:t>
            </w:r>
          </w:p>
          <w:p w14:paraId="5258D815" w14:textId="77777777" w:rsidR="00F86E8B" w:rsidRDefault="00F86E8B" w:rsidP="00C6252E">
            <w:r w:rsidRPr="00B8502E">
              <w:t>Review Syllabus</w:t>
            </w:r>
          </w:p>
          <w:p w14:paraId="0503B115" w14:textId="35668F85" w:rsidR="006B571B" w:rsidRPr="00B8502E" w:rsidRDefault="006B571B" w:rsidP="00C6252E">
            <w:r>
              <w:t>Prepare</w:t>
            </w:r>
          </w:p>
        </w:tc>
        <w:tc>
          <w:tcPr>
            <w:tcW w:w="3080" w:type="dxa"/>
            <w:shd w:val="clear" w:color="auto" w:fill="auto"/>
          </w:tcPr>
          <w:p w14:paraId="2F59029C" w14:textId="77777777" w:rsidR="006B571B" w:rsidRDefault="006B571B" w:rsidP="006B571B">
            <w:pPr>
              <w:rPr>
                <w:b/>
                <w:bCs/>
                <w:color w:val="1C1C1C"/>
                <w:w w:val="105"/>
              </w:rPr>
            </w:pPr>
            <w:r>
              <w:rPr>
                <w:b/>
                <w:bCs/>
                <w:color w:val="1C1C1C"/>
                <w:w w:val="105"/>
              </w:rPr>
              <w:t>Tasks 1.1 – 1.5</w:t>
            </w:r>
          </w:p>
          <w:p w14:paraId="0000C97D" w14:textId="04C5E29B" w:rsidR="00651B33" w:rsidRPr="00B8502E" w:rsidRDefault="006B571B" w:rsidP="006B571B">
            <w:pPr>
              <w:rPr>
                <w:b/>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43C662DC" w:rsidR="00F86E8B" w:rsidRDefault="006B571B" w:rsidP="00C6252E">
            <w:r>
              <w:t>2</w:t>
            </w:r>
          </w:p>
          <w:p w14:paraId="7C4A3C8D" w14:textId="610E1EDC" w:rsidR="00D81392" w:rsidRPr="00B8502E" w:rsidRDefault="00D81392" w:rsidP="00C6252E">
            <w:r>
              <w:t xml:space="preserve">Lecture posted: </w:t>
            </w:r>
            <w:r w:rsidR="006B571B">
              <w:t>5</w:t>
            </w:r>
            <w:r w:rsidR="00087B5A">
              <w:t>/2</w:t>
            </w:r>
            <w:r w:rsidR="00675B0F">
              <w:t>7</w:t>
            </w:r>
          </w:p>
          <w:p w14:paraId="360D8E83" w14:textId="3731479C" w:rsidR="00F86E8B" w:rsidRPr="00B8502E" w:rsidRDefault="00F86E8B" w:rsidP="00C6252E">
            <w:r w:rsidRPr="00B8502E">
              <w:t xml:space="preserve">Assignment due: </w:t>
            </w:r>
            <w:r w:rsidR="006B571B">
              <w:t>6</w:t>
            </w:r>
            <w:r w:rsidR="00675B0F">
              <w:t>/</w:t>
            </w:r>
            <w:r w:rsidR="006B571B">
              <w:t>1</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00A06851" w14:textId="77777777" w:rsidR="00F86E8B" w:rsidRDefault="00651B33" w:rsidP="00C6252E">
            <w:pPr>
              <w:rPr>
                <w:b/>
                <w:bCs/>
                <w:color w:val="1C1C1C"/>
                <w:w w:val="105"/>
              </w:rPr>
            </w:pPr>
            <w:r>
              <w:rPr>
                <w:b/>
                <w:bCs/>
                <w:color w:val="1C1C1C"/>
                <w:w w:val="105"/>
              </w:rPr>
              <w:t>Tasks 2.1 – 2.5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86470E7" w:rsidR="00F86E8B" w:rsidRDefault="00784ADE" w:rsidP="00C6252E">
            <w:r>
              <w:t>3</w:t>
            </w:r>
          </w:p>
          <w:p w14:paraId="7AC1F240" w14:textId="6F47B2FB" w:rsidR="00D81392" w:rsidRPr="00B8502E" w:rsidRDefault="00D81392" w:rsidP="00C6252E">
            <w:r>
              <w:t xml:space="preserve">Lecture posted: </w:t>
            </w:r>
            <w:r w:rsidR="006B571B">
              <w:t>6/2</w:t>
            </w:r>
          </w:p>
          <w:p w14:paraId="569939C0" w14:textId="11464A0F" w:rsidR="00F86E8B" w:rsidRPr="00B8502E" w:rsidRDefault="00F86E8B" w:rsidP="00C6252E">
            <w:r w:rsidRPr="00B8502E">
              <w:t xml:space="preserve">Assignment due: </w:t>
            </w:r>
            <w:r w:rsidR="006B571B">
              <w:t>6/8</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5F284194" w14:textId="77777777" w:rsidR="00F86E8B" w:rsidRDefault="00651B33" w:rsidP="00C6252E">
            <w:pPr>
              <w:rPr>
                <w:b/>
                <w:bCs/>
                <w:color w:val="1C1C1C"/>
                <w:w w:val="105"/>
              </w:rPr>
            </w:pPr>
            <w:r>
              <w:rPr>
                <w:b/>
                <w:bCs/>
                <w:color w:val="1C1C1C"/>
                <w:w w:val="105"/>
              </w:rPr>
              <w:t>Tasks 3.1 – 3.5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48CB5F1D" w:rsidR="00F86E8B" w:rsidRDefault="00784ADE" w:rsidP="00C6252E">
            <w:r>
              <w:t>4</w:t>
            </w:r>
          </w:p>
          <w:p w14:paraId="2543EF39" w14:textId="78651A19" w:rsidR="00D81392" w:rsidRPr="00B8502E" w:rsidRDefault="00D81392" w:rsidP="00C6252E">
            <w:r>
              <w:t xml:space="preserve">Lecture posted: </w:t>
            </w:r>
            <w:r w:rsidR="006B571B">
              <w:t>6/9</w:t>
            </w:r>
          </w:p>
          <w:p w14:paraId="2052B570" w14:textId="6A52113C" w:rsidR="00F86E8B" w:rsidRPr="00B8502E" w:rsidRDefault="00F86E8B" w:rsidP="00C6252E">
            <w:r w:rsidRPr="00B8502E">
              <w:t xml:space="preserve">Assignment due: </w:t>
            </w:r>
            <w:r w:rsidR="006B571B">
              <w:t>6/15</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4EF3A86F" w14:textId="77777777" w:rsidR="00F86E8B" w:rsidRDefault="00651B33" w:rsidP="00C6252E">
            <w:pPr>
              <w:rPr>
                <w:b/>
                <w:bCs/>
                <w:color w:val="1C1C1C"/>
                <w:w w:val="105"/>
              </w:rPr>
            </w:pPr>
            <w:r>
              <w:rPr>
                <w:b/>
                <w:bCs/>
                <w:color w:val="1C1C1C"/>
                <w:w w:val="105"/>
              </w:rPr>
              <w:t>Tasks 4.1 – 4.5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2CCA87B6" w:rsidR="00F86E8B" w:rsidRDefault="00784ADE" w:rsidP="00D83A97">
            <w:r>
              <w:t>5</w:t>
            </w:r>
          </w:p>
          <w:p w14:paraId="2C926EE5" w14:textId="1F94AFF8" w:rsidR="00D81392" w:rsidRPr="00B8502E" w:rsidRDefault="00D81392" w:rsidP="00D83A97">
            <w:r>
              <w:t xml:space="preserve">Lecture posted: </w:t>
            </w:r>
            <w:r w:rsidR="006B571B">
              <w:t>6/16</w:t>
            </w:r>
          </w:p>
          <w:p w14:paraId="3E778696" w14:textId="6EE52275" w:rsidR="00F86E8B" w:rsidRPr="00B8502E" w:rsidRDefault="00F86E8B" w:rsidP="00D83A97">
            <w:r w:rsidRPr="00B8502E">
              <w:t xml:space="preserve">Assignment due: </w:t>
            </w:r>
            <w:r w:rsidR="006B571B">
              <w:t>6/22</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54254C2C" w:rsidR="00F86E8B" w:rsidRDefault="00784ADE" w:rsidP="00D83A97">
            <w:r>
              <w:t>6</w:t>
            </w:r>
          </w:p>
          <w:p w14:paraId="7A691408" w14:textId="2BFAFDB7" w:rsidR="00D81392" w:rsidRPr="00B8502E" w:rsidRDefault="00D81392" w:rsidP="00D83A97">
            <w:r>
              <w:t xml:space="preserve">Lecture posted: </w:t>
            </w:r>
            <w:r w:rsidR="006B571B">
              <w:t>6/23</w:t>
            </w:r>
          </w:p>
          <w:p w14:paraId="46855FBA" w14:textId="64C2D52F" w:rsidR="00F86E8B" w:rsidRPr="00B8502E" w:rsidRDefault="00BB6F9B" w:rsidP="00D83A97">
            <w:r>
              <w:t xml:space="preserve">Assignment due: </w:t>
            </w:r>
            <w:r w:rsidR="006B571B">
              <w:t>6/29</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1980BBA5" w14:textId="77777777" w:rsidR="00F86E8B" w:rsidRDefault="00651B33" w:rsidP="00D83A97">
            <w:pPr>
              <w:rPr>
                <w:b/>
                <w:bCs/>
                <w:color w:val="1C1C1C"/>
                <w:w w:val="105"/>
              </w:rPr>
            </w:pPr>
            <w:r>
              <w:rPr>
                <w:b/>
                <w:bCs/>
                <w:color w:val="1C1C1C"/>
                <w:w w:val="105"/>
              </w:rPr>
              <w:t>Tasks 6.1 – 6.5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215335BE" w:rsidR="00F86E8B" w:rsidRDefault="00784ADE" w:rsidP="00D83A97">
            <w:r>
              <w:lastRenderedPageBreak/>
              <w:t>7</w:t>
            </w:r>
          </w:p>
          <w:p w14:paraId="71CB152C" w14:textId="725B0715" w:rsidR="00D81392" w:rsidRPr="00B8502E" w:rsidRDefault="00D81392" w:rsidP="00D83A97">
            <w:r>
              <w:t xml:space="preserve">Lecture posted: </w:t>
            </w:r>
            <w:r w:rsidR="006B571B">
              <w:t>6/30</w:t>
            </w:r>
          </w:p>
          <w:p w14:paraId="39E96A64" w14:textId="4D373854" w:rsidR="00F86E8B" w:rsidRPr="00B8502E" w:rsidRDefault="00F86E8B" w:rsidP="00D83A97">
            <w:r w:rsidRPr="00B8502E">
              <w:t xml:space="preserve">Assignment due: </w:t>
            </w:r>
            <w:r w:rsidR="006B571B">
              <w:t>7/6</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A6331FF" w14:textId="77777777" w:rsidR="00F86E8B" w:rsidRDefault="00651B33" w:rsidP="00D83A97">
            <w:pPr>
              <w:rPr>
                <w:b/>
                <w:bCs/>
                <w:color w:val="1C1C1C"/>
                <w:w w:val="105"/>
              </w:rPr>
            </w:pPr>
            <w:r>
              <w:rPr>
                <w:b/>
                <w:bCs/>
                <w:color w:val="1C1C1C"/>
                <w:w w:val="105"/>
              </w:rPr>
              <w:t>Tasks 7.1 – 7.5</w:t>
            </w:r>
          </w:p>
          <w:p w14:paraId="7DBC55E7" w14:textId="1A81B71D" w:rsidR="009A553A" w:rsidRPr="00B8502E" w:rsidRDefault="009A553A" w:rsidP="00D83A97">
            <w:pPr>
              <w:rPr>
                <w:b/>
              </w:rPr>
            </w:pPr>
            <w:r>
              <w:rPr>
                <w:b/>
                <w:bCs/>
                <w:color w:val="1C1C1C"/>
                <w:w w:val="105"/>
              </w:rPr>
              <w:t>10 points (2 points per task)</w:t>
            </w: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3ACD4542" w:rsidR="00F86E8B" w:rsidRDefault="00784ADE" w:rsidP="00D83A97">
            <w:r>
              <w:t>8</w:t>
            </w:r>
          </w:p>
          <w:p w14:paraId="1EACB822" w14:textId="2B5D71A8" w:rsidR="00D81392" w:rsidRPr="00B8502E" w:rsidRDefault="00D81392" w:rsidP="00D83A97">
            <w:r>
              <w:t xml:space="preserve">Lectured posted: </w:t>
            </w:r>
            <w:r w:rsidR="006B571B">
              <w:t>7/7</w:t>
            </w:r>
          </w:p>
          <w:p w14:paraId="4F4CC333" w14:textId="5C1A7B41" w:rsidR="00F86E8B" w:rsidRPr="00B8502E" w:rsidRDefault="00F86E8B" w:rsidP="00D83A97">
            <w:r w:rsidRPr="00B8502E">
              <w:t xml:space="preserve">Assignment due: </w:t>
            </w:r>
            <w:r w:rsidR="006B571B">
              <w:t>7/13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6629C830" w:rsidR="00F86E8B" w:rsidRPr="00B8502E" w:rsidRDefault="00651B33"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6F51367" w14:textId="77777777" w:rsidR="00F86E8B" w:rsidRDefault="00651B33" w:rsidP="00D83A97">
            <w:pPr>
              <w:rPr>
                <w:b/>
                <w:bCs/>
                <w:color w:val="1C1C1C"/>
                <w:w w:val="105"/>
              </w:rPr>
            </w:pPr>
            <w:r>
              <w:rPr>
                <w:b/>
                <w:bCs/>
                <w:color w:val="1C1C1C"/>
                <w:w w:val="105"/>
              </w:rPr>
              <w:t>Tasks 8.1 – 8.5</w:t>
            </w:r>
          </w:p>
          <w:p w14:paraId="58ADF874" w14:textId="32F659C5" w:rsidR="009A553A" w:rsidRPr="00B8502E" w:rsidRDefault="009A553A" w:rsidP="00D83A97">
            <w:pPr>
              <w:rPr>
                <w:b/>
              </w:rPr>
            </w:pPr>
            <w:r>
              <w:rPr>
                <w:b/>
                <w:bCs/>
                <w:color w:val="1C1C1C"/>
                <w:w w:val="105"/>
              </w:rPr>
              <w:t>10 points (2 points per task)</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258EC306" w:rsidR="00F86E8B" w:rsidRDefault="00784ADE" w:rsidP="00D83A97">
            <w:r>
              <w:t>9</w:t>
            </w:r>
          </w:p>
          <w:p w14:paraId="673FF55F" w14:textId="643F85D6" w:rsidR="00D81392" w:rsidRPr="00B8502E" w:rsidRDefault="00D81392" w:rsidP="00D83A97">
            <w:r>
              <w:t xml:space="preserve">Lecture posted: </w:t>
            </w:r>
            <w:r w:rsidR="006B571B">
              <w:t>7/14</w:t>
            </w:r>
          </w:p>
          <w:p w14:paraId="0B630D11" w14:textId="6B7A93E6" w:rsidR="00F86E8B" w:rsidRPr="00B8502E" w:rsidRDefault="00F86E8B" w:rsidP="00D83A97">
            <w:r w:rsidRPr="00B8502E">
              <w:t xml:space="preserve">Assignment due: </w:t>
            </w:r>
            <w:r w:rsidR="006B571B">
              <w:t>7/20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1111804E" w:rsidR="00F86E8B" w:rsidRPr="00B8502E" w:rsidRDefault="00651B3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881135E" w14:textId="77777777" w:rsidR="00F86E8B" w:rsidRDefault="00651B33" w:rsidP="00D83A97">
            <w:pPr>
              <w:rPr>
                <w:b/>
                <w:bCs/>
                <w:color w:val="1C1C1C"/>
                <w:w w:val="105"/>
              </w:rPr>
            </w:pPr>
            <w:r>
              <w:rPr>
                <w:b/>
                <w:bCs/>
                <w:color w:val="1C1C1C"/>
                <w:w w:val="105"/>
              </w:rPr>
              <w:t>Tasks 9.1 – 9.5</w:t>
            </w:r>
          </w:p>
          <w:p w14:paraId="20ED10B6" w14:textId="4AD0D244" w:rsidR="009A553A" w:rsidRPr="00B8502E" w:rsidRDefault="009A553A" w:rsidP="00D83A97">
            <w:pPr>
              <w:rPr>
                <w:b/>
              </w:rPr>
            </w:pPr>
            <w:r>
              <w:rPr>
                <w:b/>
                <w:bCs/>
                <w:color w:val="1C1C1C"/>
                <w:w w:val="105"/>
              </w:rPr>
              <w:t>10 points (2 points per task)</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342DED13" w:rsidR="00F86E8B" w:rsidRDefault="00784ADE" w:rsidP="00D83A97">
            <w:r>
              <w:t>10</w:t>
            </w:r>
          </w:p>
          <w:p w14:paraId="3D21414F" w14:textId="57504328" w:rsidR="00D81392" w:rsidRPr="00B8502E" w:rsidRDefault="00D81392" w:rsidP="00D83A97">
            <w:r>
              <w:t xml:space="preserve">Lecture posted: </w:t>
            </w:r>
            <w:r w:rsidR="006B571B">
              <w:t>7/21</w:t>
            </w:r>
          </w:p>
          <w:p w14:paraId="373D1622" w14:textId="0B0BCDD0" w:rsidR="00F86E8B" w:rsidRPr="00B8502E" w:rsidRDefault="00F86E8B" w:rsidP="00D83A97">
            <w:r w:rsidRPr="00B8502E">
              <w:t xml:space="preserve">Assignment due: </w:t>
            </w:r>
            <w:r w:rsidR="006B571B">
              <w:t>7/27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0B10C052" w:rsidR="00F86E8B" w:rsidRPr="00B8502E" w:rsidRDefault="00651B3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4B57171" w14:textId="77777777" w:rsidR="00F86E8B" w:rsidRDefault="00651B33" w:rsidP="00D83A97">
            <w:pPr>
              <w:rPr>
                <w:b/>
                <w:bCs/>
                <w:color w:val="1C1C1C"/>
                <w:w w:val="105"/>
              </w:rPr>
            </w:pPr>
            <w:r>
              <w:rPr>
                <w:b/>
                <w:bCs/>
                <w:color w:val="1C1C1C"/>
                <w:w w:val="105"/>
              </w:rPr>
              <w:t>Tasks 10.1 – 10.5</w:t>
            </w:r>
          </w:p>
          <w:p w14:paraId="214D85EF" w14:textId="13B2586A" w:rsidR="009A553A" w:rsidRPr="00B8502E" w:rsidRDefault="009A553A" w:rsidP="00D83A97">
            <w:pPr>
              <w:rPr>
                <w:b/>
              </w:rPr>
            </w:pPr>
            <w:r>
              <w:rPr>
                <w:b/>
                <w:bCs/>
                <w:color w:val="1C1C1C"/>
                <w:w w:val="105"/>
              </w:rPr>
              <w:t>10 points (2 points per task)</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377DDA26" w:rsidR="00E50450" w:rsidRDefault="00784ADE" w:rsidP="00D83A97">
            <w:r>
              <w:t>11</w:t>
            </w:r>
          </w:p>
          <w:p w14:paraId="017BD56E" w14:textId="240B5230" w:rsidR="00F65DC6" w:rsidRDefault="00F65DC6" w:rsidP="00D83A97">
            <w:r>
              <w:t>No lecture</w:t>
            </w:r>
          </w:p>
          <w:p w14:paraId="55A6676C" w14:textId="77777777" w:rsidR="00E50450" w:rsidRDefault="00DF3FAB" w:rsidP="00D83A97">
            <w:r>
              <w:t>Final a</w:t>
            </w:r>
            <w:r w:rsidR="00E50450">
              <w:t>ssignment due:</w:t>
            </w:r>
          </w:p>
          <w:p w14:paraId="12B21B48" w14:textId="31C86FEF" w:rsidR="006B571B" w:rsidRPr="006B571B" w:rsidRDefault="006B571B" w:rsidP="00D83A97">
            <w:pPr>
              <w:rPr>
                <w:b/>
                <w:bCs/>
              </w:rPr>
            </w:pPr>
            <w:r>
              <w:rPr>
                <w:b/>
                <w:bCs/>
              </w:rPr>
              <w:t>Wednesday</w:t>
            </w:r>
            <w:r w:rsidRPr="006B571B">
              <w:rPr>
                <w:b/>
                <w:bCs/>
              </w:rPr>
              <w:t xml:space="preserve">, August </w:t>
            </w:r>
            <w:r>
              <w:rPr>
                <w:b/>
                <w:bCs/>
              </w:rPr>
              <w:t>6</w:t>
            </w:r>
            <w:r w:rsidRPr="006B571B">
              <w:rPr>
                <w:b/>
                <w:bCs/>
                <w:vertAlign w:val="superscript"/>
              </w:rPr>
              <w:t>th</w:t>
            </w:r>
            <w:r w:rsidRPr="006B571B">
              <w:rPr>
                <w:b/>
                <w:bCs/>
              </w:rPr>
              <w:t xml:space="preserve"> </w:t>
            </w:r>
            <w:r>
              <w:rPr>
                <w:b/>
                <w:bCs/>
              </w:rPr>
              <w:t>11:59PM</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ABDC1D4" w:rsidR="00E50450"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105C318E" w:rsidR="006B571B" w:rsidRPr="00B8502E" w:rsidRDefault="00034CAE" w:rsidP="006B571B">
            <w:pPr>
              <w:rPr>
                <w:b/>
              </w:rPr>
            </w:pPr>
            <w:r>
              <w:rPr>
                <w:b/>
              </w:rPr>
              <w:t xml:space="preserve">Submit Career Portfolio (Cover Letter, Resume, Mock Interview, and Thank You Letter) </w:t>
            </w:r>
          </w:p>
          <w:p w14:paraId="42E1936B" w14:textId="728D0F2A" w:rsidR="00034CAE" w:rsidRPr="00B8502E" w:rsidRDefault="00034CAE" w:rsidP="00D83A97">
            <w:pPr>
              <w:rPr>
                <w:b/>
              </w:rPr>
            </w:pP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3527" w14:textId="77777777" w:rsidR="00C3424C" w:rsidRDefault="00C3424C" w:rsidP="004D3A88">
      <w:r>
        <w:separator/>
      </w:r>
    </w:p>
  </w:endnote>
  <w:endnote w:type="continuationSeparator" w:id="0">
    <w:p w14:paraId="1CD5487D" w14:textId="77777777" w:rsidR="00C3424C" w:rsidRDefault="00C3424C"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103B" w14:textId="77777777" w:rsidR="00C3424C" w:rsidRDefault="00C3424C" w:rsidP="004D3A88">
      <w:r>
        <w:separator/>
      </w:r>
    </w:p>
  </w:footnote>
  <w:footnote w:type="continuationSeparator" w:id="0">
    <w:p w14:paraId="73D6E8AE" w14:textId="77777777" w:rsidR="00C3424C" w:rsidRDefault="00C3424C"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5601"/>
    <w:multiLevelType w:val="multilevel"/>
    <w:tmpl w:val="47A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2"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4" w15:restartNumberingAfterBreak="0">
    <w:nsid w:val="54B4497F"/>
    <w:multiLevelType w:val="hybridMultilevel"/>
    <w:tmpl w:val="B3066DBC"/>
    <w:lvl w:ilvl="0" w:tplc="4B3A7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6" w15:restartNumberingAfterBreak="0">
    <w:nsid w:val="580F0767"/>
    <w:multiLevelType w:val="multilevel"/>
    <w:tmpl w:val="4A480E40"/>
    <w:styleLink w:val="CurrentList1"/>
    <w:lvl w:ilvl="0">
      <w:start w:val="2"/>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B6A4BB5"/>
    <w:multiLevelType w:val="hybridMultilevel"/>
    <w:tmpl w:val="12E405FE"/>
    <w:lvl w:ilvl="0" w:tplc="10CE2AB0">
      <w:start w:val="1"/>
      <w:numFmt w:val="lowerLetter"/>
      <w:lvlText w:val="%1."/>
      <w:lvlJc w:val="left"/>
      <w:pPr>
        <w:ind w:left="1080" w:hanging="360"/>
      </w:pPr>
      <w:rPr>
        <w:rFonts w:hint="default"/>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9"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11"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2" w15:restartNumberingAfterBreak="0">
    <w:nsid w:val="695C4B34"/>
    <w:multiLevelType w:val="hybridMultilevel"/>
    <w:tmpl w:val="4A480E40"/>
    <w:lvl w:ilvl="0" w:tplc="D756A21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abstractNum w:abstractNumId="14" w15:restartNumberingAfterBreak="0">
    <w:nsid w:val="6E615882"/>
    <w:multiLevelType w:val="hybridMultilevel"/>
    <w:tmpl w:val="94680142"/>
    <w:lvl w:ilvl="0" w:tplc="AE486E06">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9577919">
    <w:abstractNumId w:val="8"/>
  </w:num>
  <w:num w:numId="2" w16cid:durableId="802767637">
    <w:abstractNumId w:val="3"/>
  </w:num>
  <w:num w:numId="3" w16cid:durableId="716466294">
    <w:abstractNumId w:val="10"/>
  </w:num>
  <w:num w:numId="4" w16cid:durableId="912470033">
    <w:abstractNumId w:val="11"/>
  </w:num>
  <w:num w:numId="5" w16cid:durableId="992677516">
    <w:abstractNumId w:val="5"/>
  </w:num>
  <w:num w:numId="6" w16cid:durableId="1365909662">
    <w:abstractNumId w:val="13"/>
  </w:num>
  <w:num w:numId="7" w16cid:durableId="1740446888">
    <w:abstractNumId w:val="1"/>
  </w:num>
  <w:num w:numId="8" w16cid:durableId="1648704659">
    <w:abstractNumId w:val="9"/>
  </w:num>
  <w:num w:numId="9" w16cid:durableId="2106025206">
    <w:abstractNumId w:val="2"/>
  </w:num>
  <w:num w:numId="10" w16cid:durableId="835613883">
    <w:abstractNumId w:val="0"/>
  </w:num>
  <w:num w:numId="11" w16cid:durableId="848909224">
    <w:abstractNumId w:val="7"/>
  </w:num>
  <w:num w:numId="12" w16cid:durableId="1355838575">
    <w:abstractNumId w:val="4"/>
  </w:num>
  <w:num w:numId="13" w16cid:durableId="1315261789">
    <w:abstractNumId w:val="14"/>
  </w:num>
  <w:num w:numId="14" w16cid:durableId="177235977">
    <w:abstractNumId w:val="12"/>
  </w:num>
  <w:num w:numId="15" w16cid:durableId="594871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87B5A"/>
    <w:rsid w:val="000D2A33"/>
    <w:rsid w:val="001052CD"/>
    <w:rsid w:val="00126973"/>
    <w:rsid w:val="0013562C"/>
    <w:rsid w:val="0015738C"/>
    <w:rsid w:val="00184DD0"/>
    <w:rsid w:val="00191DB5"/>
    <w:rsid w:val="001D0629"/>
    <w:rsid w:val="001D40E9"/>
    <w:rsid w:val="001D76F0"/>
    <w:rsid w:val="001F2495"/>
    <w:rsid w:val="00283C33"/>
    <w:rsid w:val="002879F1"/>
    <w:rsid w:val="002B7223"/>
    <w:rsid w:val="002B7967"/>
    <w:rsid w:val="002F4EE8"/>
    <w:rsid w:val="00302095"/>
    <w:rsid w:val="0031141F"/>
    <w:rsid w:val="003555AA"/>
    <w:rsid w:val="0038799F"/>
    <w:rsid w:val="003C49B2"/>
    <w:rsid w:val="003D796A"/>
    <w:rsid w:val="003F21B9"/>
    <w:rsid w:val="003F6E16"/>
    <w:rsid w:val="00442993"/>
    <w:rsid w:val="00446FD0"/>
    <w:rsid w:val="0044772B"/>
    <w:rsid w:val="0045238B"/>
    <w:rsid w:val="00455CB8"/>
    <w:rsid w:val="0046471E"/>
    <w:rsid w:val="004677F8"/>
    <w:rsid w:val="004926F5"/>
    <w:rsid w:val="0049698C"/>
    <w:rsid w:val="00497177"/>
    <w:rsid w:val="004D3A88"/>
    <w:rsid w:val="004F61A0"/>
    <w:rsid w:val="005337A2"/>
    <w:rsid w:val="005645D4"/>
    <w:rsid w:val="005C0D10"/>
    <w:rsid w:val="00620E27"/>
    <w:rsid w:val="00621D9E"/>
    <w:rsid w:val="00643BF7"/>
    <w:rsid w:val="00651B33"/>
    <w:rsid w:val="00675B0F"/>
    <w:rsid w:val="006A2D0B"/>
    <w:rsid w:val="006B571B"/>
    <w:rsid w:val="006B7895"/>
    <w:rsid w:val="00707A59"/>
    <w:rsid w:val="00712EB7"/>
    <w:rsid w:val="007167C3"/>
    <w:rsid w:val="007224A1"/>
    <w:rsid w:val="00722AAF"/>
    <w:rsid w:val="00744085"/>
    <w:rsid w:val="0076492D"/>
    <w:rsid w:val="00772824"/>
    <w:rsid w:val="00784ADE"/>
    <w:rsid w:val="0078751F"/>
    <w:rsid w:val="007D27F6"/>
    <w:rsid w:val="00865DEE"/>
    <w:rsid w:val="0087206F"/>
    <w:rsid w:val="00873CEC"/>
    <w:rsid w:val="00874E1D"/>
    <w:rsid w:val="008C5575"/>
    <w:rsid w:val="008F241D"/>
    <w:rsid w:val="008F4548"/>
    <w:rsid w:val="00906EB3"/>
    <w:rsid w:val="00980063"/>
    <w:rsid w:val="00986DEA"/>
    <w:rsid w:val="00986E3A"/>
    <w:rsid w:val="009A553A"/>
    <w:rsid w:val="009A697A"/>
    <w:rsid w:val="009F00E3"/>
    <w:rsid w:val="00A132C5"/>
    <w:rsid w:val="00A216F4"/>
    <w:rsid w:val="00AC183D"/>
    <w:rsid w:val="00AC4285"/>
    <w:rsid w:val="00AE3BE6"/>
    <w:rsid w:val="00AF3069"/>
    <w:rsid w:val="00B0465D"/>
    <w:rsid w:val="00B16DAB"/>
    <w:rsid w:val="00B6135F"/>
    <w:rsid w:val="00B8502E"/>
    <w:rsid w:val="00BB3439"/>
    <w:rsid w:val="00BB6F9B"/>
    <w:rsid w:val="00BD5C5F"/>
    <w:rsid w:val="00C13F3B"/>
    <w:rsid w:val="00C2606E"/>
    <w:rsid w:val="00C3424C"/>
    <w:rsid w:val="00C54DF3"/>
    <w:rsid w:val="00C65621"/>
    <w:rsid w:val="00C71DF8"/>
    <w:rsid w:val="00C82572"/>
    <w:rsid w:val="00D02D93"/>
    <w:rsid w:val="00D0544A"/>
    <w:rsid w:val="00D23421"/>
    <w:rsid w:val="00D408FA"/>
    <w:rsid w:val="00D81392"/>
    <w:rsid w:val="00D83A97"/>
    <w:rsid w:val="00D87D0B"/>
    <w:rsid w:val="00D95AFE"/>
    <w:rsid w:val="00DF3FAB"/>
    <w:rsid w:val="00DF4CE9"/>
    <w:rsid w:val="00E016D6"/>
    <w:rsid w:val="00E03E9A"/>
    <w:rsid w:val="00E065A4"/>
    <w:rsid w:val="00E07579"/>
    <w:rsid w:val="00E1324A"/>
    <w:rsid w:val="00E47760"/>
    <w:rsid w:val="00E50450"/>
    <w:rsid w:val="00E5703E"/>
    <w:rsid w:val="00EC4C75"/>
    <w:rsid w:val="00ED5DAD"/>
    <w:rsid w:val="00EE0E14"/>
    <w:rsid w:val="00F205AD"/>
    <w:rsid w:val="00F21540"/>
    <w:rsid w:val="00F65DC6"/>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1324A"/>
    <w:rPr>
      <w:b/>
      <w:bCs/>
    </w:rPr>
  </w:style>
  <w:style w:type="character" w:customStyle="1" w:styleId="apple-converted-space">
    <w:name w:val="apple-converted-space"/>
    <w:basedOn w:val="DefaultParagraphFont"/>
    <w:rsid w:val="00E1324A"/>
  </w:style>
  <w:style w:type="numbering" w:customStyle="1" w:styleId="CurrentList1">
    <w:name w:val="Current List1"/>
    <w:uiPriority w:val="99"/>
    <w:rsid w:val="006A2D0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87718">
      <w:bodyDiv w:val="1"/>
      <w:marLeft w:val="0"/>
      <w:marRight w:val="0"/>
      <w:marTop w:val="0"/>
      <w:marBottom w:val="0"/>
      <w:divBdr>
        <w:top w:val="none" w:sz="0" w:space="0" w:color="auto"/>
        <w:left w:val="none" w:sz="0" w:space="0" w:color="auto"/>
        <w:bottom w:val="none" w:sz="0" w:space="0" w:color="auto"/>
        <w:right w:val="none" w:sz="0" w:space="0" w:color="auto"/>
      </w:divBdr>
    </w:div>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uburn.edu/administration/tix-eeo/" TargetMode="External"/><Relationship Id="rId4" Type="http://schemas.openxmlformats.org/officeDocument/2006/relationships/webSettings" Target="webSettings.xml"/><Relationship Id="rId9"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OLIVIA ROSE KUDICK</cp:lastModifiedBy>
  <cp:revision>4</cp:revision>
  <cp:lastPrinted>2021-08-06T21:10:00Z</cp:lastPrinted>
  <dcterms:created xsi:type="dcterms:W3CDTF">2025-05-18T14:36:00Z</dcterms:created>
  <dcterms:modified xsi:type="dcterms:W3CDTF">2025-05-18T17:46:00Z</dcterms:modified>
</cp:coreProperties>
</file>