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3E5B" w14:textId="77777777" w:rsidR="00DE16E4" w:rsidRPr="00DE16E4" w:rsidRDefault="00DE16E4" w:rsidP="00DE16E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AUBURN UNIVERSITY</w:t>
      </w:r>
    </w:p>
    <w:p w14:paraId="0A95DDA9" w14:textId="77777777" w:rsidR="00DE16E4" w:rsidRPr="00DE16E4" w:rsidRDefault="00DE16E4" w:rsidP="00DE16E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RSED 8950 SYLLABUS</w:t>
      </w:r>
    </w:p>
    <w:p w14:paraId="32656381" w14:textId="77777777" w:rsidR="00DE16E4" w:rsidRPr="00DE16E4" w:rsidRDefault="00DE16E4" w:rsidP="00DE16E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Special Education, Rehabilitation, &amp; Counseling</w:t>
      </w:r>
    </w:p>
    <w:p w14:paraId="76A70DCC" w14:textId="77777777" w:rsidR="00DE16E4" w:rsidRPr="00DE16E4" w:rsidRDefault="00DE16E4" w:rsidP="00DE16E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Number: RSED 8950</w:t>
      </w:r>
    </w:p>
    <w:p w14:paraId="01C9455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Title: Seminar in Specialization: Administration and Supervision</w:t>
      </w:r>
    </w:p>
    <w:p w14:paraId="2175182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Credit Hours: 3 semester hours</w:t>
      </w:r>
    </w:p>
    <w:p w14:paraId="242C874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Instructor: Doris Hill</w:t>
      </w:r>
    </w:p>
    <w:p w14:paraId="5B4FA4D5" w14:textId="7FA950B2"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xml:space="preserve">Contact information: </w:t>
      </w:r>
      <w:r w:rsidR="0030702A">
        <w:rPr>
          <w:rFonts w:ascii="Times New Roman" w:eastAsia="Times New Roman" w:hAnsi="Times New Roman" w:cs="Times New Roman"/>
          <w:b/>
          <w:bCs/>
          <w:color w:val="000000"/>
          <w:kern w:val="0"/>
          <w14:ligatures w14:val="none"/>
        </w:rPr>
        <w:t>hilldol@auburn.edu</w:t>
      </w:r>
    </w:p>
    <w:p w14:paraId="197375FE" w14:textId="2F85FADC"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Office Hours: upon request</w:t>
      </w:r>
    </w:p>
    <w:p w14:paraId="7D82595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Class meeting: 12:30 PM to 4:15 PM June 30-August 1, Haley Center 2222</w:t>
      </w:r>
    </w:p>
    <w:p w14:paraId="0CAAC7DC" w14:textId="071BB3D4" w:rsidR="00DE16E4" w:rsidRPr="00DE16E4" w:rsidRDefault="00DE16E4" w:rsidP="00DE16E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Date Syllabus Modified: May 7</w:t>
      </w:r>
      <w:r w:rsidR="00CA21CC" w:rsidRPr="00DE16E4">
        <w:rPr>
          <w:rFonts w:ascii="Times New Roman" w:eastAsia="Times New Roman" w:hAnsi="Times New Roman" w:cs="Times New Roman"/>
          <w:b/>
          <w:bCs/>
          <w:color w:val="000000"/>
          <w:kern w:val="0"/>
          <w14:ligatures w14:val="none"/>
        </w:rPr>
        <w:t>, 2025</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 the syllabus is subject to change</w:t>
      </w:r>
    </w:p>
    <w:p w14:paraId="0EC207A2" w14:textId="77777777" w:rsidR="00DE16E4" w:rsidRPr="00DE16E4" w:rsidRDefault="00DE16E4" w:rsidP="00DE16E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Texts: </w:t>
      </w:r>
      <w:r w:rsidRPr="00DE16E4">
        <w:rPr>
          <w:rFonts w:ascii="Times New Roman" w:eastAsia="Times New Roman" w:hAnsi="Times New Roman" w:cs="Times New Roman"/>
          <w:color w:val="000000"/>
          <w:kern w:val="0"/>
          <w14:ligatures w14:val="none"/>
        </w:rPr>
        <w:t>Select articles provided on Canvas.</w:t>
      </w:r>
    </w:p>
    <w:p w14:paraId="44AB9AF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Required Books:</w:t>
      </w:r>
    </w:p>
    <w:p w14:paraId="7D18CA3A" w14:textId="1234C9BE"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Morrison, J. Q., &amp; Harms, A. L. (2018). </w:t>
      </w:r>
      <w:r w:rsidRPr="00DE16E4">
        <w:rPr>
          <w:rFonts w:ascii="Times New Roman" w:eastAsia="Times New Roman" w:hAnsi="Times New Roman" w:cs="Times New Roman"/>
          <w:i/>
          <w:iCs/>
          <w:color w:val="000000"/>
          <w:kern w:val="0"/>
          <w14:ligatures w14:val="none"/>
        </w:rPr>
        <w:t>Advancing evidence-based practice through program evaluation. </w:t>
      </w:r>
      <w:r w:rsidRPr="00DE16E4">
        <w:rPr>
          <w:rFonts w:ascii="Times New Roman" w:eastAsia="Times New Roman" w:hAnsi="Times New Roman" w:cs="Times New Roman"/>
          <w:color w:val="000000"/>
          <w:kern w:val="0"/>
          <w14:ligatures w14:val="none"/>
        </w:rPr>
        <w:t>Oxford.</w:t>
      </w:r>
    </w:p>
    <w:p w14:paraId="149C7B9B" w14:textId="25691AB6"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LeBlanc, L. A., Sellers, T. P., &amp; Alai, S. (2020). Building and sustaining meaningful and effective relationships as a supervisor and mentor. </w:t>
      </w:r>
      <w:r w:rsidRPr="00DE16E4">
        <w:rPr>
          <w:rFonts w:ascii="Times New Roman" w:eastAsia="Times New Roman" w:hAnsi="Times New Roman" w:cs="Times New Roman"/>
          <w:i/>
          <w:iCs/>
          <w:color w:val="000000"/>
          <w:kern w:val="0"/>
          <w14:ligatures w14:val="none"/>
        </w:rPr>
        <w:t>Cornwall on Hudson, NY: Sloan Publishing</w:t>
      </w:r>
      <w:r w:rsidRPr="00DE16E4">
        <w:rPr>
          <w:rFonts w:ascii="Times New Roman" w:eastAsia="Times New Roman" w:hAnsi="Times New Roman" w:cs="Times New Roman"/>
          <w:color w:val="000000"/>
          <w:kern w:val="0"/>
          <w14:ligatures w14:val="none"/>
        </w:rPr>
        <w:t>.</w:t>
      </w:r>
    </w:p>
    <w:p w14:paraId="523EA3FA" w14:textId="77777777" w:rsidR="00DE16E4" w:rsidRPr="00DE16E4" w:rsidRDefault="00DE16E4" w:rsidP="00DE16E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Description: </w:t>
      </w:r>
    </w:p>
    <w:p w14:paraId="641CC131" w14:textId="4602F022"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This course will address knowledge and skills outlined in Section I of the Behavior Analyst Certification Board’s ® BCBA Task List (5</w:t>
      </w:r>
      <w:r w:rsidRPr="00DE16E4">
        <w:rPr>
          <w:rFonts w:ascii="Times New Roman" w:eastAsia="Times New Roman" w:hAnsi="Times New Roman" w:cs="Times New Roman"/>
          <w:color w:val="000000"/>
          <w:kern w:val="0"/>
          <w:vertAlign w:val="superscript"/>
          <w14:ligatures w14:val="none"/>
        </w:rPr>
        <w:t>th</w:t>
      </w:r>
      <w:r w:rsidRPr="00DE16E4">
        <w:rPr>
          <w:rFonts w:ascii="Times New Roman" w:eastAsia="Times New Roman" w:hAnsi="Times New Roman" w:cs="Times New Roman"/>
          <w:color w:val="000000"/>
          <w:kern w:val="0"/>
          <w14:ligatures w14:val="none"/>
        </w:rPr>
        <w:t> Ed.) The class will focus on the unique demands of providing supervision and mentoring in agencies, schools, and other professional settings related to applied behavior analysis and special education. Students will also be exposed to the range of jobs for which supervision is a part of job responsibilities.</w:t>
      </w:r>
    </w:p>
    <w:p w14:paraId="3E2C66FE" w14:textId="77777777" w:rsidR="00DE16E4" w:rsidRPr="00DE16E4" w:rsidRDefault="00DE16E4" w:rsidP="00DE16E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Objectives:</w:t>
      </w:r>
    </w:p>
    <w:p w14:paraId="4877F138"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with state the reasons for using behavior-analytic supervision and the potential risks of ineffective supervision (l-1)</w:t>
      </w:r>
    </w:p>
    <w:p w14:paraId="3C6DCE1B"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establish clear performance expectations for the supervisor and supervisee (l-2)</w:t>
      </w:r>
    </w:p>
    <w:p w14:paraId="5B88B6B3"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select supervision goals based on an assessment of the supervisee’s skills (l-3)</w:t>
      </w:r>
    </w:p>
    <w:p w14:paraId="26D5E984"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lastRenderedPageBreak/>
        <w:t>Students will train personnel to completely perform assessment and intervention procedures (l-4)</w:t>
      </w:r>
    </w:p>
    <w:p w14:paraId="776C236C"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use performance monitoring, feedback, and reinforcement systems (l-5)</w:t>
      </w:r>
    </w:p>
    <w:p w14:paraId="0A97E877"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use a functional assessment approach to identify variables affecting personnel performance (l-6)</w:t>
      </w:r>
    </w:p>
    <w:p w14:paraId="00BDC4DF"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use function-based strategies to improve personnel performance (l-7)</w:t>
      </w:r>
    </w:p>
    <w:p w14:paraId="0B3655DD"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evaluate the effects of supervision (l-8)</w:t>
      </w:r>
    </w:p>
    <w:p w14:paraId="3E88B144"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articulate a personal philosophy as related to supervision.</w:t>
      </w:r>
    </w:p>
    <w:p w14:paraId="1D05429A"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explore the characteristics and roles of professionals in a variety of supervisory positions.</w:t>
      </w:r>
    </w:p>
    <w:p w14:paraId="6DD8D559"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identify and integrate professional research related to issues that surround supervision.</w:t>
      </w:r>
    </w:p>
    <w:p w14:paraId="327DBB82"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demonstrate knowledge of resources and materials necessary to prepare a supervisory experience.</w:t>
      </w:r>
    </w:p>
    <w:p w14:paraId="1C8F2D97"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articulate various evidence-based supervision practices.</w:t>
      </w:r>
    </w:p>
    <w:p w14:paraId="3BD4B8A5"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explore professional opportunities related to supervision.</w:t>
      </w:r>
    </w:p>
    <w:p w14:paraId="6ABC7405"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demonstrate proficiency in written communication.</w:t>
      </w:r>
    </w:p>
    <w:p w14:paraId="5ABBDB1A"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demonstrate their ability to present material and expectations effectively.</w:t>
      </w:r>
    </w:p>
    <w:p w14:paraId="73D154E0"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conduct a program evaluation to demonstrate knowledge assessing program efficacy</w:t>
      </w:r>
    </w:p>
    <w:p w14:paraId="09A24F92" w14:textId="4B62E1BC"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32D35CDF" w14:textId="77777777" w:rsidR="00DE16E4" w:rsidRPr="00DE16E4" w:rsidRDefault="00DE16E4" w:rsidP="00DE16E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Tentative Course Content and Schedule:</w:t>
      </w:r>
    </w:p>
    <w:p w14:paraId="719E9FC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2405"/>
        <w:gridCol w:w="3327"/>
        <w:gridCol w:w="2374"/>
      </w:tblGrid>
      <w:tr w:rsidR="00DE16E4" w:rsidRPr="00DE16E4" w14:paraId="18849A0D" w14:textId="77777777" w:rsidTr="00202D07">
        <w:trPr>
          <w:tblCellSpacing w:w="15" w:type="dxa"/>
        </w:trPr>
        <w:tc>
          <w:tcPr>
            <w:tcW w:w="1209" w:type="dxa"/>
            <w:vAlign w:val="center"/>
            <w:hideMark/>
          </w:tcPr>
          <w:p w14:paraId="6D640A5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Date</w:t>
            </w:r>
          </w:p>
        </w:tc>
        <w:tc>
          <w:tcPr>
            <w:tcW w:w="2375" w:type="dxa"/>
            <w:vAlign w:val="center"/>
            <w:hideMark/>
          </w:tcPr>
          <w:p w14:paraId="31EE0AF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Topics</w:t>
            </w:r>
          </w:p>
        </w:tc>
        <w:tc>
          <w:tcPr>
            <w:tcW w:w="3297" w:type="dxa"/>
            <w:vAlign w:val="center"/>
            <w:hideMark/>
          </w:tcPr>
          <w:p w14:paraId="142791B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Reading/Assignments/Materials</w:t>
            </w:r>
          </w:p>
        </w:tc>
        <w:tc>
          <w:tcPr>
            <w:tcW w:w="2329" w:type="dxa"/>
            <w:vAlign w:val="center"/>
            <w:hideMark/>
          </w:tcPr>
          <w:p w14:paraId="4D0D766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Assignments Due</w:t>
            </w:r>
          </w:p>
        </w:tc>
      </w:tr>
      <w:tr w:rsidR="00DE16E4" w:rsidRPr="00DE16E4" w14:paraId="09B39A05" w14:textId="77777777" w:rsidTr="00202D07">
        <w:trPr>
          <w:tblCellSpacing w:w="15" w:type="dxa"/>
        </w:trPr>
        <w:tc>
          <w:tcPr>
            <w:tcW w:w="1209" w:type="dxa"/>
            <w:vAlign w:val="center"/>
            <w:hideMark/>
          </w:tcPr>
          <w:p w14:paraId="32169A8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Week of June 30</w:t>
            </w:r>
          </w:p>
        </w:tc>
        <w:tc>
          <w:tcPr>
            <w:tcW w:w="2375" w:type="dxa"/>
            <w:vAlign w:val="center"/>
            <w:hideMark/>
          </w:tcPr>
          <w:p w14:paraId="2832CA3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Introduction to Program Evaluation</w:t>
            </w:r>
          </w:p>
          <w:p w14:paraId="3F83868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Introduction to Supervision</w:t>
            </w:r>
          </w:p>
        </w:tc>
        <w:tc>
          <w:tcPr>
            <w:tcW w:w="3297" w:type="dxa"/>
            <w:vAlign w:val="center"/>
            <w:hideMark/>
          </w:tcPr>
          <w:p w14:paraId="33CCC2E2" w14:textId="2054DF1D"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Morrison &amp; Harms Chapter 1</w:t>
            </w:r>
            <w:r w:rsidR="006942C7">
              <w:rPr>
                <w:rFonts w:ascii="Times New Roman" w:eastAsia="Times New Roman" w:hAnsi="Times New Roman" w:cs="Times New Roman"/>
                <w:color w:val="000000"/>
                <w:kern w:val="0"/>
                <w14:ligatures w14:val="none"/>
              </w:rPr>
              <w:t>-3</w:t>
            </w:r>
          </w:p>
          <w:p w14:paraId="515D29C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LeBlanc et al. Chapter 1 &amp; 2</w:t>
            </w:r>
          </w:p>
        </w:tc>
        <w:tc>
          <w:tcPr>
            <w:tcW w:w="2329" w:type="dxa"/>
            <w:vAlign w:val="center"/>
            <w:hideMark/>
          </w:tcPr>
          <w:p w14:paraId="7E186A5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r>
      <w:tr w:rsidR="00DE16E4" w:rsidRPr="00DE16E4" w14:paraId="3CCE9F67" w14:textId="77777777" w:rsidTr="00202D07">
        <w:trPr>
          <w:tblCellSpacing w:w="15" w:type="dxa"/>
        </w:trPr>
        <w:tc>
          <w:tcPr>
            <w:tcW w:w="1209" w:type="dxa"/>
            <w:vAlign w:val="center"/>
            <w:hideMark/>
          </w:tcPr>
          <w:p w14:paraId="4A285735" w14:textId="41F587BD"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Week of July 7</w:t>
            </w:r>
          </w:p>
        </w:tc>
        <w:tc>
          <w:tcPr>
            <w:tcW w:w="2375" w:type="dxa"/>
            <w:vAlign w:val="center"/>
            <w:hideMark/>
          </w:tcPr>
          <w:p w14:paraId="08A6583C"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Evaluating Implementation and Professional Learning</w:t>
            </w:r>
          </w:p>
        </w:tc>
        <w:tc>
          <w:tcPr>
            <w:tcW w:w="3297" w:type="dxa"/>
            <w:vAlign w:val="center"/>
            <w:hideMark/>
          </w:tcPr>
          <w:p w14:paraId="64F37042" w14:textId="77777777" w:rsidR="006942C7" w:rsidRDefault="006942C7" w:rsidP="00DE16E4">
            <w:pPr>
              <w:spacing w:before="100" w:beforeAutospacing="1" w:after="100" w:afterAutospacing="1" w:line="240" w:lineRule="auto"/>
              <w:rPr>
                <w:rFonts w:ascii="Times New Roman" w:eastAsia="Times New Roman" w:hAnsi="Times New Roman" w:cs="Times New Roman"/>
                <w:color w:val="000000"/>
                <w:kern w:val="0"/>
                <w14:ligatures w14:val="none"/>
              </w:rPr>
            </w:pPr>
          </w:p>
          <w:p w14:paraId="6CDFE7F1" w14:textId="7300135B"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Articles: Codding et al. (2005)</w:t>
            </w:r>
          </w:p>
          <w:p w14:paraId="64D2048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Strohmier et al. (2014)</w:t>
            </w:r>
          </w:p>
        </w:tc>
        <w:tc>
          <w:tcPr>
            <w:tcW w:w="2329" w:type="dxa"/>
            <w:vAlign w:val="center"/>
            <w:hideMark/>
          </w:tcPr>
          <w:p w14:paraId="6805AD1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Reading quiz</w:t>
            </w:r>
          </w:p>
        </w:tc>
      </w:tr>
      <w:tr w:rsidR="006942C7" w:rsidRPr="00DE16E4" w14:paraId="4F506934" w14:textId="77777777" w:rsidTr="00202D07">
        <w:trPr>
          <w:gridAfter w:val="2"/>
          <w:wAfter w:w="5656" w:type="dxa"/>
          <w:tblCellSpacing w:w="15" w:type="dxa"/>
        </w:trPr>
        <w:tc>
          <w:tcPr>
            <w:tcW w:w="1209" w:type="dxa"/>
            <w:vAlign w:val="center"/>
          </w:tcPr>
          <w:p w14:paraId="5DC60DE7" w14:textId="67D5CD95"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tc>
        <w:tc>
          <w:tcPr>
            <w:tcW w:w="2375" w:type="dxa"/>
            <w:vAlign w:val="center"/>
            <w:hideMark/>
          </w:tcPr>
          <w:p w14:paraId="4C47568F" w14:textId="77777777"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Developing an Evaluation Plan</w:t>
            </w:r>
          </w:p>
          <w:p w14:paraId="48325E17" w14:textId="0EA32E11"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lastRenderedPageBreak/>
              <w:t>Past Relationships, Culture and Supervisory Relationships</w:t>
            </w:r>
          </w:p>
        </w:tc>
      </w:tr>
      <w:tr w:rsidR="006942C7" w:rsidRPr="00DE16E4" w14:paraId="05D30E22" w14:textId="77777777" w:rsidTr="00202D07">
        <w:trPr>
          <w:tblCellSpacing w:w="15" w:type="dxa"/>
        </w:trPr>
        <w:tc>
          <w:tcPr>
            <w:tcW w:w="1209" w:type="dxa"/>
            <w:vAlign w:val="center"/>
            <w:hideMark/>
          </w:tcPr>
          <w:p w14:paraId="61F9818C" w14:textId="77777777"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0454C98F" w14:textId="77777777" w:rsidR="00CA21CC" w:rsidRDefault="00CA21CC"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089B304C" w14:textId="77777777" w:rsidR="0030702A" w:rsidRDefault="0030702A"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2A8EA826" w14:textId="77777777" w:rsidR="0030702A" w:rsidRDefault="0030702A"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607F3E7C" w14:textId="6F56C24B"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Week of July 21</w:t>
            </w:r>
          </w:p>
          <w:p w14:paraId="32D12C5B" w14:textId="77777777"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7C997D40" w14:textId="5056A09D"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tc>
        <w:tc>
          <w:tcPr>
            <w:tcW w:w="2375" w:type="dxa"/>
            <w:vAlign w:val="center"/>
            <w:hideMark/>
          </w:tcPr>
          <w:p w14:paraId="77C915E2" w14:textId="4E61C48A" w:rsidR="007D0291"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Teaching Meaningfu</w:t>
            </w:r>
            <w:r w:rsidR="0030702A">
              <w:rPr>
                <w:rFonts w:ascii="Times New Roman" w:eastAsia="Times New Roman" w:hAnsi="Times New Roman" w:cs="Times New Roman"/>
                <w:color w:val="000000"/>
                <w:kern w:val="0"/>
                <w14:ligatures w14:val="none"/>
              </w:rPr>
              <w:t xml:space="preserve">l </w:t>
            </w:r>
            <w:r w:rsidRPr="00DE16E4">
              <w:rPr>
                <w:rFonts w:ascii="Times New Roman" w:eastAsia="Times New Roman" w:hAnsi="Times New Roman" w:cs="Times New Roman"/>
                <w:color w:val="000000"/>
                <w:kern w:val="0"/>
                <w14:ligatures w14:val="none"/>
              </w:rPr>
              <w:t>Repertoires</w:t>
            </w:r>
            <w:r>
              <w:rPr>
                <w:rFonts w:ascii="Times New Roman" w:eastAsia="Times New Roman" w:hAnsi="Times New Roman" w:cs="Times New Roman"/>
                <w:color w:val="000000"/>
                <w:kern w:val="0"/>
                <w14:ligatures w14:val="none"/>
              </w:rPr>
              <w:t>—Learning from expert</w:t>
            </w:r>
            <w:r w:rsidR="007D0291">
              <w:rPr>
                <w:rFonts w:ascii="Times New Roman" w:eastAsia="Times New Roman" w:hAnsi="Times New Roman" w:cs="Times New Roman"/>
                <w:color w:val="000000"/>
                <w:kern w:val="0"/>
                <w14:ligatures w14:val="none"/>
              </w:rPr>
              <w:t>s</w:t>
            </w:r>
          </w:p>
          <w:p w14:paraId="39ADD8CB" w14:textId="0DA7899B" w:rsidR="007D0291"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Organization/Time Mgt</w:t>
            </w:r>
          </w:p>
          <w:p w14:paraId="1FC11B7B" w14:textId="09990502"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2766EE3F" w14:textId="54259A93" w:rsidR="0030702A"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Structured Problem Solving</w:t>
            </w:r>
          </w:p>
        </w:tc>
        <w:tc>
          <w:tcPr>
            <w:tcW w:w="3297" w:type="dxa"/>
            <w:vAlign w:val="center"/>
            <w:hideMark/>
          </w:tcPr>
          <w:p w14:paraId="32CEB33D" w14:textId="65654B2E"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LeBlanc et al. Chapter 5</w:t>
            </w:r>
            <w:r>
              <w:rPr>
                <w:rFonts w:ascii="Times New Roman" w:eastAsia="Times New Roman" w:hAnsi="Times New Roman" w:cs="Times New Roman"/>
                <w:color w:val="000000"/>
                <w:kern w:val="0"/>
                <w14:ligatures w14:val="none"/>
              </w:rPr>
              <w:t>-</w:t>
            </w:r>
            <w:r w:rsidR="007D0291">
              <w:rPr>
                <w:rFonts w:ascii="Times New Roman" w:eastAsia="Times New Roman" w:hAnsi="Times New Roman" w:cs="Times New Roman"/>
                <w:color w:val="000000"/>
                <w:kern w:val="0"/>
                <w14:ligatures w14:val="none"/>
              </w:rPr>
              <w:t>8</w:t>
            </w:r>
          </w:p>
          <w:p w14:paraId="1CFC9B9D" w14:textId="77777777" w:rsidR="007D0291"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423F037F" w14:textId="77777777" w:rsidR="007D0291" w:rsidRPr="00DE16E4"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3EBF0885" w14:textId="77777777"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DE16E4">
              <w:rPr>
                <w:rFonts w:ascii="Times New Roman" w:eastAsia="Times New Roman" w:hAnsi="Times New Roman" w:cs="Times New Roman"/>
                <w:color w:val="000000"/>
                <w:kern w:val="0"/>
                <w14:ligatures w14:val="none"/>
              </w:rPr>
              <w:t>Articles :</w:t>
            </w:r>
            <w:proofErr w:type="gramEnd"/>
            <w:r w:rsidRPr="00DE16E4">
              <w:rPr>
                <w:rFonts w:ascii="Times New Roman" w:eastAsia="Times New Roman" w:hAnsi="Times New Roman" w:cs="Times New Roman"/>
                <w:color w:val="000000"/>
                <w:kern w:val="0"/>
                <w14:ligatures w14:val="none"/>
              </w:rPr>
              <w:t xml:space="preserve"> Sellers et al. (2016), Garza et al. (2018)</w:t>
            </w:r>
          </w:p>
        </w:tc>
        <w:tc>
          <w:tcPr>
            <w:tcW w:w="2329" w:type="dxa"/>
            <w:vAlign w:val="center"/>
            <w:hideMark/>
          </w:tcPr>
          <w:p w14:paraId="41B6BC98" w14:textId="77777777"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Program Evaluation Logic Model Draft</w:t>
            </w:r>
          </w:p>
          <w:p w14:paraId="50AE8C52" w14:textId="77777777" w:rsidR="0030702A" w:rsidRDefault="0030702A"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558C61E3" w14:textId="77777777" w:rsidR="007D0291" w:rsidRPr="00DE16E4"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1A6DEABD" w14:textId="70F28A62" w:rsidR="00202D0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Reading quiz</w:t>
            </w:r>
          </w:p>
        </w:tc>
      </w:tr>
    </w:tbl>
    <w:p w14:paraId="232196D1" w14:textId="5E2C0586" w:rsidR="00DE16E4" w:rsidRPr="00DE16E4" w:rsidRDefault="0030702A"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noProof/>
          <w:color w:val="000000"/>
          <w:kern w:val="0"/>
        </w:rPr>
        <mc:AlternateContent>
          <mc:Choice Requires="wps">
            <w:drawing>
              <wp:anchor distT="0" distB="0" distL="114300" distR="114300" simplePos="0" relativeHeight="251659264" behindDoc="0" locked="0" layoutInCell="1" allowOverlap="1" wp14:anchorId="59DCBC85" wp14:editId="0ED0067D">
                <wp:simplePos x="0" y="0"/>
                <wp:positionH relativeFrom="column">
                  <wp:posOffset>-48638</wp:posOffset>
                </wp:positionH>
                <wp:positionV relativeFrom="paragraph">
                  <wp:posOffset>-185542</wp:posOffset>
                </wp:positionV>
                <wp:extent cx="6380804" cy="2081720"/>
                <wp:effectExtent l="0" t="0" r="7620" b="13970"/>
                <wp:wrapNone/>
                <wp:docPr id="1611864172" name="Text Box 1"/>
                <wp:cNvGraphicFramePr/>
                <a:graphic xmlns:a="http://schemas.openxmlformats.org/drawingml/2006/main">
                  <a:graphicData uri="http://schemas.microsoft.com/office/word/2010/wordprocessingShape">
                    <wps:wsp>
                      <wps:cNvSpPr txBox="1"/>
                      <wps:spPr>
                        <a:xfrm>
                          <a:off x="0" y="0"/>
                          <a:ext cx="6380804" cy="2081720"/>
                        </a:xfrm>
                        <a:prstGeom prst="rect">
                          <a:avLst/>
                        </a:prstGeom>
                        <a:solidFill>
                          <a:schemeClr val="lt1"/>
                        </a:solidFill>
                        <a:ln w="6350">
                          <a:solidFill>
                            <a:prstClr val="black"/>
                          </a:solidFill>
                        </a:ln>
                      </wps:spPr>
                      <wps:txbx>
                        <w:txbxContent>
                          <w:p w14:paraId="701CE6D1" w14:textId="1FCFD929" w:rsidR="007D0291" w:rsidRPr="0030702A" w:rsidRDefault="0030702A" w:rsidP="0030702A">
                            <w:pPr>
                              <w:spacing w:after="0"/>
                              <w:jc w:val="both"/>
                              <w:rPr>
                                <w:rFonts w:ascii="Times New Roman" w:hAnsi="Times New Roman" w:cs="Times New Roman"/>
                              </w:rPr>
                            </w:pPr>
                            <w:r w:rsidRPr="0030702A">
                              <w:rPr>
                                <w:rFonts w:ascii="Times New Roman" w:hAnsi="Times New Roman" w:cs="Times New Roman"/>
                              </w:rPr>
                              <w:t>Week of      IEP Activities</w:t>
                            </w:r>
                            <w:r>
                              <w:rPr>
                                <w:rFonts w:ascii="Times New Roman" w:hAnsi="Times New Roman" w:cs="Times New Roman"/>
                              </w:rPr>
                              <w:t xml:space="preserve">                   Le Blanc</w:t>
                            </w:r>
                            <w:r w:rsidR="007D0291">
                              <w:rPr>
                                <w:rFonts w:ascii="Times New Roman" w:hAnsi="Times New Roman" w:cs="Times New Roman"/>
                              </w:rPr>
                              <w:t xml:space="preserve"> et al., Ch 9-11                 Program Eval</w:t>
                            </w:r>
                          </w:p>
                          <w:p w14:paraId="01B2FC7F" w14:textId="2308CCF7" w:rsidR="0030702A" w:rsidRDefault="0030702A" w:rsidP="0030702A">
                            <w:pPr>
                              <w:spacing w:after="0"/>
                              <w:jc w:val="both"/>
                              <w:rPr>
                                <w:rFonts w:ascii="Times New Roman" w:hAnsi="Times New Roman" w:cs="Times New Roman"/>
                              </w:rPr>
                            </w:pPr>
                            <w:r w:rsidRPr="0030702A">
                              <w:rPr>
                                <w:rFonts w:ascii="Times New Roman" w:hAnsi="Times New Roman" w:cs="Times New Roman"/>
                              </w:rPr>
                              <w:t>July 28</w:t>
                            </w:r>
                            <w:r>
                              <w:rPr>
                                <w:rFonts w:ascii="Times New Roman" w:hAnsi="Times New Roman" w:cs="Times New Roman"/>
                              </w:rPr>
                              <w:t>.       On campus</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Logic Model</w:t>
                            </w:r>
                          </w:p>
                          <w:p w14:paraId="4E65F102" w14:textId="0386141A"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-Interpersonal and</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Final copy</w:t>
                            </w:r>
                          </w:p>
                          <w:p w14:paraId="5E1C99AE" w14:textId="30EE7B7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Therapeutic</w:t>
                            </w:r>
                          </w:p>
                          <w:p w14:paraId="1C6AFD68" w14:textId="256EFAA8"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Relationships</w:t>
                            </w:r>
                          </w:p>
                          <w:p w14:paraId="59397BC2" w14:textId="22BEA30B" w:rsidR="0030702A" w:rsidRDefault="0030702A" w:rsidP="0030702A">
                            <w:pPr>
                              <w:spacing w:after="0"/>
                              <w:jc w:val="both"/>
                              <w:rPr>
                                <w:rFonts w:ascii="Times New Roman" w:hAnsi="Times New Roman" w:cs="Times New Roman"/>
                              </w:rPr>
                            </w:pPr>
                            <w:r>
                              <w:rPr>
                                <w:rFonts w:ascii="Times New Roman" w:hAnsi="Times New Roman" w:cs="Times New Roman"/>
                              </w:rPr>
                              <w:t xml:space="preserve">                    -Eval. of Supervision</w:t>
                            </w:r>
                          </w:p>
                          <w:p w14:paraId="04EEE8A1" w14:textId="4B6BD3B1"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-Resolving problems</w:t>
                            </w:r>
                          </w:p>
                          <w:p w14:paraId="1026C0B8" w14:textId="3AF4750C" w:rsidR="0030702A" w:rsidRDefault="0030702A" w:rsidP="0030702A">
                            <w:pPr>
                              <w:spacing w:after="0"/>
                              <w:jc w:val="both"/>
                              <w:rPr>
                                <w:rFonts w:ascii="Times New Roman" w:hAnsi="Times New Roman" w:cs="Times New Roman"/>
                              </w:rPr>
                            </w:pPr>
                            <w:r>
                              <w:rPr>
                                <w:rFonts w:ascii="Times New Roman" w:hAnsi="Times New Roman" w:cs="Times New Roman"/>
                              </w:rPr>
                              <w:t xml:space="preserve">                    In Supervisor </w:t>
                            </w:r>
                          </w:p>
                          <w:p w14:paraId="2A2AEEE9" w14:textId="5B8CAFE8"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Relationships</w:t>
                            </w:r>
                          </w:p>
                          <w:p w14:paraId="70BCEC8D" w14:textId="438B659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w:t>
                            </w:r>
                          </w:p>
                          <w:p w14:paraId="06D273E7" w14:textId="77777777" w:rsidR="0030702A" w:rsidRPr="0030702A" w:rsidRDefault="0030702A" w:rsidP="0030702A">
                            <w:pPr>
                              <w:spacing w:after="0"/>
                              <w:jc w:val="both"/>
                              <w:rPr>
                                <w:rFonts w:ascii="Times New Roman" w:hAnsi="Times New Roman" w:cs="Times New Roman"/>
                              </w:rPr>
                            </w:pPr>
                          </w:p>
                          <w:p w14:paraId="2112E511" w14:textId="77777777" w:rsidR="0030702A" w:rsidRDefault="0030702A" w:rsidP="0030702A">
                            <w:pPr>
                              <w:spacing w:after="0"/>
                              <w:jc w:val="both"/>
                            </w:pPr>
                          </w:p>
                          <w:p w14:paraId="0FB09E79" w14:textId="77777777" w:rsidR="0030702A" w:rsidRDefault="0030702A" w:rsidP="0030702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CBC85" id="_x0000_t202" coordsize="21600,21600" o:spt="202" path="m,l,21600r21600,l21600,xe">
                <v:stroke joinstyle="miter"/>
                <v:path gradientshapeok="t" o:connecttype="rect"/>
              </v:shapetype>
              <v:shape id="Text Box 1" o:spid="_x0000_s1026" type="#_x0000_t202" style="position:absolute;margin-left:-3.85pt;margin-top:-14.6pt;width:502.45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" fillcolor="white [3201]" strokeweight=".5pt">
                <v:textbox>
                  <w:txbxContent>
                    <w:p w14:paraId="701CE6D1" w14:textId="1FCFD929" w:rsidR="007D0291" w:rsidRPr="0030702A" w:rsidRDefault="0030702A" w:rsidP="0030702A">
                      <w:pPr>
                        <w:spacing w:after="0"/>
                        <w:jc w:val="both"/>
                        <w:rPr>
                          <w:rFonts w:ascii="Times New Roman" w:hAnsi="Times New Roman" w:cs="Times New Roman"/>
                        </w:rPr>
                      </w:pPr>
                      <w:r w:rsidRPr="0030702A">
                        <w:rPr>
                          <w:rFonts w:ascii="Times New Roman" w:hAnsi="Times New Roman" w:cs="Times New Roman"/>
                        </w:rPr>
                        <w:t>Week of      IEP Activities</w:t>
                      </w:r>
                      <w:r>
                        <w:rPr>
                          <w:rFonts w:ascii="Times New Roman" w:hAnsi="Times New Roman" w:cs="Times New Roman"/>
                        </w:rPr>
                        <w:t xml:space="preserve">                   Le Blanc</w:t>
                      </w:r>
                      <w:r w:rsidR="007D0291">
                        <w:rPr>
                          <w:rFonts w:ascii="Times New Roman" w:hAnsi="Times New Roman" w:cs="Times New Roman"/>
                        </w:rPr>
                        <w:t xml:space="preserve"> et al., Ch 9-11                 Program Eval</w:t>
                      </w:r>
                    </w:p>
                    <w:p w14:paraId="01B2FC7F" w14:textId="2308CCF7" w:rsidR="0030702A" w:rsidRDefault="0030702A" w:rsidP="0030702A">
                      <w:pPr>
                        <w:spacing w:after="0"/>
                        <w:jc w:val="both"/>
                        <w:rPr>
                          <w:rFonts w:ascii="Times New Roman" w:hAnsi="Times New Roman" w:cs="Times New Roman"/>
                        </w:rPr>
                      </w:pPr>
                      <w:r w:rsidRPr="0030702A">
                        <w:rPr>
                          <w:rFonts w:ascii="Times New Roman" w:hAnsi="Times New Roman" w:cs="Times New Roman"/>
                        </w:rPr>
                        <w:t>July 28</w:t>
                      </w:r>
                      <w:r>
                        <w:rPr>
                          <w:rFonts w:ascii="Times New Roman" w:hAnsi="Times New Roman" w:cs="Times New Roman"/>
                        </w:rPr>
                        <w:t>.       On campus</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Logic Model</w:t>
                      </w:r>
                    </w:p>
                    <w:p w14:paraId="4E65F102" w14:textId="0386141A"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-Interpersonal and</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Final copy</w:t>
                      </w:r>
                    </w:p>
                    <w:p w14:paraId="5E1C99AE" w14:textId="30EE7B7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Therapeutic</w:t>
                      </w:r>
                    </w:p>
                    <w:p w14:paraId="1C6AFD68" w14:textId="256EFAA8"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Relationships</w:t>
                      </w:r>
                    </w:p>
                    <w:p w14:paraId="59397BC2" w14:textId="22BEA30B" w:rsidR="0030702A" w:rsidRDefault="0030702A" w:rsidP="0030702A">
                      <w:pPr>
                        <w:spacing w:after="0"/>
                        <w:jc w:val="both"/>
                        <w:rPr>
                          <w:rFonts w:ascii="Times New Roman" w:hAnsi="Times New Roman" w:cs="Times New Roman"/>
                        </w:rPr>
                      </w:pPr>
                      <w:r>
                        <w:rPr>
                          <w:rFonts w:ascii="Times New Roman" w:hAnsi="Times New Roman" w:cs="Times New Roman"/>
                        </w:rPr>
                        <w:t xml:space="preserve">                    -Eval. of Supervision</w:t>
                      </w:r>
                    </w:p>
                    <w:p w14:paraId="04EEE8A1" w14:textId="4B6BD3B1"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-Resolving problems</w:t>
                      </w:r>
                    </w:p>
                    <w:p w14:paraId="1026C0B8" w14:textId="3AF4750C" w:rsidR="0030702A" w:rsidRDefault="0030702A" w:rsidP="0030702A">
                      <w:pPr>
                        <w:spacing w:after="0"/>
                        <w:jc w:val="both"/>
                        <w:rPr>
                          <w:rFonts w:ascii="Times New Roman" w:hAnsi="Times New Roman" w:cs="Times New Roman"/>
                        </w:rPr>
                      </w:pPr>
                      <w:r>
                        <w:rPr>
                          <w:rFonts w:ascii="Times New Roman" w:hAnsi="Times New Roman" w:cs="Times New Roman"/>
                        </w:rPr>
                        <w:t xml:space="preserve">                    In Supervisor </w:t>
                      </w:r>
                    </w:p>
                    <w:p w14:paraId="2A2AEEE9" w14:textId="5B8CAFE8"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Relationships</w:t>
                      </w:r>
                    </w:p>
                    <w:p w14:paraId="70BCEC8D" w14:textId="438B659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w:t>
                      </w:r>
                    </w:p>
                    <w:p w14:paraId="06D273E7" w14:textId="77777777" w:rsidR="0030702A" w:rsidRPr="0030702A" w:rsidRDefault="0030702A" w:rsidP="0030702A">
                      <w:pPr>
                        <w:spacing w:after="0"/>
                        <w:jc w:val="both"/>
                        <w:rPr>
                          <w:rFonts w:ascii="Times New Roman" w:hAnsi="Times New Roman" w:cs="Times New Roman"/>
                        </w:rPr>
                      </w:pPr>
                    </w:p>
                    <w:p w14:paraId="2112E511" w14:textId="77777777" w:rsidR="0030702A" w:rsidRDefault="0030702A" w:rsidP="0030702A">
                      <w:pPr>
                        <w:spacing w:after="0"/>
                        <w:jc w:val="both"/>
                      </w:pPr>
                    </w:p>
                    <w:p w14:paraId="0FB09E79" w14:textId="77777777" w:rsidR="0030702A" w:rsidRDefault="0030702A" w:rsidP="0030702A">
                      <w:pPr>
                        <w:jc w:val="both"/>
                      </w:pPr>
                    </w:p>
                  </w:txbxContent>
                </v:textbox>
              </v:shape>
            </w:pict>
          </mc:Fallback>
        </mc:AlternateContent>
      </w:r>
      <w:r w:rsidR="00DE16E4" w:rsidRPr="00DE16E4">
        <w:rPr>
          <w:rFonts w:ascii="Times New Roman" w:eastAsia="Times New Roman" w:hAnsi="Times New Roman" w:cs="Times New Roman"/>
          <w:b/>
          <w:bCs/>
          <w:color w:val="000000"/>
          <w:kern w:val="0"/>
          <w14:ligatures w14:val="none"/>
        </w:rPr>
        <w:t> </w:t>
      </w:r>
    </w:p>
    <w:p w14:paraId="2BF528C2"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152431F1"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1DD70827"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5C26C5BC"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08D81C30"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4656E14B"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5AA39276" w14:textId="65BE0872" w:rsidR="00DE16E4" w:rsidRPr="00DE16E4" w:rsidRDefault="00DE16E4" w:rsidP="00DE16E4">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Requirements/Evaluation:</w:t>
      </w:r>
    </w:p>
    <w:p w14:paraId="50369E1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5A5BE7C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IEP Evaluation</w:t>
      </w:r>
      <w:r w:rsidRPr="00DE16E4">
        <w:rPr>
          <w:rFonts w:ascii="Times New Roman" w:eastAsia="Times New Roman" w:hAnsi="Times New Roman" w:cs="Times New Roman"/>
          <w:b/>
          <w:bCs/>
          <w:color w:val="000000"/>
          <w:kern w:val="0"/>
          <w14:ligatures w14:val="none"/>
        </w:rPr>
        <w:t> (15 points)</w:t>
      </w:r>
    </w:p>
    <w:p w14:paraId="12D73D5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xml:space="preserve">Students will be given two completed IEP submissions and a grading rubric. Students will evaluate each IEP submission and complete a grading rubric. Completed rubrics will be compared to a previously completed rubric. The grade will be assigned based on the extent to which each of the student’s rubrics match the comparison rubrics using the percentage of rubric items that </w:t>
      </w:r>
      <w:proofErr w:type="gramStart"/>
      <w:r w:rsidRPr="00DE16E4">
        <w:rPr>
          <w:rFonts w:ascii="Times New Roman" w:eastAsia="Times New Roman" w:hAnsi="Times New Roman" w:cs="Times New Roman"/>
          <w:color w:val="000000"/>
          <w:kern w:val="0"/>
          <w14:ligatures w14:val="none"/>
        </w:rPr>
        <w:t>are in agreement</w:t>
      </w:r>
      <w:proofErr w:type="gramEnd"/>
      <w:r w:rsidRPr="00DE16E4">
        <w:rPr>
          <w:rFonts w:ascii="Times New Roman" w:eastAsia="Times New Roman" w:hAnsi="Times New Roman" w:cs="Times New Roman"/>
          <w:color w:val="000000"/>
          <w:kern w:val="0"/>
          <w14:ligatures w14:val="none"/>
        </w:rPr>
        <w:t xml:space="preserve"> (e.g., 90% agreement would be 13.5 points).  </w:t>
      </w:r>
    </w:p>
    <w:p w14:paraId="665A1FF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2A88C78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lastRenderedPageBreak/>
        <w:t>Reading Quizzes</w:t>
      </w:r>
      <w:r w:rsidRPr="00DE16E4">
        <w:rPr>
          <w:rFonts w:ascii="Times New Roman" w:eastAsia="Times New Roman" w:hAnsi="Times New Roman" w:cs="Times New Roman"/>
          <w:b/>
          <w:bCs/>
          <w:color w:val="000000"/>
          <w:kern w:val="0"/>
          <w14:ligatures w14:val="none"/>
        </w:rPr>
        <w:t> (5×1 points each = 5 points total). </w:t>
      </w:r>
      <w:r w:rsidRPr="00DE16E4">
        <w:rPr>
          <w:rFonts w:ascii="Times New Roman" w:eastAsia="Times New Roman" w:hAnsi="Times New Roman" w:cs="Times New Roman"/>
          <w:color w:val="000000"/>
          <w:kern w:val="0"/>
          <w14:ligatures w14:val="none"/>
        </w:rPr>
        <w:t xml:space="preserve">Students will complete five quizzes throughout the course. Each quiz will assess students understanding of the articles assigned to the </w:t>
      </w:r>
      <w:proofErr w:type="gramStart"/>
      <w:r w:rsidRPr="00DE16E4">
        <w:rPr>
          <w:rFonts w:ascii="Times New Roman" w:eastAsia="Times New Roman" w:hAnsi="Times New Roman" w:cs="Times New Roman"/>
          <w:color w:val="000000"/>
          <w:kern w:val="0"/>
          <w14:ligatures w14:val="none"/>
        </w:rPr>
        <w:t>particular class</w:t>
      </w:r>
      <w:proofErr w:type="gramEnd"/>
      <w:r w:rsidRPr="00DE16E4">
        <w:rPr>
          <w:rFonts w:ascii="Times New Roman" w:eastAsia="Times New Roman" w:hAnsi="Times New Roman" w:cs="Times New Roman"/>
          <w:color w:val="000000"/>
          <w:kern w:val="0"/>
          <w14:ligatures w14:val="none"/>
        </w:rPr>
        <w:t xml:space="preserve"> topic. All quizzes will be taken and submitted via </w:t>
      </w:r>
      <w:proofErr w:type="gramStart"/>
      <w:r w:rsidRPr="00DE16E4">
        <w:rPr>
          <w:rFonts w:ascii="Times New Roman" w:eastAsia="Times New Roman" w:hAnsi="Times New Roman" w:cs="Times New Roman"/>
          <w:color w:val="000000"/>
          <w:kern w:val="0"/>
          <w14:ligatures w14:val="none"/>
        </w:rPr>
        <w:t>Canvas, and</w:t>
      </w:r>
      <w:proofErr w:type="gramEnd"/>
      <w:r w:rsidRPr="00DE16E4">
        <w:rPr>
          <w:rFonts w:ascii="Times New Roman" w:eastAsia="Times New Roman" w:hAnsi="Times New Roman" w:cs="Times New Roman"/>
          <w:color w:val="000000"/>
          <w:kern w:val="0"/>
          <w14:ligatures w14:val="none"/>
        </w:rPr>
        <w:t xml:space="preserve"> will be due at the class start time on the day of class. </w:t>
      </w:r>
      <w:r w:rsidRPr="00DE16E4">
        <w:rPr>
          <w:rFonts w:ascii="Times New Roman" w:eastAsia="Times New Roman" w:hAnsi="Times New Roman" w:cs="Times New Roman"/>
          <w:b/>
          <w:bCs/>
          <w:color w:val="000000"/>
          <w:kern w:val="0"/>
          <w:u w:val="single"/>
          <w14:ligatures w14:val="none"/>
        </w:rPr>
        <w:t>No late quizzes will be accepted</w:t>
      </w:r>
      <w:r w:rsidRPr="00DE16E4">
        <w:rPr>
          <w:rFonts w:ascii="Times New Roman" w:eastAsia="Times New Roman" w:hAnsi="Times New Roman" w:cs="Times New Roman"/>
          <w:color w:val="000000"/>
          <w:kern w:val="0"/>
          <w14:ligatures w14:val="none"/>
        </w:rPr>
        <w:t>.</w:t>
      </w:r>
    </w:p>
    <w:p w14:paraId="5C5C6C59"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60B5836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Supervision Reflection (20 points)</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 xml:space="preserve">Students will interview a professional within their field they engage in supervisory activities. Students will discuss evaluation with the supervisor </w:t>
      </w:r>
      <w:proofErr w:type="gramStart"/>
      <w:r w:rsidRPr="00DE16E4">
        <w:rPr>
          <w:rFonts w:ascii="Times New Roman" w:eastAsia="Times New Roman" w:hAnsi="Times New Roman" w:cs="Times New Roman"/>
          <w:color w:val="000000"/>
          <w:kern w:val="0"/>
          <w14:ligatures w14:val="none"/>
        </w:rPr>
        <w:t>including how frequently,</w:t>
      </w:r>
      <w:proofErr w:type="gramEnd"/>
      <w:r w:rsidRPr="00DE16E4">
        <w:rPr>
          <w:rFonts w:ascii="Times New Roman" w:eastAsia="Times New Roman" w:hAnsi="Times New Roman" w:cs="Times New Roman"/>
          <w:color w:val="000000"/>
          <w:kern w:val="0"/>
          <w14:ligatures w14:val="none"/>
        </w:rPr>
        <w:t xml:space="preserve"> what procedures they use for training and supervision, and any other pertinent information. Students need to describe/outline the evaluation process and obtain a blank copy of the tools/instruments the supervisor uses in evaluation. Students will write a minimum 3-page reflection paper on the roles and responsibilities, process, opportunities, and challenges the supervisor encounters in his or her </w:t>
      </w:r>
      <w:proofErr w:type="gramStart"/>
      <w:r w:rsidRPr="00DE16E4">
        <w:rPr>
          <w:rFonts w:ascii="Times New Roman" w:eastAsia="Times New Roman" w:hAnsi="Times New Roman" w:cs="Times New Roman"/>
          <w:color w:val="000000"/>
          <w:kern w:val="0"/>
          <w14:ligatures w14:val="none"/>
        </w:rPr>
        <w:t>particular position</w:t>
      </w:r>
      <w:proofErr w:type="gramEnd"/>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i/>
          <w:iCs/>
          <w:color w:val="000000"/>
          <w:kern w:val="0"/>
          <w14:ligatures w14:val="none"/>
        </w:rPr>
        <w:t>(Objectives D, E, F) </w:t>
      </w:r>
    </w:p>
    <w:p w14:paraId="2E7EBD9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4F3B318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Supervision Activities - Behavior Skills Training (25 points)</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 xml:space="preserve">Students will design a training protocol to teach a colleague or other natural change agent to implement a behavior analytic intervention. Students will complete one performance assessment to assess their competence implementing behavioral skills training. Students will train a colleague or other natural change agent to implement a behavior analytic intervention using behavioral skills training. The training will be video recorded and will be submitted via Box. Students will </w:t>
      </w:r>
      <w:proofErr w:type="gramStart"/>
      <w:r w:rsidRPr="00DE16E4">
        <w:rPr>
          <w:rFonts w:ascii="Times New Roman" w:eastAsia="Times New Roman" w:hAnsi="Times New Roman" w:cs="Times New Roman"/>
          <w:color w:val="000000"/>
          <w:kern w:val="0"/>
          <w14:ligatures w14:val="none"/>
        </w:rPr>
        <w:t>create:</w:t>
      </w:r>
      <w:proofErr w:type="gramEnd"/>
      <w:r w:rsidRPr="00DE16E4">
        <w:rPr>
          <w:rFonts w:ascii="Times New Roman" w:eastAsia="Times New Roman" w:hAnsi="Times New Roman" w:cs="Times New Roman"/>
          <w:color w:val="000000"/>
          <w:kern w:val="0"/>
          <w14:ligatures w14:val="none"/>
        </w:rPr>
        <w:t xml:space="preserve"> treatment fidelity checklist for trainer behavior and treatment fidelity checklist for trainee behavior. The rubric for the Performance Assessment can be found on Canvas. </w:t>
      </w:r>
      <w:r w:rsidRPr="00DE16E4">
        <w:rPr>
          <w:rFonts w:ascii="Times New Roman" w:eastAsia="Times New Roman" w:hAnsi="Times New Roman" w:cs="Times New Roman"/>
          <w:i/>
          <w:iCs/>
          <w:color w:val="000000"/>
          <w:kern w:val="0"/>
          <w14:ligatures w14:val="none"/>
        </w:rPr>
        <w:t>(Objectives A, C, D, E)</w:t>
      </w:r>
    </w:p>
    <w:p w14:paraId="2CE7D75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553C1F0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Program Evaluation (20 points)</w:t>
      </w:r>
    </w:p>
    <w:p w14:paraId="7E7E6EB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xml:space="preserve">Students will write a plan for program evaluation in the form of a logic model. Students may choose to </w:t>
      </w:r>
      <w:proofErr w:type="gramStart"/>
      <w:r w:rsidRPr="00DE16E4">
        <w:rPr>
          <w:rFonts w:ascii="Times New Roman" w:eastAsia="Times New Roman" w:hAnsi="Times New Roman" w:cs="Times New Roman"/>
          <w:color w:val="000000"/>
          <w:kern w:val="0"/>
          <w14:ligatures w14:val="none"/>
        </w:rPr>
        <w:t>make a plan</w:t>
      </w:r>
      <w:proofErr w:type="gramEnd"/>
      <w:r w:rsidRPr="00DE16E4">
        <w:rPr>
          <w:rFonts w:ascii="Times New Roman" w:eastAsia="Times New Roman" w:hAnsi="Times New Roman" w:cs="Times New Roman"/>
          <w:color w:val="000000"/>
          <w:kern w:val="0"/>
          <w14:ligatures w14:val="none"/>
        </w:rPr>
        <w:t xml:space="preserve"> for their current program in which they teach during the school year or plan an evaluation of a program they have directly observed. </w:t>
      </w:r>
      <w:r w:rsidRPr="00DE16E4">
        <w:rPr>
          <w:rFonts w:ascii="Times New Roman" w:eastAsia="Times New Roman" w:hAnsi="Times New Roman" w:cs="Times New Roman"/>
          <w:i/>
          <w:iCs/>
          <w:color w:val="000000"/>
          <w:kern w:val="0"/>
          <w14:ligatures w14:val="none"/>
        </w:rPr>
        <w:t>(Objective Q)</w:t>
      </w:r>
      <w:r w:rsidRPr="00DE16E4">
        <w:rPr>
          <w:rFonts w:ascii="Times New Roman" w:eastAsia="Times New Roman" w:hAnsi="Times New Roman" w:cs="Times New Roman"/>
          <w:color w:val="000000"/>
          <w:kern w:val="0"/>
          <w14:ligatures w14:val="none"/>
        </w:rPr>
        <w:t>  </w:t>
      </w:r>
    </w:p>
    <w:p w14:paraId="536B086C"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4C2F074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Supervision Issues (15 points)</w:t>
      </w:r>
      <w:r w:rsidRPr="00DE16E4">
        <w:rPr>
          <w:rFonts w:ascii="Times New Roman" w:eastAsia="Times New Roman" w:hAnsi="Times New Roman" w:cs="Times New Roman"/>
          <w:b/>
          <w:bCs/>
          <w:color w:val="000000"/>
          <w:kern w:val="0"/>
          <w14:ligatures w14:val="none"/>
        </w:rPr>
        <w:t>:</w:t>
      </w:r>
      <w:r w:rsidRPr="00DE16E4">
        <w:rPr>
          <w:rFonts w:ascii="Times New Roman" w:eastAsia="Times New Roman" w:hAnsi="Times New Roman" w:cs="Times New Roman"/>
          <w:color w:val="000000"/>
          <w:kern w:val="0"/>
          <w14:ligatures w14:val="none"/>
        </w:rPr>
        <w:t> Students will select a supervision issue from the topics listed below. They will write a 3-page paper describing the issue and provide relevant research and evidence-based recommendations. </w:t>
      </w:r>
      <w:r w:rsidRPr="00DE16E4">
        <w:rPr>
          <w:rFonts w:ascii="Times New Roman" w:eastAsia="Times New Roman" w:hAnsi="Times New Roman" w:cs="Times New Roman"/>
          <w:i/>
          <w:iCs/>
          <w:color w:val="000000"/>
          <w:kern w:val="0"/>
          <w14:ligatures w14:val="none"/>
        </w:rPr>
        <w:t>(Objectives B, C, D, E, G, H)</w:t>
      </w:r>
    </w:p>
    <w:p w14:paraId="4336114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0C424B6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b/>
          <w:bCs/>
          <w:i/>
          <w:iCs/>
          <w:color w:val="000000"/>
          <w:kern w:val="0"/>
          <w14:ligatures w14:val="none"/>
        </w:rPr>
        <w:t>Topics:</w:t>
      </w:r>
      <w:r w:rsidRPr="00DE16E4">
        <w:rPr>
          <w:rFonts w:ascii="Times New Roman" w:eastAsia="Times New Roman" w:hAnsi="Times New Roman" w:cs="Times New Roman"/>
          <w:i/>
          <w:iCs/>
          <w:color w:val="000000"/>
          <w:kern w:val="0"/>
          <w14:ligatures w14:val="none"/>
        </w:rPr>
        <w:t> </w:t>
      </w:r>
      <w:r w:rsidRPr="00DE16E4">
        <w:rPr>
          <w:rFonts w:ascii="Times New Roman" w:eastAsia="Times New Roman" w:hAnsi="Times New Roman" w:cs="Times New Roman"/>
          <w:color w:val="000000"/>
          <w:kern w:val="0"/>
          <w14:ligatures w14:val="none"/>
        </w:rPr>
        <w:t>Distributed Leadership and Coaching, Ethical Issues, Multicultural Issues, Generational Issues, Technology, Transition to Supervisor, Evaluation</w:t>
      </w:r>
    </w:p>
    <w:p w14:paraId="665484F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 </w:t>
      </w:r>
    </w:p>
    <w:p w14:paraId="537EC96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i/>
          <w:iCs/>
          <w:color w:val="000000"/>
          <w:kern w:val="0"/>
          <w14:ligatures w14:val="none"/>
        </w:rPr>
        <w:lastRenderedPageBreak/>
        <w:t> </w:t>
      </w:r>
    </w:p>
    <w:p w14:paraId="420273E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Grading</w:t>
      </w:r>
    </w:p>
    <w:p w14:paraId="732530D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5"/>
        <w:gridCol w:w="1560"/>
        <w:gridCol w:w="300"/>
        <w:gridCol w:w="1650"/>
        <w:gridCol w:w="1125"/>
      </w:tblGrid>
      <w:tr w:rsidR="00DE16E4" w:rsidRPr="00DE16E4" w14:paraId="0EC353E7" w14:textId="77777777" w:rsidTr="00DE16E4">
        <w:trPr>
          <w:tblCellSpacing w:w="15" w:type="dxa"/>
        </w:trPr>
        <w:tc>
          <w:tcPr>
            <w:tcW w:w="4140" w:type="dxa"/>
            <w:vAlign w:val="center"/>
            <w:hideMark/>
          </w:tcPr>
          <w:p w14:paraId="74CEC23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Reading quizzes</w:t>
            </w:r>
          </w:p>
        </w:tc>
        <w:tc>
          <w:tcPr>
            <w:tcW w:w="1530" w:type="dxa"/>
            <w:vAlign w:val="center"/>
            <w:hideMark/>
          </w:tcPr>
          <w:p w14:paraId="3AFD1D8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5</w:t>
            </w:r>
          </w:p>
        </w:tc>
        <w:tc>
          <w:tcPr>
            <w:tcW w:w="270" w:type="dxa"/>
            <w:vAlign w:val="center"/>
            <w:hideMark/>
          </w:tcPr>
          <w:p w14:paraId="1B62BFC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tc>
        <w:tc>
          <w:tcPr>
            <w:tcW w:w="2700" w:type="dxa"/>
            <w:gridSpan w:val="2"/>
            <w:vAlign w:val="center"/>
            <w:hideMark/>
          </w:tcPr>
          <w:p w14:paraId="3662FE5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Grading Scale</w:t>
            </w:r>
          </w:p>
        </w:tc>
      </w:tr>
      <w:tr w:rsidR="00DE16E4" w:rsidRPr="00DE16E4" w14:paraId="252ACC61" w14:textId="77777777" w:rsidTr="00DE16E4">
        <w:trPr>
          <w:tblCellSpacing w:w="15" w:type="dxa"/>
        </w:trPr>
        <w:tc>
          <w:tcPr>
            <w:tcW w:w="4140" w:type="dxa"/>
            <w:vAlign w:val="center"/>
            <w:hideMark/>
          </w:tcPr>
          <w:p w14:paraId="76767CA9"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*Supervision Reflection</w:t>
            </w:r>
          </w:p>
        </w:tc>
        <w:tc>
          <w:tcPr>
            <w:tcW w:w="1530" w:type="dxa"/>
            <w:vAlign w:val="center"/>
            <w:hideMark/>
          </w:tcPr>
          <w:p w14:paraId="3A9964F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20</w:t>
            </w:r>
          </w:p>
        </w:tc>
        <w:tc>
          <w:tcPr>
            <w:tcW w:w="270" w:type="dxa"/>
            <w:vAlign w:val="center"/>
            <w:hideMark/>
          </w:tcPr>
          <w:p w14:paraId="29C4390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67CC390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90-100 =</w:t>
            </w:r>
          </w:p>
        </w:tc>
        <w:tc>
          <w:tcPr>
            <w:tcW w:w="1080" w:type="dxa"/>
            <w:vAlign w:val="center"/>
            <w:hideMark/>
          </w:tcPr>
          <w:p w14:paraId="20B39A1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w:t>
            </w:r>
          </w:p>
        </w:tc>
      </w:tr>
      <w:tr w:rsidR="00DE16E4" w:rsidRPr="00DE16E4" w14:paraId="35B4FA66" w14:textId="77777777" w:rsidTr="00DE16E4">
        <w:trPr>
          <w:tblCellSpacing w:w="15" w:type="dxa"/>
        </w:trPr>
        <w:tc>
          <w:tcPr>
            <w:tcW w:w="4140" w:type="dxa"/>
            <w:vAlign w:val="center"/>
            <w:hideMark/>
          </w:tcPr>
          <w:p w14:paraId="75EF7A4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Supervision Activities - BST</w:t>
            </w:r>
          </w:p>
        </w:tc>
        <w:tc>
          <w:tcPr>
            <w:tcW w:w="1530" w:type="dxa"/>
            <w:vAlign w:val="center"/>
            <w:hideMark/>
          </w:tcPr>
          <w:p w14:paraId="7F32FC3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25</w:t>
            </w:r>
          </w:p>
        </w:tc>
        <w:tc>
          <w:tcPr>
            <w:tcW w:w="270" w:type="dxa"/>
            <w:vAlign w:val="center"/>
            <w:hideMark/>
          </w:tcPr>
          <w:p w14:paraId="62029E9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198A4A1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80-</w:t>
            </w:r>
            <w:proofErr w:type="gramStart"/>
            <w:r w:rsidRPr="00DE16E4">
              <w:rPr>
                <w:rFonts w:ascii="Times New Roman" w:eastAsia="Times New Roman" w:hAnsi="Times New Roman" w:cs="Times New Roman"/>
                <w:color w:val="000000"/>
                <w:kern w:val="0"/>
                <w14:ligatures w14:val="none"/>
              </w:rPr>
              <w:t>89  =</w:t>
            </w:r>
            <w:proofErr w:type="gramEnd"/>
          </w:p>
        </w:tc>
        <w:tc>
          <w:tcPr>
            <w:tcW w:w="1080" w:type="dxa"/>
            <w:vAlign w:val="center"/>
            <w:hideMark/>
          </w:tcPr>
          <w:p w14:paraId="6949224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B</w:t>
            </w:r>
          </w:p>
        </w:tc>
      </w:tr>
      <w:tr w:rsidR="00DE16E4" w:rsidRPr="00DE16E4" w14:paraId="000B98B4" w14:textId="77777777" w:rsidTr="00DE16E4">
        <w:trPr>
          <w:tblCellSpacing w:w="15" w:type="dxa"/>
        </w:trPr>
        <w:tc>
          <w:tcPr>
            <w:tcW w:w="4140" w:type="dxa"/>
            <w:vAlign w:val="center"/>
            <w:hideMark/>
          </w:tcPr>
          <w:p w14:paraId="7AF6F78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Supervision Issues-Paper &amp; Discussion</w:t>
            </w:r>
          </w:p>
        </w:tc>
        <w:tc>
          <w:tcPr>
            <w:tcW w:w="1530" w:type="dxa"/>
            <w:vAlign w:val="center"/>
            <w:hideMark/>
          </w:tcPr>
          <w:p w14:paraId="6F82625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15</w:t>
            </w:r>
          </w:p>
        </w:tc>
        <w:tc>
          <w:tcPr>
            <w:tcW w:w="270" w:type="dxa"/>
            <w:vAlign w:val="center"/>
            <w:hideMark/>
          </w:tcPr>
          <w:p w14:paraId="78035FE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3483C31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70-</w:t>
            </w:r>
            <w:proofErr w:type="gramStart"/>
            <w:r w:rsidRPr="00DE16E4">
              <w:rPr>
                <w:rFonts w:ascii="Times New Roman" w:eastAsia="Times New Roman" w:hAnsi="Times New Roman" w:cs="Times New Roman"/>
                <w:color w:val="000000"/>
                <w:kern w:val="0"/>
                <w14:ligatures w14:val="none"/>
              </w:rPr>
              <w:t>79  =</w:t>
            </w:r>
            <w:proofErr w:type="gramEnd"/>
          </w:p>
        </w:tc>
        <w:tc>
          <w:tcPr>
            <w:tcW w:w="1080" w:type="dxa"/>
            <w:vAlign w:val="center"/>
            <w:hideMark/>
          </w:tcPr>
          <w:p w14:paraId="3DE11C6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C</w:t>
            </w:r>
          </w:p>
        </w:tc>
      </w:tr>
      <w:tr w:rsidR="00DE16E4" w:rsidRPr="00DE16E4" w14:paraId="411929A7" w14:textId="77777777" w:rsidTr="00DE16E4">
        <w:trPr>
          <w:tblCellSpacing w:w="15" w:type="dxa"/>
        </w:trPr>
        <w:tc>
          <w:tcPr>
            <w:tcW w:w="4140" w:type="dxa"/>
            <w:vAlign w:val="center"/>
            <w:hideMark/>
          </w:tcPr>
          <w:p w14:paraId="57EDD97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*IEP Evaluation        </w:t>
            </w:r>
          </w:p>
        </w:tc>
        <w:tc>
          <w:tcPr>
            <w:tcW w:w="1530" w:type="dxa"/>
            <w:vAlign w:val="center"/>
            <w:hideMark/>
          </w:tcPr>
          <w:p w14:paraId="5ABCFDF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15</w:t>
            </w:r>
          </w:p>
        </w:tc>
        <w:tc>
          <w:tcPr>
            <w:tcW w:w="270" w:type="dxa"/>
            <w:vAlign w:val="center"/>
            <w:hideMark/>
          </w:tcPr>
          <w:p w14:paraId="1F68537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0055AD9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60-69 =</w:t>
            </w:r>
          </w:p>
        </w:tc>
        <w:tc>
          <w:tcPr>
            <w:tcW w:w="1080" w:type="dxa"/>
            <w:vAlign w:val="center"/>
            <w:hideMark/>
          </w:tcPr>
          <w:p w14:paraId="71F0E1F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D</w:t>
            </w:r>
          </w:p>
        </w:tc>
      </w:tr>
      <w:tr w:rsidR="00DE16E4" w:rsidRPr="00DE16E4" w14:paraId="3C4EC5C6" w14:textId="77777777" w:rsidTr="00DE16E4">
        <w:trPr>
          <w:tblCellSpacing w:w="15" w:type="dxa"/>
        </w:trPr>
        <w:tc>
          <w:tcPr>
            <w:tcW w:w="4140" w:type="dxa"/>
            <w:vAlign w:val="center"/>
            <w:hideMark/>
          </w:tcPr>
          <w:p w14:paraId="7D5FD5F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*Program Evaluation</w:t>
            </w:r>
          </w:p>
        </w:tc>
        <w:tc>
          <w:tcPr>
            <w:tcW w:w="1530" w:type="dxa"/>
            <w:vAlign w:val="center"/>
            <w:hideMark/>
          </w:tcPr>
          <w:p w14:paraId="60A1417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20</w:t>
            </w:r>
          </w:p>
        </w:tc>
        <w:tc>
          <w:tcPr>
            <w:tcW w:w="270" w:type="dxa"/>
            <w:vAlign w:val="center"/>
            <w:hideMark/>
          </w:tcPr>
          <w:p w14:paraId="255899E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531493B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0-59</w:t>
            </w:r>
          </w:p>
        </w:tc>
        <w:tc>
          <w:tcPr>
            <w:tcW w:w="1080" w:type="dxa"/>
            <w:vAlign w:val="center"/>
            <w:hideMark/>
          </w:tcPr>
          <w:p w14:paraId="5774F10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F</w:t>
            </w:r>
          </w:p>
        </w:tc>
      </w:tr>
      <w:tr w:rsidR="00DE16E4" w:rsidRPr="00DE16E4" w14:paraId="2C6FC6F1" w14:textId="77777777" w:rsidTr="00DE16E4">
        <w:trPr>
          <w:tblCellSpacing w:w="15" w:type="dxa"/>
        </w:trPr>
        <w:tc>
          <w:tcPr>
            <w:tcW w:w="4140" w:type="dxa"/>
            <w:vAlign w:val="center"/>
            <w:hideMark/>
          </w:tcPr>
          <w:p w14:paraId="350613EC"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Total</w:t>
            </w:r>
          </w:p>
        </w:tc>
        <w:tc>
          <w:tcPr>
            <w:tcW w:w="1530" w:type="dxa"/>
            <w:vAlign w:val="center"/>
            <w:hideMark/>
          </w:tcPr>
          <w:p w14:paraId="45371A2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100</w:t>
            </w:r>
          </w:p>
        </w:tc>
        <w:tc>
          <w:tcPr>
            <w:tcW w:w="270" w:type="dxa"/>
            <w:vAlign w:val="center"/>
            <w:hideMark/>
          </w:tcPr>
          <w:p w14:paraId="6DF326B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2420ADB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080" w:type="dxa"/>
            <w:vAlign w:val="center"/>
            <w:hideMark/>
          </w:tcPr>
          <w:p w14:paraId="14B6308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r>
    </w:tbl>
    <w:p w14:paraId="572FCB9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5FA32B7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Class Policy Statements:</w:t>
      </w:r>
    </w:p>
    <w:p w14:paraId="11C8320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483310C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Communication: </w:t>
      </w:r>
      <w:r w:rsidRPr="00DE16E4">
        <w:rPr>
          <w:rFonts w:ascii="Times New Roman" w:eastAsia="Times New Roman" w:hAnsi="Times New Roman" w:cs="Times New Roman"/>
          <w:color w:val="000000"/>
          <w:kern w:val="0"/>
          <w14:ligatures w14:val="none"/>
        </w:rPr>
        <w:t>All communication with the instructor should be through Auburn email, the official form of communication. No messages sent through the Canvas messaging feature will be read. If you want Dr. Flores to receive your message, send an email to </w:t>
      </w:r>
      <w:hyperlink r:id="rId5" w:history="1">
        <w:r w:rsidRPr="00DE16E4">
          <w:rPr>
            <w:rFonts w:ascii="Times New Roman" w:eastAsia="Times New Roman" w:hAnsi="Times New Roman" w:cs="Times New Roman"/>
            <w:color w:val="0000FF"/>
            <w:kern w:val="0"/>
            <w:u w:val="single"/>
            <w14:ligatures w14:val="none"/>
          </w:rPr>
          <w:t>mflores@auburn.edu</w:t>
        </w:r>
      </w:hyperlink>
      <w:r w:rsidRPr="00DE16E4">
        <w:rPr>
          <w:rFonts w:ascii="Times New Roman" w:eastAsia="Times New Roman" w:hAnsi="Times New Roman" w:cs="Times New Roman"/>
          <w:color w:val="000000"/>
          <w:kern w:val="0"/>
          <w14:ligatures w14:val="none"/>
        </w:rPr>
        <w:t> or </w:t>
      </w:r>
      <w:hyperlink r:id="rId6" w:history="1">
        <w:r w:rsidRPr="00DE16E4">
          <w:rPr>
            <w:rFonts w:ascii="Times New Roman" w:eastAsia="Times New Roman" w:hAnsi="Times New Roman" w:cs="Times New Roman"/>
            <w:color w:val="0000FF"/>
            <w:kern w:val="0"/>
            <w:u w:val="single"/>
            <w14:ligatures w14:val="none"/>
          </w:rPr>
          <w:t>mmf0010@auburn.edu</w:t>
        </w:r>
      </w:hyperlink>
      <w:r w:rsidRPr="00DE16E4">
        <w:rPr>
          <w:rFonts w:ascii="Times New Roman" w:eastAsia="Times New Roman" w:hAnsi="Times New Roman" w:cs="Times New Roman"/>
          <w:color w:val="000000"/>
          <w:kern w:val="0"/>
          <w14:ligatures w14:val="none"/>
        </w:rPr>
        <w:t>.</w:t>
      </w:r>
    </w:p>
    <w:p w14:paraId="6A186A6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45B6DAC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Extra Credit</w:t>
      </w:r>
      <w:r w:rsidRPr="00DE16E4">
        <w:rPr>
          <w:rFonts w:ascii="Times New Roman" w:eastAsia="Times New Roman" w:hAnsi="Times New Roman" w:cs="Times New Roman"/>
          <w:b/>
          <w:bCs/>
          <w:i/>
          <w:iCs/>
          <w:color w:val="000000"/>
          <w:kern w:val="0"/>
          <w14:ligatures w14:val="none"/>
        </w:rPr>
        <w:t>:</w:t>
      </w:r>
      <w:r w:rsidRPr="00DE16E4">
        <w:rPr>
          <w:rFonts w:ascii="Times New Roman" w:eastAsia="Times New Roman" w:hAnsi="Times New Roman" w:cs="Times New Roman"/>
          <w:color w:val="000000"/>
          <w:kern w:val="0"/>
          <w14:ligatures w14:val="none"/>
        </w:rPr>
        <w:t> There is an RSED 8950 policy that </w:t>
      </w:r>
      <w:r w:rsidRPr="00DE16E4">
        <w:rPr>
          <w:rFonts w:ascii="Times New Roman" w:eastAsia="Times New Roman" w:hAnsi="Times New Roman" w:cs="Times New Roman"/>
          <w:color w:val="000000"/>
          <w:kern w:val="0"/>
          <w:u w:val="single"/>
          <w14:ligatures w14:val="none"/>
        </w:rPr>
        <w:t>no extra credit opportunities will be provided outside of the activities and assignments described in this syllabus.</w:t>
      </w:r>
      <w:r w:rsidRPr="00DE16E4">
        <w:rPr>
          <w:rFonts w:ascii="Times New Roman" w:eastAsia="Times New Roman" w:hAnsi="Times New Roman" w:cs="Times New Roman"/>
          <w:color w:val="000000"/>
          <w:kern w:val="0"/>
          <w14:ligatures w14:val="none"/>
        </w:rPr>
        <w:t> Final grades will be comprised of points earned on the activities, tests, and projects described in the syllabus.</w:t>
      </w:r>
    </w:p>
    <w:p w14:paraId="12F379E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21977D1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Instructor feedback</w:t>
      </w:r>
      <w:r w:rsidRPr="00DE16E4">
        <w:rPr>
          <w:rFonts w:ascii="Times New Roman" w:eastAsia="Times New Roman" w:hAnsi="Times New Roman" w:cs="Times New Roman"/>
          <w:b/>
          <w:bCs/>
          <w:i/>
          <w:iCs/>
          <w:color w:val="000000"/>
          <w:kern w:val="0"/>
          <w14:ligatures w14:val="none"/>
        </w:rPr>
        <w:t>:</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u w:val="single"/>
          <w14:ligatures w14:val="none"/>
        </w:rPr>
        <w:t>I</w:t>
      </w:r>
      <w:r w:rsidRPr="00DE16E4">
        <w:rPr>
          <w:rFonts w:ascii="Times New Roman" w:eastAsia="Times New Roman" w:hAnsi="Times New Roman" w:cs="Times New Roman"/>
          <w:color w:val="000000"/>
          <w:kern w:val="0"/>
          <w14:ligatures w14:val="none"/>
        </w:rPr>
        <w:t>f </w:t>
      </w:r>
      <w:r w:rsidRPr="00DE16E4">
        <w:rPr>
          <w:rFonts w:ascii="Times New Roman" w:eastAsia="Times New Roman" w:hAnsi="Times New Roman" w:cs="Times New Roman"/>
          <w:color w:val="000000"/>
          <w:kern w:val="0"/>
          <w:u w:val="single"/>
          <w14:ligatures w14:val="none"/>
        </w:rPr>
        <w:t>emailed</w:t>
      </w:r>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b/>
          <w:bCs/>
          <w:color w:val="000000"/>
          <w:kern w:val="0"/>
          <w14:ligatures w14:val="none"/>
        </w:rPr>
        <w:t>one week before the due date and the student has completed relevant assigned drafts</w:t>
      </w:r>
      <w:r w:rsidRPr="00DE16E4">
        <w:rPr>
          <w:rFonts w:ascii="Times New Roman" w:eastAsia="Times New Roman" w:hAnsi="Times New Roman" w:cs="Times New Roman"/>
          <w:color w:val="000000"/>
          <w:kern w:val="0"/>
          <w14:ligatures w14:val="none"/>
        </w:rPr>
        <w:t>, the instructor will provide feedback on any assignment prior to its due date. </w:t>
      </w:r>
      <w:r w:rsidRPr="00DE16E4">
        <w:rPr>
          <w:rFonts w:ascii="Times New Roman" w:eastAsia="Times New Roman" w:hAnsi="Times New Roman" w:cs="Times New Roman"/>
          <w:color w:val="000000"/>
          <w:kern w:val="0"/>
          <w:u w:val="single"/>
          <w14:ligatures w14:val="none"/>
        </w:rPr>
        <w:t>Email </w:t>
      </w:r>
      <w:r w:rsidRPr="00DE16E4">
        <w:rPr>
          <w:rFonts w:ascii="Times New Roman" w:eastAsia="Times New Roman" w:hAnsi="Times New Roman" w:cs="Times New Roman"/>
          <w:color w:val="000000"/>
          <w:kern w:val="0"/>
          <w14:ligatures w14:val="none"/>
        </w:rPr>
        <w:t>completed draft or request for feedback on your video in Box (</w:t>
      </w:r>
      <w:hyperlink r:id="rId7" w:history="1">
        <w:r w:rsidRPr="00DE16E4">
          <w:rPr>
            <w:rFonts w:ascii="Times New Roman" w:eastAsia="Times New Roman" w:hAnsi="Times New Roman" w:cs="Times New Roman"/>
            <w:color w:val="0000FF"/>
            <w:kern w:val="0"/>
            <w:u w:val="single"/>
            <w14:ligatures w14:val="none"/>
          </w:rPr>
          <w:t>mflores@auburn.edu</w:t>
        </w:r>
      </w:hyperlink>
      <w:r w:rsidRPr="00DE16E4">
        <w:rPr>
          <w:rFonts w:ascii="Times New Roman" w:eastAsia="Times New Roman" w:hAnsi="Times New Roman" w:cs="Times New Roman"/>
          <w:color w:val="000000"/>
          <w:kern w:val="0"/>
          <w14:ligatures w14:val="none"/>
        </w:rPr>
        <w:t>) no later than the </w:t>
      </w:r>
      <w:r w:rsidRPr="00DE16E4">
        <w:rPr>
          <w:rFonts w:ascii="Times New Roman" w:eastAsia="Times New Roman" w:hAnsi="Times New Roman" w:cs="Times New Roman"/>
          <w:b/>
          <w:bCs/>
          <w:color w:val="000000"/>
          <w:kern w:val="0"/>
          <w14:ligatures w14:val="none"/>
        </w:rPr>
        <w:t>week before the due date</w:t>
      </w:r>
      <w:r w:rsidRPr="00DE16E4">
        <w:rPr>
          <w:rFonts w:ascii="Times New Roman" w:eastAsia="Times New Roman" w:hAnsi="Times New Roman" w:cs="Times New Roman"/>
          <w:color w:val="000000"/>
          <w:kern w:val="0"/>
          <w14:ligatures w14:val="none"/>
        </w:rPr>
        <w:t xml:space="preserve"> and the instructor will provide suggestions, </w:t>
      </w:r>
      <w:proofErr w:type="gramStart"/>
      <w:r w:rsidRPr="00DE16E4">
        <w:rPr>
          <w:rFonts w:ascii="Times New Roman" w:eastAsia="Times New Roman" w:hAnsi="Times New Roman" w:cs="Times New Roman"/>
          <w:color w:val="000000"/>
          <w:kern w:val="0"/>
          <w14:ligatures w14:val="none"/>
        </w:rPr>
        <w:t xml:space="preserve">recommendations,  </w:t>
      </w:r>
      <w:proofErr w:type="spellStart"/>
      <w:r w:rsidRPr="00DE16E4">
        <w:rPr>
          <w:rFonts w:ascii="Times New Roman" w:eastAsia="Times New Roman" w:hAnsi="Times New Roman" w:cs="Times New Roman"/>
          <w:color w:val="000000"/>
          <w:kern w:val="0"/>
          <w14:ligatures w14:val="none"/>
        </w:rPr>
        <w:t>etc</w:t>
      </w:r>
      <w:proofErr w:type="spellEnd"/>
      <w:proofErr w:type="gramEnd"/>
      <w:r w:rsidRPr="00DE16E4">
        <w:rPr>
          <w:rFonts w:ascii="Times New Roman" w:eastAsia="Times New Roman" w:hAnsi="Times New Roman" w:cs="Times New Roman"/>
          <w:color w:val="000000"/>
          <w:kern w:val="0"/>
          <w14:ligatures w14:val="none"/>
        </w:rPr>
        <w:t>… for corrections. The instructor will not check Canvas for feedback requests.</w:t>
      </w:r>
    </w:p>
    <w:p w14:paraId="4BA59DD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2BA5F2F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b/>
          <w:bCs/>
          <w:color w:val="000000"/>
          <w:kern w:val="0"/>
          <w14:ligatures w14:val="none"/>
        </w:rPr>
        <w:t>Attendance:</w:t>
      </w:r>
      <w:r w:rsidRPr="00DE16E4">
        <w:rPr>
          <w:rFonts w:ascii="Times New Roman" w:eastAsia="Times New Roman" w:hAnsi="Times New Roman" w:cs="Times New Roman"/>
          <w:color w:val="000000"/>
          <w:kern w:val="0"/>
          <w14:ligatures w14:val="none"/>
        </w:rPr>
        <w:t xml:space="preserve">  Students are expected to attend class and participate in class discussions and activities and will be held responsible for any content covered in the event of an </w:t>
      </w:r>
      <w:r w:rsidRPr="00DE16E4">
        <w:rPr>
          <w:rFonts w:ascii="Times New Roman" w:eastAsia="Times New Roman" w:hAnsi="Times New Roman" w:cs="Times New Roman"/>
          <w:color w:val="000000"/>
          <w:kern w:val="0"/>
          <w14:ligatures w14:val="none"/>
        </w:rPr>
        <w:lastRenderedPageBreak/>
        <w:t>absence. </w:t>
      </w:r>
      <w:r w:rsidRPr="00DE16E4">
        <w:rPr>
          <w:rFonts w:ascii="Times New Roman" w:eastAsia="Times New Roman" w:hAnsi="Times New Roman" w:cs="Times New Roman"/>
          <w:b/>
          <w:bCs/>
          <w:color w:val="000000"/>
          <w:kern w:val="0"/>
          <w14:ligatures w14:val="none"/>
        </w:rPr>
        <w:t>Participation for distance education students</w:t>
      </w:r>
      <w:r w:rsidRPr="00DE16E4">
        <w:rPr>
          <w:rFonts w:ascii="Times New Roman" w:eastAsia="Times New Roman" w:hAnsi="Times New Roman" w:cs="Times New Roman"/>
          <w:color w:val="000000"/>
          <w:kern w:val="0"/>
          <w14:ligatures w14:val="none"/>
        </w:rPr>
        <w:t> is defined as watching class recordings prior to the next class meeting.</w:t>
      </w:r>
    </w:p>
    <w:p w14:paraId="1866B2B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Excused absences</w:t>
      </w:r>
      <w:r w:rsidRPr="00DE16E4">
        <w:rPr>
          <w:rFonts w:ascii="Times New Roman" w:eastAsia="Times New Roman" w:hAnsi="Times New Roman" w:cs="Times New Roman"/>
          <w:color w:val="000000"/>
          <w:kern w:val="0"/>
          <w14:ligatures w14:val="none"/>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verification of approved absences occur more than one week after the absence. Appropriate documentation for all excused absences is required. Please see the </w:t>
      </w:r>
      <w:hyperlink r:id="rId8" w:history="1">
        <w:r w:rsidRPr="00DE16E4">
          <w:rPr>
            <w:rFonts w:ascii="Times New Roman" w:eastAsia="Times New Roman" w:hAnsi="Times New Roman" w:cs="Times New Roman"/>
            <w:i/>
            <w:iCs/>
            <w:color w:val="0000FF"/>
            <w:kern w:val="0"/>
            <w:u w:val="single"/>
            <w14:ligatures w14:val="none"/>
          </w:rPr>
          <w:t xml:space="preserve">Student Policy </w:t>
        </w:r>
        <w:proofErr w:type="spellStart"/>
        <w:r w:rsidRPr="00DE16E4">
          <w:rPr>
            <w:rFonts w:ascii="Times New Roman" w:eastAsia="Times New Roman" w:hAnsi="Times New Roman" w:cs="Times New Roman"/>
            <w:i/>
            <w:iCs/>
            <w:color w:val="0000FF"/>
            <w:kern w:val="0"/>
            <w:u w:val="single"/>
            <w14:ligatures w14:val="none"/>
          </w:rPr>
          <w:t>eHandbook</w:t>
        </w:r>
        <w:proofErr w:type="spellEnd"/>
      </w:hyperlink>
      <w:r w:rsidRPr="00DE16E4">
        <w:rPr>
          <w:rFonts w:ascii="Times New Roman" w:eastAsia="Times New Roman" w:hAnsi="Times New Roman" w:cs="Times New Roman"/>
          <w:i/>
          <w:iCs/>
          <w:color w:val="000000"/>
          <w:kern w:val="0"/>
          <w14:ligatures w14:val="none"/>
        </w:rPr>
        <w:t> </w:t>
      </w:r>
      <w:r w:rsidRPr="00DE16E4">
        <w:rPr>
          <w:rFonts w:ascii="Times New Roman" w:eastAsia="Times New Roman" w:hAnsi="Times New Roman" w:cs="Times New Roman"/>
          <w:color w:val="000000"/>
          <w:kern w:val="0"/>
          <w14:ligatures w14:val="none"/>
        </w:rPr>
        <w:t>for more information on excused absences.</w:t>
      </w:r>
    </w:p>
    <w:p w14:paraId="36E3E1A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Make-Up Policy: </w:t>
      </w:r>
      <w:r w:rsidRPr="00DE16E4">
        <w:rPr>
          <w:rFonts w:ascii="Times New Roman" w:eastAsia="Times New Roman" w:hAnsi="Times New Roman" w:cs="Times New Roman"/>
          <w:color w:val="000000"/>
          <w:kern w:val="0"/>
          <w14:ligatures w14:val="none"/>
        </w:rPr>
        <w:t>Arrangement to make up a missed assignments, tests and final exam major examination may only be made if there is notification of university-approved absence prior to the assigned date. (Students may not miss an assignment or test without some type of prior notification such as email or phone message). With notification and evidence of excused absence, the student may submit the assignment or take an exam one week following the student’s return to class.  </w:t>
      </w:r>
    </w:p>
    <w:p w14:paraId="5F550AE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5C90191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1F1F1A5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Assignments:</w:t>
      </w:r>
      <w:r w:rsidRPr="00DE16E4">
        <w:rPr>
          <w:rFonts w:ascii="Times New Roman" w:eastAsia="Times New Roman" w:hAnsi="Times New Roman" w:cs="Times New Roman"/>
          <w:color w:val="000000"/>
          <w:kern w:val="0"/>
          <w14:ligatures w14:val="none"/>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0741472F"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All assignments and quizzes must be turned in via Canvas the day each are due at the beginning of the regularly scheduled class time. </w:t>
      </w:r>
      <w:r w:rsidRPr="00DE16E4">
        <w:rPr>
          <w:rFonts w:ascii="Times New Roman" w:eastAsia="Times New Roman" w:hAnsi="Times New Roman" w:cs="Times New Roman"/>
          <w:b/>
          <w:bCs/>
          <w:color w:val="000000"/>
          <w:kern w:val="0"/>
          <w14:ligatures w14:val="none"/>
        </w:rPr>
        <w:t>No late assignments </w:t>
      </w:r>
      <w:r w:rsidRPr="00DE16E4">
        <w:rPr>
          <w:rFonts w:ascii="Times New Roman" w:eastAsia="Times New Roman" w:hAnsi="Times New Roman" w:cs="Times New Roman"/>
          <w:color w:val="000000"/>
          <w:kern w:val="0"/>
          <w14:ligatures w14:val="none"/>
        </w:rPr>
        <w:t>will be accepted unless the instructor has received </w:t>
      </w:r>
      <w:r w:rsidRPr="00DE16E4">
        <w:rPr>
          <w:rFonts w:ascii="Times New Roman" w:eastAsia="Times New Roman" w:hAnsi="Times New Roman" w:cs="Times New Roman"/>
          <w:b/>
          <w:bCs/>
          <w:color w:val="000000"/>
          <w:kern w:val="0"/>
          <w14:ligatures w14:val="none"/>
        </w:rPr>
        <w:t>prior notice of absence</w:t>
      </w:r>
      <w:r w:rsidRPr="00DE16E4">
        <w:rPr>
          <w:rFonts w:ascii="Times New Roman" w:eastAsia="Times New Roman" w:hAnsi="Times New Roman" w:cs="Times New Roman"/>
          <w:color w:val="000000"/>
          <w:kern w:val="0"/>
          <w14:ligatures w14:val="none"/>
        </w:rPr>
        <w:t xml:space="preserve"> (via phone, email, </w:t>
      </w:r>
      <w:proofErr w:type="spellStart"/>
      <w:r w:rsidRPr="00DE16E4">
        <w:rPr>
          <w:rFonts w:ascii="Times New Roman" w:eastAsia="Times New Roman" w:hAnsi="Times New Roman" w:cs="Times New Roman"/>
          <w:color w:val="000000"/>
          <w:kern w:val="0"/>
          <w14:ligatures w14:val="none"/>
        </w:rPr>
        <w:t>etc</w:t>
      </w:r>
      <w:proofErr w:type="spellEnd"/>
      <w:r w:rsidRPr="00DE16E4">
        <w:rPr>
          <w:rFonts w:ascii="Times New Roman" w:eastAsia="Times New Roman" w:hAnsi="Times New Roman" w:cs="Times New Roman"/>
          <w:color w:val="000000"/>
          <w:kern w:val="0"/>
          <w14:ligatures w14:val="none"/>
        </w:rPr>
        <w:t>…) that can be verified as a university approved excuse. No late assignments means that a grade of zero will be assigned. When prior notice is provided and the student has a university approved excuse, he or she will have </w:t>
      </w:r>
      <w:r w:rsidRPr="00DE16E4">
        <w:rPr>
          <w:rFonts w:ascii="Times New Roman" w:eastAsia="Times New Roman" w:hAnsi="Times New Roman" w:cs="Times New Roman"/>
          <w:b/>
          <w:bCs/>
          <w:color w:val="000000"/>
          <w:kern w:val="0"/>
          <w14:ligatures w14:val="none"/>
        </w:rPr>
        <w:t>one week</w:t>
      </w:r>
      <w:r w:rsidRPr="00DE16E4">
        <w:rPr>
          <w:rFonts w:ascii="Times New Roman" w:eastAsia="Times New Roman" w:hAnsi="Times New Roman" w:cs="Times New Roman"/>
          <w:color w:val="000000"/>
          <w:kern w:val="0"/>
          <w14:ligatures w14:val="none"/>
        </w:rPr>
        <w:t> from the time he or she returns to class to turn in the assignment.</w:t>
      </w:r>
    </w:p>
    <w:p w14:paraId="6E547A90"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NOTE: Any assignments completed and/or submitted that do not comply with the above requirements will be returned and will not be accepted for credit.</w:t>
      </w:r>
    </w:p>
    <w:p w14:paraId="39EED1C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p>
    <w:p w14:paraId="19F1EB7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Classroom Behavior and Honesty:</w:t>
      </w:r>
      <w:r w:rsidRPr="00DE16E4">
        <w:rPr>
          <w:rFonts w:ascii="Times New Roman" w:eastAsia="Times New Roman" w:hAnsi="Times New Roman" w:cs="Times New Roman"/>
          <w:color w:val="000000"/>
          <w:kern w:val="0"/>
          <w14:ligatures w14:val="none"/>
        </w:rPr>
        <w:t> Students are expected to read and adhere to all classroom polices in the Auburn University Policies site regarding classroom behavior and honesty (</w:t>
      </w:r>
      <w:hyperlink r:id="rId9"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w:t>
      </w:r>
    </w:p>
    <w:p w14:paraId="70E26ACC"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lastRenderedPageBreak/>
        <w:t>Classroom Behavior:</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0"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w:t>
      </w:r>
    </w:p>
    <w:p w14:paraId="3928140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p>
    <w:p w14:paraId="5194935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Honesty Code:</w:t>
      </w:r>
      <w:r w:rsidRPr="00DE16E4">
        <w:rPr>
          <w:rFonts w:ascii="Times New Roman" w:eastAsia="Times New Roman" w:hAnsi="Times New Roman" w:cs="Times New Roman"/>
          <w:color w:val="000000"/>
          <w:kern w:val="0"/>
          <w14:ligatures w14:val="none"/>
        </w:rPr>
        <w:t> The University Academic Honesty Code and the University Policy Site Regulations pertaining to Cheating will apply to this class (</w:t>
      </w:r>
      <w:hyperlink r:id="rId11"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BE4C7F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 </w:t>
      </w:r>
    </w:p>
    <w:p w14:paraId="22D94A3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Accommodations:</w:t>
      </w:r>
      <w:r w:rsidRPr="00DE16E4">
        <w:rPr>
          <w:rFonts w:ascii="Times New Roman" w:eastAsia="Times New Roman" w:hAnsi="Times New Roman" w:cs="Times New Roman"/>
          <w:color w:val="000000"/>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050206BE" w14:textId="77777777" w:rsidR="00DE16E4" w:rsidRPr="00DE16E4" w:rsidRDefault="00DE16E4" w:rsidP="00DE16E4">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Student Academic Grievance Policy:</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2"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w:t>
      </w:r>
    </w:p>
    <w:p w14:paraId="39C94ED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 </w:t>
      </w:r>
    </w:p>
    <w:p w14:paraId="7AE1465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lastRenderedPageBreak/>
        <w:t>Confidentiality:</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Respect family rights to privacy, the identity of children and families will be confidential.</w:t>
      </w:r>
    </w:p>
    <w:p w14:paraId="2F54946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 </w:t>
      </w:r>
    </w:p>
    <w:p w14:paraId="5ACF208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Contingency Plan:</w:t>
      </w:r>
      <w:r w:rsidRPr="00DE16E4">
        <w:rPr>
          <w:rFonts w:ascii="Times New Roman" w:eastAsia="Times New Roman" w:hAnsi="Times New Roman" w:cs="Times New Roman"/>
          <w:color w:val="000000"/>
          <w:kern w:val="0"/>
          <w14:ligatures w14:val="none"/>
        </w:rPr>
        <w:t> In the unlikely event that either instructor(s) or students are unable to attend class due to serious infectious illness (documentation required), assignments and will be made available on Canvas for completion or submission.</w:t>
      </w:r>
    </w:p>
    <w:p w14:paraId="3C793AFD" w14:textId="77777777" w:rsidR="0042008B" w:rsidRDefault="0042008B"/>
    <w:sectPr w:rsidR="00420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072"/>
    <w:multiLevelType w:val="multilevel"/>
    <w:tmpl w:val="833C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2B14"/>
    <w:multiLevelType w:val="multilevel"/>
    <w:tmpl w:val="A006797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A6495"/>
    <w:multiLevelType w:val="multilevel"/>
    <w:tmpl w:val="FA6211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870798"/>
    <w:multiLevelType w:val="multilevel"/>
    <w:tmpl w:val="1E6A4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E47C1"/>
    <w:multiLevelType w:val="multilevel"/>
    <w:tmpl w:val="7324C60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2B3B00"/>
    <w:multiLevelType w:val="multilevel"/>
    <w:tmpl w:val="71427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D6A1F"/>
    <w:multiLevelType w:val="multilevel"/>
    <w:tmpl w:val="0056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0F7B7F"/>
    <w:multiLevelType w:val="multilevel"/>
    <w:tmpl w:val="2F96DB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EC6D09"/>
    <w:multiLevelType w:val="multilevel"/>
    <w:tmpl w:val="A04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358610">
    <w:abstractNumId w:val="6"/>
  </w:num>
  <w:num w:numId="2" w16cid:durableId="1687900337">
    <w:abstractNumId w:val="3"/>
  </w:num>
  <w:num w:numId="3" w16cid:durableId="939725986">
    <w:abstractNumId w:val="5"/>
  </w:num>
  <w:num w:numId="4" w16cid:durableId="294726622">
    <w:abstractNumId w:val="1"/>
  </w:num>
  <w:num w:numId="5" w16cid:durableId="1528062815">
    <w:abstractNumId w:val="2"/>
  </w:num>
  <w:num w:numId="6" w16cid:durableId="2092460133">
    <w:abstractNumId w:val="7"/>
  </w:num>
  <w:num w:numId="7" w16cid:durableId="191575156">
    <w:abstractNumId w:val="8"/>
  </w:num>
  <w:num w:numId="8" w16cid:durableId="368268072">
    <w:abstractNumId w:val="0"/>
  </w:num>
  <w:num w:numId="9" w16cid:durableId="4765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E4"/>
    <w:rsid w:val="0015151C"/>
    <w:rsid w:val="00202D07"/>
    <w:rsid w:val="0030702A"/>
    <w:rsid w:val="004015B5"/>
    <w:rsid w:val="0042008B"/>
    <w:rsid w:val="006942C7"/>
    <w:rsid w:val="007B0D73"/>
    <w:rsid w:val="007D0291"/>
    <w:rsid w:val="00953D5B"/>
    <w:rsid w:val="009879ED"/>
    <w:rsid w:val="00AE239B"/>
    <w:rsid w:val="00BC1468"/>
    <w:rsid w:val="00CA21CC"/>
    <w:rsid w:val="00DE16E4"/>
    <w:rsid w:val="00DE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2B0"/>
  <w15:chartTrackingRefBased/>
  <w15:docId w15:val="{CCDD0304-B768-8246-902F-4C80E54B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E4"/>
    <w:rPr>
      <w:rFonts w:eastAsiaTheme="majorEastAsia" w:cstheme="majorBidi"/>
      <w:color w:val="272727" w:themeColor="text1" w:themeTint="D8"/>
    </w:rPr>
  </w:style>
  <w:style w:type="paragraph" w:styleId="Title">
    <w:name w:val="Title"/>
    <w:basedOn w:val="Normal"/>
    <w:next w:val="Normal"/>
    <w:link w:val="TitleChar"/>
    <w:uiPriority w:val="10"/>
    <w:qFormat/>
    <w:rsid w:val="00DE1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E4"/>
    <w:pPr>
      <w:spacing w:before="160"/>
      <w:jc w:val="center"/>
    </w:pPr>
    <w:rPr>
      <w:i/>
      <w:iCs/>
      <w:color w:val="404040" w:themeColor="text1" w:themeTint="BF"/>
    </w:rPr>
  </w:style>
  <w:style w:type="character" w:customStyle="1" w:styleId="QuoteChar">
    <w:name w:val="Quote Char"/>
    <w:basedOn w:val="DefaultParagraphFont"/>
    <w:link w:val="Quote"/>
    <w:uiPriority w:val="29"/>
    <w:rsid w:val="00DE16E4"/>
    <w:rPr>
      <w:i/>
      <w:iCs/>
      <w:color w:val="404040" w:themeColor="text1" w:themeTint="BF"/>
    </w:rPr>
  </w:style>
  <w:style w:type="paragraph" w:styleId="ListParagraph">
    <w:name w:val="List Paragraph"/>
    <w:basedOn w:val="Normal"/>
    <w:uiPriority w:val="34"/>
    <w:qFormat/>
    <w:rsid w:val="00DE16E4"/>
    <w:pPr>
      <w:ind w:left="720"/>
      <w:contextualSpacing/>
    </w:pPr>
  </w:style>
  <w:style w:type="character" w:styleId="IntenseEmphasis">
    <w:name w:val="Intense Emphasis"/>
    <w:basedOn w:val="DefaultParagraphFont"/>
    <w:uiPriority w:val="21"/>
    <w:qFormat/>
    <w:rsid w:val="00DE16E4"/>
    <w:rPr>
      <w:i/>
      <w:iCs/>
      <w:color w:val="0F4761" w:themeColor="accent1" w:themeShade="BF"/>
    </w:rPr>
  </w:style>
  <w:style w:type="paragraph" w:styleId="IntenseQuote">
    <w:name w:val="Intense Quote"/>
    <w:basedOn w:val="Normal"/>
    <w:next w:val="Normal"/>
    <w:link w:val="IntenseQuoteChar"/>
    <w:uiPriority w:val="30"/>
    <w:qFormat/>
    <w:rsid w:val="00DE1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E4"/>
    <w:rPr>
      <w:i/>
      <w:iCs/>
      <w:color w:val="0F4761" w:themeColor="accent1" w:themeShade="BF"/>
    </w:rPr>
  </w:style>
  <w:style w:type="character" w:styleId="IntenseReference">
    <w:name w:val="Intense Reference"/>
    <w:basedOn w:val="DefaultParagraphFont"/>
    <w:uiPriority w:val="32"/>
    <w:qFormat/>
    <w:rsid w:val="00DE16E4"/>
    <w:rPr>
      <w:b/>
      <w:bCs/>
      <w:smallCaps/>
      <w:color w:val="0F4761" w:themeColor="accent1" w:themeShade="BF"/>
      <w:spacing w:val="5"/>
    </w:rPr>
  </w:style>
  <w:style w:type="paragraph" w:styleId="NormalWeb">
    <w:name w:val="Normal (Web)"/>
    <w:basedOn w:val="Normal"/>
    <w:uiPriority w:val="99"/>
    <w:semiHidden/>
    <w:unhideWhenUsed/>
    <w:rsid w:val="00DE16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E16E4"/>
    <w:rPr>
      <w:b/>
      <w:bCs/>
    </w:rPr>
  </w:style>
  <w:style w:type="character" w:customStyle="1" w:styleId="apple-converted-space">
    <w:name w:val="apple-converted-space"/>
    <w:basedOn w:val="DefaultParagraphFont"/>
    <w:rsid w:val="00DE16E4"/>
  </w:style>
  <w:style w:type="character" w:styleId="Emphasis">
    <w:name w:val="Emphasis"/>
    <w:basedOn w:val="DefaultParagraphFont"/>
    <w:uiPriority w:val="20"/>
    <w:qFormat/>
    <w:rsid w:val="00DE16E4"/>
    <w:rPr>
      <w:i/>
      <w:iCs/>
    </w:rPr>
  </w:style>
  <w:style w:type="character" w:styleId="Hyperlink">
    <w:name w:val="Hyperlink"/>
    <w:basedOn w:val="DefaultParagraphFont"/>
    <w:uiPriority w:val="99"/>
    <w:semiHidden/>
    <w:unhideWhenUsed/>
    <w:rsid w:val="00DE16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f0010@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mflores@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dc:creator>
  <cp:keywords/>
  <dc:description/>
  <cp:lastModifiedBy>Doris Hill</cp:lastModifiedBy>
  <cp:revision>4</cp:revision>
  <cp:lastPrinted>2025-05-28T02:04:00Z</cp:lastPrinted>
  <dcterms:created xsi:type="dcterms:W3CDTF">2025-05-07T20:21:00Z</dcterms:created>
  <dcterms:modified xsi:type="dcterms:W3CDTF">2025-05-28T02:04:00Z</dcterms:modified>
</cp:coreProperties>
</file>