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FBB00"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sidRPr="006240CE">
        <w:rPr>
          <w:b/>
        </w:rPr>
        <w:t>Auburn University</w:t>
      </w:r>
    </w:p>
    <w:p w14:paraId="7925C324"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38BC3B9B" w14:textId="77777777" w:rsidR="00FB791F" w:rsidRPr="009D3B16" w:rsidRDefault="00FB791F" w:rsidP="00FB791F">
      <w:pPr>
        <w:ind w:left="-720" w:right="-720"/>
        <w:rPr>
          <w:b/>
        </w:rPr>
      </w:pPr>
    </w:p>
    <w:p w14:paraId="28478925" w14:textId="77777777" w:rsidR="00B05EA6" w:rsidRPr="004F1CFA" w:rsidRDefault="00B05EA6">
      <w:pPr>
        <w:jc w:val="center"/>
        <w:rPr>
          <w:sz w:val="20"/>
          <w:szCs w:val="20"/>
        </w:rPr>
      </w:pPr>
    </w:p>
    <w:p w14:paraId="09726327" w14:textId="77777777" w:rsidR="001F51F6" w:rsidRPr="00A05315" w:rsidRDefault="00B05EA6" w:rsidP="001F51F6">
      <w:pPr>
        <w:rPr>
          <w:b/>
          <w:bCs/>
          <w:color w:val="000000"/>
        </w:rPr>
      </w:pPr>
      <w:r w:rsidRPr="004F1CFA">
        <w:rPr>
          <w:smallCaps/>
          <w:sz w:val="22"/>
          <w:szCs w:val="22"/>
        </w:rPr>
        <w:t>1.</w:t>
      </w:r>
      <w:r w:rsidRPr="004F1CFA">
        <w:rPr>
          <w:smallCaps/>
          <w:sz w:val="22"/>
          <w:szCs w:val="22"/>
        </w:rPr>
        <w:tab/>
      </w:r>
      <w:r w:rsidR="001F51F6" w:rsidRPr="00A05315">
        <w:rPr>
          <w:b/>
          <w:bCs/>
          <w:color w:val="000000"/>
        </w:rPr>
        <w:t>Course Number:</w:t>
      </w:r>
      <w:r w:rsidR="001F51F6" w:rsidRPr="00A05315">
        <w:rPr>
          <w:b/>
          <w:bCs/>
          <w:color w:val="000000"/>
        </w:rPr>
        <w:tab/>
      </w:r>
      <w:r w:rsidR="001F51F6" w:rsidRPr="00A05315">
        <w:rPr>
          <w:color w:val="000000"/>
        </w:rPr>
        <w:t>CTES 7460/7466</w:t>
      </w:r>
    </w:p>
    <w:p w14:paraId="04527E4D" w14:textId="734FA4FF" w:rsidR="001F51F6" w:rsidRDefault="001F51F6" w:rsidP="001F51F6">
      <w:pPr>
        <w:ind w:firstLine="720"/>
        <w:rPr>
          <w:color w:val="000000"/>
        </w:rPr>
      </w:pPr>
      <w:r w:rsidRPr="00A05315">
        <w:rPr>
          <w:b/>
          <w:bCs/>
          <w:color w:val="000000"/>
        </w:rPr>
        <w:t xml:space="preserve">Course Title: </w:t>
      </w:r>
      <w:r w:rsidRPr="00A05315">
        <w:rPr>
          <w:b/>
          <w:bCs/>
          <w:color w:val="000000"/>
        </w:rPr>
        <w:tab/>
      </w:r>
      <w:r w:rsidRPr="00A05315">
        <w:rPr>
          <w:color w:val="000000"/>
        </w:rPr>
        <w:t xml:space="preserve">Teaching English to Speakers of Other Languages </w:t>
      </w:r>
    </w:p>
    <w:p w14:paraId="6BC40D1D" w14:textId="77777777" w:rsidR="001F51F6" w:rsidRPr="00A05315" w:rsidRDefault="001F51F6" w:rsidP="001F51F6">
      <w:pPr>
        <w:ind w:firstLine="720"/>
        <w:rPr>
          <w:color w:val="000000"/>
        </w:rPr>
      </w:pPr>
      <w:r>
        <w:rPr>
          <w:color w:val="000000"/>
        </w:rPr>
        <w:t xml:space="preserve">Course Room:  </w:t>
      </w:r>
      <w:r>
        <w:rPr>
          <w:color w:val="000000"/>
        </w:rPr>
        <w:tab/>
        <w:t>Haley Center 2213</w:t>
      </w:r>
    </w:p>
    <w:p w14:paraId="5B37F3C4" w14:textId="77777777" w:rsidR="001F51F6" w:rsidRPr="00A05315" w:rsidRDefault="001F51F6" w:rsidP="001F51F6">
      <w:pPr>
        <w:ind w:firstLine="720"/>
        <w:rPr>
          <w:color w:val="000000"/>
        </w:rPr>
      </w:pPr>
      <w:r w:rsidRPr="00A05315">
        <w:rPr>
          <w:b/>
          <w:bCs/>
          <w:color w:val="000000"/>
        </w:rPr>
        <w:t>Credit Hours:</w:t>
      </w:r>
      <w:r w:rsidRPr="00A05315">
        <w:rPr>
          <w:color w:val="000000"/>
        </w:rPr>
        <w:t xml:space="preserve">  </w:t>
      </w:r>
      <w:r w:rsidRPr="00A05315">
        <w:rPr>
          <w:color w:val="000000"/>
        </w:rPr>
        <w:tab/>
        <w:t>3 semester hours</w:t>
      </w:r>
    </w:p>
    <w:p w14:paraId="0C8F8524" w14:textId="77777777" w:rsidR="001F51F6" w:rsidRPr="00A05315" w:rsidRDefault="001F51F6" w:rsidP="001F51F6">
      <w:pPr>
        <w:ind w:firstLine="720"/>
        <w:rPr>
          <w:color w:val="000000"/>
        </w:rPr>
      </w:pPr>
      <w:r w:rsidRPr="00A05315">
        <w:rPr>
          <w:b/>
          <w:bCs/>
          <w:color w:val="000000"/>
        </w:rPr>
        <w:t>Prerequisites:</w:t>
      </w:r>
      <w:r w:rsidRPr="00A05315">
        <w:rPr>
          <w:b/>
          <w:bCs/>
          <w:color w:val="000000"/>
        </w:rPr>
        <w:tab/>
      </w:r>
      <w:r w:rsidRPr="00A05315">
        <w:rPr>
          <w:b/>
          <w:bCs/>
          <w:color w:val="000000"/>
        </w:rPr>
        <w:tab/>
      </w:r>
      <w:r w:rsidRPr="00A05315">
        <w:rPr>
          <w:color w:val="000000"/>
        </w:rPr>
        <w:t>None</w:t>
      </w:r>
    </w:p>
    <w:p w14:paraId="78F36EDF" w14:textId="3E2E6AEC" w:rsidR="001F51F6" w:rsidRPr="00A05315" w:rsidRDefault="001F51F6" w:rsidP="001F51F6">
      <w:pPr>
        <w:ind w:firstLine="720"/>
        <w:rPr>
          <w:b/>
          <w:bCs/>
          <w:color w:val="000000"/>
        </w:rPr>
      </w:pPr>
      <w:proofErr w:type="spellStart"/>
      <w:r w:rsidRPr="00A05315">
        <w:rPr>
          <w:b/>
          <w:bCs/>
          <w:color w:val="000000"/>
        </w:rPr>
        <w:t>Corequisite</w:t>
      </w:r>
      <w:proofErr w:type="spellEnd"/>
      <w:r w:rsidRPr="00A05315">
        <w:rPr>
          <w:b/>
          <w:bCs/>
          <w:color w:val="000000"/>
        </w:rPr>
        <w:t>:</w:t>
      </w:r>
      <w:r w:rsidRPr="00A05315">
        <w:rPr>
          <w:b/>
          <w:bCs/>
          <w:color w:val="000000"/>
        </w:rPr>
        <w:tab/>
      </w:r>
      <w:r>
        <w:rPr>
          <w:b/>
          <w:bCs/>
          <w:color w:val="000000"/>
        </w:rPr>
        <w:tab/>
      </w:r>
      <w:r w:rsidRPr="00A05315">
        <w:rPr>
          <w:color w:val="000000"/>
        </w:rPr>
        <w:t>None</w:t>
      </w:r>
    </w:p>
    <w:p w14:paraId="2DF15514" w14:textId="4AC80844" w:rsidR="001F51F6" w:rsidRPr="00A05315" w:rsidRDefault="001F51F6" w:rsidP="001F51F6">
      <w:pPr>
        <w:ind w:firstLine="720"/>
        <w:jc w:val="both"/>
        <w:rPr>
          <w:b/>
          <w:bCs/>
        </w:rPr>
      </w:pPr>
      <w:r>
        <w:rPr>
          <w:b/>
          <w:bCs/>
        </w:rPr>
        <w:t xml:space="preserve">Term:           </w:t>
      </w:r>
      <w:r>
        <w:rPr>
          <w:b/>
          <w:bCs/>
        </w:rPr>
        <w:tab/>
      </w:r>
      <w:r w:rsidRPr="00A05315">
        <w:t>Fall 201</w:t>
      </w:r>
      <w:r>
        <w:t>4</w:t>
      </w:r>
    </w:p>
    <w:p w14:paraId="1E59A1AE" w14:textId="35434DDF" w:rsidR="001F51F6" w:rsidRPr="00023E55" w:rsidRDefault="001F51F6" w:rsidP="001F51F6">
      <w:pPr>
        <w:ind w:left="720"/>
        <w:rPr>
          <w:b/>
          <w:bCs/>
        </w:rPr>
      </w:pPr>
      <w:r w:rsidRPr="00A05315">
        <w:rPr>
          <w:b/>
          <w:bCs/>
        </w:rPr>
        <w:t>Instructor:</w:t>
      </w:r>
      <w:r>
        <w:t xml:space="preserve">        </w:t>
      </w:r>
      <w:r>
        <w:tab/>
      </w:r>
      <w:r w:rsidRPr="00A05315">
        <w:t xml:space="preserve">Dr. </w:t>
      </w:r>
      <w:r>
        <w:t>Jamie Harrison</w:t>
      </w:r>
      <w:r w:rsidRPr="00A05315">
        <w:t xml:space="preserve">        </w:t>
      </w:r>
      <w:r>
        <w:tab/>
      </w:r>
      <w:r w:rsidRPr="00A05315">
        <w:rPr>
          <w:b/>
          <w:bCs/>
        </w:rPr>
        <w:t>Office:</w:t>
      </w:r>
      <w:r>
        <w:t xml:space="preserve">  Haley Center 508</w:t>
      </w:r>
      <w:r w:rsidRPr="00A05315">
        <w:t xml:space="preserve">0              </w:t>
      </w:r>
      <w:r w:rsidRPr="00A05315">
        <w:rPr>
          <w:b/>
          <w:bCs/>
        </w:rPr>
        <w:t>Telephone:</w:t>
      </w:r>
      <w:r>
        <w:t xml:space="preserve">        </w:t>
      </w:r>
      <w:r>
        <w:tab/>
      </w:r>
      <w:r w:rsidRPr="00A05315">
        <w:t>334-</w:t>
      </w:r>
      <w:r>
        <w:t xml:space="preserve">844-8278            </w:t>
      </w:r>
      <w:r w:rsidRPr="00A05315">
        <w:rPr>
          <w:b/>
          <w:bCs/>
        </w:rPr>
        <w:t>email</w:t>
      </w:r>
      <w:proofErr w:type="gramStart"/>
      <w:r>
        <w:rPr>
          <w:b/>
          <w:bCs/>
        </w:rPr>
        <w:t xml:space="preserve">:  </w:t>
      </w:r>
      <w:proofErr w:type="gramEnd"/>
      <w:r>
        <w:fldChar w:fldCharType="begin"/>
      </w:r>
      <w:r>
        <w:instrText xml:space="preserve"> HYPERLINK "mailto:jlh0069@auburn.edu" </w:instrText>
      </w:r>
      <w:r>
        <w:fldChar w:fldCharType="separate"/>
      </w:r>
      <w:r w:rsidRPr="004E1137">
        <w:rPr>
          <w:rStyle w:val="Hyperlink"/>
          <w:b/>
          <w:bCs/>
        </w:rPr>
        <w:t>jlh0069@auburn.edu</w:t>
      </w:r>
      <w:r>
        <w:rPr>
          <w:rStyle w:val="Hyperlink"/>
          <w:b/>
          <w:bCs/>
        </w:rPr>
        <w:fldChar w:fldCharType="end"/>
      </w:r>
      <w:r>
        <w:rPr>
          <w:b/>
          <w:bCs/>
        </w:rPr>
        <w:t xml:space="preserve"> </w:t>
      </w:r>
    </w:p>
    <w:p w14:paraId="6F9C59A3" w14:textId="6166CF47" w:rsidR="001F51F6" w:rsidRPr="00A05315" w:rsidRDefault="001F51F6" w:rsidP="001F51F6">
      <w:r>
        <w:tab/>
        <w:t xml:space="preserve">Office hours:  </w:t>
      </w:r>
      <w:r>
        <w:tab/>
        <w:t>T 2 – 4 p.m.; W 10 a.m. – 12 p.m.</w:t>
      </w:r>
      <w:r w:rsidR="007139B6">
        <w:t>; others by appointment</w:t>
      </w:r>
      <w:bookmarkStart w:id="0" w:name="_GoBack"/>
      <w:bookmarkEnd w:id="0"/>
    </w:p>
    <w:p w14:paraId="572CB35F" w14:textId="77777777" w:rsidR="00B05EA6" w:rsidRPr="004F1CFA" w:rsidRDefault="00B05EA6">
      <w:pPr>
        <w:tabs>
          <w:tab w:val="left" w:pos="0"/>
          <w:tab w:val="left" w:pos="360"/>
          <w:tab w:val="left" w:pos="2160"/>
        </w:tabs>
        <w:rPr>
          <w:sz w:val="22"/>
          <w:szCs w:val="22"/>
        </w:rPr>
      </w:pPr>
      <w:r w:rsidRPr="004F1CFA">
        <w:rPr>
          <w:sz w:val="22"/>
          <w:szCs w:val="22"/>
        </w:rPr>
        <w:t>2.</w:t>
      </w:r>
      <w:r w:rsidRPr="004F1CFA">
        <w:rPr>
          <w:sz w:val="22"/>
          <w:szCs w:val="22"/>
        </w:rPr>
        <w:tab/>
      </w:r>
      <w:r w:rsidRPr="004F1CFA">
        <w:rPr>
          <w:b/>
          <w:bCs/>
          <w:sz w:val="22"/>
          <w:szCs w:val="22"/>
        </w:rPr>
        <w:t xml:space="preserve">Date Syllabus Prepared: </w:t>
      </w:r>
      <w:r w:rsidRPr="004F1CFA">
        <w:rPr>
          <w:sz w:val="22"/>
          <w:szCs w:val="22"/>
        </w:rPr>
        <w:tab/>
      </w:r>
      <w:r w:rsidR="001D672F">
        <w:rPr>
          <w:sz w:val="22"/>
          <w:szCs w:val="22"/>
        </w:rPr>
        <w:t>May 2014</w:t>
      </w:r>
    </w:p>
    <w:p w14:paraId="68EA1F26" w14:textId="77777777" w:rsidR="00B05EA6" w:rsidRPr="004F1CFA" w:rsidRDefault="00B05EA6">
      <w:pPr>
        <w:tabs>
          <w:tab w:val="left" w:pos="0"/>
          <w:tab w:val="left" w:pos="360"/>
          <w:tab w:val="left" w:pos="2160"/>
        </w:tabs>
        <w:rPr>
          <w:sz w:val="22"/>
          <w:szCs w:val="22"/>
        </w:rPr>
      </w:pPr>
    </w:p>
    <w:p w14:paraId="78B9D443" w14:textId="77777777" w:rsidR="00374E8F" w:rsidRDefault="00B05EA6">
      <w:pPr>
        <w:tabs>
          <w:tab w:val="left" w:pos="0"/>
          <w:tab w:val="left" w:pos="360"/>
          <w:tab w:val="left" w:pos="720"/>
          <w:tab w:val="left" w:pos="1260"/>
          <w:tab w:val="left" w:pos="2160"/>
        </w:tabs>
        <w:ind w:left="1260" w:hanging="1260"/>
        <w:rPr>
          <w:sz w:val="22"/>
          <w:szCs w:val="22"/>
        </w:rPr>
      </w:pPr>
      <w:r w:rsidRPr="004F1CFA">
        <w:rPr>
          <w:sz w:val="22"/>
          <w:szCs w:val="22"/>
        </w:rPr>
        <w:t>3.</w:t>
      </w:r>
      <w:r w:rsidRPr="004F1CFA">
        <w:rPr>
          <w:sz w:val="22"/>
          <w:szCs w:val="22"/>
        </w:rPr>
        <w:tab/>
      </w:r>
      <w:r w:rsidRPr="004F1CFA">
        <w:rPr>
          <w:b/>
          <w:bCs/>
          <w:sz w:val="22"/>
          <w:szCs w:val="22"/>
        </w:rPr>
        <w:t>Texts</w:t>
      </w:r>
      <w:r w:rsidRPr="004F1CFA">
        <w:rPr>
          <w:sz w:val="22"/>
          <w:szCs w:val="22"/>
        </w:rPr>
        <w:t>:</w:t>
      </w:r>
      <w:r w:rsidRPr="004F1CFA">
        <w:rPr>
          <w:sz w:val="22"/>
          <w:szCs w:val="22"/>
        </w:rPr>
        <w:tab/>
      </w:r>
    </w:p>
    <w:p w14:paraId="0C10F7EB" w14:textId="77777777" w:rsidR="001D672F" w:rsidRDefault="001D672F" w:rsidP="001D672F">
      <w:pPr>
        <w:ind w:left="720" w:hanging="720"/>
      </w:pPr>
    </w:p>
    <w:p w14:paraId="404C0936" w14:textId="77777777" w:rsidR="001F51F6" w:rsidRPr="00A05315" w:rsidRDefault="001F51F6" w:rsidP="001F51F6">
      <w:pPr>
        <w:ind w:left="720" w:hanging="720"/>
      </w:pPr>
      <w:proofErr w:type="gramStart"/>
      <w:r>
        <w:t>Larsen-Freeman, D., Anderson, M. (2011).</w:t>
      </w:r>
      <w:proofErr w:type="gramEnd"/>
      <w:r>
        <w:t xml:space="preserve"> </w:t>
      </w:r>
      <w:proofErr w:type="gramStart"/>
      <w:r w:rsidRPr="00D121BC">
        <w:rPr>
          <w:i/>
        </w:rPr>
        <w:t>Techniques and Principles in Language Teaching.</w:t>
      </w:r>
      <w:proofErr w:type="gramEnd"/>
      <w:r>
        <w:t xml:space="preserve"> Oxford: Oxford University Press.</w:t>
      </w:r>
    </w:p>
    <w:p w14:paraId="400A28F8" w14:textId="77777777" w:rsidR="001F51F6" w:rsidRPr="004F1CFA" w:rsidRDefault="001F51F6" w:rsidP="001F51F6">
      <w:pPr>
        <w:tabs>
          <w:tab w:val="left" w:pos="0"/>
          <w:tab w:val="left" w:pos="360"/>
          <w:tab w:val="left" w:pos="2160"/>
        </w:tabs>
        <w:rPr>
          <w:sz w:val="22"/>
          <w:szCs w:val="22"/>
        </w:rPr>
      </w:pPr>
      <w:proofErr w:type="spellStart"/>
      <w:proofErr w:type="gramStart"/>
      <w:r>
        <w:t>Echevarria</w:t>
      </w:r>
      <w:proofErr w:type="spellEnd"/>
      <w:r>
        <w:t>, J., Vogt, M.,  &amp; Short, D. (2008).</w:t>
      </w:r>
      <w:proofErr w:type="gramEnd"/>
      <w:r>
        <w:t xml:space="preserve">  </w:t>
      </w:r>
      <w:r>
        <w:rPr>
          <w:i/>
        </w:rPr>
        <w:t>Making content c</w:t>
      </w:r>
      <w:r w:rsidRPr="00023E55">
        <w:rPr>
          <w:i/>
        </w:rPr>
        <w:t>omprehensible for Englis</w:t>
      </w:r>
      <w:r>
        <w:rPr>
          <w:i/>
        </w:rPr>
        <w:t>h Language Learners:  The SIOP m</w:t>
      </w:r>
      <w:r w:rsidRPr="00023E55">
        <w:rPr>
          <w:i/>
        </w:rPr>
        <w:t>odel</w:t>
      </w:r>
      <w:r>
        <w:t>.  Boston:  Pearson, Allen &amp; Bacon.</w:t>
      </w:r>
    </w:p>
    <w:p w14:paraId="60D28F74" w14:textId="77777777" w:rsidR="001F51F6" w:rsidRPr="004F1CFA" w:rsidRDefault="001F51F6" w:rsidP="001F51F6">
      <w:pPr>
        <w:tabs>
          <w:tab w:val="left" w:pos="0"/>
          <w:tab w:val="left" w:pos="360"/>
          <w:tab w:val="left" w:pos="2160"/>
        </w:tabs>
        <w:rPr>
          <w:sz w:val="22"/>
          <w:szCs w:val="22"/>
        </w:rPr>
      </w:pPr>
    </w:p>
    <w:p w14:paraId="5EBEE1AF" w14:textId="77777777" w:rsidR="00B05EA6" w:rsidRPr="004F1CFA" w:rsidRDefault="00B05EA6" w:rsidP="001F51F6">
      <w:pPr>
        <w:tabs>
          <w:tab w:val="left" w:pos="8730"/>
        </w:tabs>
        <w:rPr>
          <w:sz w:val="22"/>
          <w:szCs w:val="22"/>
        </w:rPr>
      </w:pPr>
      <w:r>
        <w:rPr>
          <w:sz w:val="22"/>
          <w:szCs w:val="22"/>
        </w:rPr>
        <w:t>Additional required readings will be disseminated via links to website URLs or course Canvas website.</w:t>
      </w:r>
    </w:p>
    <w:p w14:paraId="5BE4D462" w14:textId="77777777" w:rsidR="00B05EA6" w:rsidRPr="004F1CFA" w:rsidRDefault="00B05EA6">
      <w:pPr>
        <w:tabs>
          <w:tab w:val="left" w:pos="0"/>
          <w:tab w:val="left" w:pos="360"/>
          <w:tab w:val="left" w:pos="720"/>
          <w:tab w:val="left" w:pos="1260"/>
          <w:tab w:val="left" w:pos="2160"/>
        </w:tabs>
        <w:ind w:firstLine="9360"/>
        <w:rPr>
          <w:sz w:val="22"/>
          <w:szCs w:val="22"/>
        </w:rPr>
      </w:pPr>
    </w:p>
    <w:p w14:paraId="74B49D53" w14:textId="77777777" w:rsidR="00B05EA6" w:rsidRPr="004F1CFA" w:rsidRDefault="00B05EA6">
      <w:pPr>
        <w:tabs>
          <w:tab w:val="left" w:pos="0"/>
          <w:tab w:val="left" w:pos="360"/>
          <w:tab w:val="left" w:pos="720"/>
          <w:tab w:val="left" w:pos="1260"/>
          <w:tab w:val="left" w:pos="2160"/>
        </w:tabs>
        <w:ind w:left="360" w:hanging="360"/>
        <w:rPr>
          <w:b/>
          <w:bCs/>
          <w:sz w:val="22"/>
          <w:szCs w:val="22"/>
        </w:rPr>
      </w:pPr>
      <w:r w:rsidRPr="004F1CFA">
        <w:rPr>
          <w:sz w:val="22"/>
          <w:szCs w:val="22"/>
        </w:rPr>
        <w:t>4.</w:t>
      </w:r>
      <w:r w:rsidRPr="004F1CFA">
        <w:rPr>
          <w:sz w:val="22"/>
          <w:szCs w:val="22"/>
        </w:rPr>
        <w:tab/>
      </w:r>
      <w:r w:rsidRPr="004F1CFA">
        <w:rPr>
          <w:b/>
          <w:bCs/>
          <w:sz w:val="22"/>
          <w:szCs w:val="22"/>
        </w:rPr>
        <w:t>Course Description:</w:t>
      </w:r>
    </w:p>
    <w:p w14:paraId="50045E4E" w14:textId="77777777" w:rsidR="00B05EA6" w:rsidRPr="004F1CFA" w:rsidRDefault="00B05EA6">
      <w:pPr>
        <w:tabs>
          <w:tab w:val="left" w:pos="0"/>
          <w:tab w:val="left" w:pos="360"/>
          <w:tab w:val="left" w:pos="720"/>
          <w:tab w:val="left" w:pos="1260"/>
          <w:tab w:val="left" w:pos="2160"/>
        </w:tabs>
        <w:ind w:left="360" w:hanging="360"/>
        <w:rPr>
          <w:sz w:val="22"/>
          <w:szCs w:val="22"/>
        </w:rPr>
      </w:pPr>
    </w:p>
    <w:p w14:paraId="52A2B891" w14:textId="77777777" w:rsidR="001D672F" w:rsidRPr="00A05315" w:rsidRDefault="001D672F" w:rsidP="001D672F">
      <w:pPr>
        <w:rPr>
          <w:color w:val="000000"/>
        </w:rPr>
      </w:pPr>
      <w:r w:rsidRPr="00A05315">
        <w:rPr>
          <w:color w:val="000000"/>
        </w:rPr>
        <w:t xml:space="preserve">This course explores effective curriculum </w:t>
      </w:r>
      <w:r>
        <w:rPr>
          <w:color w:val="000000"/>
        </w:rPr>
        <w:t xml:space="preserve">development </w:t>
      </w:r>
      <w:r w:rsidRPr="00A05315">
        <w:rPr>
          <w:color w:val="000000"/>
        </w:rPr>
        <w:t xml:space="preserve">and instruction in the teaching of English language learners (ELLs).  Students will develop and evaluate appropriate teaching </w:t>
      </w:r>
      <w:r>
        <w:rPr>
          <w:color w:val="000000"/>
        </w:rPr>
        <w:t xml:space="preserve">methods and </w:t>
      </w:r>
      <w:r w:rsidRPr="00A05315">
        <w:rPr>
          <w:color w:val="000000"/>
        </w:rPr>
        <w:t xml:space="preserve">practices </w:t>
      </w:r>
      <w:r>
        <w:rPr>
          <w:color w:val="000000"/>
        </w:rPr>
        <w:t xml:space="preserve">used </w:t>
      </w:r>
      <w:r w:rsidRPr="00A05315">
        <w:rPr>
          <w:color w:val="000000"/>
        </w:rPr>
        <w:t>in ESOL classrooms at the Pre-school</w:t>
      </w:r>
      <w:r>
        <w:rPr>
          <w:color w:val="000000"/>
        </w:rPr>
        <w:t xml:space="preserve"> through </w:t>
      </w:r>
      <w:r w:rsidRPr="00A05315">
        <w:rPr>
          <w:color w:val="000000"/>
        </w:rPr>
        <w:t>adult level.  In addition, students will look beyond the ESOL classroom to appropriate instruction of ELLs in content area and special needs classrooms.</w:t>
      </w:r>
    </w:p>
    <w:p w14:paraId="478F7189" w14:textId="77777777" w:rsidR="00B05EA6" w:rsidRPr="00B05EA6" w:rsidRDefault="00B05EA6" w:rsidP="00374E8F">
      <w:pPr>
        <w:tabs>
          <w:tab w:val="left" w:pos="0"/>
          <w:tab w:val="left" w:pos="360"/>
          <w:tab w:val="left" w:pos="720"/>
          <w:tab w:val="left" w:pos="1260"/>
          <w:tab w:val="left" w:pos="2160"/>
        </w:tabs>
        <w:ind w:left="360"/>
        <w:rPr>
          <w:sz w:val="22"/>
          <w:szCs w:val="22"/>
        </w:rPr>
      </w:pPr>
    </w:p>
    <w:p w14:paraId="65036CF5" w14:textId="77777777" w:rsidR="00B05EA6" w:rsidRPr="004F1CFA" w:rsidRDefault="00B05EA6">
      <w:pPr>
        <w:tabs>
          <w:tab w:val="left" w:pos="0"/>
          <w:tab w:val="left" w:pos="360"/>
        </w:tabs>
        <w:rPr>
          <w:sz w:val="22"/>
          <w:szCs w:val="22"/>
        </w:rPr>
      </w:pPr>
      <w:r w:rsidRPr="004F1CFA">
        <w:rPr>
          <w:sz w:val="22"/>
          <w:szCs w:val="22"/>
        </w:rPr>
        <w:t>5.</w:t>
      </w:r>
      <w:r w:rsidRPr="004F1CFA">
        <w:rPr>
          <w:sz w:val="22"/>
          <w:szCs w:val="22"/>
        </w:rPr>
        <w:tab/>
      </w:r>
      <w:r w:rsidRPr="004F1CFA">
        <w:rPr>
          <w:b/>
          <w:bCs/>
          <w:sz w:val="22"/>
          <w:szCs w:val="22"/>
        </w:rPr>
        <w:t>Course Objectives:</w:t>
      </w:r>
    </w:p>
    <w:p w14:paraId="4F77EB30" w14:textId="27B2990D" w:rsidR="00B05EA6" w:rsidRPr="005C136C" w:rsidRDefault="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sz w:val="22"/>
          <w:szCs w:val="22"/>
        </w:rPr>
        <w:tab/>
      </w:r>
      <w:r w:rsidRPr="005C136C">
        <w:rPr>
          <w:color w:val="0000FF"/>
          <w:sz w:val="22"/>
          <w:szCs w:val="22"/>
        </w:rPr>
        <w:t>Alignment of objectives with the Alabama Quality Teaching Standards (AQTS</w:t>
      </w:r>
      <w:r w:rsidR="00F03E8C" w:rsidRPr="005C136C">
        <w:rPr>
          <w:color w:val="0000FF"/>
          <w:sz w:val="22"/>
          <w:szCs w:val="22"/>
        </w:rPr>
        <w:t xml:space="preserve"> 290-3-3-.45</w:t>
      </w:r>
      <w:r w:rsidRPr="005C136C">
        <w:rPr>
          <w:color w:val="0000FF"/>
          <w:sz w:val="22"/>
          <w:szCs w:val="22"/>
        </w:rPr>
        <w:t>) is noted.</w:t>
      </w:r>
    </w:p>
    <w:p w14:paraId="468677C3" w14:textId="69CA88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BodyTextIn"/>
          <w:sz w:val="22"/>
          <w:szCs w:val="22"/>
        </w:rPr>
      </w:pPr>
      <w:r w:rsidRPr="004F1CFA">
        <w:rPr>
          <w:rStyle w:val="BodyTextIn"/>
          <w:sz w:val="22"/>
          <w:szCs w:val="22"/>
        </w:rPr>
        <w:t>Upon completion of this course students will be able to</w:t>
      </w:r>
      <w:r w:rsidR="005C136C">
        <w:rPr>
          <w:rStyle w:val="BodyTextIn"/>
          <w:sz w:val="22"/>
          <w:szCs w:val="22"/>
        </w:rPr>
        <w:t xml:space="preserve"> demonstrate knowledge of</w:t>
      </w:r>
      <w:r w:rsidRPr="004F1CFA">
        <w:rPr>
          <w:rStyle w:val="BodyTextIn"/>
          <w:sz w:val="22"/>
          <w:szCs w:val="22"/>
        </w:rPr>
        <w:t>:</w:t>
      </w:r>
    </w:p>
    <w:p w14:paraId="2FAD6030" w14:textId="19E23BA3" w:rsidR="001D672F" w:rsidRPr="005C136C" w:rsidRDefault="00F03E8C" w:rsidP="00374E8F">
      <w:pPr>
        <w:widowControl/>
        <w:numPr>
          <w:ilvl w:val="0"/>
          <w:numId w:val="7"/>
        </w:numPr>
        <w:tabs>
          <w:tab w:val="left" w:pos="1080"/>
        </w:tabs>
        <w:autoSpaceDE/>
        <w:autoSpaceDN/>
        <w:adjustRightInd/>
        <w:rPr>
          <w:color w:val="0000FF"/>
        </w:rPr>
      </w:pPr>
      <w:proofErr w:type="gramStart"/>
      <w:r w:rsidRPr="005C136C">
        <w:rPr>
          <w:color w:val="0000FF"/>
        </w:rPr>
        <w:t>state</w:t>
      </w:r>
      <w:proofErr w:type="gramEnd"/>
      <w:r w:rsidRPr="005C136C">
        <w:rPr>
          <w:color w:val="0000FF"/>
        </w:rPr>
        <w:t xml:space="preserve"> and national English language proficiency standards</w:t>
      </w:r>
      <w:r w:rsidR="005C136C" w:rsidRPr="005C136C">
        <w:rPr>
          <w:color w:val="0000FF"/>
        </w:rPr>
        <w:t xml:space="preserve">. </w:t>
      </w:r>
      <w:r w:rsidRPr="005C136C">
        <w:rPr>
          <w:bCs/>
          <w:color w:val="0000FF"/>
        </w:rPr>
        <w:t>(2)(</w:t>
      </w:r>
      <w:proofErr w:type="gramStart"/>
      <w:r w:rsidRPr="005C136C">
        <w:rPr>
          <w:bCs/>
          <w:color w:val="0000FF"/>
        </w:rPr>
        <w:t>c)1</w:t>
      </w:r>
      <w:proofErr w:type="gramEnd"/>
      <w:r w:rsidRPr="005C136C">
        <w:rPr>
          <w:bCs/>
          <w:color w:val="0000FF"/>
        </w:rPr>
        <w:t>.(</w:t>
      </w:r>
      <w:proofErr w:type="spellStart"/>
      <w:r w:rsidRPr="005C136C">
        <w:rPr>
          <w:bCs/>
          <w:color w:val="0000FF"/>
        </w:rPr>
        <w:t>i</w:t>
      </w:r>
      <w:proofErr w:type="spellEnd"/>
      <w:r w:rsidRPr="005C136C">
        <w:rPr>
          <w:bCs/>
          <w:color w:val="0000FF"/>
        </w:rPr>
        <w:t>)(I)</w:t>
      </w:r>
    </w:p>
    <w:p w14:paraId="23F003AF" w14:textId="3E12B0DF" w:rsidR="00F03E8C" w:rsidRPr="005C136C" w:rsidRDefault="00F03E8C" w:rsidP="00F03E8C">
      <w:pPr>
        <w:widowControl/>
        <w:numPr>
          <w:ilvl w:val="0"/>
          <w:numId w:val="7"/>
        </w:numPr>
        <w:tabs>
          <w:tab w:val="left" w:pos="1080"/>
        </w:tabs>
        <w:autoSpaceDE/>
        <w:autoSpaceDN/>
        <w:adjustRightInd/>
        <w:rPr>
          <w:color w:val="0000FF"/>
        </w:rPr>
      </w:pPr>
      <w:proofErr w:type="gramStart"/>
      <w:r w:rsidRPr="005C136C">
        <w:rPr>
          <w:color w:val="0000FF"/>
        </w:rPr>
        <w:t>content</w:t>
      </w:r>
      <w:proofErr w:type="gramEnd"/>
      <w:r w:rsidRPr="005C136C">
        <w:rPr>
          <w:color w:val="0000FF"/>
        </w:rPr>
        <w:t xml:space="preserve"> for Grades 6-12 in the </w:t>
      </w:r>
      <w:r w:rsidRPr="005C136C">
        <w:rPr>
          <w:i/>
          <w:color w:val="0000FF"/>
        </w:rPr>
        <w:t xml:space="preserve">Alabama Courses of Study </w:t>
      </w:r>
      <w:r w:rsidRPr="005C136C">
        <w:rPr>
          <w:color w:val="0000FF"/>
        </w:rPr>
        <w:t>for English language arts, mathematics, science, social studies, and career and technical education. (2)(</w:t>
      </w:r>
      <w:proofErr w:type="gramStart"/>
      <w:r w:rsidRPr="005C136C">
        <w:rPr>
          <w:color w:val="0000FF"/>
        </w:rPr>
        <w:t>c)1</w:t>
      </w:r>
      <w:proofErr w:type="gramEnd"/>
      <w:r w:rsidRPr="005C136C">
        <w:rPr>
          <w:color w:val="0000FF"/>
        </w:rPr>
        <w:t>.(</w:t>
      </w:r>
      <w:proofErr w:type="spellStart"/>
      <w:r w:rsidRPr="005C136C">
        <w:rPr>
          <w:color w:val="0000FF"/>
        </w:rPr>
        <w:t>i</w:t>
      </w:r>
      <w:proofErr w:type="spellEnd"/>
      <w:r w:rsidRPr="005C136C">
        <w:rPr>
          <w:color w:val="0000FF"/>
        </w:rPr>
        <w:t>)(II)</w:t>
      </w:r>
    </w:p>
    <w:p w14:paraId="78022B7B" w14:textId="799757DD" w:rsidR="001D672F" w:rsidRPr="005C136C" w:rsidRDefault="00F03E8C" w:rsidP="001D672F">
      <w:pPr>
        <w:pStyle w:val="ListParagraph"/>
        <w:numPr>
          <w:ilvl w:val="0"/>
          <w:numId w:val="7"/>
        </w:numPr>
        <w:rPr>
          <w:color w:val="0000FF"/>
        </w:rPr>
      </w:pPr>
      <w:proofErr w:type="gramStart"/>
      <w:r w:rsidRPr="005C136C">
        <w:rPr>
          <w:color w:val="0000FF"/>
        </w:rPr>
        <w:t>best</w:t>
      </w:r>
      <w:proofErr w:type="gramEnd"/>
      <w:r w:rsidRPr="005C136C">
        <w:rPr>
          <w:color w:val="0000FF"/>
        </w:rPr>
        <w:t xml:space="preserve"> practices for helping ELLs to meet ELP and State content standards in both self-contained ESL classrooms and mainstream content classrooms. (2)(</w:t>
      </w:r>
      <w:proofErr w:type="gramStart"/>
      <w:r w:rsidRPr="005C136C">
        <w:rPr>
          <w:color w:val="0000FF"/>
        </w:rPr>
        <w:t>c)1</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)(III)</w:t>
      </w:r>
    </w:p>
    <w:p w14:paraId="3F4C3D06" w14:textId="311AE798" w:rsidR="005C136C" w:rsidRPr="005C136C" w:rsidRDefault="005C136C" w:rsidP="005C136C">
      <w:pPr>
        <w:pStyle w:val="ListParagraph"/>
        <w:numPr>
          <w:ilvl w:val="0"/>
          <w:numId w:val="7"/>
        </w:numPr>
        <w:rPr>
          <w:color w:val="0000FF"/>
        </w:rPr>
      </w:pPr>
      <w:proofErr w:type="gramStart"/>
      <w:r w:rsidRPr="005C136C">
        <w:rPr>
          <w:color w:val="0000FF"/>
        </w:rPr>
        <w:t>strategies</w:t>
      </w:r>
      <w:proofErr w:type="gramEnd"/>
      <w:r w:rsidRPr="005C136C">
        <w:rPr>
          <w:color w:val="0000FF"/>
        </w:rPr>
        <w:t xml:space="preserve"> for sheltered instruction and accommodations for ELLs with varied schooling backgrounds. (2)(</w:t>
      </w:r>
      <w:proofErr w:type="gramStart"/>
      <w:r w:rsidRPr="005C136C">
        <w:rPr>
          <w:color w:val="0000FF"/>
        </w:rPr>
        <w:t>c)1</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)(V)</w:t>
      </w:r>
    </w:p>
    <w:p w14:paraId="26ED7358" w14:textId="70337BDF" w:rsidR="005C136C" w:rsidRPr="005C136C" w:rsidRDefault="005C136C" w:rsidP="005C136C">
      <w:pPr>
        <w:pStyle w:val="ListParagraph"/>
        <w:numPr>
          <w:ilvl w:val="0"/>
          <w:numId w:val="7"/>
        </w:numPr>
        <w:rPr>
          <w:color w:val="0000FF"/>
        </w:rPr>
      </w:pPr>
      <w:proofErr w:type="gramStart"/>
      <w:r w:rsidRPr="005C136C">
        <w:rPr>
          <w:color w:val="0000FF"/>
        </w:rPr>
        <w:t>how</w:t>
      </w:r>
      <w:proofErr w:type="gramEnd"/>
      <w:r w:rsidRPr="005C136C">
        <w:rPr>
          <w:color w:val="0000FF"/>
        </w:rPr>
        <w:t xml:space="preserve"> to organize learning around standards-based subject matter and language learning objectives.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w:t>
      </w:r>
    </w:p>
    <w:p w14:paraId="6C4001D6" w14:textId="0224090F" w:rsidR="005C136C" w:rsidRPr="005C136C" w:rsidRDefault="005C136C" w:rsidP="005C136C">
      <w:pPr>
        <w:pStyle w:val="ListParagraph"/>
        <w:numPr>
          <w:ilvl w:val="0"/>
          <w:numId w:val="7"/>
        </w:numPr>
        <w:rPr>
          <w:color w:val="0000FF"/>
        </w:rPr>
      </w:pPr>
      <w:proofErr w:type="gramStart"/>
      <w:r w:rsidRPr="005C136C">
        <w:rPr>
          <w:color w:val="0000FF"/>
        </w:rPr>
        <w:t>how</w:t>
      </w:r>
      <w:proofErr w:type="gramEnd"/>
      <w:r w:rsidRPr="005C136C">
        <w:rPr>
          <w:color w:val="0000FF"/>
        </w:rPr>
        <w:t xml:space="preserve"> to incorporate activities, tasks, and assignments that develop authentic uses of language, as students learn academic vocabulary and content area material.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w:t>
      </w:r>
    </w:p>
    <w:p w14:paraId="2DFAE307" w14:textId="2CA36F85" w:rsidR="005C136C" w:rsidRPr="005C136C" w:rsidRDefault="005C136C" w:rsidP="005C136C">
      <w:pPr>
        <w:pStyle w:val="ListParagraph"/>
        <w:numPr>
          <w:ilvl w:val="0"/>
          <w:numId w:val="7"/>
        </w:numPr>
        <w:rPr>
          <w:color w:val="0000FF"/>
        </w:rPr>
      </w:pPr>
      <w:proofErr w:type="gramStart"/>
      <w:r w:rsidRPr="005C136C">
        <w:rPr>
          <w:color w:val="0000FF"/>
        </w:rPr>
        <w:t>activities</w:t>
      </w:r>
      <w:proofErr w:type="gramEnd"/>
      <w:r w:rsidRPr="005C136C">
        <w:rPr>
          <w:color w:val="0000FF"/>
        </w:rPr>
        <w:t xml:space="preserve"> and materials that integrate listening, speaking, reading, and writing.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)(III)</w:t>
      </w:r>
    </w:p>
    <w:p w14:paraId="0927A32A" w14:textId="77777777" w:rsidR="00B56220" w:rsidRDefault="00B56220" w:rsidP="00B562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4F48DD23" w14:textId="69B2E68C" w:rsidR="00B56220" w:rsidRPr="00B56220" w:rsidRDefault="00B56220" w:rsidP="00B562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b/>
      </w:r>
      <w:r>
        <w:rPr>
          <w:color w:val="0000FF"/>
          <w:sz w:val="22"/>
          <w:szCs w:val="22"/>
        </w:rPr>
        <w:tab/>
      </w:r>
      <w:r w:rsidRPr="00B56220">
        <w:rPr>
          <w:color w:val="0000FF"/>
          <w:sz w:val="22"/>
          <w:szCs w:val="22"/>
        </w:rPr>
        <w:t>Alignment of objectives with the Alabama Quality Teaching Standards (AQTS</w:t>
      </w:r>
      <w:r>
        <w:rPr>
          <w:color w:val="0000FF"/>
          <w:sz w:val="22"/>
          <w:szCs w:val="22"/>
        </w:rPr>
        <w:t xml:space="preserve"> 290-3-3-.42</w:t>
      </w:r>
      <w:r w:rsidRPr="00B56220">
        <w:rPr>
          <w:color w:val="0000FF"/>
          <w:sz w:val="22"/>
          <w:szCs w:val="22"/>
        </w:rPr>
        <w:t>) is noted.</w:t>
      </w:r>
    </w:p>
    <w:p w14:paraId="090187F9" w14:textId="2899C3D7" w:rsidR="006065C5" w:rsidRPr="00CB68CF" w:rsidRDefault="006065C5" w:rsidP="00B56220">
      <w:pPr>
        <w:widowControl/>
        <w:tabs>
          <w:tab w:val="left" w:pos="1080"/>
        </w:tabs>
        <w:autoSpaceDE/>
        <w:autoSpaceDN/>
        <w:adjustRightInd/>
        <w:ind w:left="720"/>
      </w:pPr>
    </w:p>
    <w:p w14:paraId="0A88224B" w14:textId="77777777" w:rsidR="00CB68CF" w:rsidRPr="006367FE" w:rsidRDefault="00CB68CF" w:rsidP="00CB68CF">
      <w:pPr>
        <w:pStyle w:val="ListParagraph"/>
        <w:numPr>
          <w:ilvl w:val="0"/>
          <w:numId w:val="7"/>
        </w:numPr>
        <w:rPr>
          <w:b/>
          <w:color w:val="0000FF"/>
        </w:rPr>
      </w:pPr>
      <w:r w:rsidRPr="006367FE">
        <w:rPr>
          <w:color w:val="0000FF"/>
        </w:rPr>
        <w:lastRenderedPageBreak/>
        <w:t xml:space="preserve">Facilitate and inspire student learning and creativity by providing a variety of learning environments that foster collaboration and innovative thinking to solve real world issues and authentic problems using digital tools and resources. </w:t>
      </w:r>
      <w:r w:rsidRPr="006367FE">
        <w:rPr>
          <w:b/>
          <w:color w:val="0000FF"/>
        </w:rPr>
        <w:t>4(b)(1)</w:t>
      </w:r>
    </w:p>
    <w:p w14:paraId="257FE0FC" w14:textId="77777777" w:rsidR="00CB68CF" w:rsidRPr="006367FE" w:rsidRDefault="00CB68CF" w:rsidP="00CB68CF">
      <w:pPr>
        <w:pStyle w:val="ListParagraph"/>
        <w:numPr>
          <w:ilvl w:val="0"/>
          <w:numId w:val="7"/>
        </w:numPr>
        <w:rPr>
          <w:color w:val="0000FF"/>
        </w:rPr>
      </w:pPr>
      <w:r w:rsidRPr="006367FE">
        <w:rPr>
          <w:color w:val="0000FF"/>
        </w:rPr>
        <w:t>Design, develop, use, manage, and assess authentic digital-age learning experiences that are aligned with subject-area content and the</w:t>
      </w:r>
      <w:r w:rsidRPr="006367FE">
        <w:rPr>
          <w:i/>
          <w:iCs/>
          <w:color w:val="0000FF"/>
        </w:rPr>
        <w:t xml:space="preserve"> Alabama Course of Study: Technology Education</w:t>
      </w:r>
      <w:r w:rsidRPr="006367FE">
        <w:rPr>
          <w:color w:val="0000FF"/>
        </w:rPr>
        <w:t xml:space="preserve"> to maximize content learning and address diverse learning styles, incorporating the use of formative and summative measurement tools to better inform learning. </w:t>
      </w:r>
      <w:r w:rsidRPr="006367FE">
        <w:rPr>
          <w:b/>
          <w:color w:val="0000FF"/>
        </w:rPr>
        <w:t>4(b)(2)</w:t>
      </w:r>
    </w:p>
    <w:p w14:paraId="746F0BDD" w14:textId="77777777" w:rsidR="00CB68CF" w:rsidRPr="006367FE" w:rsidRDefault="00CB68CF" w:rsidP="00CB68CF">
      <w:pPr>
        <w:pStyle w:val="ListParagraph"/>
        <w:numPr>
          <w:ilvl w:val="0"/>
          <w:numId w:val="7"/>
        </w:numPr>
        <w:rPr>
          <w:color w:val="0000FF"/>
        </w:rPr>
      </w:pPr>
      <w:r w:rsidRPr="006367FE">
        <w:rPr>
          <w:color w:val="0000FF"/>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sidRPr="006367FE">
        <w:rPr>
          <w:b/>
          <w:color w:val="0000FF"/>
        </w:rPr>
        <w:t>4(b)(3)</w:t>
      </w:r>
    </w:p>
    <w:p w14:paraId="7E953E30" w14:textId="0CC8A4AF" w:rsidR="006367FE" w:rsidRPr="006367FE" w:rsidRDefault="006367FE" w:rsidP="00CB68CF">
      <w:pPr>
        <w:pStyle w:val="ListParagraph"/>
        <w:numPr>
          <w:ilvl w:val="0"/>
          <w:numId w:val="7"/>
        </w:numPr>
        <w:rPr>
          <w:color w:val="0000FF"/>
        </w:rPr>
      </w:pPr>
      <w:r w:rsidRPr="006367FE">
        <w:rPr>
          <w:color w:val="0000FF"/>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4(b)(4)</w:t>
      </w:r>
    </w:p>
    <w:p w14:paraId="5333DAA5" w14:textId="08628374" w:rsidR="006367FE" w:rsidRPr="006367FE" w:rsidRDefault="006367FE" w:rsidP="00CB68CF">
      <w:pPr>
        <w:pStyle w:val="ListParagraph"/>
        <w:numPr>
          <w:ilvl w:val="0"/>
          <w:numId w:val="7"/>
        </w:numPr>
        <w:rPr>
          <w:color w:val="0000FF"/>
        </w:rPr>
      </w:pPr>
      <w:r w:rsidRPr="006367FE">
        <w:rPr>
          <w:color w:val="0000FF"/>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4(b)(5)</w:t>
      </w:r>
    </w:p>
    <w:p w14:paraId="3088C8B2" w14:textId="77777777" w:rsidR="00CB68CF" w:rsidRPr="00CB68CF" w:rsidRDefault="00CB68CF" w:rsidP="00CB68CF">
      <w:pPr>
        <w:widowControl/>
        <w:tabs>
          <w:tab w:val="left" w:pos="1080"/>
        </w:tabs>
        <w:autoSpaceDE/>
        <w:autoSpaceDN/>
        <w:adjustRightInd/>
        <w:ind w:left="1080"/>
        <w:rPr>
          <w:rStyle w:val="BodyTextIn"/>
        </w:rPr>
      </w:pPr>
    </w:p>
    <w:p w14:paraId="558ECE47" w14:textId="77777777" w:rsidR="00B05EA6" w:rsidRPr="004F1CFA" w:rsidRDefault="00B05EA6">
      <w:pPr>
        <w:tabs>
          <w:tab w:val="left" w:pos="0"/>
          <w:tab w:val="left" w:pos="360"/>
          <w:tab w:val="left" w:pos="720"/>
          <w:tab w:val="left" w:pos="1080"/>
        </w:tabs>
        <w:rPr>
          <w:sz w:val="22"/>
          <w:szCs w:val="22"/>
        </w:rPr>
      </w:pPr>
    </w:p>
    <w:p w14:paraId="628C66E3" w14:textId="77777777" w:rsidR="00B05EA6" w:rsidRPr="004F1CFA" w:rsidRDefault="00B05EA6">
      <w:pPr>
        <w:tabs>
          <w:tab w:val="left" w:pos="0"/>
          <w:tab w:val="left" w:pos="360"/>
          <w:tab w:val="left" w:pos="720"/>
          <w:tab w:val="left" w:pos="1080"/>
        </w:tabs>
        <w:rPr>
          <w:sz w:val="22"/>
          <w:szCs w:val="22"/>
        </w:rPr>
      </w:pPr>
      <w:r w:rsidRPr="004F1CFA">
        <w:rPr>
          <w:sz w:val="22"/>
          <w:szCs w:val="22"/>
        </w:rPr>
        <w:t>6.</w:t>
      </w:r>
      <w:r w:rsidRPr="004F1CFA">
        <w:rPr>
          <w:sz w:val="22"/>
          <w:szCs w:val="22"/>
        </w:rPr>
        <w:tab/>
      </w:r>
      <w:r w:rsidRPr="004F1CFA">
        <w:rPr>
          <w:b/>
          <w:bCs/>
          <w:sz w:val="22"/>
          <w:szCs w:val="22"/>
        </w:rPr>
        <w:t>Course Content:</w:t>
      </w:r>
    </w:p>
    <w:p w14:paraId="3F53FE49" w14:textId="77777777" w:rsidR="00B05EA6" w:rsidRPr="004F1CFA" w:rsidRDefault="00B05EA6">
      <w:pPr>
        <w:tabs>
          <w:tab w:val="left" w:pos="0"/>
          <w:tab w:val="left" w:pos="360"/>
          <w:tab w:val="left" w:pos="720"/>
          <w:tab w:val="left" w:pos="1080"/>
        </w:tabs>
        <w:rPr>
          <w:sz w:val="22"/>
          <w:szCs w:val="22"/>
        </w:rPr>
      </w:pPr>
    </w:p>
    <w:p w14:paraId="515D7C43" w14:textId="3F96215A" w:rsidR="00EA1E91" w:rsidRPr="00EA1E91" w:rsidRDefault="00CB68CF" w:rsidP="00EA1E91">
      <w:pPr>
        <w:tabs>
          <w:tab w:val="left" w:pos="0"/>
          <w:tab w:val="left" w:pos="360"/>
          <w:tab w:val="left" w:pos="720"/>
          <w:tab w:val="left" w:pos="1620"/>
          <w:tab w:val="left" w:pos="2070"/>
          <w:tab w:val="left" w:pos="2880"/>
        </w:tabs>
        <w:ind w:left="2070" w:hanging="1710"/>
        <w:rPr>
          <w:sz w:val="22"/>
          <w:szCs w:val="22"/>
        </w:rPr>
      </w:pPr>
      <w:r>
        <w:rPr>
          <w:sz w:val="22"/>
          <w:szCs w:val="22"/>
        </w:rPr>
        <w:t>Week 1</w:t>
      </w:r>
      <w:r>
        <w:rPr>
          <w:sz w:val="22"/>
          <w:szCs w:val="22"/>
        </w:rPr>
        <w:tab/>
      </w:r>
      <w:r>
        <w:rPr>
          <w:sz w:val="22"/>
          <w:szCs w:val="22"/>
        </w:rPr>
        <w:tab/>
      </w:r>
      <w:r w:rsidR="00B05EA6" w:rsidRPr="004F1CFA">
        <w:rPr>
          <w:sz w:val="22"/>
          <w:szCs w:val="22"/>
        </w:rPr>
        <w:t xml:space="preserve">Investigate the </w:t>
      </w:r>
      <w:r>
        <w:rPr>
          <w:sz w:val="22"/>
          <w:szCs w:val="22"/>
        </w:rPr>
        <w:t xml:space="preserve">historical context of English learners </w:t>
      </w:r>
      <w:r w:rsidR="005C136C">
        <w:rPr>
          <w:sz w:val="22"/>
          <w:szCs w:val="22"/>
        </w:rPr>
        <w:t xml:space="preserve">and the standards movement </w:t>
      </w:r>
      <w:r>
        <w:rPr>
          <w:sz w:val="22"/>
          <w:szCs w:val="22"/>
        </w:rPr>
        <w:t>in public schools</w:t>
      </w:r>
      <w:r w:rsidR="00EA1E91">
        <w:rPr>
          <w:sz w:val="22"/>
          <w:szCs w:val="22"/>
        </w:rPr>
        <w:t xml:space="preserve">.  Demonstrate knowledge of </w:t>
      </w:r>
      <w:r w:rsidR="00EA1E91" w:rsidRPr="00EA1E91">
        <w:rPr>
          <w:color w:val="0000FF"/>
          <w:sz w:val="22"/>
          <w:szCs w:val="22"/>
        </w:rPr>
        <w:t xml:space="preserve">state and national English language proficiency standards. </w:t>
      </w:r>
      <w:r w:rsidR="00EA1E91" w:rsidRPr="00EA1E91">
        <w:rPr>
          <w:bCs/>
          <w:color w:val="0000FF"/>
          <w:sz w:val="22"/>
          <w:szCs w:val="22"/>
        </w:rPr>
        <w:t>(2)(</w:t>
      </w:r>
      <w:proofErr w:type="gramStart"/>
      <w:r w:rsidR="00EA1E91" w:rsidRPr="00EA1E91">
        <w:rPr>
          <w:bCs/>
          <w:color w:val="0000FF"/>
          <w:sz w:val="22"/>
          <w:szCs w:val="22"/>
        </w:rPr>
        <w:t>c)1</w:t>
      </w:r>
      <w:proofErr w:type="gramEnd"/>
      <w:r w:rsidR="00EA1E91" w:rsidRPr="00EA1E91">
        <w:rPr>
          <w:bCs/>
          <w:color w:val="0000FF"/>
          <w:sz w:val="22"/>
          <w:szCs w:val="22"/>
        </w:rPr>
        <w:t>.(</w:t>
      </w:r>
      <w:proofErr w:type="spellStart"/>
      <w:r w:rsidR="00EA1E91" w:rsidRPr="00EA1E91">
        <w:rPr>
          <w:bCs/>
          <w:color w:val="0000FF"/>
          <w:sz w:val="22"/>
          <w:szCs w:val="22"/>
        </w:rPr>
        <w:t>i</w:t>
      </w:r>
      <w:proofErr w:type="spellEnd"/>
      <w:r w:rsidR="00EA1E91" w:rsidRPr="00EA1E91">
        <w:rPr>
          <w:bCs/>
          <w:color w:val="0000FF"/>
          <w:sz w:val="22"/>
          <w:szCs w:val="22"/>
        </w:rPr>
        <w:t>)(I)</w:t>
      </w:r>
    </w:p>
    <w:p w14:paraId="6A79BAC2" w14:textId="77777777" w:rsidR="00B05EA6" w:rsidRPr="004F1CFA" w:rsidRDefault="00B05EA6">
      <w:pPr>
        <w:tabs>
          <w:tab w:val="left" w:pos="0"/>
          <w:tab w:val="left" w:pos="360"/>
          <w:tab w:val="left" w:pos="720"/>
          <w:tab w:val="left" w:pos="1440"/>
          <w:tab w:val="left" w:pos="2070"/>
          <w:tab w:val="left" w:pos="2340"/>
        </w:tabs>
        <w:rPr>
          <w:sz w:val="22"/>
          <w:szCs w:val="22"/>
        </w:rPr>
      </w:pPr>
    </w:p>
    <w:p w14:paraId="6E3C5C5D" w14:textId="106B85C2" w:rsidR="00EA1E91" w:rsidRPr="00EA1E91" w:rsidRDefault="00EA1E91" w:rsidP="00EA1E91">
      <w:pPr>
        <w:ind w:left="2070" w:hanging="1710"/>
        <w:rPr>
          <w:color w:val="0000FF"/>
          <w:sz w:val="22"/>
          <w:szCs w:val="22"/>
        </w:rPr>
      </w:pPr>
      <w:r>
        <w:rPr>
          <w:sz w:val="22"/>
          <w:szCs w:val="22"/>
        </w:rPr>
        <w:t>Week 2</w:t>
      </w:r>
      <w:r>
        <w:rPr>
          <w:sz w:val="22"/>
          <w:szCs w:val="22"/>
        </w:rPr>
        <w:tab/>
      </w:r>
      <w:r w:rsidR="00CB68CF" w:rsidRPr="00EA1E91">
        <w:rPr>
          <w:sz w:val="22"/>
          <w:szCs w:val="22"/>
        </w:rPr>
        <w:t>Explore the various program models for working with ELs in public schools</w:t>
      </w:r>
      <w:r w:rsidRPr="00EA1E91">
        <w:rPr>
          <w:sz w:val="22"/>
          <w:szCs w:val="22"/>
        </w:rPr>
        <w:t xml:space="preserve">.  Demonstrate knowledge of </w:t>
      </w:r>
      <w:r w:rsidRPr="00EA1E91">
        <w:rPr>
          <w:color w:val="0000FF"/>
          <w:sz w:val="22"/>
          <w:szCs w:val="22"/>
        </w:rPr>
        <w:t>best practices for helping ELLs to meet ELP and State content standards in both self-contained ESL classrooms and mainstream content classrooms. (2)(</w:t>
      </w:r>
      <w:proofErr w:type="gramStart"/>
      <w:r w:rsidRPr="00EA1E91">
        <w:rPr>
          <w:color w:val="0000FF"/>
          <w:sz w:val="22"/>
          <w:szCs w:val="22"/>
        </w:rPr>
        <w:t>c)1</w:t>
      </w:r>
      <w:proofErr w:type="gramEnd"/>
      <w:r w:rsidRPr="00EA1E91">
        <w:rPr>
          <w:color w:val="0000FF"/>
          <w:sz w:val="22"/>
          <w:szCs w:val="22"/>
        </w:rPr>
        <w:t>. (</w:t>
      </w:r>
      <w:proofErr w:type="spellStart"/>
      <w:proofErr w:type="gramStart"/>
      <w:r w:rsidRPr="00EA1E91">
        <w:rPr>
          <w:color w:val="0000FF"/>
          <w:sz w:val="22"/>
          <w:szCs w:val="22"/>
        </w:rPr>
        <w:t>i</w:t>
      </w:r>
      <w:proofErr w:type="spellEnd"/>
      <w:proofErr w:type="gramEnd"/>
      <w:r w:rsidRPr="00EA1E91">
        <w:rPr>
          <w:color w:val="0000FF"/>
          <w:sz w:val="22"/>
          <w:szCs w:val="22"/>
        </w:rPr>
        <w:t>)(III)</w:t>
      </w:r>
    </w:p>
    <w:p w14:paraId="5AFEA0EE" w14:textId="3BA2C3BF" w:rsidR="00B05EA6" w:rsidRPr="004F1CFA" w:rsidRDefault="00B05EA6">
      <w:pPr>
        <w:tabs>
          <w:tab w:val="left" w:pos="0"/>
          <w:tab w:val="left" w:pos="360"/>
          <w:tab w:val="left" w:pos="720"/>
          <w:tab w:val="left" w:pos="1620"/>
          <w:tab w:val="left" w:pos="2070"/>
          <w:tab w:val="left" w:pos="2340"/>
        </w:tabs>
        <w:ind w:firstLine="360"/>
        <w:rPr>
          <w:sz w:val="22"/>
          <w:szCs w:val="22"/>
        </w:rPr>
      </w:pPr>
    </w:p>
    <w:p w14:paraId="7570BF59" w14:textId="77777777" w:rsidR="00B05EA6" w:rsidRPr="004F1CFA" w:rsidRDefault="00B05EA6" w:rsidP="00374E8F">
      <w:pPr>
        <w:tabs>
          <w:tab w:val="left" w:pos="0"/>
          <w:tab w:val="left" w:pos="360"/>
          <w:tab w:val="left" w:pos="720"/>
          <w:tab w:val="left" w:pos="1620"/>
          <w:tab w:val="left" w:pos="2070"/>
          <w:tab w:val="left" w:pos="2340"/>
        </w:tabs>
        <w:ind w:left="2070" w:hanging="1260"/>
        <w:rPr>
          <w:sz w:val="22"/>
          <w:szCs w:val="22"/>
        </w:rPr>
      </w:pPr>
    </w:p>
    <w:p w14:paraId="3EA38636" w14:textId="08F66CE5" w:rsidR="00EA1E91" w:rsidRPr="004F1CFA" w:rsidRDefault="00CB68CF" w:rsidP="00EA1E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BodyTextIn"/>
          <w:sz w:val="22"/>
          <w:szCs w:val="22"/>
        </w:rPr>
      </w:pPr>
      <w:r>
        <w:rPr>
          <w:sz w:val="22"/>
          <w:szCs w:val="22"/>
        </w:rPr>
        <w:t>Weeks 3 – 11</w:t>
      </w:r>
      <w:r>
        <w:rPr>
          <w:sz w:val="22"/>
          <w:szCs w:val="22"/>
        </w:rPr>
        <w:tab/>
        <w:t xml:space="preserve">Develop and implement strategies and lessons for ELs in the content areas using the Sheltered Instruction Observation Protocol.  </w:t>
      </w:r>
      <w:r w:rsidR="00EA1E91">
        <w:rPr>
          <w:rStyle w:val="BodyTextIn"/>
          <w:sz w:val="22"/>
          <w:szCs w:val="22"/>
        </w:rPr>
        <w:t>Demonstrate knowledge of</w:t>
      </w:r>
      <w:r w:rsidR="00EA1E91" w:rsidRPr="004F1CFA">
        <w:rPr>
          <w:rStyle w:val="BodyTextIn"/>
          <w:sz w:val="22"/>
          <w:szCs w:val="22"/>
        </w:rPr>
        <w:t>:</w:t>
      </w:r>
    </w:p>
    <w:p w14:paraId="22609651" w14:textId="77777777" w:rsidR="00EA1E91" w:rsidRPr="005C136C" w:rsidRDefault="00EA1E91" w:rsidP="00EA1E91">
      <w:pPr>
        <w:widowControl/>
        <w:numPr>
          <w:ilvl w:val="0"/>
          <w:numId w:val="21"/>
        </w:numPr>
        <w:tabs>
          <w:tab w:val="left" w:pos="1080"/>
        </w:tabs>
        <w:autoSpaceDE/>
        <w:autoSpaceDN/>
        <w:adjustRightInd/>
        <w:rPr>
          <w:color w:val="0000FF"/>
        </w:rPr>
      </w:pPr>
      <w:proofErr w:type="gramStart"/>
      <w:r w:rsidRPr="005C136C">
        <w:rPr>
          <w:color w:val="0000FF"/>
        </w:rPr>
        <w:t>state</w:t>
      </w:r>
      <w:proofErr w:type="gramEnd"/>
      <w:r w:rsidRPr="005C136C">
        <w:rPr>
          <w:color w:val="0000FF"/>
        </w:rPr>
        <w:t xml:space="preserve"> and national English language proficiency standards. </w:t>
      </w:r>
      <w:r w:rsidRPr="005C136C">
        <w:rPr>
          <w:bCs/>
          <w:color w:val="0000FF"/>
        </w:rPr>
        <w:t>(2)(</w:t>
      </w:r>
      <w:proofErr w:type="gramStart"/>
      <w:r w:rsidRPr="005C136C">
        <w:rPr>
          <w:bCs/>
          <w:color w:val="0000FF"/>
        </w:rPr>
        <w:t>c)1</w:t>
      </w:r>
      <w:proofErr w:type="gramEnd"/>
      <w:r w:rsidRPr="005C136C">
        <w:rPr>
          <w:bCs/>
          <w:color w:val="0000FF"/>
        </w:rPr>
        <w:t>.(</w:t>
      </w:r>
      <w:proofErr w:type="spellStart"/>
      <w:r w:rsidRPr="005C136C">
        <w:rPr>
          <w:bCs/>
          <w:color w:val="0000FF"/>
        </w:rPr>
        <w:t>i</w:t>
      </w:r>
      <w:proofErr w:type="spellEnd"/>
      <w:r w:rsidRPr="005C136C">
        <w:rPr>
          <w:bCs/>
          <w:color w:val="0000FF"/>
        </w:rPr>
        <w:t>)(I)</w:t>
      </w:r>
    </w:p>
    <w:p w14:paraId="6E736CF3" w14:textId="77777777" w:rsidR="00EA1E91" w:rsidRPr="005C136C" w:rsidRDefault="00EA1E91" w:rsidP="00EA1E91">
      <w:pPr>
        <w:widowControl/>
        <w:numPr>
          <w:ilvl w:val="0"/>
          <w:numId w:val="21"/>
        </w:numPr>
        <w:tabs>
          <w:tab w:val="left" w:pos="1080"/>
        </w:tabs>
        <w:autoSpaceDE/>
        <w:autoSpaceDN/>
        <w:adjustRightInd/>
        <w:rPr>
          <w:color w:val="0000FF"/>
        </w:rPr>
      </w:pPr>
      <w:proofErr w:type="gramStart"/>
      <w:r w:rsidRPr="005C136C">
        <w:rPr>
          <w:color w:val="0000FF"/>
        </w:rPr>
        <w:t>content</w:t>
      </w:r>
      <w:proofErr w:type="gramEnd"/>
      <w:r w:rsidRPr="005C136C">
        <w:rPr>
          <w:color w:val="0000FF"/>
        </w:rPr>
        <w:t xml:space="preserve"> for Grades 6-12 in the </w:t>
      </w:r>
      <w:r w:rsidRPr="005C136C">
        <w:rPr>
          <w:i/>
          <w:color w:val="0000FF"/>
        </w:rPr>
        <w:t xml:space="preserve">Alabama Courses of Study </w:t>
      </w:r>
      <w:r w:rsidRPr="005C136C">
        <w:rPr>
          <w:color w:val="0000FF"/>
        </w:rPr>
        <w:t>for English language arts, mathematics, science, social studies, and career and technical education. (2)(</w:t>
      </w:r>
      <w:proofErr w:type="gramStart"/>
      <w:r w:rsidRPr="005C136C">
        <w:rPr>
          <w:color w:val="0000FF"/>
        </w:rPr>
        <w:t>c)1</w:t>
      </w:r>
      <w:proofErr w:type="gramEnd"/>
      <w:r w:rsidRPr="005C136C">
        <w:rPr>
          <w:color w:val="0000FF"/>
        </w:rPr>
        <w:t>.(</w:t>
      </w:r>
      <w:proofErr w:type="spellStart"/>
      <w:r w:rsidRPr="005C136C">
        <w:rPr>
          <w:color w:val="0000FF"/>
        </w:rPr>
        <w:t>i</w:t>
      </w:r>
      <w:proofErr w:type="spellEnd"/>
      <w:r w:rsidRPr="005C136C">
        <w:rPr>
          <w:color w:val="0000FF"/>
        </w:rPr>
        <w:t>)(II)</w:t>
      </w:r>
    </w:p>
    <w:p w14:paraId="5D27AA13" w14:textId="77777777" w:rsidR="00EA1E91" w:rsidRPr="005C136C" w:rsidRDefault="00EA1E91" w:rsidP="00EA1E91">
      <w:pPr>
        <w:pStyle w:val="ListParagraph"/>
        <w:numPr>
          <w:ilvl w:val="0"/>
          <w:numId w:val="21"/>
        </w:numPr>
        <w:rPr>
          <w:color w:val="0000FF"/>
        </w:rPr>
      </w:pPr>
      <w:proofErr w:type="gramStart"/>
      <w:r w:rsidRPr="005C136C">
        <w:rPr>
          <w:color w:val="0000FF"/>
        </w:rPr>
        <w:t>best</w:t>
      </w:r>
      <w:proofErr w:type="gramEnd"/>
      <w:r w:rsidRPr="005C136C">
        <w:rPr>
          <w:color w:val="0000FF"/>
        </w:rPr>
        <w:t xml:space="preserve"> practices for helping ELLs to meet ELP and State content standards in both self-contained ESL classrooms and mainstream content classrooms. (2)(</w:t>
      </w:r>
      <w:proofErr w:type="gramStart"/>
      <w:r w:rsidRPr="005C136C">
        <w:rPr>
          <w:color w:val="0000FF"/>
        </w:rPr>
        <w:t>c)1</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)(III)</w:t>
      </w:r>
    </w:p>
    <w:p w14:paraId="55B48839" w14:textId="77777777" w:rsidR="00EA1E91" w:rsidRPr="005C136C" w:rsidRDefault="00EA1E91" w:rsidP="00EA1E91">
      <w:pPr>
        <w:pStyle w:val="ListParagraph"/>
        <w:numPr>
          <w:ilvl w:val="0"/>
          <w:numId w:val="21"/>
        </w:numPr>
        <w:rPr>
          <w:color w:val="0000FF"/>
        </w:rPr>
      </w:pPr>
      <w:proofErr w:type="gramStart"/>
      <w:r w:rsidRPr="005C136C">
        <w:rPr>
          <w:color w:val="0000FF"/>
        </w:rPr>
        <w:t>strategies</w:t>
      </w:r>
      <w:proofErr w:type="gramEnd"/>
      <w:r w:rsidRPr="005C136C">
        <w:rPr>
          <w:color w:val="0000FF"/>
        </w:rPr>
        <w:t xml:space="preserve"> for sheltered instruction and accommodations for ELLs with varied schooling backgrounds. (2)(</w:t>
      </w:r>
      <w:proofErr w:type="gramStart"/>
      <w:r w:rsidRPr="005C136C">
        <w:rPr>
          <w:color w:val="0000FF"/>
        </w:rPr>
        <w:t>c)1</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)(V)</w:t>
      </w:r>
    </w:p>
    <w:p w14:paraId="09DACD13" w14:textId="77777777" w:rsidR="00EA1E91" w:rsidRPr="005C136C" w:rsidRDefault="00EA1E91" w:rsidP="00EA1E91">
      <w:pPr>
        <w:pStyle w:val="ListParagraph"/>
        <w:numPr>
          <w:ilvl w:val="0"/>
          <w:numId w:val="21"/>
        </w:numPr>
        <w:rPr>
          <w:color w:val="0000FF"/>
        </w:rPr>
      </w:pPr>
      <w:proofErr w:type="gramStart"/>
      <w:r w:rsidRPr="005C136C">
        <w:rPr>
          <w:color w:val="0000FF"/>
        </w:rPr>
        <w:t>how</w:t>
      </w:r>
      <w:proofErr w:type="gramEnd"/>
      <w:r w:rsidRPr="005C136C">
        <w:rPr>
          <w:color w:val="0000FF"/>
        </w:rPr>
        <w:t xml:space="preserve"> to organize learning around standards-based subject matter and language learning objectives.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w:t>
      </w:r>
    </w:p>
    <w:p w14:paraId="29FA07A1" w14:textId="77777777" w:rsidR="00EA1E91" w:rsidRPr="005C136C" w:rsidRDefault="00EA1E91" w:rsidP="00EA1E91">
      <w:pPr>
        <w:pStyle w:val="ListParagraph"/>
        <w:numPr>
          <w:ilvl w:val="0"/>
          <w:numId w:val="21"/>
        </w:numPr>
        <w:rPr>
          <w:color w:val="0000FF"/>
        </w:rPr>
      </w:pPr>
      <w:proofErr w:type="gramStart"/>
      <w:r w:rsidRPr="005C136C">
        <w:rPr>
          <w:color w:val="0000FF"/>
        </w:rPr>
        <w:t>how</w:t>
      </w:r>
      <w:proofErr w:type="gramEnd"/>
      <w:r w:rsidRPr="005C136C">
        <w:rPr>
          <w:color w:val="0000FF"/>
        </w:rPr>
        <w:t xml:space="preserve"> to incorporate activities, tasks, and assignments that develop authentic uses of language, as students learn academic vocabulary and content area material.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w:t>
      </w:r>
    </w:p>
    <w:p w14:paraId="78036807" w14:textId="77777777" w:rsidR="00EA1E91" w:rsidRDefault="00EA1E91" w:rsidP="00EA1E91">
      <w:pPr>
        <w:pStyle w:val="ListParagraph"/>
        <w:numPr>
          <w:ilvl w:val="0"/>
          <w:numId w:val="21"/>
        </w:numPr>
        <w:rPr>
          <w:color w:val="0000FF"/>
        </w:rPr>
      </w:pPr>
      <w:proofErr w:type="gramStart"/>
      <w:r w:rsidRPr="005C136C">
        <w:rPr>
          <w:color w:val="0000FF"/>
        </w:rPr>
        <w:t>activities</w:t>
      </w:r>
      <w:proofErr w:type="gramEnd"/>
      <w:r w:rsidRPr="005C136C">
        <w:rPr>
          <w:color w:val="0000FF"/>
        </w:rPr>
        <w:t xml:space="preserve"> and materials that integrate listening, speaking, reading, and writing.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)(III)</w:t>
      </w:r>
    </w:p>
    <w:p w14:paraId="50A53775" w14:textId="77777777" w:rsidR="006367FE" w:rsidRPr="006367FE" w:rsidRDefault="006367FE" w:rsidP="006367FE">
      <w:pPr>
        <w:pStyle w:val="ListParagraph"/>
        <w:numPr>
          <w:ilvl w:val="0"/>
          <w:numId w:val="21"/>
        </w:numPr>
        <w:rPr>
          <w:b/>
          <w:color w:val="0000FF"/>
        </w:rPr>
      </w:pPr>
      <w:r w:rsidRPr="006367FE">
        <w:rPr>
          <w:color w:val="0000FF"/>
        </w:rPr>
        <w:t xml:space="preserve">Facilitate and inspire student learning and creativity by providing a variety of learning environments that foster collaboration and innovative thinking to solve real world issues and authentic problems using digital tools and resources. </w:t>
      </w:r>
      <w:r w:rsidRPr="006367FE">
        <w:rPr>
          <w:b/>
          <w:color w:val="0000FF"/>
        </w:rPr>
        <w:t>4(b)(1)</w:t>
      </w:r>
    </w:p>
    <w:p w14:paraId="6D4D6402" w14:textId="77777777" w:rsidR="006367FE" w:rsidRPr="006367FE" w:rsidRDefault="006367FE" w:rsidP="006367FE">
      <w:pPr>
        <w:pStyle w:val="ListParagraph"/>
        <w:numPr>
          <w:ilvl w:val="0"/>
          <w:numId w:val="21"/>
        </w:numPr>
        <w:rPr>
          <w:color w:val="0000FF"/>
        </w:rPr>
      </w:pPr>
      <w:r w:rsidRPr="006367FE">
        <w:rPr>
          <w:color w:val="0000FF"/>
        </w:rPr>
        <w:lastRenderedPageBreak/>
        <w:t>Design, develop, use, manage, and assess authentic digital-age learning experiences that are aligned with subject-area content and the</w:t>
      </w:r>
      <w:r w:rsidRPr="006367FE">
        <w:rPr>
          <w:i/>
          <w:iCs/>
          <w:color w:val="0000FF"/>
        </w:rPr>
        <w:t xml:space="preserve"> Alabama Course of Study: Technology Education</w:t>
      </w:r>
      <w:r w:rsidRPr="006367FE">
        <w:rPr>
          <w:color w:val="0000FF"/>
        </w:rPr>
        <w:t xml:space="preserve"> to maximize content learning and address diverse learning styles, incorporating the use of formative and summative measurement tools to better inform learning. </w:t>
      </w:r>
      <w:r w:rsidRPr="006367FE">
        <w:rPr>
          <w:b/>
          <w:color w:val="0000FF"/>
        </w:rPr>
        <w:t>4(b)(2)</w:t>
      </w:r>
    </w:p>
    <w:p w14:paraId="4D029F21" w14:textId="77777777" w:rsidR="006367FE" w:rsidRPr="006367FE" w:rsidRDefault="006367FE" w:rsidP="006367FE">
      <w:pPr>
        <w:pStyle w:val="ListParagraph"/>
        <w:numPr>
          <w:ilvl w:val="0"/>
          <w:numId w:val="21"/>
        </w:numPr>
        <w:rPr>
          <w:color w:val="0000FF"/>
        </w:rPr>
      </w:pPr>
      <w:r w:rsidRPr="006367FE">
        <w:rPr>
          <w:color w:val="0000FF"/>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sidRPr="006367FE">
        <w:rPr>
          <w:b/>
          <w:color w:val="0000FF"/>
        </w:rPr>
        <w:t>4(b)(3)</w:t>
      </w:r>
    </w:p>
    <w:p w14:paraId="07F1570D" w14:textId="77777777" w:rsidR="006367FE" w:rsidRPr="005C136C" w:rsidRDefault="006367FE" w:rsidP="006367FE">
      <w:pPr>
        <w:pStyle w:val="ListParagraph"/>
        <w:ind w:left="1080"/>
        <w:rPr>
          <w:color w:val="0000FF"/>
        </w:rPr>
      </w:pPr>
    </w:p>
    <w:p w14:paraId="5D556605" w14:textId="255EBDC9" w:rsidR="00CB68CF" w:rsidRPr="005C136C" w:rsidRDefault="00CB68CF" w:rsidP="00CB68CF">
      <w:pPr>
        <w:widowControl/>
        <w:tabs>
          <w:tab w:val="left" w:pos="1080"/>
        </w:tabs>
        <w:autoSpaceDE/>
        <w:autoSpaceDN/>
        <w:adjustRightInd/>
        <w:ind w:left="360"/>
        <w:rPr>
          <w:sz w:val="22"/>
          <w:szCs w:val="22"/>
        </w:rPr>
      </w:pPr>
    </w:p>
    <w:p w14:paraId="4C50B8EF" w14:textId="77777777" w:rsidR="00B05EA6" w:rsidRPr="00FB46A0" w:rsidRDefault="00B05EA6" w:rsidP="00E577A1">
      <w:pPr>
        <w:tabs>
          <w:tab w:val="left" w:pos="0"/>
          <w:tab w:val="left" w:pos="360"/>
          <w:tab w:val="left" w:pos="720"/>
          <w:tab w:val="left" w:pos="1620"/>
          <w:tab w:val="left" w:pos="2070"/>
          <w:tab w:val="left" w:pos="2340"/>
        </w:tabs>
        <w:rPr>
          <w:color w:val="3366FF"/>
          <w:sz w:val="22"/>
          <w:szCs w:val="22"/>
        </w:rPr>
      </w:pPr>
    </w:p>
    <w:p w14:paraId="4FD3922D" w14:textId="49B372EE" w:rsidR="00B05EA6" w:rsidRPr="004F1CFA" w:rsidRDefault="00CB68CF" w:rsidP="00374E8F">
      <w:pPr>
        <w:tabs>
          <w:tab w:val="left" w:pos="0"/>
          <w:tab w:val="left" w:pos="360"/>
          <w:tab w:val="left" w:pos="720"/>
          <w:tab w:val="left" w:pos="1620"/>
          <w:tab w:val="left" w:pos="2070"/>
          <w:tab w:val="left" w:pos="2340"/>
        </w:tabs>
        <w:ind w:left="2070" w:hanging="1710"/>
        <w:rPr>
          <w:sz w:val="22"/>
          <w:szCs w:val="22"/>
        </w:rPr>
      </w:pPr>
      <w:r>
        <w:rPr>
          <w:sz w:val="22"/>
          <w:szCs w:val="22"/>
        </w:rPr>
        <w:t>Week 12</w:t>
      </w:r>
      <w:r>
        <w:rPr>
          <w:sz w:val="22"/>
          <w:szCs w:val="22"/>
        </w:rPr>
        <w:tab/>
      </w:r>
      <w:r>
        <w:rPr>
          <w:sz w:val="22"/>
          <w:szCs w:val="22"/>
        </w:rPr>
        <w:tab/>
      </w:r>
      <w:r w:rsidR="00CB1EA9">
        <w:rPr>
          <w:sz w:val="22"/>
          <w:szCs w:val="22"/>
        </w:rPr>
        <w:t>ELL METHODS AND MATERIALS OPEN HOUSE</w:t>
      </w:r>
      <w:r w:rsidR="00B05EA6" w:rsidRPr="004F1CFA">
        <w:rPr>
          <w:sz w:val="22"/>
          <w:szCs w:val="22"/>
        </w:rPr>
        <w:t xml:space="preserve"> </w:t>
      </w:r>
    </w:p>
    <w:p w14:paraId="029B9621" w14:textId="77777777" w:rsidR="00B05EA6" w:rsidRPr="004F1CFA" w:rsidRDefault="00B05EA6">
      <w:pPr>
        <w:tabs>
          <w:tab w:val="left" w:pos="0"/>
          <w:tab w:val="left" w:pos="360"/>
          <w:tab w:val="left" w:pos="720"/>
          <w:tab w:val="left" w:pos="1620"/>
          <w:tab w:val="left" w:pos="2070"/>
          <w:tab w:val="left" w:pos="2340"/>
        </w:tabs>
        <w:rPr>
          <w:sz w:val="22"/>
          <w:szCs w:val="22"/>
        </w:rPr>
      </w:pPr>
    </w:p>
    <w:p w14:paraId="25DB11EF" w14:textId="41A1CACA" w:rsidR="00B05EA6" w:rsidRPr="004F1CFA" w:rsidRDefault="00CB68CF" w:rsidP="008A5BF3">
      <w:pPr>
        <w:tabs>
          <w:tab w:val="left" w:pos="0"/>
          <w:tab w:val="left" w:pos="360"/>
          <w:tab w:val="left" w:pos="720"/>
          <w:tab w:val="left" w:pos="1620"/>
          <w:tab w:val="left" w:pos="2070"/>
          <w:tab w:val="left" w:pos="2340"/>
        </w:tabs>
        <w:ind w:left="2070" w:hanging="1710"/>
        <w:rPr>
          <w:sz w:val="22"/>
          <w:szCs w:val="22"/>
        </w:rPr>
      </w:pPr>
      <w:r>
        <w:rPr>
          <w:sz w:val="22"/>
          <w:szCs w:val="22"/>
        </w:rPr>
        <w:t>Week 13</w:t>
      </w:r>
      <w:r w:rsidR="00D20DAB">
        <w:rPr>
          <w:sz w:val="22"/>
          <w:szCs w:val="22"/>
        </w:rPr>
        <w:tab/>
      </w:r>
      <w:r w:rsidR="00D20DAB">
        <w:rPr>
          <w:sz w:val="22"/>
          <w:szCs w:val="22"/>
        </w:rPr>
        <w:tab/>
      </w:r>
      <w:r w:rsidR="00122400">
        <w:rPr>
          <w:sz w:val="22"/>
          <w:szCs w:val="22"/>
        </w:rPr>
        <w:t xml:space="preserve">Examine and evaluate </w:t>
      </w:r>
      <w:r w:rsidR="00D20DAB">
        <w:rPr>
          <w:sz w:val="22"/>
          <w:szCs w:val="22"/>
        </w:rPr>
        <w:t>SIOP unit plans</w:t>
      </w:r>
      <w:r w:rsidR="008A5BF3">
        <w:rPr>
          <w:sz w:val="22"/>
          <w:szCs w:val="22"/>
        </w:rPr>
        <w:t>.</w:t>
      </w:r>
    </w:p>
    <w:p w14:paraId="604BBC2A" w14:textId="77777777" w:rsidR="00B05EA6" w:rsidRPr="004F1CFA" w:rsidRDefault="00B05EA6">
      <w:pPr>
        <w:tabs>
          <w:tab w:val="left" w:pos="0"/>
          <w:tab w:val="left" w:pos="360"/>
          <w:tab w:val="left" w:pos="720"/>
          <w:tab w:val="left" w:pos="1620"/>
          <w:tab w:val="left" w:pos="2070"/>
          <w:tab w:val="left" w:pos="2340"/>
        </w:tabs>
        <w:rPr>
          <w:sz w:val="22"/>
          <w:szCs w:val="22"/>
        </w:rPr>
      </w:pPr>
    </w:p>
    <w:p w14:paraId="354D43F1" w14:textId="3863D659" w:rsidR="00B05EA6" w:rsidRDefault="00B05EA6" w:rsidP="00D20DAB">
      <w:pPr>
        <w:tabs>
          <w:tab w:val="left" w:pos="0"/>
          <w:tab w:val="left" w:pos="360"/>
          <w:tab w:val="left" w:pos="720"/>
          <w:tab w:val="left" w:pos="1620"/>
          <w:tab w:val="left" w:pos="2070"/>
          <w:tab w:val="left" w:pos="2340"/>
        </w:tabs>
        <w:ind w:left="2070" w:hanging="1710"/>
        <w:rPr>
          <w:sz w:val="22"/>
          <w:szCs w:val="22"/>
        </w:rPr>
      </w:pPr>
      <w:r w:rsidRPr="004F1CFA">
        <w:rPr>
          <w:sz w:val="22"/>
          <w:szCs w:val="22"/>
        </w:rPr>
        <w:t>Weeks 1</w:t>
      </w:r>
      <w:r w:rsidR="00D20DAB">
        <w:rPr>
          <w:sz w:val="22"/>
          <w:szCs w:val="22"/>
        </w:rPr>
        <w:t>4 – 15</w:t>
      </w:r>
      <w:r w:rsidR="00D20DAB">
        <w:rPr>
          <w:sz w:val="22"/>
          <w:szCs w:val="22"/>
        </w:rPr>
        <w:tab/>
        <w:t xml:space="preserve">Develop </w:t>
      </w:r>
      <w:r w:rsidR="00CB1EA9">
        <w:rPr>
          <w:sz w:val="22"/>
          <w:szCs w:val="22"/>
        </w:rPr>
        <w:t>ELL WEBSITE</w:t>
      </w:r>
      <w:r w:rsidR="00D20DAB">
        <w:rPr>
          <w:sz w:val="22"/>
          <w:szCs w:val="22"/>
        </w:rPr>
        <w:t xml:space="preserve"> for future teacher professional development.</w:t>
      </w:r>
    </w:p>
    <w:p w14:paraId="57375217" w14:textId="7EA16B89" w:rsidR="006367FE" w:rsidRPr="006367FE" w:rsidRDefault="006367FE" w:rsidP="006367FE">
      <w:pPr>
        <w:pStyle w:val="ListParagraph"/>
        <w:numPr>
          <w:ilvl w:val="0"/>
          <w:numId w:val="21"/>
        </w:numPr>
        <w:rPr>
          <w:color w:val="0000FF"/>
        </w:rPr>
      </w:pPr>
      <w:r w:rsidRPr="006367FE">
        <w:rPr>
          <w:color w:val="0000FF"/>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4(b)(4)</w:t>
      </w:r>
    </w:p>
    <w:p w14:paraId="00551EBE" w14:textId="77777777" w:rsidR="006367FE" w:rsidRPr="006367FE" w:rsidRDefault="006367FE" w:rsidP="006367FE">
      <w:pPr>
        <w:pStyle w:val="ListParagraph"/>
        <w:numPr>
          <w:ilvl w:val="0"/>
          <w:numId w:val="21"/>
        </w:numPr>
        <w:rPr>
          <w:color w:val="0000FF"/>
        </w:rPr>
      </w:pPr>
      <w:r w:rsidRPr="006367FE">
        <w:rPr>
          <w:color w:val="0000FF"/>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4(b)(5)</w:t>
      </w:r>
    </w:p>
    <w:p w14:paraId="503D356C" w14:textId="77777777" w:rsidR="006367FE" w:rsidRPr="00FB46A0" w:rsidRDefault="006367FE" w:rsidP="00D20DAB">
      <w:pPr>
        <w:tabs>
          <w:tab w:val="left" w:pos="0"/>
          <w:tab w:val="left" w:pos="360"/>
          <w:tab w:val="left" w:pos="720"/>
          <w:tab w:val="left" w:pos="1620"/>
          <w:tab w:val="left" w:pos="2070"/>
          <w:tab w:val="left" w:pos="2340"/>
        </w:tabs>
        <w:ind w:left="2070" w:hanging="1710"/>
        <w:rPr>
          <w:color w:val="3366FF"/>
          <w:sz w:val="22"/>
          <w:szCs w:val="22"/>
        </w:rPr>
      </w:pPr>
    </w:p>
    <w:p w14:paraId="70343450" w14:textId="77777777" w:rsidR="00B05EA6" w:rsidRPr="00FB46A0" w:rsidRDefault="00B05EA6">
      <w:pPr>
        <w:tabs>
          <w:tab w:val="left" w:pos="0"/>
          <w:tab w:val="left" w:pos="360"/>
          <w:tab w:val="left" w:pos="720"/>
          <w:tab w:val="left" w:pos="1620"/>
          <w:tab w:val="left" w:pos="2070"/>
          <w:tab w:val="left" w:pos="2340"/>
        </w:tabs>
        <w:rPr>
          <w:color w:val="3366FF"/>
          <w:sz w:val="22"/>
          <w:szCs w:val="22"/>
        </w:rPr>
      </w:pPr>
    </w:p>
    <w:p w14:paraId="1DC7D102" w14:textId="21C862B3" w:rsidR="00B05EA6" w:rsidRPr="004F1CFA" w:rsidRDefault="00D20DAB">
      <w:pPr>
        <w:tabs>
          <w:tab w:val="left" w:pos="0"/>
          <w:tab w:val="left" w:pos="360"/>
          <w:tab w:val="left" w:pos="720"/>
          <w:tab w:val="left" w:pos="1620"/>
          <w:tab w:val="left" w:pos="2070"/>
          <w:tab w:val="left" w:pos="2340"/>
        </w:tabs>
        <w:ind w:firstLine="360"/>
        <w:rPr>
          <w:sz w:val="22"/>
          <w:szCs w:val="22"/>
        </w:rPr>
      </w:pPr>
      <w:r>
        <w:rPr>
          <w:sz w:val="22"/>
          <w:szCs w:val="22"/>
        </w:rPr>
        <w:t>Week 16</w:t>
      </w:r>
      <w:r>
        <w:rPr>
          <w:sz w:val="22"/>
          <w:szCs w:val="22"/>
        </w:rPr>
        <w:tab/>
      </w:r>
      <w:r>
        <w:rPr>
          <w:sz w:val="22"/>
          <w:szCs w:val="22"/>
        </w:rPr>
        <w:tab/>
      </w:r>
      <w:r w:rsidR="00A64522">
        <w:rPr>
          <w:sz w:val="22"/>
          <w:szCs w:val="22"/>
        </w:rPr>
        <w:t>Final Exam (Website submission)</w:t>
      </w:r>
    </w:p>
    <w:p w14:paraId="15A9FB97" w14:textId="77777777" w:rsidR="00B05EA6" w:rsidRPr="004F1CFA" w:rsidRDefault="00B05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2"/>
          <w:szCs w:val="22"/>
        </w:rPr>
      </w:pPr>
    </w:p>
    <w:p w14:paraId="450B3957" w14:textId="77777777" w:rsidR="00D00DB1" w:rsidRPr="00A05315" w:rsidRDefault="00B05EA6" w:rsidP="00D00DB1">
      <w:pPr>
        <w:rPr>
          <w:b/>
          <w:bCs/>
          <w:color w:val="000000"/>
        </w:rPr>
      </w:pPr>
      <w:r w:rsidRPr="004F1CFA">
        <w:rPr>
          <w:sz w:val="22"/>
          <w:szCs w:val="22"/>
        </w:rPr>
        <w:t>7.</w:t>
      </w:r>
      <w:r w:rsidRPr="004F1CFA">
        <w:rPr>
          <w:sz w:val="22"/>
          <w:szCs w:val="22"/>
        </w:rPr>
        <w:tab/>
      </w:r>
      <w:r w:rsidR="00D00DB1" w:rsidRPr="00A05315">
        <w:rPr>
          <w:b/>
          <w:bCs/>
          <w:color w:val="000000"/>
        </w:rPr>
        <w:t>Course Requirements:</w:t>
      </w:r>
    </w:p>
    <w:p w14:paraId="5AA39572" w14:textId="65AEEC2D" w:rsidR="00D00DB1" w:rsidRPr="00461E39" w:rsidRDefault="005B40DB" w:rsidP="00D00DB1">
      <w:pPr>
        <w:pStyle w:val="ListParagraph"/>
        <w:widowControl/>
        <w:numPr>
          <w:ilvl w:val="0"/>
          <w:numId w:val="15"/>
        </w:numPr>
        <w:autoSpaceDE/>
        <w:autoSpaceDN/>
        <w:adjustRightInd/>
        <w:rPr>
          <w:bCs/>
          <w:i/>
        </w:rPr>
      </w:pPr>
      <w:r>
        <w:rPr>
          <w:b/>
          <w:bCs/>
        </w:rPr>
        <w:t>Online Discussion Posts</w:t>
      </w:r>
    </w:p>
    <w:p w14:paraId="50A92442" w14:textId="77777777" w:rsidR="00D00DB1" w:rsidRPr="00461E39" w:rsidRDefault="00D00DB1" w:rsidP="00D00DB1">
      <w:pPr>
        <w:pStyle w:val="ListParagraph"/>
        <w:widowControl/>
        <w:numPr>
          <w:ilvl w:val="0"/>
          <w:numId w:val="15"/>
        </w:numPr>
        <w:autoSpaceDE/>
        <w:autoSpaceDN/>
        <w:adjustRightInd/>
        <w:rPr>
          <w:bCs/>
          <w:i/>
        </w:rPr>
      </w:pPr>
      <w:r>
        <w:rPr>
          <w:b/>
          <w:bCs/>
        </w:rPr>
        <w:t>Completion of in-class/online activities</w:t>
      </w:r>
    </w:p>
    <w:p w14:paraId="6057FB02" w14:textId="044CF99E" w:rsidR="00D00DB1" w:rsidRPr="00461E39" w:rsidRDefault="005B40DB" w:rsidP="00D00DB1">
      <w:pPr>
        <w:pStyle w:val="ListParagraph"/>
        <w:widowControl/>
        <w:numPr>
          <w:ilvl w:val="0"/>
          <w:numId w:val="15"/>
        </w:numPr>
        <w:autoSpaceDE/>
        <w:autoSpaceDN/>
        <w:adjustRightInd/>
        <w:rPr>
          <w:bCs/>
        </w:rPr>
      </w:pPr>
      <w:r>
        <w:rPr>
          <w:b/>
          <w:bCs/>
        </w:rPr>
        <w:t xml:space="preserve">ELL </w:t>
      </w:r>
      <w:r w:rsidR="00CB1EA9">
        <w:rPr>
          <w:b/>
          <w:bCs/>
        </w:rPr>
        <w:t xml:space="preserve">Methods and Materials </w:t>
      </w:r>
      <w:r>
        <w:rPr>
          <w:b/>
          <w:bCs/>
        </w:rPr>
        <w:t>Open House</w:t>
      </w:r>
    </w:p>
    <w:p w14:paraId="2A455A4A" w14:textId="57569CDC" w:rsidR="00D00DB1" w:rsidRPr="00461E39" w:rsidRDefault="00D00DB1" w:rsidP="00D00DB1">
      <w:pPr>
        <w:pStyle w:val="ListParagraph"/>
        <w:widowControl/>
        <w:numPr>
          <w:ilvl w:val="0"/>
          <w:numId w:val="15"/>
        </w:numPr>
        <w:autoSpaceDE/>
        <w:autoSpaceDN/>
        <w:adjustRightInd/>
        <w:rPr>
          <w:bCs/>
        </w:rPr>
      </w:pPr>
      <w:r>
        <w:rPr>
          <w:b/>
          <w:bCs/>
        </w:rPr>
        <w:t xml:space="preserve">ESOL </w:t>
      </w:r>
      <w:r w:rsidR="005B40DB">
        <w:rPr>
          <w:b/>
          <w:bCs/>
        </w:rPr>
        <w:t>Methodology Presentation/</w:t>
      </w:r>
      <w:r>
        <w:rPr>
          <w:b/>
          <w:bCs/>
        </w:rPr>
        <w:t>Demonstration</w:t>
      </w:r>
    </w:p>
    <w:p w14:paraId="41A58533" w14:textId="77777777" w:rsidR="00D00DB1" w:rsidRPr="00461E39" w:rsidRDefault="00D00DB1" w:rsidP="00D00DB1">
      <w:pPr>
        <w:pStyle w:val="ListParagraph"/>
        <w:widowControl/>
        <w:numPr>
          <w:ilvl w:val="0"/>
          <w:numId w:val="15"/>
        </w:numPr>
        <w:autoSpaceDE/>
        <w:autoSpaceDN/>
        <w:adjustRightInd/>
        <w:rPr>
          <w:bCs/>
        </w:rPr>
      </w:pPr>
      <w:r>
        <w:rPr>
          <w:b/>
          <w:bCs/>
        </w:rPr>
        <w:t>SIOP Unit Plan and Narrative</w:t>
      </w:r>
    </w:p>
    <w:p w14:paraId="05F3D7D6" w14:textId="30CC7EF6" w:rsidR="00D00DB1" w:rsidRPr="000B7706" w:rsidRDefault="00D00DB1" w:rsidP="00D00DB1">
      <w:pPr>
        <w:pStyle w:val="ListParagraph"/>
        <w:widowControl/>
        <w:numPr>
          <w:ilvl w:val="0"/>
          <w:numId w:val="15"/>
        </w:numPr>
        <w:autoSpaceDE/>
        <w:autoSpaceDN/>
        <w:adjustRightInd/>
        <w:rPr>
          <w:bCs/>
        </w:rPr>
      </w:pPr>
      <w:r>
        <w:rPr>
          <w:b/>
          <w:bCs/>
        </w:rPr>
        <w:t xml:space="preserve">Final Exam: </w:t>
      </w:r>
      <w:r w:rsidR="005B40DB">
        <w:rPr>
          <w:b/>
          <w:bCs/>
        </w:rPr>
        <w:t xml:space="preserve">Collaborative </w:t>
      </w:r>
      <w:r>
        <w:rPr>
          <w:b/>
          <w:bCs/>
        </w:rPr>
        <w:t>Website</w:t>
      </w:r>
    </w:p>
    <w:p w14:paraId="76ABEC34" w14:textId="77777777" w:rsidR="00D00DB1" w:rsidRPr="00461E39" w:rsidRDefault="00D00DB1" w:rsidP="00D00DB1">
      <w:pPr>
        <w:pStyle w:val="ListParagraph"/>
        <w:rPr>
          <w:bCs/>
        </w:rPr>
      </w:pPr>
    </w:p>
    <w:p w14:paraId="3C918153" w14:textId="77777777" w:rsidR="00D00DB1" w:rsidRDefault="00D00DB1" w:rsidP="00D00DB1">
      <w:pPr>
        <w:rPr>
          <w:b/>
          <w:bCs/>
        </w:rPr>
      </w:pPr>
      <w:r>
        <w:rPr>
          <w:b/>
          <w:bCs/>
        </w:rPr>
        <w:br w:type="page"/>
      </w:r>
    </w:p>
    <w:p w14:paraId="351B1F80" w14:textId="622F7D61" w:rsidR="00D00DB1" w:rsidRPr="000B7706" w:rsidRDefault="00D00DB1" w:rsidP="00D00DB1">
      <w:pPr>
        <w:rPr>
          <w:bCs/>
        </w:rPr>
      </w:pPr>
      <w:r>
        <w:rPr>
          <w:b/>
          <w:bCs/>
        </w:rPr>
        <w:lastRenderedPageBreak/>
        <w:t xml:space="preserve">A.  </w:t>
      </w:r>
      <w:r w:rsidR="005B40DB">
        <w:rPr>
          <w:b/>
          <w:bCs/>
        </w:rPr>
        <w:t>ONLINE DISCUSSION POSTS</w:t>
      </w:r>
      <w:r>
        <w:rPr>
          <w:b/>
          <w:bCs/>
        </w:rPr>
        <w:t xml:space="preserve"> </w:t>
      </w:r>
      <w:r w:rsidR="005B40DB">
        <w:rPr>
          <w:bCs/>
          <w:i/>
        </w:rPr>
        <w:t>(5 @ 2</w:t>
      </w:r>
      <w:r w:rsidRPr="00D121BC">
        <w:rPr>
          <w:bCs/>
          <w:i/>
        </w:rPr>
        <w:t>0 points each, total 100 points)</w:t>
      </w:r>
    </w:p>
    <w:p w14:paraId="6C943CE0" w14:textId="77777777" w:rsidR="00D00DB1" w:rsidRDefault="00D00DB1" w:rsidP="00D00DB1">
      <w:pPr>
        <w:rPr>
          <w:b/>
          <w:bCs/>
        </w:rPr>
      </w:pPr>
    </w:p>
    <w:p w14:paraId="0DF0533E" w14:textId="6CABC370" w:rsidR="00D00DB1" w:rsidRPr="00A05315" w:rsidRDefault="00D00DB1" w:rsidP="00D00DB1">
      <w:pPr>
        <w:rPr>
          <w:b/>
          <w:bCs/>
        </w:rPr>
      </w:pPr>
      <w:r>
        <w:rPr>
          <w:b/>
          <w:bCs/>
        </w:rPr>
        <w:t>B.  IN-CLASS ACTIVITIES</w:t>
      </w:r>
      <w:r w:rsidRPr="00A05315">
        <w:t xml:space="preserve"> </w:t>
      </w:r>
      <w:r>
        <w:rPr>
          <w:i/>
          <w:iCs/>
        </w:rPr>
        <w:t>(8 @ 25 points each, total 2</w:t>
      </w:r>
      <w:r w:rsidRPr="00A05315">
        <w:rPr>
          <w:i/>
          <w:iCs/>
        </w:rPr>
        <w:t xml:space="preserve">00 points)                                          </w:t>
      </w:r>
    </w:p>
    <w:p w14:paraId="044F77D0" w14:textId="1B4C93B9" w:rsidR="00D00DB1" w:rsidRDefault="00D00DB1" w:rsidP="00F50194">
      <w:r>
        <w:t xml:space="preserve">In class activities are scheduled throughout the semester and will involve </w:t>
      </w:r>
      <w:r w:rsidR="006F7A09">
        <w:t>aspects related to the weekly topics</w:t>
      </w:r>
      <w:r>
        <w:t>.</w:t>
      </w:r>
      <w:r w:rsidR="006F7A09">
        <w:t xml:space="preserve">  Activities will be posted to Canvas by the following Sunday, 11:59 p.m. </w:t>
      </w:r>
    </w:p>
    <w:p w14:paraId="77B41BAF" w14:textId="77777777" w:rsidR="00D00DB1" w:rsidRDefault="00D00DB1" w:rsidP="00D00DB1"/>
    <w:p w14:paraId="53970075" w14:textId="5A25F5D2" w:rsidR="00D00DB1" w:rsidRDefault="00CB1EA9" w:rsidP="00D00DB1">
      <w:r>
        <w:rPr>
          <w:b/>
        </w:rPr>
        <w:t>C</w:t>
      </w:r>
      <w:r w:rsidR="00D00DB1">
        <w:rPr>
          <w:b/>
        </w:rPr>
        <w:t xml:space="preserve">.  </w:t>
      </w:r>
      <w:r w:rsidR="00F50194">
        <w:rPr>
          <w:b/>
        </w:rPr>
        <w:t xml:space="preserve">ELL </w:t>
      </w:r>
      <w:r>
        <w:rPr>
          <w:b/>
        </w:rPr>
        <w:t>METHODS AND MATERIALS</w:t>
      </w:r>
      <w:r w:rsidR="00F50194">
        <w:rPr>
          <w:b/>
        </w:rPr>
        <w:t xml:space="preserve"> OPEN HOUSE</w:t>
      </w:r>
      <w:r w:rsidR="00D00DB1">
        <w:rPr>
          <w:b/>
        </w:rPr>
        <w:t xml:space="preserve"> </w:t>
      </w:r>
      <w:r>
        <w:rPr>
          <w:i/>
        </w:rPr>
        <w:t>(2</w:t>
      </w:r>
      <w:r w:rsidR="00D00DB1" w:rsidRPr="00D121BC">
        <w:rPr>
          <w:i/>
        </w:rPr>
        <w:t>00 points)</w:t>
      </w:r>
    </w:p>
    <w:p w14:paraId="317B1C10" w14:textId="5AF0691A" w:rsidR="00F50194" w:rsidRDefault="00F50194" w:rsidP="00F50194">
      <w:r>
        <w:t xml:space="preserve">Students will design and implement an open house for content area </w:t>
      </w:r>
      <w:proofErr w:type="gramStart"/>
      <w:r>
        <w:t>teachers that highlights</w:t>
      </w:r>
      <w:proofErr w:type="gramEnd"/>
      <w:r>
        <w:t xml:space="preserve"> key strategies, resources, and materials for working with ELLs in the mainstream classroom.  Invitations will be sent out to current undergraduate and graduate students as well as teachers in local schools.  </w:t>
      </w:r>
    </w:p>
    <w:p w14:paraId="17D67242" w14:textId="77777777" w:rsidR="00D00DB1" w:rsidRDefault="00D00DB1" w:rsidP="00D00DB1"/>
    <w:p w14:paraId="18EA18FC" w14:textId="1939DA38" w:rsidR="00D00DB1" w:rsidRPr="00A05315" w:rsidRDefault="00CB1EA9" w:rsidP="00D00DB1">
      <w:r>
        <w:rPr>
          <w:b/>
          <w:bCs/>
        </w:rPr>
        <w:t>D</w:t>
      </w:r>
      <w:r w:rsidR="00D00DB1">
        <w:rPr>
          <w:b/>
          <w:bCs/>
        </w:rPr>
        <w:t xml:space="preserve">.  </w:t>
      </w:r>
      <w:r w:rsidR="00D00DB1" w:rsidRPr="00A05315">
        <w:rPr>
          <w:b/>
          <w:bCs/>
        </w:rPr>
        <w:t xml:space="preserve">ESOL </w:t>
      </w:r>
      <w:r w:rsidR="00D00DB1">
        <w:rPr>
          <w:b/>
          <w:bCs/>
        </w:rPr>
        <w:t>METHODOLOGY</w:t>
      </w:r>
      <w:r w:rsidR="00D00DB1" w:rsidRPr="00A05315">
        <w:rPr>
          <w:b/>
          <w:bCs/>
        </w:rPr>
        <w:t xml:space="preserve"> DEMONSTRATION</w:t>
      </w:r>
      <w:r w:rsidR="00D00DB1">
        <w:rPr>
          <w:b/>
          <w:bCs/>
        </w:rPr>
        <w:t>/PRESENTATION</w:t>
      </w:r>
      <w:r w:rsidR="00D00DB1" w:rsidRPr="00A05315">
        <w:rPr>
          <w:b/>
          <w:bCs/>
        </w:rPr>
        <w:t xml:space="preserve"> </w:t>
      </w:r>
      <w:r w:rsidR="00D00DB1" w:rsidRPr="00A05315">
        <w:rPr>
          <w:i/>
          <w:iCs/>
        </w:rPr>
        <w:t>(100 points)</w:t>
      </w:r>
      <w:r w:rsidR="00D00DB1" w:rsidRPr="00A05315">
        <w:t xml:space="preserve">  </w:t>
      </w:r>
    </w:p>
    <w:p w14:paraId="67CD2834" w14:textId="77777777" w:rsidR="00D00DB1" w:rsidRPr="00A05315" w:rsidRDefault="00D00DB1" w:rsidP="00D00DB1">
      <w:r w:rsidRPr="00A05315">
        <w:t>Student</w:t>
      </w:r>
      <w:r>
        <w:t>s will select one of the highlighted methodologies to prepare a presentation/demonstration for the class. The presentation should include details and information about the method and provide an example activity that highlights the uses of this methodology.</w:t>
      </w:r>
      <w:r w:rsidRPr="00A05315">
        <w:t xml:space="preserve"> </w:t>
      </w:r>
    </w:p>
    <w:p w14:paraId="448C369F" w14:textId="77777777" w:rsidR="00D00DB1" w:rsidRPr="00A05315" w:rsidRDefault="00D00DB1" w:rsidP="00D00DB1"/>
    <w:p w14:paraId="52184289" w14:textId="3D58D211" w:rsidR="00D00DB1" w:rsidRPr="00A05315" w:rsidRDefault="00CB1EA9" w:rsidP="00D00DB1">
      <w:pPr>
        <w:rPr>
          <w:i/>
          <w:iCs/>
        </w:rPr>
      </w:pPr>
      <w:r>
        <w:rPr>
          <w:b/>
          <w:bCs/>
        </w:rPr>
        <w:t>E</w:t>
      </w:r>
      <w:r w:rsidR="00D00DB1">
        <w:rPr>
          <w:b/>
          <w:bCs/>
        </w:rPr>
        <w:t>.  SIOP UNIT PLAN AND NARRATIVE</w:t>
      </w:r>
      <w:r w:rsidR="00D00DB1" w:rsidRPr="00A05315">
        <w:t xml:space="preserve"> </w:t>
      </w:r>
      <w:r w:rsidR="00D00DB1">
        <w:rPr>
          <w:i/>
          <w:iCs/>
        </w:rPr>
        <w:t>(2</w:t>
      </w:r>
      <w:r w:rsidR="00D00DB1" w:rsidRPr="00A05315">
        <w:rPr>
          <w:i/>
          <w:iCs/>
        </w:rPr>
        <w:t>00 points)</w:t>
      </w:r>
      <w:r w:rsidR="00D00DB1" w:rsidRPr="00A05315">
        <w:t xml:space="preserve">                                    </w:t>
      </w:r>
    </w:p>
    <w:p w14:paraId="07BD5445" w14:textId="3EA888C8" w:rsidR="00D00DB1" w:rsidRDefault="00D00DB1" w:rsidP="00D00DB1">
      <w:r>
        <w:t xml:space="preserve">Students will collaborate with a content area teacher or </w:t>
      </w:r>
      <w:proofErr w:type="spellStart"/>
      <w:r>
        <w:t>preservice</w:t>
      </w:r>
      <w:proofErr w:type="spellEnd"/>
      <w:r>
        <w:t xml:space="preserve"> teacher to write one fully developed unit plan that incorporates the 30 SIOP features as well as integrates appropriate technology for ELLs.  One of the four SIOP lesson plan templates will be used and a narrative of the lesson will be written (or a video of actual lesson implementation submitted).</w:t>
      </w:r>
    </w:p>
    <w:p w14:paraId="05568E06" w14:textId="77777777" w:rsidR="00D00DB1" w:rsidRDefault="00D00DB1" w:rsidP="00D00DB1">
      <w:pPr>
        <w:rPr>
          <w:i/>
          <w:iCs/>
        </w:rPr>
      </w:pPr>
    </w:p>
    <w:p w14:paraId="64931D12" w14:textId="221237D6" w:rsidR="00D00DB1" w:rsidRPr="000B7706" w:rsidRDefault="00CB1EA9" w:rsidP="00D00DB1">
      <w:r>
        <w:rPr>
          <w:b/>
          <w:bCs/>
        </w:rPr>
        <w:t>F</w:t>
      </w:r>
      <w:r w:rsidR="00D00DB1">
        <w:rPr>
          <w:b/>
          <w:bCs/>
        </w:rPr>
        <w:t>.  FINAL EXAM: WEBSITE DEVELOPMENT</w:t>
      </w:r>
      <w:r w:rsidR="00D00DB1" w:rsidRPr="000B7706">
        <w:rPr>
          <w:b/>
          <w:bCs/>
        </w:rPr>
        <w:t xml:space="preserve"> </w:t>
      </w:r>
      <w:r w:rsidR="00D00DB1">
        <w:rPr>
          <w:i/>
          <w:iCs/>
        </w:rPr>
        <w:t>(2</w:t>
      </w:r>
      <w:r w:rsidR="00D00DB1" w:rsidRPr="000B7706">
        <w:rPr>
          <w:i/>
          <w:iCs/>
        </w:rPr>
        <w:t>00 points)</w:t>
      </w:r>
      <w:r w:rsidR="00D00DB1" w:rsidRPr="000B7706">
        <w:t xml:space="preserve"> </w:t>
      </w:r>
    </w:p>
    <w:p w14:paraId="7ACF31C6" w14:textId="17089419" w:rsidR="00D00DB1" w:rsidRDefault="00D00DB1" w:rsidP="00D00DB1">
      <w:r>
        <w:t>Students will create a website that could be used as a resource in the future as an ESOL teacher working with mainstream teachers. Your website should include: an introductory page that shares your philoso</w:t>
      </w:r>
      <w:r w:rsidR="003D2D68">
        <w:t xml:space="preserve">phy of teaching ELLs, </w:t>
      </w:r>
      <w:r>
        <w:t xml:space="preserve">a content area resources page, a language domains resource page that includes games and activities for practice in all of the language domains (listening, speaking, reading, and writing), a technology review page, and a page devoted to assessment of ELLs. The design of your webpage should be professional and oriented toward the target age of your future ESL students.  </w:t>
      </w:r>
    </w:p>
    <w:p w14:paraId="01172D2A" w14:textId="6C5CF40B" w:rsidR="00D20DAB" w:rsidRDefault="00D20DAB" w:rsidP="00D00D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28E63F" w14:textId="77777777" w:rsidR="00D20DAB" w:rsidRPr="00D20DAB" w:rsidRDefault="00D20DAB" w:rsidP="00D20DAB">
      <w:pPr>
        <w:widowControl/>
        <w:autoSpaceDE/>
        <w:autoSpaceDN/>
        <w:adjustRightInd/>
        <w:rPr>
          <w:bCs/>
        </w:rPr>
      </w:pPr>
    </w:p>
    <w:p w14:paraId="43DF95BB" w14:textId="21941FD6" w:rsidR="00B05EA6"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4F1CFA">
        <w:rPr>
          <w:b/>
          <w:bCs/>
          <w:sz w:val="22"/>
          <w:szCs w:val="22"/>
        </w:rPr>
        <w:t>Evaluation:</w:t>
      </w:r>
    </w:p>
    <w:p w14:paraId="4E9929E3" w14:textId="77777777" w:rsidR="00D20DAB" w:rsidRPr="005C288D" w:rsidRDefault="00D20DAB" w:rsidP="00D20DAB">
      <w:r w:rsidRPr="005C288D">
        <w:t>All assignments are graded according to the specific assignment criteria and returned to students by the next class meeting after submission unless noted</w:t>
      </w:r>
      <w:r>
        <w:t xml:space="preserve"> otherwise. </w:t>
      </w:r>
      <w:r w:rsidRPr="005C288D">
        <w:t xml:space="preserve">I adhere firmly to the University’s statement on academic conduct/plagiarism.  Based on these evaluation criteria, your final grade will be determined </w:t>
      </w:r>
      <w:r>
        <w:t>on a percentage basis.</w:t>
      </w:r>
    </w:p>
    <w:p w14:paraId="64E8B631" w14:textId="77777777" w:rsidR="00D20DAB" w:rsidRPr="005C288D" w:rsidRDefault="00D20DAB" w:rsidP="00D20DAB">
      <w:pPr>
        <w:rPr>
          <w:sz w:val="22"/>
          <w:szCs w:val="22"/>
        </w:rPr>
      </w:pPr>
    </w:p>
    <w:p w14:paraId="44CD56DB" w14:textId="77777777" w:rsidR="00D20DAB" w:rsidRPr="000E6497" w:rsidRDefault="00D20DAB" w:rsidP="00D20DAB">
      <w:pPr>
        <w:rPr>
          <w:color w:val="000000"/>
        </w:rPr>
      </w:pPr>
      <w:r w:rsidRPr="000E6497">
        <w:rPr>
          <w:color w:val="000000"/>
        </w:rPr>
        <w:t xml:space="preserve">A   =1000-900               </w:t>
      </w:r>
    </w:p>
    <w:p w14:paraId="1489EB0D" w14:textId="77777777" w:rsidR="00D20DAB" w:rsidRPr="000E6497" w:rsidRDefault="00D20DAB" w:rsidP="00D20DAB">
      <w:pPr>
        <w:rPr>
          <w:color w:val="000000"/>
        </w:rPr>
      </w:pPr>
      <w:r w:rsidRPr="000E6497">
        <w:rPr>
          <w:color w:val="000000"/>
        </w:rPr>
        <w:t xml:space="preserve">B   </w:t>
      </w:r>
      <w:proofErr w:type="gramStart"/>
      <w:r w:rsidRPr="000E6497">
        <w:rPr>
          <w:color w:val="000000"/>
        </w:rPr>
        <w:t>=  899</w:t>
      </w:r>
      <w:proofErr w:type="gramEnd"/>
      <w:r w:rsidRPr="000E6497">
        <w:rPr>
          <w:color w:val="000000"/>
        </w:rPr>
        <w:t xml:space="preserve">-800         </w:t>
      </w:r>
    </w:p>
    <w:p w14:paraId="0A0AFCE3" w14:textId="77777777" w:rsidR="00D20DAB" w:rsidRPr="000E6497" w:rsidRDefault="00D20DAB" w:rsidP="00D20DAB">
      <w:pPr>
        <w:rPr>
          <w:color w:val="000000"/>
        </w:rPr>
      </w:pPr>
      <w:r w:rsidRPr="000E6497">
        <w:rPr>
          <w:color w:val="000000"/>
        </w:rPr>
        <w:t xml:space="preserve">C   </w:t>
      </w:r>
      <w:proofErr w:type="gramStart"/>
      <w:r w:rsidRPr="000E6497">
        <w:rPr>
          <w:color w:val="000000"/>
        </w:rPr>
        <w:t>=  799</w:t>
      </w:r>
      <w:proofErr w:type="gramEnd"/>
      <w:r w:rsidRPr="000E6497">
        <w:rPr>
          <w:color w:val="000000"/>
        </w:rPr>
        <w:t xml:space="preserve">-700             </w:t>
      </w:r>
    </w:p>
    <w:p w14:paraId="6294358D" w14:textId="77777777" w:rsidR="00D20DAB" w:rsidRPr="000E6497" w:rsidRDefault="00D20DAB" w:rsidP="00D20DAB">
      <w:pPr>
        <w:rPr>
          <w:color w:val="000000"/>
        </w:rPr>
      </w:pPr>
      <w:r w:rsidRPr="000E6497">
        <w:rPr>
          <w:color w:val="000000"/>
        </w:rPr>
        <w:t xml:space="preserve">D   </w:t>
      </w:r>
      <w:proofErr w:type="gramStart"/>
      <w:r w:rsidRPr="000E6497">
        <w:rPr>
          <w:color w:val="000000"/>
        </w:rPr>
        <w:t>=  699</w:t>
      </w:r>
      <w:proofErr w:type="gramEnd"/>
      <w:r w:rsidRPr="000E6497">
        <w:rPr>
          <w:color w:val="000000"/>
        </w:rPr>
        <w:t xml:space="preserve">-600                 </w:t>
      </w:r>
    </w:p>
    <w:p w14:paraId="3533ED2E" w14:textId="6AD75F0D" w:rsidR="00D20DAB" w:rsidRPr="004F1CFA" w:rsidRDefault="00D20DAB"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2"/>
          <w:szCs w:val="22"/>
        </w:rPr>
      </w:pPr>
      <w:r w:rsidRPr="000E6497">
        <w:rPr>
          <w:color w:val="000000"/>
        </w:rPr>
        <w:t xml:space="preserve">F   </w:t>
      </w:r>
      <w:proofErr w:type="gramStart"/>
      <w:r w:rsidRPr="000E6497">
        <w:rPr>
          <w:color w:val="000000"/>
        </w:rPr>
        <w:t>=  599</w:t>
      </w:r>
      <w:proofErr w:type="gramEnd"/>
      <w:r w:rsidRPr="000E6497">
        <w:rPr>
          <w:color w:val="000000"/>
        </w:rPr>
        <w:t xml:space="preserve"> or below  </w:t>
      </w:r>
    </w:p>
    <w:p w14:paraId="7380038B" w14:textId="777777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CCF1EC5" w14:textId="77777777" w:rsidR="00B05EA6" w:rsidRPr="004F1CFA"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0DC554B" w14:textId="77777777" w:rsidR="00B05EA6" w:rsidRPr="004F1CFA" w:rsidRDefault="00B05EA6" w:rsidP="00374E8F">
      <w:pPr>
        <w:tabs>
          <w:tab w:val="left" w:pos="360"/>
        </w:tabs>
        <w:ind w:left="360" w:hanging="360"/>
        <w:rPr>
          <w:sz w:val="22"/>
          <w:szCs w:val="22"/>
        </w:rPr>
      </w:pPr>
      <w:r w:rsidRPr="004F1CFA">
        <w:rPr>
          <w:sz w:val="22"/>
          <w:szCs w:val="22"/>
        </w:rPr>
        <w:t>8.</w:t>
      </w:r>
      <w:r w:rsidRPr="004F1CFA">
        <w:rPr>
          <w:sz w:val="22"/>
          <w:szCs w:val="22"/>
        </w:rPr>
        <w:tab/>
      </w:r>
      <w:r w:rsidRPr="004F1CFA">
        <w:rPr>
          <w:b/>
          <w:bCs/>
          <w:sz w:val="22"/>
          <w:szCs w:val="22"/>
        </w:rPr>
        <w:t>Class Policy Statements:</w:t>
      </w:r>
    </w:p>
    <w:p w14:paraId="0FC0DD1D" w14:textId="77777777" w:rsidR="00B05EA6" w:rsidRPr="004F1CFA" w:rsidRDefault="00B05EA6" w:rsidP="00374E8F">
      <w:pPr>
        <w:tabs>
          <w:tab w:val="left" w:pos="360"/>
        </w:tabs>
        <w:ind w:left="360" w:hanging="360"/>
        <w:rPr>
          <w:sz w:val="22"/>
          <w:szCs w:val="22"/>
        </w:rPr>
      </w:pPr>
    </w:p>
    <w:p w14:paraId="74EF6438" w14:textId="77777777" w:rsidR="00072F1B" w:rsidRPr="00072F1B" w:rsidRDefault="00072F1B" w:rsidP="00072F1B">
      <w:pPr>
        <w:widowControl/>
        <w:numPr>
          <w:ilvl w:val="0"/>
          <w:numId w:val="13"/>
        </w:numPr>
        <w:autoSpaceDE/>
        <w:autoSpaceDN/>
        <w:adjustRightInd/>
        <w:rPr>
          <w:sz w:val="22"/>
          <w:szCs w:val="22"/>
        </w:rPr>
      </w:pPr>
      <w:r w:rsidRPr="00072F1B">
        <w:rPr>
          <w:sz w:val="22"/>
          <w:szCs w:val="22"/>
        </w:rPr>
        <w:t>Attendance: Attendance is required for all classes unless excused prior to class meeting.</w:t>
      </w:r>
    </w:p>
    <w:p w14:paraId="1EE4AB83" w14:textId="77777777" w:rsidR="00072F1B" w:rsidRPr="00072F1B" w:rsidRDefault="00072F1B" w:rsidP="00072F1B">
      <w:pPr>
        <w:widowControl/>
        <w:numPr>
          <w:ilvl w:val="1"/>
          <w:numId w:val="13"/>
        </w:numPr>
        <w:autoSpaceDE/>
        <w:autoSpaceDN/>
        <w:adjustRightInd/>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w:t>
      </w:r>
      <w:r w:rsidRPr="00072F1B">
        <w:rPr>
          <w:sz w:val="22"/>
          <w:szCs w:val="22"/>
        </w:rPr>
        <w:lastRenderedPageBreak/>
        <w:t xml:space="preserve">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5947B1C" w14:textId="77777777" w:rsidR="00072F1B" w:rsidRPr="00072F1B" w:rsidRDefault="00072F1B" w:rsidP="00072F1B">
      <w:pPr>
        <w:widowControl/>
        <w:numPr>
          <w:ilvl w:val="1"/>
          <w:numId w:val="13"/>
        </w:numPr>
        <w:autoSpaceDE/>
        <w:autoSpaceDN/>
        <w:adjustRightInd/>
        <w:spacing w:line="240" w:lineRule="exact"/>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C43B5B0" w14:textId="77777777" w:rsidR="00072F1B" w:rsidRPr="00072F1B" w:rsidRDefault="00072F1B" w:rsidP="00072F1B">
      <w:pPr>
        <w:widowControl/>
        <w:numPr>
          <w:ilvl w:val="0"/>
          <w:numId w:val="13"/>
        </w:numPr>
        <w:autoSpaceDE/>
        <w:autoSpaceDN/>
        <w:adjustRightInd/>
        <w:spacing w:line="240" w:lineRule="exact"/>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9"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7C9E1CF1" w14:textId="77777777" w:rsidR="00072F1B" w:rsidRPr="00072F1B" w:rsidRDefault="00072F1B" w:rsidP="00072F1B">
      <w:pPr>
        <w:widowControl/>
        <w:numPr>
          <w:ilvl w:val="0"/>
          <w:numId w:val="13"/>
        </w:numPr>
        <w:autoSpaceDE/>
        <w:autoSpaceDN/>
        <w:adjustRightInd/>
        <w:spacing w:line="240" w:lineRule="exact"/>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8C93B11" w14:textId="77777777" w:rsidR="00072F1B" w:rsidRPr="00072F1B" w:rsidRDefault="00072F1B" w:rsidP="00072F1B">
      <w:pPr>
        <w:widowControl/>
        <w:numPr>
          <w:ilvl w:val="0"/>
          <w:numId w:val="13"/>
        </w:numPr>
        <w:autoSpaceDE/>
        <w:autoSpaceDN/>
        <w:adjustRightInd/>
        <w:spacing w:line="240" w:lineRule="exact"/>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AEBDC35" w14:textId="77777777" w:rsidR="00072F1B" w:rsidRPr="00072F1B" w:rsidRDefault="00072F1B" w:rsidP="00072F1B">
      <w:pPr>
        <w:pStyle w:val="Default"/>
        <w:numPr>
          <w:ilvl w:val="0"/>
          <w:numId w:val="13"/>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056BBFB7" w14:textId="77777777" w:rsidR="00072F1B" w:rsidRPr="00072F1B" w:rsidRDefault="00072F1B" w:rsidP="00072F1B">
      <w:pPr>
        <w:pStyle w:val="Default"/>
        <w:numPr>
          <w:ilvl w:val="1"/>
          <w:numId w:val="13"/>
        </w:numPr>
        <w:rPr>
          <w:rFonts w:ascii="Times" w:hAnsi="Times"/>
          <w:sz w:val="22"/>
          <w:szCs w:val="22"/>
        </w:rPr>
      </w:pPr>
      <w:r w:rsidRPr="00072F1B">
        <w:rPr>
          <w:rFonts w:ascii="Times" w:hAnsi="Times"/>
          <w:sz w:val="22"/>
          <w:szCs w:val="22"/>
        </w:rPr>
        <w:t xml:space="preserve">Engage in responsible and ethical professional practices </w:t>
      </w:r>
    </w:p>
    <w:p w14:paraId="11A67685" w14:textId="77777777" w:rsidR="00072F1B" w:rsidRPr="00072F1B" w:rsidRDefault="00072F1B" w:rsidP="00072F1B">
      <w:pPr>
        <w:pStyle w:val="Default"/>
        <w:numPr>
          <w:ilvl w:val="1"/>
          <w:numId w:val="13"/>
        </w:numPr>
        <w:rPr>
          <w:rFonts w:ascii="Times" w:hAnsi="Times"/>
          <w:sz w:val="22"/>
          <w:szCs w:val="22"/>
        </w:rPr>
      </w:pPr>
      <w:r w:rsidRPr="00072F1B">
        <w:rPr>
          <w:rFonts w:ascii="Times" w:hAnsi="Times"/>
          <w:sz w:val="22"/>
          <w:szCs w:val="22"/>
        </w:rPr>
        <w:t xml:space="preserve">Contribute to collaborative learning communities </w:t>
      </w:r>
    </w:p>
    <w:p w14:paraId="3A1D9825" w14:textId="77777777" w:rsidR="00072F1B" w:rsidRPr="00072F1B" w:rsidRDefault="00072F1B" w:rsidP="00072F1B">
      <w:pPr>
        <w:pStyle w:val="Default"/>
        <w:numPr>
          <w:ilvl w:val="1"/>
          <w:numId w:val="13"/>
        </w:numPr>
        <w:rPr>
          <w:rFonts w:ascii="Times" w:hAnsi="Times"/>
          <w:sz w:val="22"/>
          <w:szCs w:val="22"/>
        </w:rPr>
      </w:pPr>
      <w:r w:rsidRPr="00072F1B">
        <w:rPr>
          <w:rFonts w:ascii="Times" w:hAnsi="Times"/>
          <w:sz w:val="22"/>
          <w:szCs w:val="22"/>
        </w:rPr>
        <w:t xml:space="preserve">Demonstrate a commitment to diversity </w:t>
      </w:r>
    </w:p>
    <w:p w14:paraId="1C629664" w14:textId="77777777" w:rsidR="00072F1B" w:rsidRPr="00072F1B" w:rsidRDefault="00072F1B" w:rsidP="00072F1B">
      <w:pPr>
        <w:pStyle w:val="Default"/>
        <w:numPr>
          <w:ilvl w:val="1"/>
          <w:numId w:val="13"/>
        </w:numPr>
        <w:rPr>
          <w:rFonts w:ascii="Times" w:hAnsi="Times"/>
          <w:sz w:val="22"/>
          <w:szCs w:val="22"/>
        </w:rPr>
      </w:pPr>
      <w:r w:rsidRPr="00072F1B">
        <w:rPr>
          <w:rFonts w:ascii="Times" w:hAnsi="Times"/>
          <w:sz w:val="22"/>
          <w:szCs w:val="22"/>
        </w:rPr>
        <w:t>Model and nurture intellectual vitality</w:t>
      </w:r>
    </w:p>
    <w:p w14:paraId="0D3030BB" w14:textId="77777777" w:rsidR="00B05EA6" w:rsidRPr="004F1CFA" w:rsidRDefault="00B05EA6" w:rsidP="00072F1B">
      <w:pPr>
        <w:tabs>
          <w:tab w:val="left" w:pos="360"/>
        </w:tabs>
        <w:ind w:left="360" w:hanging="360"/>
        <w:rPr>
          <w:sz w:val="22"/>
          <w:szCs w:val="22"/>
        </w:rPr>
      </w:pPr>
    </w:p>
    <w:p w14:paraId="0CCA2478" w14:textId="6A8DB073" w:rsidR="00B05EA6" w:rsidRPr="00CD5BCC"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sidRPr="00CD5BCC">
        <w:rPr>
          <w:b/>
          <w:sz w:val="22"/>
          <w:szCs w:val="22"/>
        </w:rPr>
        <w:t>9.</w:t>
      </w:r>
      <w:r w:rsidRPr="00CD5BCC">
        <w:rPr>
          <w:b/>
          <w:sz w:val="22"/>
          <w:szCs w:val="22"/>
        </w:rPr>
        <w:tab/>
        <w:t>Just</w:t>
      </w:r>
      <w:r w:rsidR="00D20DAB">
        <w:rPr>
          <w:b/>
          <w:sz w:val="22"/>
          <w:szCs w:val="22"/>
        </w:rPr>
        <w:t>ification for offering CTES 7460/66</w:t>
      </w:r>
      <w:r w:rsidRPr="00CD5BCC">
        <w:rPr>
          <w:b/>
          <w:sz w:val="22"/>
          <w:szCs w:val="22"/>
        </w:rPr>
        <w:t xml:space="preserve"> as a graduate course:</w:t>
      </w:r>
    </w:p>
    <w:p w14:paraId="41E5BB5A" w14:textId="77777777" w:rsidR="00B05EA6" w:rsidRPr="004F1CFA"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p w14:paraId="25514889" w14:textId="77777777" w:rsidR="00FB46A0"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r w:rsidRPr="004F1CFA">
        <w:rPr>
          <w:sz w:val="22"/>
          <w:szCs w:val="22"/>
        </w:rPr>
        <w:t>This course focuses on helping students gain an in-depth understanding of student and program eva</w:t>
      </w:r>
      <w:r>
        <w:rPr>
          <w:sz w:val="22"/>
          <w:szCs w:val="22"/>
        </w:rPr>
        <w:t xml:space="preserve">luation in the social studies in the era of high-stakes testing. </w:t>
      </w:r>
      <w:r w:rsidRPr="004F1CFA">
        <w:rPr>
          <w:sz w:val="22"/>
          <w:szCs w:val="22"/>
        </w:rPr>
        <w:t>It helps students gain the knowledge needed to make informed assessment decisions at the individual, system, and national levels and to instruct other professionals about assessment and evaluation issues and practices.</w:t>
      </w:r>
    </w:p>
    <w:p w14:paraId="2AC2FA62" w14:textId="77777777" w:rsidR="001222A1" w:rsidRDefault="001222A1" w:rsidP="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sz w:val="22"/>
          <w:szCs w:val="22"/>
        </w:rPr>
      </w:pPr>
    </w:p>
    <w:p w14:paraId="3A586545" w14:textId="77777777" w:rsidR="00FB46A0" w:rsidRPr="00FB46A0" w:rsidRDefault="00FB46A0" w:rsidP="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Pr>
          <w:sz w:val="22"/>
          <w:szCs w:val="22"/>
        </w:rPr>
        <w:br w:type="page"/>
      </w:r>
      <w:r w:rsidRPr="00FB46A0">
        <w:rPr>
          <w:b/>
          <w:sz w:val="22"/>
          <w:szCs w:val="22"/>
        </w:rPr>
        <w:lastRenderedPageBreak/>
        <w:t>AQTS Course Assessment Map</w:t>
      </w:r>
    </w:p>
    <w:p w14:paraId="6C31D610" w14:textId="77777777" w:rsidR="00FB46A0" w:rsidRPr="004F1CFA" w:rsidRDefault="00FB46A0"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440"/>
        <w:gridCol w:w="1080"/>
        <w:gridCol w:w="1429"/>
        <w:gridCol w:w="1379"/>
      </w:tblGrid>
      <w:tr w:rsidR="00FB46A0" w:rsidRPr="00766C43" w14:paraId="2BA4137A" w14:textId="77777777" w:rsidTr="00FB46A0">
        <w:tc>
          <w:tcPr>
            <w:tcW w:w="3528" w:type="dxa"/>
            <w:vMerge w:val="restart"/>
            <w:tcBorders>
              <w:right w:val="single" w:sz="18" w:space="0" w:color="auto"/>
            </w:tcBorders>
            <w:shd w:val="clear" w:color="auto" w:fill="E0E0E0"/>
          </w:tcPr>
          <w:p w14:paraId="4EEE2763" w14:textId="77777777" w:rsidR="00FB46A0" w:rsidRPr="00766C43" w:rsidRDefault="00FB46A0" w:rsidP="00FB46A0">
            <w:pPr>
              <w:jc w:val="center"/>
              <w:rPr>
                <w:sz w:val="22"/>
                <w:szCs w:val="22"/>
              </w:rPr>
            </w:pPr>
          </w:p>
          <w:p w14:paraId="2169D94F" w14:textId="77777777" w:rsidR="00FB46A0" w:rsidRPr="00766C43" w:rsidRDefault="00FB46A0" w:rsidP="00FB46A0">
            <w:pPr>
              <w:jc w:val="center"/>
              <w:rPr>
                <w:sz w:val="22"/>
                <w:szCs w:val="22"/>
              </w:rPr>
            </w:pPr>
          </w:p>
          <w:p w14:paraId="74C26517" w14:textId="77777777" w:rsidR="00FB46A0" w:rsidRPr="00766C43" w:rsidRDefault="00FB46A0" w:rsidP="00FB46A0">
            <w:pPr>
              <w:jc w:val="center"/>
              <w:rPr>
                <w:sz w:val="22"/>
                <w:szCs w:val="22"/>
              </w:rPr>
            </w:pPr>
            <w:r w:rsidRPr="00766C43">
              <w:rPr>
                <w:sz w:val="22"/>
                <w:szCs w:val="22"/>
              </w:rPr>
              <w:t>Course Objectives</w:t>
            </w:r>
          </w:p>
        </w:tc>
        <w:tc>
          <w:tcPr>
            <w:tcW w:w="5328" w:type="dxa"/>
            <w:gridSpan w:val="4"/>
            <w:tcBorders>
              <w:left w:val="single" w:sz="18" w:space="0" w:color="auto"/>
              <w:bottom w:val="single" w:sz="18" w:space="0" w:color="auto"/>
            </w:tcBorders>
            <w:shd w:val="clear" w:color="auto" w:fill="E0E0E0"/>
          </w:tcPr>
          <w:p w14:paraId="60AD28CD" w14:textId="77777777" w:rsidR="00FB46A0" w:rsidRPr="00766C43" w:rsidRDefault="00FB46A0" w:rsidP="00FB46A0">
            <w:pPr>
              <w:jc w:val="center"/>
              <w:rPr>
                <w:sz w:val="22"/>
                <w:szCs w:val="22"/>
              </w:rPr>
            </w:pPr>
          </w:p>
          <w:p w14:paraId="6E032DA4" w14:textId="77777777" w:rsidR="00FB46A0" w:rsidRPr="00766C43" w:rsidRDefault="00FB46A0" w:rsidP="00FB46A0">
            <w:pPr>
              <w:jc w:val="center"/>
              <w:rPr>
                <w:sz w:val="22"/>
                <w:szCs w:val="22"/>
              </w:rPr>
            </w:pPr>
            <w:r w:rsidRPr="00766C43">
              <w:rPr>
                <w:sz w:val="22"/>
                <w:szCs w:val="22"/>
              </w:rPr>
              <w:t>Course Assessments</w:t>
            </w:r>
          </w:p>
          <w:p w14:paraId="0AFADF5F" w14:textId="77777777" w:rsidR="00FB46A0" w:rsidRPr="00766C43" w:rsidRDefault="00FB46A0" w:rsidP="00FB46A0">
            <w:pPr>
              <w:jc w:val="center"/>
              <w:rPr>
                <w:sz w:val="22"/>
                <w:szCs w:val="22"/>
              </w:rPr>
            </w:pPr>
          </w:p>
          <w:p w14:paraId="5557FD7A" w14:textId="77777777" w:rsidR="00FB46A0" w:rsidRPr="00766C43" w:rsidRDefault="00FB46A0" w:rsidP="00FB46A0">
            <w:pPr>
              <w:jc w:val="center"/>
              <w:rPr>
                <w:sz w:val="22"/>
                <w:szCs w:val="22"/>
              </w:rPr>
            </w:pPr>
          </w:p>
        </w:tc>
      </w:tr>
      <w:tr w:rsidR="00FB46A0" w:rsidRPr="00766C43" w14:paraId="0E35C079" w14:textId="77777777" w:rsidTr="00FB46A0">
        <w:tc>
          <w:tcPr>
            <w:tcW w:w="3528" w:type="dxa"/>
            <w:vMerge/>
            <w:tcBorders>
              <w:bottom w:val="single" w:sz="18" w:space="0" w:color="auto"/>
              <w:right w:val="single" w:sz="18" w:space="0" w:color="auto"/>
            </w:tcBorders>
            <w:shd w:val="clear" w:color="auto" w:fill="E0E0E0"/>
          </w:tcPr>
          <w:p w14:paraId="508C0736" w14:textId="77777777" w:rsidR="00FB46A0" w:rsidRPr="00766C43" w:rsidRDefault="00FB46A0" w:rsidP="00FB46A0">
            <w:pPr>
              <w:jc w:val="center"/>
              <w:rPr>
                <w:sz w:val="22"/>
                <w:szCs w:val="22"/>
              </w:rPr>
            </w:pPr>
          </w:p>
        </w:tc>
        <w:tc>
          <w:tcPr>
            <w:tcW w:w="1440" w:type="dxa"/>
            <w:tcBorders>
              <w:left w:val="single" w:sz="18" w:space="0" w:color="auto"/>
              <w:bottom w:val="single" w:sz="18" w:space="0" w:color="auto"/>
            </w:tcBorders>
            <w:shd w:val="clear" w:color="auto" w:fill="E0E0E0"/>
          </w:tcPr>
          <w:p w14:paraId="26FD7EEE" w14:textId="77777777" w:rsidR="00FB46A0" w:rsidRPr="00766C43" w:rsidRDefault="00FB46A0" w:rsidP="00FB46A0">
            <w:pPr>
              <w:jc w:val="center"/>
              <w:rPr>
                <w:sz w:val="22"/>
                <w:szCs w:val="22"/>
              </w:rPr>
            </w:pPr>
            <w:r>
              <w:rPr>
                <w:sz w:val="22"/>
                <w:szCs w:val="22"/>
              </w:rPr>
              <w:t>Learning activities/ Presentations</w:t>
            </w:r>
          </w:p>
        </w:tc>
        <w:tc>
          <w:tcPr>
            <w:tcW w:w="1080" w:type="dxa"/>
            <w:tcBorders>
              <w:bottom w:val="single" w:sz="18" w:space="0" w:color="auto"/>
            </w:tcBorders>
            <w:shd w:val="clear" w:color="auto" w:fill="E0E0E0"/>
          </w:tcPr>
          <w:p w14:paraId="65FB41E8" w14:textId="552092BE" w:rsidR="00FB46A0" w:rsidRPr="00766C43" w:rsidRDefault="00EA1E91" w:rsidP="00FB46A0">
            <w:pPr>
              <w:jc w:val="center"/>
              <w:rPr>
                <w:sz w:val="22"/>
                <w:szCs w:val="22"/>
              </w:rPr>
            </w:pPr>
            <w:r>
              <w:rPr>
                <w:sz w:val="22"/>
                <w:szCs w:val="22"/>
              </w:rPr>
              <w:t>Final Unit</w:t>
            </w:r>
            <w:r w:rsidR="00532669">
              <w:rPr>
                <w:sz w:val="22"/>
                <w:szCs w:val="22"/>
              </w:rPr>
              <w:t xml:space="preserve"> Plan</w:t>
            </w:r>
          </w:p>
        </w:tc>
        <w:tc>
          <w:tcPr>
            <w:tcW w:w="1429" w:type="dxa"/>
            <w:tcBorders>
              <w:bottom w:val="single" w:sz="18" w:space="0" w:color="auto"/>
            </w:tcBorders>
            <w:shd w:val="clear" w:color="auto" w:fill="E0E0E0"/>
          </w:tcPr>
          <w:p w14:paraId="731C4C20" w14:textId="6D93A69E" w:rsidR="00FB46A0" w:rsidRPr="00766C43" w:rsidRDefault="00532669" w:rsidP="00FB46A0">
            <w:pPr>
              <w:jc w:val="center"/>
              <w:rPr>
                <w:sz w:val="22"/>
                <w:szCs w:val="22"/>
              </w:rPr>
            </w:pPr>
            <w:r>
              <w:rPr>
                <w:sz w:val="22"/>
                <w:szCs w:val="22"/>
              </w:rPr>
              <w:t>In class writing/reflections</w:t>
            </w:r>
          </w:p>
        </w:tc>
        <w:tc>
          <w:tcPr>
            <w:tcW w:w="1379" w:type="dxa"/>
            <w:tcBorders>
              <w:bottom w:val="single" w:sz="18" w:space="0" w:color="auto"/>
            </w:tcBorders>
            <w:shd w:val="clear" w:color="auto" w:fill="E0E0E0"/>
          </w:tcPr>
          <w:p w14:paraId="1FA16894" w14:textId="26485857" w:rsidR="00FB46A0" w:rsidRPr="00766C43" w:rsidRDefault="006367FE" w:rsidP="00FB46A0">
            <w:pPr>
              <w:jc w:val="center"/>
              <w:rPr>
                <w:sz w:val="22"/>
                <w:szCs w:val="22"/>
              </w:rPr>
            </w:pPr>
            <w:r>
              <w:rPr>
                <w:sz w:val="22"/>
                <w:szCs w:val="22"/>
              </w:rPr>
              <w:t>Observation</w:t>
            </w:r>
          </w:p>
        </w:tc>
      </w:tr>
      <w:tr w:rsidR="00FB46A0" w:rsidRPr="00EA1E91" w14:paraId="55588913" w14:textId="77777777" w:rsidTr="00FB46A0">
        <w:tc>
          <w:tcPr>
            <w:tcW w:w="3528" w:type="dxa"/>
            <w:tcBorders>
              <w:top w:val="single" w:sz="18" w:space="0" w:color="auto"/>
              <w:right w:val="single" w:sz="18" w:space="0" w:color="auto"/>
            </w:tcBorders>
          </w:tcPr>
          <w:p w14:paraId="1440F95C" w14:textId="70BC338D" w:rsidR="00D20DAB" w:rsidRPr="00EA1E91" w:rsidRDefault="00D20DAB" w:rsidP="00D20DAB">
            <w:pPr>
              <w:widowControl/>
              <w:tabs>
                <w:tab w:val="left" w:pos="1080"/>
              </w:tabs>
              <w:autoSpaceDE/>
              <w:autoSpaceDN/>
              <w:adjustRightInd/>
              <w:rPr>
                <w:sz w:val="22"/>
                <w:szCs w:val="22"/>
              </w:rPr>
            </w:pPr>
          </w:p>
          <w:p w14:paraId="09D42F59" w14:textId="4E0664C7" w:rsidR="00EA1E91" w:rsidRPr="00EA1E91" w:rsidRDefault="00EA1E91" w:rsidP="00EA1E91">
            <w:pPr>
              <w:widowControl/>
              <w:tabs>
                <w:tab w:val="left" w:pos="1080"/>
              </w:tabs>
              <w:autoSpaceDE/>
              <w:autoSpaceDN/>
              <w:adjustRightInd/>
              <w:rPr>
                <w:color w:val="0000FF"/>
                <w:sz w:val="22"/>
                <w:szCs w:val="22"/>
              </w:rPr>
            </w:pPr>
            <w:r w:rsidRPr="00EA1E91">
              <w:rPr>
                <w:color w:val="0000FF"/>
                <w:sz w:val="22"/>
                <w:szCs w:val="22"/>
              </w:rPr>
              <w:t xml:space="preserve">Knowledge of state and national English language proficiency standards. </w:t>
            </w:r>
            <w:r w:rsidRPr="00EA1E91">
              <w:rPr>
                <w:bCs/>
                <w:color w:val="0000FF"/>
                <w:sz w:val="22"/>
                <w:szCs w:val="22"/>
              </w:rPr>
              <w:t>(2)(</w:t>
            </w:r>
            <w:proofErr w:type="gramStart"/>
            <w:r w:rsidRPr="00EA1E91">
              <w:rPr>
                <w:bCs/>
                <w:color w:val="0000FF"/>
                <w:sz w:val="22"/>
                <w:szCs w:val="22"/>
              </w:rPr>
              <w:t>c)1</w:t>
            </w:r>
            <w:proofErr w:type="gramEnd"/>
            <w:r w:rsidRPr="00EA1E91">
              <w:rPr>
                <w:bCs/>
                <w:color w:val="0000FF"/>
                <w:sz w:val="22"/>
                <w:szCs w:val="22"/>
              </w:rPr>
              <w:t>.(</w:t>
            </w:r>
            <w:proofErr w:type="spellStart"/>
            <w:r w:rsidRPr="00EA1E91">
              <w:rPr>
                <w:bCs/>
                <w:color w:val="0000FF"/>
                <w:sz w:val="22"/>
                <w:szCs w:val="22"/>
              </w:rPr>
              <w:t>i</w:t>
            </w:r>
            <w:proofErr w:type="spellEnd"/>
            <w:r w:rsidRPr="00EA1E91">
              <w:rPr>
                <w:bCs/>
                <w:color w:val="0000FF"/>
                <w:sz w:val="22"/>
                <w:szCs w:val="22"/>
              </w:rPr>
              <w:t>)(I)</w:t>
            </w:r>
          </w:p>
          <w:p w14:paraId="6DF518AB" w14:textId="77777777" w:rsidR="00FB46A0" w:rsidRPr="00EA1E91" w:rsidRDefault="00FB46A0" w:rsidP="00FB46A0">
            <w:pPr>
              <w:rPr>
                <w:color w:val="3366FF"/>
                <w:sz w:val="22"/>
                <w:szCs w:val="22"/>
              </w:rPr>
            </w:pPr>
          </w:p>
        </w:tc>
        <w:tc>
          <w:tcPr>
            <w:tcW w:w="1440" w:type="dxa"/>
            <w:tcBorders>
              <w:top w:val="single" w:sz="18" w:space="0" w:color="auto"/>
              <w:left w:val="single" w:sz="18" w:space="0" w:color="auto"/>
            </w:tcBorders>
          </w:tcPr>
          <w:p w14:paraId="6EC038B3" w14:textId="01745807" w:rsidR="00FB46A0" w:rsidRPr="00EA1E91" w:rsidRDefault="00EA1E91" w:rsidP="00FB46A0">
            <w:pPr>
              <w:jc w:val="center"/>
              <w:rPr>
                <w:sz w:val="22"/>
                <w:szCs w:val="22"/>
              </w:rPr>
            </w:pPr>
            <w:r>
              <w:rPr>
                <w:sz w:val="22"/>
                <w:szCs w:val="22"/>
              </w:rPr>
              <w:t>X</w:t>
            </w:r>
          </w:p>
          <w:p w14:paraId="5F4C3079" w14:textId="77777777" w:rsidR="00FB46A0" w:rsidRPr="00EA1E91" w:rsidRDefault="00FB46A0" w:rsidP="00FB46A0">
            <w:pPr>
              <w:jc w:val="center"/>
              <w:rPr>
                <w:sz w:val="22"/>
                <w:szCs w:val="22"/>
              </w:rPr>
            </w:pPr>
          </w:p>
          <w:p w14:paraId="08EC7F22" w14:textId="405F5C3A" w:rsidR="00FB46A0" w:rsidRPr="00EA1E91" w:rsidRDefault="00FB46A0" w:rsidP="00FB46A0">
            <w:pPr>
              <w:jc w:val="center"/>
              <w:rPr>
                <w:sz w:val="22"/>
                <w:szCs w:val="22"/>
              </w:rPr>
            </w:pPr>
          </w:p>
        </w:tc>
        <w:tc>
          <w:tcPr>
            <w:tcW w:w="1080" w:type="dxa"/>
            <w:tcBorders>
              <w:top w:val="single" w:sz="18" w:space="0" w:color="auto"/>
            </w:tcBorders>
          </w:tcPr>
          <w:p w14:paraId="73D5E16A" w14:textId="546BDF5A" w:rsidR="00FB46A0" w:rsidRPr="00EA1E91" w:rsidRDefault="00532669" w:rsidP="00FB46A0">
            <w:pPr>
              <w:jc w:val="center"/>
              <w:rPr>
                <w:sz w:val="22"/>
                <w:szCs w:val="22"/>
              </w:rPr>
            </w:pPr>
            <w:r>
              <w:rPr>
                <w:sz w:val="22"/>
                <w:szCs w:val="22"/>
              </w:rPr>
              <w:t>X</w:t>
            </w:r>
          </w:p>
          <w:p w14:paraId="6F3583D6" w14:textId="77777777" w:rsidR="00FB46A0" w:rsidRPr="00EA1E91" w:rsidRDefault="00FB46A0" w:rsidP="00FB46A0">
            <w:pPr>
              <w:jc w:val="center"/>
              <w:rPr>
                <w:sz w:val="22"/>
                <w:szCs w:val="22"/>
              </w:rPr>
            </w:pPr>
          </w:p>
          <w:p w14:paraId="730F8AF8" w14:textId="2561F650" w:rsidR="00FB46A0" w:rsidRPr="00EA1E91" w:rsidRDefault="00FB46A0" w:rsidP="00FB46A0">
            <w:pPr>
              <w:jc w:val="center"/>
              <w:rPr>
                <w:sz w:val="22"/>
                <w:szCs w:val="22"/>
              </w:rPr>
            </w:pPr>
          </w:p>
        </w:tc>
        <w:tc>
          <w:tcPr>
            <w:tcW w:w="1429" w:type="dxa"/>
            <w:tcBorders>
              <w:top w:val="single" w:sz="18" w:space="0" w:color="auto"/>
            </w:tcBorders>
          </w:tcPr>
          <w:p w14:paraId="36535164" w14:textId="77777777" w:rsidR="00FB46A0" w:rsidRPr="00EA1E91" w:rsidRDefault="00FB46A0" w:rsidP="00FB46A0">
            <w:pPr>
              <w:jc w:val="center"/>
              <w:rPr>
                <w:sz w:val="22"/>
                <w:szCs w:val="22"/>
              </w:rPr>
            </w:pPr>
          </w:p>
          <w:p w14:paraId="35664890" w14:textId="77777777" w:rsidR="00FB46A0" w:rsidRPr="00EA1E91" w:rsidRDefault="00FB46A0" w:rsidP="00FB46A0">
            <w:pPr>
              <w:jc w:val="center"/>
              <w:rPr>
                <w:sz w:val="22"/>
                <w:szCs w:val="22"/>
              </w:rPr>
            </w:pPr>
          </w:p>
          <w:p w14:paraId="2FFA90FC" w14:textId="3A331B5A" w:rsidR="00FB46A0" w:rsidRPr="00EA1E91" w:rsidRDefault="00FB46A0" w:rsidP="00FB46A0">
            <w:pPr>
              <w:jc w:val="center"/>
              <w:rPr>
                <w:sz w:val="22"/>
                <w:szCs w:val="22"/>
              </w:rPr>
            </w:pPr>
          </w:p>
        </w:tc>
        <w:tc>
          <w:tcPr>
            <w:tcW w:w="1379" w:type="dxa"/>
            <w:tcBorders>
              <w:top w:val="single" w:sz="18" w:space="0" w:color="auto"/>
            </w:tcBorders>
          </w:tcPr>
          <w:p w14:paraId="3A98D0C4" w14:textId="77777777" w:rsidR="00FB46A0" w:rsidRPr="00EA1E91" w:rsidRDefault="00FB46A0" w:rsidP="00FB46A0">
            <w:pPr>
              <w:jc w:val="center"/>
              <w:rPr>
                <w:sz w:val="22"/>
                <w:szCs w:val="22"/>
              </w:rPr>
            </w:pPr>
          </w:p>
          <w:p w14:paraId="138DB20B" w14:textId="77777777" w:rsidR="00FB46A0" w:rsidRPr="00EA1E91" w:rsidRDefault="00FB46A0" w:rsidP="00FB46A0">
            <w:pPr>
              <w:jc w:val="center"/>
              <w:rPr>
                <w:sz w:val="22"/>
                <w:szCs w:val="22"/>
              </w:rPr>
            </w:pPr>
          </w:p>
          <w:p w14:paraId="3DF4045F" w14:textId="55AD1FB0" w:rsidR="00FB46A0" w:rsidRPr="00EA1E91" w:rsidRDefault="00FB46A0" w:rsidP="00FB46A0">
            <w:pPr>
              <w:jc w:val="center"/>
              <w:rPr>
                <w:sz w:val="22"/>
                <w:szCs w:val="22"/>
              </w:rPr>
            </w:pPr>
          </w:p>
        </w:tc>
      </w:tr>
      <w:tr w:rsidR="00D80F25" w:rsidRPr="00EA1E91" w14:paraId="47DAD119" w14:textId="77777777" w:rsidTr="00FB46A0">
        <w:tc>
          <w:tcPr>
            <w:tcW w:w="3528" w:type="dxa"/>
            <w:tcBorders>
              <w:right w:val="single" w:sz="18" w:space="0" w:color="auto"/>
            </w:tcBorders>
          </w:tcPr>
          <w:p w14:paraId="6926252A" w14:textId="0516DCB3" w:rsidR="00EA1E91" w:rsidRPr="00EA1E91" w:rsidRDefault="00EA1E91" w:rsidP="00EA1E91">
            <w:pPr>
              <w:widowControl/>
              <w:tabs>
                <w:tab w:val="left" w:pos="1080"/>
              </w:tabs>
              <w:autoSpaceDE/>
              <w:autoSpaceDN/>
              <w:adjustRightInd/>
              <w:rPr>
                <w:color w:val="0000FF"/>
                <w:sz w:val="22"/>
                <w:szCs w:val="22"/>
              </w:rPr>
            </w:pPr>
            <w:r w:rsidRPr="00EA1E91">
              <w:rPr>
                <w:color w:val="0000FF"/>
                <w:sz w:val="22"/>
                <w:szCs w:val="22"/>
              </w:rPr>
              <w:t xml:space="preserve">Knowledge of content for Grades 6-12 in the </w:t>
            </w:r>
            <w:r w:rsidRPr="00EA1E91">
              <w:rPr>
                <w:i/>
                <w:color w:val="0000FF"/>
                <w:sz w:val="22"/>
                <w:szCs w:val="22"/>
              </w:rPr>
              <w:t xml:space="preserve">Alabama Courses of Study </w:t>
            </w:r>
            <w:r w:rsidRPr="00EA1E91">
              <w:rPr>
                <w:color w:val="0000FF"/>
                <w:sz w:val="22"/>
                <w:szCs w:val="22"/>
              </w:rPr>
              <w:t>for English language arts, mathematics, science, social studies, and career and technical education. (2)(</w:t>
            </w:r>
            <w:proofErr w:type="gramStart"/>
            <w:r w:rsidRPr="00EA1E91">
              <w:rPr>
                <w:color w:val="0000FF"/>
                <w:sz w:val="22"/>
                <w:szCs w:val="22"/>
              </w:rPr>
              <w:t>c)1</w:t>
            </w:r>
            <w:proofErr w:type="gramEnd"/>
            <w:r w:rsidRPr="00EA1E91">
              <w:rPr>
                <w:color w:val="0000FF"/>
                <w:sz w:val="22"/>
                <w:szCs w:val="22"/>
              </w:rPr>
              <w:t>.(</w:t>
            </w:r>
            <w:proofErr w:type="spellStart"/>
            <w:r w:rsidRPr="00EA1E91">
              <w:rPr>
                <w:color w:val="0000FF"/>
                <w:sz w:val="22"/>
                <w:szCs w:val="22"/>
              </w:rPr>
              <w:t>i</w:t>
            </w:r>
            <w:proofErr w:type="spellEnd"/>
            <w:r w:rsidRPr="00EA1E91">
              <w:rPr>
                <w:color w:val="0000FF"/>
                <w:sz w:val="22"/>
                <w:szCs w:val="22"/>
              </w:rPr>
              <w:t>)(II)</w:t>
            </w:r>
          </w:p>
          <w:p w14:paraId="5EF69765" w14:textId="77777777" w:rsidR="00D80F25" w:rsidRPr="00EA1E91" w:rsidRDefault="00D80F25" w:rsidP="00FB46A0">
            <w:pPr>
              <w:rPr>
                <w:color w:val="3366FF"/>
                <w:sz w:val="22"/>
                <w:szCs w:val="22"/>
              </w:rPr>
            </w:pPr>
          </w:p>
        </w:tc>
        <w:tc>
          <w:tcPr>
            <w:tcW w:w="1440" w:type="dxa"/>
            <w:tcBorders>
              <w:left w:val="single" w:sz="18" w:space="0" w:color="auto"/>
            </w:tcBorders>
          </w:tcPr>
          <w:p w14:paraId="351AEBE9" w14:textId="49646586" w:rsidR="00D80F25" w:rsidRPr="00EA1E91" w:rsidRDefault="00532669" w:rsidP="00FB46A0">
            <w:pPr>
              <w:jc w:val="center"/>
              <w:rPr>
                <w:sz w:val="22"/>
                <w:szCs w:val="22"/>
              </w:rPr>
            </w:pPr>
            <w:r>
              <w:rPr>
                <w:sz w:val="22"/>
                <w:szCs w:val="22"/>
              </w:rPr>
              <w:t>X</w:t>
            </w:r>
          </w:p>
        </w:tc>
        <w:tc>
          <w:tcPr>
            <w:tcW w:w="1080" w:type="dxa"/>
          </w:tcPr>
          <w:p w14:paraId="64D92AE6" w14:textId="2B9799C0" w:rsidR="00D80F25" w:rsidRPr="00EA1E91" w:rsidRDefault="00532669" w:rsidP="00FB46A0">
            <w:pPr>
              <w:jc w:val="center"/>
              <w:rPr>
                <w:sz w:val="22"/>
                <w:szCs w:val="22"/>
              </w:rPr>
            </w:pPr>
            <w:r>
              <w:rPr>
                <w:sz w:val="22"/>
                <w:szCs w:val="22"/>
              </w:rPr>
              <w:t>X</w:t>
            </w:r>
          </w:p>
        </w:tc>
        <w:tc>
          <w:tcPr>
            <w:tcW w:w="1429" w:type="dxa"/>
          </w:tcPr>
          <w:p w14:paraId="7A4FB0EA" w14:textId="77777777" w:rsidR="00D80F25" w:rsidRPr="00EA1E91" w:rsidRDefault="00D80F25" w:rsidP="00FB46A0">
            <w:pPr>
              <w:jc w:val="center"/>
              <w:rPr>
                <w:sz w:val="22"/>
                <w:szCs w:val="22"/>
              </w:rPr>
            </w:pPr>
          </w:p>
        </w:tc>
        <w:tc>
          <w:tcPr>
            <w:tcW w:w="1379" w:type="dxa"/>
          </w:tcPr>
          <w:p w14:paraId="5E42E868" w14:textId="77777777" w:rsidR="00D80F25" w:rsidRPr="00EA1E91" w:rsidRDefault="00D80F25" w:rsidP="00FB46A0">
            <w:pPr>
              <w:jc w:val="center"/>
              <w:rPr>
                <w:sz w:val="22"/>
                <w:szCs w:val="22"/>
              </w:rPr>
            </w:pPr>
          </w:p>
        </w:tc>
      </w:tr>
      <w:tr w:rsidR="00FB46A0" w:rsidRPr="00EA1E91" w14:paraId="1C2E9AAF" w14:textId="77777777" w:rsidTr="00FB46A0">
        <w:tc>
          <w:tcPr>
            <w:tcW w:w="3528" w:type="dxa"/>
            <w:tcBorders>
              <w:right w:val="single" w:sz="18" w:space="0" w:color="auto"/>
            </w:tcBorders>
          </w:tcPr>
          <w:p w14:paraId="5846017A" w14:textId="5C998396" w:rsidR="00EA1E91" w:rsidRPr="00EA1E91" w:rsidRDefault="00EA1E91" w:rsidP="00EA1E91">
            <w:pPr>
              <w:rPr>
                <w:color w:val="0000FF"/>
                <w:sz w:val="22"/>
                <w:szCs w:val="22"/>
              </w:rPr>
            </w:pPr>
            <w:r w:rsidRPr="00EA1E91">
              <w:rPr>
                <w:color w:val="0000FF"/>
                <w:sz w:val="22"/>
                <w:szCs w:val="22"/>
              </w:rPr>
              <w:t>Knowledge of best practices for helping ELLs to meet ELP and State content standards in both self-contained ESL classrooms and mainstream content classrooms. (2)(</w:t>
            </w:r>
            <w:proofErr w:type="gramStart"/>
            <w:r w:rsidRPr="00EA1E91">
              <w:rPr>
                <w:color w:val="0000FF"/>
                <w:sz w:val="22"/>
                <w:szCs w:val="22"/>
              </w:rPr>
              <w:t>c)1</w:t>
            </w:r>
            <w:proofErr w:type="gramEnd"/>
            <w:r w:rsidRPr="00EA1E91">
              <w:rPr>
                <w:color w:val="0000FF"/>
                <w:sz w:val="22"/>
                <w:szCs w:val="22"/>
              </w:rPr>
              <w:t>. (</w:t>
            </w:r>
            <w:proofErr w:type="spellStart"/>
            <w:proofErr w:type="gramStart"/>
            <w:r w:rsidRPr="00EA1E91">
              <w:rPr>
                <w:color w:val="0000FF"/>
                <w:sz w:val="22"/>
                <w:szCs w:val="22"/>
              </w:rPr>
              <w:t>i</w:t>
            </w:r>
            <w:proofErr w:type="spellEnd"/>
            <w:proofErr w:type="gramEnd"/>
            <w:r w:rsidRPr="00EA1E91">
              <w:rPr>
                <w:color w:val="0000FF"/>
                <w:sz w:val="22"/>
                <w:szCs w:val="22"/>
              </w:rPr>
              <w:t>)(III)</w:t>
            </w:r>
          </w:p>
          <w:p w14:paraId="4A4E8EA5" w14:textId="77777777" w:rsidR="00FB46A0" w:rsidRPr="00EA1E91" w:rsidRDefault="00FB46A0" w:rsidP="00FB46A0">
            <w:pPr>
              <w:rPr>
                <w:color w:val="3366FF"/>
                <w:sz w:val="22"/>
                <w:szCs w:val="22"/>
              </w:rPr>
            </w:pPr>
          </w:p>
        </w:tc>
        <w:tc>
          <w:tcPr>
            <w:tcW w:w="1440" w:type="dxa"/>
            <w:tcBorders>
              <w:left w:val="single" w:sz="18" w:space="0" w:color="auto"/>
            </w:tcBorders>
          </w:tcPr>
          <w:p w14:paraId="42C339F7" w14:textId="71F22CF2" w:rsidR="00FB46A0" w:rsidRPr="00EA1E91" w:rsidRDefault="00532669" w:rsidP="00FB46A0">
            <w:pPr>
              <w:jc w:val="center"/>
              <w:rPr>
                <w:sz w:val="22"/>
                <w:szCs w:val="22"/>
              </w:rPr>
            </w:pPr>
            <w:r>
              <w:rPr>
                <w:sz w:val="22"/>
                <w:szCs w:val="22"/>
              </w:rPr>
              <w:t>X</w:t>
            </w:r>
          </w:p>
        </w:tc>
        <w:tc>
          <w:tcPr>
            <w:tcW w:w="1080" w:type="dxa"/>
          </w:tcPr>
          <w:p w14:paraId="56939365" w14:textId="72B323B7" w:rsidR="00FB46A0" w:rsidRPr="00EA1E91" w:rsidRDefault="00532669" w:rsidP="00FB46A0">
            <w:pPr>
              <w:jc w:val="center"/>
              <w:rPr>
                <w:sz w:val="22"/>
                <w:szCs w:val="22"/>
              </w:rPr>
            </w:pPr>
            <w:r>
              <w:rPr>
                <w:sz w:val="22"/>
                <w:szCs w:val="22"/>
              </w:rPr>
              <w:t>X</w:t>
            </w:r>
          </w:p>
        </w:tc>
        <w:tc>
          <w:tcPr>
            <w:tcW w:w="1429" w:type="dxa"/>
          </w:tcPr>
          <w:p w14:paraId="768A5B49" w14:textId="5D6E2195" w:rsidR="00FB46A0" w:rsidRPr="00EA1E91" w:rsidRDefault="00532669" w:rsidP="00FB46A0">
            <w:pPr>
              <w:jc w:val="center"/>
              <w:rPr>
                <w:sz w:val="22"/>
                <w:szCs w:val="22"/>
              </w:rPr>
            </w:pPr>
            <w:r>
              <w:rPr>
                <w:sz w:val="22"/>
                <w:szCs w:val="22"/>
              </w:rPr>
              <w:t>X</w:t>
            </w:r>
          </w:p>
        </w:tc>
        <w:tc>
          <w:tcPr>
            <w:tcW w:w="1379" w:type="dxa"/>
          </w:tcPr>
          <w:p w14:paraId="34DCF84E" w14:textId="77777777" w:rsidR="00FB46A0" w:rsidRPr="00EA1E91" w:rsidRDefault="00FB46A0" w:rsidP="00FB46A0">
            <w:pPr>
              <w:jc w:val="center"/>
              <w:rPr>
                <w:sz w:val="22"/>
                <w:szCs w:val="22"/>
              </w:rPr>
            </w:pPr>
          </w:p>
        </w:tc>
      </w:tr>
      <w:tr w:rsidR="00FB46A0" w:rsidRPr="00EA1E91" w14:paraId="508FF6F1" w14:textId="77777777" w:rsidTr="00FB46A0">
        <w:tc>
          <w:tcPr>
            <w:tcW w:w="3528" w:type="dxa"/>
            <w:tcBorders>
              <w:right w:val="single" w:sz="18" w:space="0" w:color="auto"/>
            </w:tcBorders>
          </w:tcPr>
          <w:p w14:paraId="7FCAC956" w14:textId="65F06AA6" w:rsidR="00EA1E91" w:rsidRPr="00EA1E91" w:rsidRDefault="00EA1E91" w:rsidP="00EA1E91">
            <w:pPr>
              <w:rPr>
                <w:color w:val="0000FF"/>
                <w:sz w:val="22"/>
                <w:szCs w:val="22"/>
              </w:rPr>
            </w:pPr>
            <w:r w:rsidRPr="00EA1E91">
              <w:rPr>
                <w:color w:val="0000FF"/>
                <w:sz w:val="22"/>
                <w:szCs w:val="22"/>
              </w:rPr>
              <w:t>Knowledge of strategies for sheltered instruction and accommodations for ELLs with varied schooling backgrounds. (2)(</w:t>
            </w:r>
            <w:proofErr w:type="gramStart"/>
            <w:r w:rsidRPr="00EA1E91">
              <w:rPr>
                <w:color w:val="0000FF"/>
                <w:sz w:val="22"/>
                <w:szCs w:val="22"/>
              </w:rPr>
              <w:t>c)1</w:t>
            </w:r>
            <w:proofErr w:type="gramEnd"/>
            <w:r w:rsidRPr="00EA1E91">
              <w:rPr>
                <w:color w:val="0000FF"/>
                <w:sz w:val="22"/>
                <w:szCs w:val="22"/>
              </w:rPr>
              <w:t>. (</w:t>
            </w:r>
            <w:proofErr w:type="spellStart"/>
            <w:proofErr w:type="gramStart"/>
            <w:r w:rsidRPr="00EA1E91">
              <w:rPr>
                <w:color w:val="0000FF"/>
                <w:sz w:val="22"/>
                <w:szCs w:val="22"/>
              </w:rPr>
              <w:t>i</w:t>
            </w:r>
            <w:proofErr w:type="spellEnd"/>
            <w:proofErr w:type="gramEnd"/>
            <w:r w:rsidRPr="00EA1E91">
              <w:rPr>
                <w:color w:val="0000FF"/>
                <w:sz w:val="22"/>
                <w:szCs w:val="22"/>
              </w:rPr>
              <w:t>)(V)</w:t>
            </w:r>
          </w:p>
          <w:p w14:paraId="4F113A34" w14:textId="77777777" w:rsidR="00FB46A0" w:rsidRPr="00EA1E91" w:rsidRDefault="00FB46A0" w:rsidP="00FB46A0">
            <w:pPr>
              <w:rPr>
                <w:color w:val="3366FF"/>
                <w:sz w:val="22"/>
                <w:szCs w:val="22"/>
              </w:rPr>
            </w:pPr>
          </w:p>
        </w:tc>
        <w:tc>
          <w:tcPr>
            <w:tcW w:w="1440" w:type="dxa"/>
            <w:tcBorders>
              <w:left w:val="single" w:sz="18" w:space="0" w:color="auto"/>
            </w:tcBorders>
          </w:tcPr>
          <w:p w14:paraId="62F2AF89" w14:textId="77777777" w:rsidR="00FB46A0" w:rsidRPr="00EA1E91" w:rsidRDefault="00FB46A0" w:rsidP="00FB46A0">
            <w:pPr>
              <w:jc w:val="center"/>
              <w:rPr>
                <w:sz w:val="22"/>
                <w:szCs w:val="22"/>
              </w:rPr>
            </w:pPr>
            <w:r w:rsidRPr="00EA1E91">
              <w:rPr>
                <w:sz w:val="22"/>
                <w:szCs w:val="22"/>
              </w:rPr>
              <w:t>X</w:t>
            </w:r>
          </w:p>
        </w:tc>
        <w:tc>
          <w:tcPr>
            <w:tcW w:w="1080" w:type="dxa"/>
          </w:tcPr>
          <w:p w14:paraId="13450206" w14:textId="77777777" w:rsidR="00FB46A0" w:rsidRPr="00EA1E91" w:rsidRDefault="00FB46A0" w:rsidP="00FB46A0">
            <w:pPr>
              <w:jc w:val="center"/>
              <w:rPr>
                <w:sz w:val="22"/>
                <w:szCs w:val="22"/>
              </w:rPr>
            </w:pPr>
            <w:r w:rsidRPr="00EA1E91">
              <w:rPr>
                <w:sz w:val="22"/>
                <w:szCs w:val="22"/>
              </w:rPr>
              <w:t>X</w:t>
            </w:r>
          </w:p>
        </w:tc>
        <w:tc>
          <w:tcPr>
            <w:tcW w:w="1429" w:type="dxa"/>
          </w:tcPr>
          <w:p w14:paraId="596B5F31" w14:textId="650B45F1" w:rsidR="00FB46A0" w:rsidRPr="00EA1E91" w:rsidRDefault="00532669" w:rsidP="00FB46A0">
            <w:pPr>
              <w:jc w:val="center"/>
              <w:rPr>
                <w:sz w:val="22"/>
                <w:szCs w:val="22"/>
              </w:rPr>
            </w:pPr>
            <w:r>
              <w:rPr>
                <w:sz w:val="22"/>
                <w:szCs w:val="22"/>
              </w:rPr>
              <w:t>X</w:t>
            </w:r>
          </w:p>
        </w:tc>
        <w:tc>
          <w:tcPr>
            <w:tcW w:w="1379" w:type="dxa"/>
          </w:tcPr>
          <w:p w14:paraId="072FD1CA" w14:textId="77777777" w:rsidR="00FB46A0" w:rsidRPr="00EA1E91" w:rsidRDefault="00FB46A0" w:rsidP="00FB46A0">
            <w:pPr>
              <w:jc w:val="center"/>
              <w:rPr>
                <w:sz w:val="22"/>
                <w:szCs w:val="22"/>
              </w:rPr>
            </w:pPr>
          </w:p>
        </w:tc>
      </w:tr>
      <w:tr w:rsidR="00FB46A0" w:rsidRPr="00EA1E91" w14:paraId="1F417179" w14:textId="77777777" w:rsidTr="00FB46A0">
        <w:tc>
          <w:tcPr>
            <w:tcW w:w="3528" w:type="dxa"/>
            <w:tcBorders>
              <w:right w:val="single" w:sz="18" w:space="0" w:color="auto"/>
            </w:tcBorders>
          </w:tcPr>
          <w:p w14:paraId="346FEF2D" w14:textId="69E75718" w:rsidR="00EA1E91" w:rsidRPr="00EA1E91" w:rsidRDefault="00EA1E91" w:rsidP="00EA1E91">
            <w:pPr>
              <w:rPr>
                <w:color w:val="0000FF"/>
                <w:sz w:val="22"/>
                <w:szCs w:val="22"/>
              </w:rPr>
            </w:pPr>
            <w:r w:rsidRPr="00EA1E91">
              <w:rPr>
                <w:color w:val="0000FF"/>
                <w:sz w:val="22"/>
                <w:szCs w:val="22"/>
              </w:rPr>
              <w:t>Knowledge of how to organize learning around standards-based subject matter and language learning objectives. (2)(</w:t>
            </w:r>
            <w:proofErr w:type="gramStart"/>
            <w:r w:rsidRPr="00EA1E91">
              <w:rPr>
                <w:color w:val="0000FF"/>
                <w:sz w:val="22"/>
                <w:szCs w:val="22"/>
              </w:rPr>
              <w:t>c)2</w:t>
            </w:r>
            <w:proofErr w:type="gramEnd"/>
            <w:r w:rsidRPr="00EA1E91">
              <w:rPr>
                <w:color w:val="0000FF"/>
                <w:sz w:val="22"/>
                <w:szCs w:val="22"/>
              </w:rPr>
              <w:t>. (</w:t>
            </w:r>
            <w:proofErr w:type="spellStart"/>
            <w:proofErr w:type="gramStart"/>
            <w:r w:rsidRPr="00EA1E91">
              <w:rPr>
                <w:color w:val="0000FF"/>
                <w:sz w:val="22"/>
                <w:szCs w:val="22"/>
              </w:rPr>
              <w:t>i</w:t>
            </w:r>
            <w:proofErr w:type="spellEnd"/>
            <w:proofErr w:type="gramEnd"/>
            <w:r w:rsidRPr="00EA1E91">
              <w:rPr>
                <w:color w:val="0000FF"/>
                <w:sz w:val="22"/>
                <w:szCs w:val="22"/>
              </w:rPr>
              <w:t>)(I)</w:t>
            </w:r>
          </w:p>
          <w:p w14:paraId="08DC0722" w14:textId="77777777" w:rsidR="00FB46A0" w:rsidRPr="00EA1E91" w:rsidRDefault="00FB46A0" w:rsidP="00FB46A0">
            <w:pPr>
              <w:rPr>
                <w:color w:val="3366FF"/>
                <w:sz w:val="22"/>
                <w:szCs w:val="22"/>
              </w:rPr>
            </w:pPr>
          </w:p>
        </w:tc>
        <w:tc>
          <w:tcPr>
            <w:tcW w:w="1440" w:type="dxa"/>
            <w:tcBorders>
              <w:left w:val="single" w:sz="18" w:space="0" w:color="auto"/>
            </w:tcBorders>
          </w:tcPr>
          <w:p w14:paraId="7C0A4B6F" w14:textId="77777777" w:rsidR="00FB46A0" w:rsidRPr="00EA1E91" w:rsidRDefault="00FB46A0" w:rsidP="00FB46A0">
            <w:pPr>
              <w:jc w:val="center"/>
              <w:rPr>
                <w:sz w:val="22"/>
                <w:szCs w:val="22"/>
              </w:rPr>
            </w:pPr>
            <w:r w:rsidRPr="00EA1E91">
              <w:rPr>
                <w:sz w:val="22"/>
                <w:szCs w:val="22"/>
              </w:rPr>
              <w:t>X</w:t>
            </w:r>
          </w:p>
        </w:tc>
        <w:tc>
          <w:tcPr>
            <w:tcW w:w="1080" w:type="dxa"/>
          </w:tcPr>
          <w:p w14:paraId="31FCE859" w14:textId="77777777" w:rsidR="00FB46A0" w:rsidRPr="00EA1E91" w:rsidRDefault="00FB46A0" w:rsidP="00FB46A0">
            <w:pPr>
              <w:jc w:val="center"/>
              <w:rPr>
                <w:sz w:val="22"/>
                <w:szCs w:val="22"/>
              </w:rPr>
            </w:pPr>
            <w:r w:rsidRPr="00EA1E91">
              <w:rPr>
                <w:sz w:val="22"/>
                <w:szCs w:val="22"/>
              </w:rPr>
              <w:t>X</w:t>
            </w:r>
          </w:p>
        </w:tc>
        <w:tc>
          <w:tcPr>
            <w:tcW w:w="1429" w:type="dxa"/>
          </w:tcPr>
          <w:p w14:paraId="4E6A5E18" w14:textId="77777777" w:rsidR="00FB46A0" w:rsidRPr="00EA1E91" w:rsidRDefault="00FB46A0" w:rsidP="00FB46A0">
            <w:pPr>
              <w:jc w:val="center"/>
              <w:rPr>
                <w:sz w:val="22"/>
                <w:szCs w:val="22"/>
              </w:rPr>
            </w:pPr>
            <w:r w:rsidRPr="00EA1E91">
              <w:rPr>
                <w:sz w:val="22"/>
                <w:szCs w:val="22"/>
              </w:rPr>
              <w:t>X</w:t>
            </w:r>
          </w:p>
        </w:tc>
        <w:tc>
          <w:tcPr>
            <w:tcW w:w="1379" w:type="dxa"/>
          </w:tcPr>
          <w:p w14:paraId="61A8AEA9" w14:textId="7C870F34" w:rsidR="00FB46A0" w:rsidRPr="00EA1E91" w:rsidRDefault="00FB46A0" w:rsidP="00FB46A0">
            <w:pPr>
              <w:jc w:val="center"/>
              <w:rPr>
                <w:sz w:val="22"/>
                <w:szCs w:val="22"/>
              </w:rPr>
            </w:pPr>
          </w:p>
        </w:tc>
      </w:tr>
      <w:tr w:rsidR="00EA1E91" w:rsidRPr="00EA1E91" w14:paraId="2ADB5B63" w14:textId="77777777" w:rsidTr="00FB46A0">
        <w:tc>
          <w:tcPr>
            <w:tcW w:w="3528" w:type="dxa"/>
            <w:tcBorders>
              <w:right w:val="single" w:sz="18" w:space="0" w:color="auto"/>
            </w:tcBorders>
          </w:tcPr>
          <w:p w14:paraId="334CE57D" w14:textId="22D13B1E" w:rsidR="00EA1E91" w:rsidRPr="00EA1E91" w:rsidRDefault="00EA1E91" w:rsidP="00EA1E91">
            <w:pPr>
              <w:rPr>
                <w:color w:val="0000FF"/>
                <w:sz w:val="22"/>
                <w:szCs w:val="22"/>
              </w:rPr>
            </w:pPr>
            <w:r w:rsidRPr="00EA1E91">
              <w:rPr>
                <w:color w:val="0000FF"/>
                <w:sz w:val="22"/>
                <w:szCs w:val="22"/>
              </w:rPr>
              <w:t>Knowledge of how to incorporate activities, tasks, and assignments that develop authentic uses of language, as students learn academic vocabulary and content area material. (2)(</w:t>
            </w:r>
            <w:proofErr w:type="gramStart"/>
            <w:r w:rsidRPr="00EA1E91">
              <w:rPr>
                <w:color w:val="0000FF"/>
                <w:sz w:val="22"/>
                <w:szCs w:val="22"/>
              </w:rPr>
              <w:t>c)2</w:t>
            </w:r>
            <w:proofErr w:type="gramEnd"/>
            <w:r w:rsidRPr="00EA1E91">
              <w:rPr>
                <w:color w:val="0000FF"/>
                <w:sz w:val="22"/>
                <w:szCs w:val="22"/>
              </w:rPr>
              <w:t>. (</w:t>
            </w:r>
            <w:proofErr w:type="spellStart"/>
            <w:proofErr w:type="gramStart"/>
            <w:r w:rsidRPr="00EA1E91">
              <w:rPr>
                <w:color w:val="0000FF"/>
                <w:sz w:val="22"/>
                <w:szCs w:val="22"/>
              </w:rPr>
              <w:t>i</w:t>
            </w:r>
            <w:proofErr w:type="spellEnd"/>
            <w:proofErr w:type="gramEnd"/>
            <w:r w:rsidRPr="00EA1E91">
              <w:rPr>
                <w:color w:val="0000FF"/>
                <w:sz w:val="22"/>
                <w:szCs w:val="22"/>
              </w:rPr>
              <w:t>)(II)</w:t>
            </w:r>
          </w:p>
          <w:p w14:paraId="2E64933A" w14:textId="77777777" w:rsidR="00EA1E91" w:rsidRPr="00EA1E91" w:rsidRDefault="00EA1E91" w:rsidP="00EA1E91">
            <w:pPr>
              <w:rPr>
                <w:color w:val="0000FF"/>
                <w:sz w:val="22"/>
                <w:szCs w:val="22"/>
              </w:rPr>
            </w:pPr>
          </w:p>
        </w:tc>
        <w:tc>
          <w:tcPr>
            <w:tcW w:w="1440" w:type="dxa"/>
            <w:tcBorders>
              <w:left w:val="single" w:sz="18" w:space="0" w:color="auto"/>
            </w:tcBorders>
          </w:tcPr>
          <w:p w14:paraId="6370D49C" w14:textId="645F4A3B" w:rsidR="00EA1E91" w:rsidRPr="00EA1E91" w:rsidRDefault="00532669" w:rsidP="00FB46A0">
            <w:pPr>
              <w:jc w:val="center"/>
              <w:rPr>
                <w:sz w:val="22"/>
                <w:szCs w:val="22"/>
              </w:rPr>
            </w:pPr>
            <w:r>
              <w:rPr>
                <w:sz w:val="22"/>
                <w:szCs w:val="22"/>
              </w:rPr>
              <w:t>X</w:t>
            </w:r>
          </w:p>
        </w:tc>
        <w:tc>
          <w:tcPr>
            <w:tcW w:w="1080" w:type="dxa"/>
          </w:tcPr>
          <w:p w14:paraId="7A995BE1" w14:textId="09EDE7E1" w:rsidR="00EA1E91" w:rsidRPr="00EA1E91" w:rsidRDefault="00532669" w:rsidP="00FB46A0">
            <w:pPr>
              <w:jc w:val="center"/>
              <w:rPr>
                <w:sz w:val="22"/>
                <w:szCs w:val="22"/>
              </w:rPr>
            </w:pPr>
            <w:r>
              <w:rPr>
                <w:sz w:val="22"/>
                <w:szCs w:val="22"/>
              </w:rPr>
              <w:t>X</w:t>
            </w:r>
          </w:p>
        </w:tc>
        <w:tc>
          <w:tcPr>
            <w:tcW w:w="1429" w:type="dxa"/>
          </w:tcPr>
          <w:p w14:paraId="6866C690" w14:textId="06E55CD0" w:rsidR="00EA1E91" w:rsidRPr="00EA1E91" w:rsidRDefault="00532669" w:rsidP="00FB46A0">
            <w:pPr>
              <w:jc w:val="center"/>
              <w:rPr>
                <w:sz w:val="22"/>
                <w:szCs w:val="22"/>
              </w:rPr>
            </w:pPr>
            <w:r>
              <w:rPr>
                <w:sz w:val="22"/>
                <w:szCs w:val="22"/>
              </w:rPr>
              <w:t>X</w:t>
            </w:r>
          </w:p>
        </w:tc>
        <w:tc>
          <w:tcPr>
            <w:tcW w:w="1379" w:type="dxa"/>
          </w:tcPr>
          <w:p w14:paraId="49DC7E05" w14:textId="77777777" w:rsidR="00EA1E91" w:rsidRPr="00EA1E91" w:rsidRDefault="00EA1E91" w:rsidP="00FB46A0">
            <w:pPr>
              <w:jc w:val="center"/>
              <w:rPr>
                <w:sz w:val="22"/>
                <w:szCs w:val="22"/>
              </w:rPr>
            </w:pPr>
          </w:p>
        </w:tc>
      </w:tr>
      <w:tr w:rsidR="00EA1E91" w:rsidRPr="00EA1E91" w14:paraId="512F8674" w14:textId="77777777" w:rsidTr="00FB46A0">
        <w:tc>
          <w:tcPr>
            <w:tcW w:w="3528" w:type="dxa"/>
            <w:tcBorders>
              <w:right w:val="single" w:sz="18" w:space="0" w:color="auto"/>
            </w:tcBorders>
          </w:tcPr>
          <w:p w14:paraId="54DB6C2C" w14:textId="04154E09" w:rsidR="00EA1E91" w:rsidRPr="00EA1E91" w:rsidRDefault="00EA1E91" w:rsidP="00EA1E91">
            <w:pPr>
              <w:rPr>
                <w:color w:val="0000FF"/>
                <w:sz w:val="22"/>
                <w:szCs w:val="22"/>
              </w:rPr>
            </w:pPr>
            <w:r w:rsidRPr="00EA1E91">
              <w:rPr>
                <w:color w:val="0000FF"/>
                <w:sz w:val="22"/>
                <w:szCs w:val="22"/>
              </w:rPr>
              <w:t xml:space="preserve">Knowledge of activities and materials </w:t>
            </w:r>
            <w:proofErr w:type="gramStart"/>
            <w:r w:rsidRPr="00EA1E91">
              <w:rPr>
                <w:color w:val="0000FF"/>
                <w:sz w:val="22"/>
                <w:szCs w:val="22"/>
              </w:rPr>
              <w:t>that integrate</w:t>
            </w:r>
            <w:proofErr w:type="gramEnd"/>
            <w:r w:rsidRPr="00EA1E91">
              <w:rPr>
                <w:color w:val="0000FF"/>
                <w:sz w:val="22"/>
                <w:szCs w:val="22"/>
              </w:rPr>
              <w:t xml:space="preserve"> listening, speaking, reading, and writing. (2)(</w:t>
            </w:r>
            <w:proofErr w:type="gramStart"/>
            <w:r w:rsidRPr="00EA1E91">
              <w:rPr>
                <w:color w:val="0000FF"/>
                <w:sz w:val="22"/>
                <w:szCs w:val="22"/>
              </w:rPr>
              <w:t>c)2</w:t>
            </w:r>
            <w:proofErr w:type="gramEnd"/>
            <w:r w:rsidRPr="00EA1E91">
              <w:rPr>
                <w:color w:val="0000FF"/>
                <w:sz w:val="22"/>
                <w:szCs w:val="22"/>
              </w:rPr>
              <w:t>. (</w:t>
            </w:r>
            <w:proofErr w:type="spellStart"/>
            <w:proofErr w:type="gramStart"/>
            <w:r w:rsidRPr="00EA1E91">
              <w:rPr>
                <w:color w:val="0000FF"/>
                <w:sz w:val="22"/>
                <w:szCs w:val="22"/>
              </w:rPr>
              <w:t>i</w:t>
            </w:r>
            <w:proofErr w:type="spellEnd"/>
            <w:proofErr w:type="gramEnd"/>
            <w:r w:rsidRPr="00EA1E91">
              <w:rPr>
                <w:color w:val="0000FF"/>
                <w:sz w:val="22"/>
                <w:szCs w:val="22"/>
              </w:rPr>
              <w:t>)(III)</w:t>
            </w:r>
          </w:p>
          <w:p w14:paraId="43A116EC" w14:textId="77777777" w:rsidR="00EA1E91" w:rsidRPr="00EA1E91" w:rsidRDefault="00EA1E91" w:rsidP="00EA1E91">
            <w:pPr>
              <w:rPr>
                <w:color w:val="0000FF"/>
                <w:sz w:val="22"/>
                <w:szCs w:val="22"/>
              </w:rPr>
            </w:pPr>
          </w:p>
        </w:tc>
        <w:tc>
          <w:tcPr>
            <w:tcW w:w="1440" w:type="dxa"/>
            <w:tcBorders>
              <w:left w:val="single" w:sz="18" w:space="0" w:color="auto"/>
            </w:tcBorders>
          </w:tcPr>
          <w:p w14:paraId="15F93D72" w14:textId="28264246" w:rsidR="00EA1E91" w:rsidRPr="00EA1E91" w:rsidRDefault="00532669" w:rsidP="00FB46A0">
            <w:pPr>
              <w:jc w:val="center"/>
              <w:rPr>
                <w:sz w:val="22"/>
                <w:szCs w:val="22"/>
              </w:rPr>
            </w:pPr>
            <w:r>
              <w:rPr>
                <w:sz w:val="22"/>
                <w:szCs w:val="22"/>
              </w:rPr>
              <w:t>X</w:t>
            </w:r>
          </w:p>
        </w:tc>
        <w:tc>
          <w:tcPr>
            <w:tcW w:w="1080" w:type="dxa"/>
          </w:tcPr>
          <w:p w14:paraId="15B6EC7F" w14:textId="5EC93F6F" w:rsidR="00EA1E91" w:rsidRPr="00EA1E91" w:rsidRDefault="00532669" w:rsidP="00FB46A0">
            <w:pPr>
              <w:jc w:val="center"/>
              <w:rPr>
                <w:sz w:val="22"/>
                <w:szCs w:val="22"/>
              </w:rPr>
            </w:pPr>
            <w:r>
              <w:rPr>
                <w:sz w:val="22"/>
                <w:szCs w:val="22"/>
              </w:rPr>
              <w:t>X</w:t>
            </w:r>
          </w:p>
        </w:tc>
        <w:tc>
          <w:tcPr>
            <w:tcW w:w="1429" w:type="dxa"/>
          </w:tcPr>
          <w:p w14:paraId="259B92D0" w14:textId="69937484" w:rsidR="00EA1E91" w:rsidRPr="00EA1E91" w:rsidRDefault="00532669" w:rsidP="00FB46A0">
            <w:pPr>
              <w:jc w:val="center"/>
              <w:rPr>
                <w:sz w:val="22"/>
                <w:szCs w:val="22"/>
              </w:rPr>
            </w:pPr>
            <w:r>
              <w:rPr>
                <w:sz w:val="22"/>
                <w:szCs w:val="22"/>
              </w:rPr>
              <w:t>X</w:t>
            </w:r>
          </w:p>
        </w:tc>
        <w:tc>
          <w:tcPr>
            <w:tcW w:w="1379" w:type="dxa"/>
          </w:tcPr>
          <w:p w14:paraId="5C5C04C3" w14:textId="77777777" w:rsidR="00EA1E91" w:rsidRPr="00EA1E91" w:rsidRDefault="00EA1E91" w:rsidP="00FB46A0">
            <w:pPr>
              <w:jc w:val="center"/>
              <w:rPr>
                <w:sz w:val="22"/>
                <w:szCs w:val="22"/>
              </w:rPr>
            </w:pPr>
          </w:p>
        </w:tc>
      </w:tr>
      <w:tr w:rsidR="00EA1E91" w:rsidRPr="00EA1E91" w14:paraId="76701F99" w14:textId="77777777" w:rsidTr="00FB46A0">
        <w:tc>
          <w:tcPr>
            <w:tcW w:w="3528" w:type="dxa"/>
            <w:tcBorders>
              <w:right w:val="single" w:sz="18" w:space="0" w:color="auto"/>
            </w:tcBorders>
          </w:tcPr>
          <w:p w14:paraId="5D06BD23" w14:textId="77777777" w:rsidR="006367FE" w:rsidRPr="006367FE" w:rsidRDefault="006367FE" w:rsidP="006367FE">
            <w:pPr>
              <w:rPr>
                <w:b/>
                <w:color w:val="0000FF"/>
              </w:rPr>
            </w:pPr>
            <w:r w:rsidRPr="006367FE">
              <w:rPr>
                <w:color w:val="0000FF"/>
              </w:rPr>
              <w:t xml:space="preserve">Facilitate and inspire student learning and creativity by providing a variety of learning environments that foster </w:t>
            </w:r>
            <w:r w:rsidRPr="006367FE">
              <w:rPr>
                <w:color w:val="0000FF"/>
              </w:rPr>
              <w:lastRenderedPageBreak/>
              <w:t xml:space="preserve">collaboration and innovative thinking to solve real world issues and authentic problems using digital tools and resources. </w:t>
            </w:r>
            <w:r w:rsidRPr="006367FE">
              <w:rPr>
                <w:b/>
                <w:color w:val="0000FF"/>
              </w:rPr>
              <w:t>4(b)(1)</w:t>
            </w:r>
          </w:p>
          <w:p w14:paraId="660C4ED9" w14:textId="77777777" w:rsidR="00EA1E91" w:rsidRPr="00EA1E91" w:rsidRDefault="00EA1E91" w:rsidP="00EA1E91">
            <w:pPr>
              <w:rPr>
                <w:color w:val="0000FF"/>
                <w:sz w:val="22"/>
                <w:szCs w:val="22"/>
              </w:rPr>
            </w:pPr>
          </w:p>
        </w:tc>
        <w:tc>
          <w:tcPr>
            <w:tcW w:w="1440" w:type="dxa"/>
            <w:tcBorders>
              <w:left w:val="single" w:sz="18" w:space="0" w:color="auto"/>
            </w:tcBorders>
          </w:tcPr>
          <w:p w14:paraId="0139C4C9" w14:textId="77777777" w:rsidR="00EA1E91" w:rsidRPr="00EA1E91" w:rsidRDefault="00EA1E91" w:rsidP="00FB46A0">
            <w:pPr>
              <w:jc w:val="center"/>
              <w:rPr>
                <w:sz w:val="22"/>
                <w:szCs w:val="22"/>
              </w:rPr>
            </w:pPr>
          </w:p>
        </w:tc>
        <w:tc>
          <w:tcPr>
            <w:tcW w:w="1080" w:type="dxa"/>
          </w:tcPr>
          <w:p w14:paraId="203F005A" w14:textId="4071D513" w:rsidR="00EA1E91" w:rsidRPr="00EA1E91" w:rsidRDefault="006367FE" w:rsidP="00FB46A0">
            <w:pPr>
              <w:jc w:val="center"/>
              <w:rPr>
                <w:sz w:val="22"/>
                <w:szCs w:val="22"/>
              </w:rPr>
            </w:pPr>
            <w:r>
              <w:rPr>
                <w:sz w:val="22"/>
                <w:szCs w:val="22"/>
              </w:rPr>
              <w:t>X</w:t>
            </w:r>
          </w:p>
        </w:tc>
        <w:tc>
          <w:tcPr>
            <w:tcW w:w="1429" w:type="dxa"/>
          </w:tcPr>
          <w:p w14:paraId="2BFD526A" w14:textId="77777777" w:rsidR="00EA1E91" w:rsidRPr="00EA1E91" w:rsidRDefault="00EA1E91" w:rsidP="00FB46A0">
            <w:pPr>
              <w:jc w:val="center"/>
              <w:rPr>
                <w:sz w:val="22"/>
                <w:szCs w:val="22"/>
              </w:rPr>
            </w:pPr>
          </w:p>
        </w:tc>
        <w:tc>
          <w:tcPr>
            <w:tcW w:w="1379" w:type="dxa"/>
          </w:tcPr>
          <w:p w14:paraId="304F8A0F" w14:textId="77777777" w:rsidR="00EA1E91" w:rsidRPr="00EA1E91" w:rsidRDefault="00EA1E91" w:rsidP="00FB46A0">
            <w:pPr>
              <w:jc w:val="center"/>
              <w:rPr>
                <w:sz w:val="22"/>
                <w:szCs w:val="22"/>
              </w:rPr>
            </w:pPr>
          </w:p>
        </w:tc>
      </w:tr>
      <w:tr w:rsidR="006367FE" w:rsidRPr="00EA1E91" w14:paraId="36624656" w14:textId="77777777" w:rsidTr="00FB46A0">
        <w:tc>
          <w:tcPr>
            <w:tcW w:w="3528" w:type="dxa"/>
            <w:tcBorders>
              <w:right w:val="single" w:sz="18" w:space="0" w:color="auto"/>
            </w:tcBorders>
          </w:tcPr>
          <w:p w14:paraId="73310FA8" w14:textId="77777777" w:rsidR="006367FE" w:rsidRPr="006367FE" w:rsidRDefault="006367FE" w:rsidP="006367FE">
            <w:pPr>
              <w:rPr>
                <w:color w:val="0000FF"/>
              </w:rPr>
            </w:pPr>
            <w:r w:rsidRPr="006367FE">
              <w:rPr>
                <w:color w:val="0000FF"/>
              </w:rPr>
              <w:lastRenderedPageBreak/>
              <w:t>Design, develop, use, manage, and assess authentic digital-age learning experiences that are aligned with subject-area content and the</w:t>
            </w:r>
            <w:r w:rsidRPr="006367FE">
              <w:rPr>
                <w:i/>
                <w:iCs/>
                <w:color w:val="0000FF"/>
              </w:rPr>
              <w:t xml:space="preserve"> Alabama Course of Study: Technology Education</w:t>
            </w:r>
            <w:r w:rsidRPr="006367FE">
              <w:rPr>
                <w:color w:val="0000FF"/>
              </w:rPr>
              <w:t xml:space="preserve"> to maximize content learning and address diverse learning styles, incorporating the use of formative and summative measurement tools to better inform learning. </w:t>
            </w:r>
            <w:r w:rsidRPr="006367FE">
              <w:rPr>
                <w:b/>
                <w:color w:val="0000FF"/>
              </w:rPr>
              <w:t>4(b)(2)</w:t>
            </w:r>
          </w:p>
          <w:p w14:paraId="00DC513F" w14:textId="77777777" w:rsidR="006367FE" w:rsidRPr="006367FE" w:rsidRDefault="006367FE" w:rsidP="006367FE">
            <w:pPr>
              <w:rPr>
                <w:color w:val="0000FF"/>
              </w:rPr>
            </w:pPr>
          </w:p>
        </w:tc>
        <w:tc>
          <w:tcPr>
            <w:tcW w:w="1440" w:type="dxa"/>
            <w:tcBorders>
              <w:left w:val="single" w:sz="18" w:space="0" w:color="auto"/>
            </w:tcBorders>
          </w:tcPr>
          <w:p w14:paraId="1F259DF4" w14:textId="77777777" w:rsidR="006367FE" w:rsidRPr="00EA1E91" w:rsidRDefault="006367FE" w:rsidP="00FB46A0">
            <w:pPr>
              <w:jc w:val="center"/>
              <w:rPr>
                <w:sz w:val="22"/>
                <w:szCs w:val="22"/>
              </w:rPr>
            </w:pPr>
          </w:p>
        </w:tc>
        <w:tc>
          <w:tcPr>
            <w:tcW w:w="1080" w:type="dxa"/>
          </w:tcPr>
          <w:p w14:paraId="012958BC" w14:textId="2A76F398" w:rsidR="006367FE" w:rsidRPr="00EA1E91" w:rsidRDefault="000754E9" w:rsidP="00FB46A0">
            <w:pPr>
              <w:jc w:val="center"/>
              <w:rPr>
                <w:sz w:val="22"/>
                <w:szCs w:val="22"/>
              </w:rPr>
            </w:pPr>
            <w:r>
              <w:rPr>
                <w:sz w:val="22"/>
                <w:szCs w:val="22"/>
              </w:rPr>
              <w:t>X</w:t>
            </w:r>
          </w:p>
        </w:tc>
        <w:tc>
          <w:tcPr>
            <w:tcW w:w="1429" w:type="dxa"/>
          </w:tcPr>
          <w:p w14:paraId="2A3DE107" w14:textId="77777777" w:rsidR="006367FE" w:rsidRPr="00EA1E91" w:rsidRDefault="006367FE" w:rsidP="00FB46A0">
            <w:pPr>
              <w:jc w:val="center"/>
              <w:rPr>
                <w:sz w:val="22"/>
                <w:szCs w:val="22"/>
              </w:rPr>
            </w:pPr>
          </w:p>
        </w:tc>
        <w:tc>
          <w:tcPr>
            <w:tcW w:w="1379" w:type="dxa"/>
          </w:tcPr>
          <w:p w14:paraId="22EE98A2" w14:textId="77777777" w:rsidR="006367FE" w:rsidRPr="00EA1E91" w:rsidRDefault="006367FE" w:rsidP="00FB46A0">
            <w:pPr>
              <w:jc w:val="center"/>
              <w:rPr>
                <w:sz w:val="22"/>
                <w:szCs w:val="22"/>
              </w:rPr>
            </w:pPr>
          </w:p>
        </w:tc>
      </w:tr>
      <w:tr w:rsidR="006367FE" w:rsidRPr="00EA1E91" w14:paraId="1D5CA20C" w14:textId="77777777" w:rsidTr="00FB46A0">
        <w:tc>
          <w:tcPr>
            <w:tcW w:w="3528" w:type="dxa"/>
            <w:tcBorders>
              <w:right w:val="single" w:sz="18" w:space="0" w:color="auto"/>
            </w:tcBorders>
          </w:tcPr>
          <w:p w14:paraId="05C16D9F" w14:textId="77777777" w:rsidR="006367FE" w:rsidRPr="006367FE" w:rsidRDefault="006367FE" w:rsidP="006367FE">
            <w:pPr>
              <w:rPr>
                <w:color w:val="0000FF"/>
              </w:rPr>
            </w:pPr>
            <w:r w:rsidRPr="006367FE">
              <w:rPr>
                <w:color w:val="0000FF"/>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sidRPr="006367FE">
              <w:rPr>
                <w:b/>
                <w:color w:val="0000FF"/>
              </w:rPr>
              <w:t>4(b)(3)</w:t>
            </w:r>
          </w:p>
          <w:p w14:paraId="48AD033E" w14:textId="77777777" w:rsidR="006367FE" w:rsidRPr="006367FE" w:rsidRDefault="006367FE" w:rsidP="006367FE">
            <w:pPr>
              <w:rPr>
                <w:color w:val="0000FF"/>
              </w:rPr>
            </w:pPr>
          </w:p>
        </w:tc>
        <w:tc>
          <w:tcPr>
            <w:tcW w:w="1440" w:type="dxa"/>
            <w:tcBorders>
              <w:left w:val="single" w:sz="18" w:space="0" w:color="auto"/>
            </w:tcBorders>
          </w:tcPr>
          <w:p w14:paraId="3062348C" w14:textId="33739E7F" w:rsidR="006367FE" w:rsidRPr="00EA1E91" w:rsidRDefault="000754E9" w:rsidP="00FB46A0">
            <w:pPr>
              <w:jc w:val="center"/>
              <w:rPr>
                <w:sz w:val="22"/>
                <w:szCs w:val="22"/>
              </w:rPr>
            </w:pPr>
            <w:r>
              <w:rPr>
                <w:sz w:val="22"/>
                <w:szCs w:val="22"/>
              </w:rPr>
              <w:t>X</w:t>
            </w:r>
          </w:p>
        </w:tc>
        <w:tc>
          <w:tcPr>
            <w:tcW w:w="1080" w:type="dxa"/>
          </w:tcPr>
          <w:p w14:paraId="42869C3A" w14:textId="306BD268" w:rsidR="006367FE" w:rsidRPr="00EA1E91" w:rsidRDefault="000754E9" w:rsidP="00FB46A0">
            <w:pPr>
              <w:jc w:val="center"/>
              <w:rPr>
                <w:sz w:val="22"/>
                <w:szCs w:val="22"/>
              </w:rPr>
            </w:pPr>
            <w:r>
              <w:rPr>
                <w:sz w:val="22"/>
                <w:szCs w:val="22"/>
              </w:rPr>
              <w:t>X</w:t>
            </w:r>
          </w:p>
        </w:tc>
        <w:tc>
          <w:tcPr>
            <w:tcW w:w="1429" w:type="dxa"/>
          </w:tcPr>
          <w:p w14:paraId="41242DD8" w14:textId="77777777" w:rsidR="006367FE" w:rsidRPr="00EA1E91" w:rsidRDefault="006367FE" w:rsidP="00FB46A0">
            <w:pPr>
              <w:jc w:val="center"/>
              <w:rPr>
                <w:sz w:val="22"/>
                <w:szCs w:val="22"/>
              </w:rPr>
            </w:pPr>
          </w:p>
        </w:tc>
        <w:tc>
          <w:tcPr>
            <w:tcW w:w="1379" w:type="dxa"/>
          </w:tcPr>
          <w:p w14:paraId="23FF89F8" w14:textId="77777777" w:rsidR="006367FE" w:rsidRPr="00EA1E91" w:rsidRDefault="006367FE" w:rsidP="00FB46A0">
            <w:pPr>
              <w:jc w:val="center"/>
              <w:rPr>
                <w:sz w:val="22"/>
                <w:szCs w:val="22"/>
              </w:rPr>
            </w:pPr>
          </w:p>
        </w:tc>
      </w:tr>
      <w:tr w:rsidR="006367FE" w:rsidRPr="00EA1E91" w14:paraId="11E04697" w14:textId="77777777" w:rsidTr="00FB46A0">
        <w:tc>
          <w:tcPr>
            <w:tcW w:w="3528" w:type="dxa"/>
            <w:tcBorders>
              <w:right w:val="single" w:sz="18" w:space="0" w:color="auto"/>
            </w:tcBorders>
          </w:tcPr>
          <w:p w14:paraId="6400CEB1" w14:textId="77777777" w:rsidR="006367FE" w:rsidRPr="006367FE" w:rsidRDefault="006367FE" w:rsidP="006367FE">
            <w:pPr>
              <w:rPr>
                <w:color w:val="0000FF"/>
              </w:rPr>
            </w:pPr>
            <w:r w:rsidRPr="006367FE">
              <w:rPr>
                <w:color w:val="0000FF"/>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4(b)(4)</w:t>
            </w:r>
          </w:p>
          <w:p w14:paraId="57DBD552" w14:textId="77777777" w:rsidR="006367FE" w:rsidRPr="006367FE" w:rsidRDefault="006367FE" w:rsidP="006367FE">
            <w:pPr>
              <w:rPr>
                <w:color w:val="0000FF"/>
              </w:rPr>
            </w:pPr>
          </w:p>
        </w:tc>
        <w:tc>
          <w:tcPr>
            <w:tcW w:w="1440" w:type="dxa"/>
            <w:tcBorders>
              <w:left w:val="single" w:sz="18" w:space="0" w:color="auto"/>
            </w:tcBorders>
          </w:tcPr>
          <w:p w14:paraId="279389F4" w14:textId="77777777" w:rsidR="006367FE" w:rsidRPr="00EA1E91" w:rsidRDefault="006367FE" w:rsidP="00FB46A0">
            <w:pPr>
              <w:jc w:val="center"/>
              <w:rPr>
                <w:sz w:val="22"/>
                <w:szCs w:val="22"/>
              </w:rPr>
            </w:pPr>
          </w:p>
        </w:tc>
        <w:tc>
          <w:tcPr>
            <w:tcW w:w="1080" w:type="dxa"/>
          </w:tcPr>
          <w:p w14:paraId="622013FB" w14:textId="77777777" w:rsidR="006367FE" w:rsidRPr="00EA1E91" w:rsidRDefault="006367FE" w:rsidP="00FB46A0">
            <w:pPr>
              <w:jc w:val="center"/>
              <w:rPr>
                <w:sz w:val="22"/>
                <w:szCs w:val="22"/>
              </w:rPr>
            </w:pPr>
          </w:p>
        </w:tc>
        <w:tc>
          <w:tcPr>
            <w:tcW w:w="1429" w:type="dxa"/>
          </w:tcPr>
          <w:p w14:paraId="03AB62D2" w14:textId="77777777" w:rsidR="006367FE" w:rsidRPr="00EA1E91" w:rsidRDefault="006367FE" w:rsidP="00FB46A0">
            <w:pPr>
              <w:jc w:val="center"/>
              <w:rPr>
                <w:sz w:val="22"/>
                <w:szCs w:val="22"/>
              </w:rPr>
            </w:pPr>
          </w:p>
        </w:tc>
        <w:tc>
          <w:tcPr>
            <w:tcW w:w="1379" w:type="dxa"/>
          </w:tcPr>
          <w:p w14:paraId="60FAD593" w14:textId="7594493F" w:rsidR="006367FE" w:rsidRPr="00EA1E91" w:rsidRDefault="000754E9" w:rsidP="00FB46A0">
            <w:pPr>
              <w:jc w:val="center"/>
              <w:rPr>
                <w:sz w:val="22"/>
                <w:szCs w:val="22"/>
              </w:rPr>
            </w:pPr>
            <w:r>
              <w:rPr>
                <w:sz w:val="22"/>
                <w:szCs w:val="22"/>
              </w:rPr>
              <w:t>X</w:t>
            </w:r>
          </w:p>
        </w:tc>
      </w:tr>
      <w:tr w:rsidR="006367FE" w:rsidRPr="00EA1E91" w14:paraId="2834C990" w14:textId="77777777" w:rsidTr="00FB46A0">
        <w:tc>
          <w:tcPr>
            <w:tcW w:w="3528" w:type="dxa"/>
            <w:tcBorders>
              <w:right w:val="single" w:sz="18" w:space="0" w:color="auto"/>
            </w:tcBorders>
          </w:tcPr>
          <w:p w14:paraId="0C256658" w14:textId="77777777" w:rsidR="006367FE" w:rsidRPr="006367FE" w:rsidRDefault="006367FE" w:rsidP="006367FE">
            <w:pPr>
              <w:rPr>
                <w:color w:val="0000FF"/>
              </w:rPr>
            </w:pPr>
            <w:r w:rsidRPr="006367FE">
              <w:rPr>
                <w:color w:val="0000FF"/>
              </w:rPr>
              <w:t xml:space="preserve">Engage in professional growth and leadership activities, including modeling lifelong learning by participating in face </w:t>
            </w:r>
            <w:r w:rsidRPr="006367FE">
              <w:rPr>
                <w:color w:val="0000FF"/>
              </w:rPr>
              <w:lastRenderedPageBreak/>
              <w:t>to face and online learning communities to continuously improve professional practice using existing and emerging digital tools, resources, and current research that focuses on improved student learning, as well as promotes professional development of other educators. 4(b)(5)</w:t>
            </w:r>
          </w:p>
          <w:p w14:paraId="5FEAA34B" w14:textId="77777777" w:rsidR="006367FE" w:rsidRPr="006367FE" w:rsidRDefault="006367FE" w:rsidP="006367FE">
            <w:pPr>
              <w:rPr>
                <w:color w:val="0000FF"/>
              </w:rPr>
            </w:pPr>
          </w:p>
        </w:tc>
        <w:tc>
          <w:tcPr>
            <w:tcW w:w="1440" w:type="dxa"/>
            <w:tcBorders>
              <w:left w:val="single" w:sz="18" w:space="0" w:color="auto"/>
            </w:tcBorders>
          </w:tcPr>
          <w:p w14:paraId="478767A3" w14:textId="77777777" w:rsidR="006367FE" w:rsidRPr="00EA1E91" w:rsidRDefault="006367FE" w:rsidP="00FB46A0">
            <w:pPr>
              <w:jc w:val="center"/>
              <w:rPr>
                <w:sz w:val="22"/>
                <w:szCs w:val="22"/>
              </w:rPr>
            </w:pPr>
          </w:p>
        </w:tc>
        <w:tc>
          <w:tcPr>
            <w:tcW w:w="1080" w:type="dxa"/>
          </w:tcPr>
          <w:p w14:paraId="309FA791" w14:textId="77777777" w:rsidR="006367FE" w:rsidRPr="00EA1E91" w:rsidRDefault="006367FE" w:rsidP="00FB46A0">
            <w:pPr>
              <w:jc w:val="center"/>
              <w:rPr>
                <w:sz w:val="22"/>
                <w:szCs w:val="22"/>
              </w:rPr>
            </w:pPr>
          </w:p>
        </w:tc>
        <w:tc>
          <w:tcPr>
            <w:tcW w:w="1429" w:type="dxa"/>
          </w:tcPr>
          <w:p w14:paraId="77EC26DC" w14:textId="77777777" w:rsidR="006367FE" w:rsidRPr="00EA1E91" w:rsidRDefault="006367FE" w:rsidP="00FB46A0">
            <w:pPr>
              <w:jc w:val="center"/>
              <w:rPr>
                <w:sz w:val="22"/>
                <w:szCs w:val="22"/>
              </w:rPr>
            </w:pPr>
          </w:p>
        </w:tc>
        <w:tc>
          <w:tcPr>
            <w:tcW w:w="1379" w:type="dxa"/>
          </w:tcPr>
          <w:p w14:paraId="399BC72D" w14:textId="54CAF14B" w:rsidR="006367FE" w:rsidRPr="00EA1E91" w:rsidRDefault="000754E9" w:rsidP="00FB46A0">
            <w:pPr>
              <w:jc w:val="center"/>
              <w:rPr>
                <w:sz w:val="22"/>
                <w:szCs w:val="22"/>
              </w:rPr>
            </w:pPr>
            <w:r>
              <w:rPr>
                <w:sz w:val="22"/>
                <w:szCs w:val="22"/>
              </w:rPr>
              <w:t>X</w:t>
            </w:r>
          </w:p>
        </w:tc>
      </w:tr>
    </w:tbl>
    <w:p w14:paraId="2CAAEDE6" w14:textId="77777777" w:rsidR="00FB46A0" w:rsidRPr="00EA1E91" w:rsidRDefault="00FB46A0" w:rsidP="00FB46A0">
      <w:pPr>
        <w:rPr>
          <w:sz w:val="22"/>
          <w:szCs w:val="22"/>
        </w:rPr>
      </w:pPr>
    </w:p>
    <w:p w14:paraId="34755A36" w14:textId="110EFC85" w:rsidR="00B05EA6" w:rsidRDefault="003B306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10. Course Schedule</w:t>
      </w:r>
    </w:p>
    <w:p w14:paraId="13DFF036" w14:textId="77777777" w:rsidR="003B3064" w:rsidRDefault="003B306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5164474" w14:textId="77777777" w:rsidR="006908CC" w:rsidRPr="0089481E" w:rsidRDefault="006908CC" w:rsidP="006908CC">
      <w:pPr>
        <w:rPr>
          <w:b/>
          <w:bCs/>
          <w:sz w:val="28"/>
          <w:szCs w:val="28"/>
          <w:u w:val="single"/>
        </w:rPr>
      </w:pPr>
      <w:r w:rsidRPr="00A47F11">
        <w:rPr>
          <w:b/>
          <w:bCs/>
          <w:sz w:val="28"/>
          <w:szCs w:val="28"/>
          <w:u w:val="single"/>
        </w:rPr>
        <w:t>CTES 7</w:t>
      </w:r>
      <w:r>
        <w:rPr>
          <w:b/>
          <w:bCs/>
          <w:sz w:val="28"/>
          <w:szCs w:val="28"/>
          <w:u w:val="single"/>
        </w:rPr>
        <w:t xml:space="preserve">460/7466    </w:t>
      </w:r>
      <w:r w:rsidRPr="00A47F11">
        <w:rPr>
          <w:b/>
          <w:bCs/>
          <w:sz w:val="28"/>
          <w:szCs w:val="28"/>
          <w:u w:val="single"/>
        </w:rPr>
        <w:t>COURSE</w:t>
      </w:r>
      <w:r>
        <w:rPr>
          <w:b/>
          <w:bCs/>
          <w:sz w:val="28"/>
          <w:szCs w:val="28"/>
          <w:u w:val="single"/>
        </w:rPr>
        <w:t xml:space="preserve"> SCHEDULE          </w:t>
      </w:r>
      <w:proofErr w:type="gramStart"/>
      <w:r w:rsidRPr="00A47F11">
        <w:rPr>
          <w:b/>
          <w:bCs/>
          <w:sz w:val="28"/>
          <w:szCs w:val="28"/>
          <w:u w:val="single"/>
        </w:rPr>
        <w:t>FALL</w:t>
      </w:r>
      <w:proofErr w:type="gramEnd"/>
      <w:r w:rsidRPr="00A47F11">
        <w:rPr>
          <w:b/>
          <w:bCs/>
          <w:sz w:val="28"/>
          <w:szCs w:val="28"/>
          <w:u w:val="single"/>
        </w:rPr>
        <w:t xml:space="preserve"> 201</w:t>
      </w:r>
      <w:r>
        <w:rPr>
          <w:b/>
          <w:bCs/>
          <w:sz w:val="28"/>
          <w:szCs w:val="28"/>
          <w:u w:val="single"/>
        </w:rPr>
        <w:t>4</w:t>
      </w:r>
      <w:r w:rsidRPr="00A47F11">
        <w:rPr>
          <w:sz w:val="28"/>
          <w:szCs w:val="28"/>
          <w:u w:val="single"/>
        </w:rPr>
        <w:t xml:space="preserve">   </w:t>
      </w:r>
    </w:p>
    <w:p w14:paraId="524CF0BA" w14:textId="77777777" w:rsidR="006908CC" w:rsidRDefault="006908CC" w:rsidP="006908CC">
      <w:pPr>
        <w:rPr>
          <w:bCs/>
        </w:rPr>
      </w:pPr>
      <w:r>
        <w:rPr>
          <w:bCs/>
        </w:rPr>
        <w:t>All Activities due on Sunday 11:59 p.m. following the week assigned.</w:t>
      </w:r>
    </w:p>
    <w:p w14:paraId="05F28152" w14:textId="1480EBFB" w:rsidR="006F7A09" w:rsidRDefault="00A64522" w:rsidP="006908CC">
      <w:pPr>
        <w:rPr>
          <w:bCs/>
        </w:rPr>
      </w:pPr>
      <w:r>
        <w:rPr>
          <w:rStyle w:val="Strong"/>
          <w:rFonts w:eastAsia="Times New Roman"/>
        </w:rPr>
        <w:t>Discussion Board Topics and other assignment due dates will be noted in Assignments.</w:t>
      </w:r>
    </w:p>
    <w:tbl>
      <w:tblPr>
        <w:tblStyle w:val="TableGrid"/>
        <w:tblW w:w="0" w:type="auto"/>
        <w:tblLook w:val="04A0" w:firstRow="1" w:lastRow="0" w:firstColumn="1" w:lastColumn="0" w:noHBand="0" w:noVBand="1"/>
      </w:tblPr>
      <w:tblGrid>
        <w:gridCol w:w="2214"/>
        <w:gridCol w:w="2214"/>
        <w:gridCol w:w="2214"/>
        <w:gridCol w:w="2214"/>
      </w:tblGrid>
      <w:tr w:rsidR="006908CC" w14:paraId="28B17B55" w14:textId="77777777" w:rsidTr="006908CC">
        <w:tc>
          <w:tcPr>
            <w:tcW w:w="2214" w:type="dxa"/>
          </w:tcPr>
          <w:p w14:paraId="6CBC008F" w14:textId="77777777" w:rsidR="006908CC" w:rsidRDefault="006908CC" w:rsidP="006908CC">
            <w:pPr>
              <w:rPr>
                <w:bCs/>
              </w:rPr>
            </w:pPr>
            <w:r>
              <w:rPr>
                <w:bCs/>
              </w:rPr>
              <w:t>Week/Meeting Date</w:t>
            </w:r>
          </w:p>
        </w:tc>
        <w:tc>
          <w:tcPr>
            <w:tcW w:w="2214" w:type="dxa"/>
          </w:tcPr>
          <w:p w14:paraId="036E6ADC" w14:textId="77777777" w:rsidR="006908CC" w:rsidRDefault="006908CC" w:rsidP="006908CC">
            <w:pPr>
              <w:rPr>
                <w:bCs/>
              </w:rPr>
            </w:pPr>
            <w:r>
              <w:rPr>
                <w:bCs/>
              </w:rPr>
              <w:t>Topic</w:t>
            </w:r>
          </w:p>
        </w:tc>
        <w:tc>
          <w:tcPr>
            <w:tcW w:w="2214" w:type="dxa"/>
          </w:tcPr>
          <w:p w14:paraId="3E06259B" w14:textId="77777777" w:rsidR="006908CC" w:rsidRDefault="006908CC" w:rsidP="006908CC">
            <w:pPr>
              <w:rPr>
                <w:bCs/>
              </w:rPr>
            </w:pPr>
            <w:r>
              <w:rPr>
                <w:bCs/>
              </w:rPr>
              <w:t>Reading</w:t>
            </w:r>
          </w:p>
        </w:tc>
        <w:tc>
          <w:tcPr>
            <w:tcW w:w="2214" w:type="dxa"/>
          </w:tcPr>
          <w:p w14:paraId="0CDD812E" w14:textId="77777777" w:rsidR="006908CC" w:rsidRDefault="006908CC" w:rsidP="006908CC">
            <w:pPr>
              <w:rPr>
                <w:bCs/>
              </w:rPr>
            </w:pPr>
            <w:r>
              <w:rPr>
                <w:bCs/>
              </w:rPr>
              <w:t>Assignments Due</w:t>
            </w:r>
          </w:p>
        </w:tc>
      </w:tr>
      <w:tr w:rsidR="006908CC" w14:paraId="293941C6" w14:textId="77777777" w:rsidTr="006908CC">
        <w:tc>
          <w:tcPr>
            <w:tcW w:w="2214" w:type="dxa"/>
          </w:tcPr>
          <w:p w14:paraId="3BD53981" w14:textId="77777777" w:rsidR="006908CC" w:rsidRDefault="006908CC" w:rsidP="006908CC">
            <w:pPr>
              <w:rPr>
                <w:bCs/>
              </w:rPr>
            </w:pPr>
            <w:r>
              <w:rPr>
                <w:bCs/>
              </w:rPr>
              <w:t>Week 1 AUG 19</w:t>
            </w:r>
          </w:p>
        </w:tc>
        <w:tc>
          <w:tcPr>
            <w:tcW w:w="2214" w:type="dxa"/>
          </w:tcPr>
          <w:p w14:paraId="7E0BEA98" w14:textId="77777777" w:rsidR="006908CC" w:rsidRDefault="006908CC" w:rsidP="006908CC">
            <w:pPr>
              <w:rPr>
                <w:bCs/>
              </w:rPr>
            </w:pPr>
            <w:r>
              <w:rPr>
                <w:bCs/>
              </w:rPr>
              <w:t>Syllabus</w:t>
            </w:r>
          </w:p>
          <w:p w14:paraId="39C2361A" w14:textId="77777777" w:rsidR="007D2533" w:rsidRDefault="007D2533" w:rsidP="006908CC">
            <w:pPr>
              <w:rPr>
                <w:bCs/>
              </w:rPr>
            </w:pPr>
            <w:r>
              <w:rPr>
                <w:bCs/>
              </w:rPr>
              <w:t>Language Proficiency Standards</w:t>
            </w:r>
          </w:p>
          <w:p w14:paraId="2A33B62B" w14:textId="77777777" w:rsidR="006908CC" w:rsidRDefault="006908CC" w:rsidP="006908CC">
            <w:pPr>
              <w:rPr>
                <w:bCs/>
              </w:rPr>
            </w:pPr>
            <w:r>
              <w:rPr>
                <w:bCs/>
              </w:rPr>
              <w:t>Program Model Overview</w:t>
            </w:r>
          </w:p>
          <w:p w14:paraId="1CE0474C" w14:textId="38465B8B" w:rsidR="006908CC" w:rsidRDefault="006908CC" w:rsidP="006908CC">
            <w:pPr>
              <w:rPr>
                <w:bCs/>
              </w:rPr>
            </w:pPr>
          </w:p>
        </w:tc>
        <w:tc>
          <w:tcPr>
            <w:tcW w:w="2214" w:type="dxa"/>
          </w:tcPr>
          <w:p w14:paraId="631BE083" w14:textId="0B54272E" w:rsidR="006908CC" w:rsidRDefault="006908CC" w:rsidP="006908CC">
            <w:pPr>
              <w:rPr>
                <w:bCs/>
              </w:rPr>
            </w:pPr>
            <w:r>
              <w:rPr>
                <w:bCs/>
              </w:rPr>
              <w:t xml:space="preserve">Becker, </w:t>
            </w:r>
            <w:proofErr w:type="spellStart"/>
            <w:r>
              <w:rPr>
                <w:bCs/>
              </w:rPr>
              <w:t>ch</w:t>
            </w:r>
            <w:proofErr w:type="spellEnd"/>
            <w:r>
              <w:rPr>
                <w:bCs/>
              </w:rPr>
              <w:t xml:space="preserve"> 2 or 3; Minnesota DOE document: in class assignment</w:t>
            </w:r>
          </w:p>
          <w:p w14:paraId="3F80DA61" w14:textId="4DB9F986" w:rsidR="006908CC" w:rsidRDefault="006908CC" w:rsidP="006908CC">
            <w:pPr>
              <w:rPr>
                <w:bCs/>
              </w:rPr>
            </w:pPr>
          </w:p>
        </w:tc>
        <w:tc>
          <w:tcPr>
            <w:tcW w:w="2214" w:type="dxa"/>
          </w:tcPr>
          <w:p w14:paraId="711AEC0E" w14:textId="77777777" w:rsidR="006908CC" w:rsidRDefault="006908CC" w:rsidP="006908CC">
            <w:r>
              <w:rPr>
                <w:bCs/>
              </w:rPr>
              <w:t xml:space="preserve">Activity 1: </w:t>
            </w:r>
            <w:r w:rsidR="007D2533">
              <w:t xml:space="preserve">Language Proficiency Standards </w:t>
            </w:r>
            <w:proofErr w:type="spellStart"/>
            <w:r w:rsidR="007D2533">
              <w:t>Prezi</w:t>
            </w:r>
            <w:proofErr w:type="spellEnd"/>
            <w:r w:rsidR="007D2533">
              <w:t>/</w:t>
            </w:r>
            <w:proofErr w:type="spellStart"/>
            <w:r w:rsidR="007D2533">
              <w:t>Glogster</w:t>
            </w:r>
            <w:proofErr w:type="spellEnd"/>
          </w:p>
          <w:p w14:paraId="4D469E71" w14:textId="7E32C7E6" w:rsidR="00EC07AC" w:rsidRDefault="00EC07AC" w:rsidP="006908CC">
            <w:pPr>
              <w:rPr>
                <w:bCs/>
              </w:rPr>
            </w:pPr>
            <w:r>
              <w:rPr>
                <w:bCs/>
              </w:rPr>
              <w:t>Activity 2: Program Model Evaluation</w:t>
            </w:r>
          </w:p>
        </w:tc>
      </w:tr>
      <w:tr w:rsidR="006908CC" w14:paraId="3A8D5A79" w14:textId="77777777" w:rsidTr="006908CC">
        <w:tc>
          <w:tcPr>
            <w:tcW w:w="2214" w:type="dxa"/>
          </w:tcPr>
          <w:p w14:paraId="149D11EA" w14:textId="6AA26441" w:rsidR="006908CC" w:rsidRDefault="006908CC" w:rsidP="006908CC">
            <w:pPr>
              <w:rPr>
                <w:bCs/>
              </w:rPr>
            </w:pPr>
            <w:r>
              <w:rPr>
                <w:bCs/>
              </w:rPr>
              <w:t>Week 2 AUG 26</w:t>
            </w:r>
          </w:p>
        </w:tc>
        <w:tc>
          <w:tcPr>
            <w:tcW w:w="2214" w:type="dxa"/>
          </w:tcPr>
          <w:p w14:paraId="68C4EE56" w14:textId="77777777" w:rsidR="006908CC" w:rsidRDefault="006908CC" w:rsidP="006908CC">
            <w:pPr>
              <w:rPr>
                <w:bCs/>
              </w:rPr>
            </w:pPr>
            <w:r>
              <w:rPr>
                <w:bCs/>
              </w:rPr>
              <w:t xml:space="preserve">Effective </w:t>
            </w:r>
            <w:proofErr w:type="spellStart"/>
            <w:r>
              <w:rPr>
                <w:bCs/>
              </w:rPr>
              <w:t>Schoolwide</w:t>
            </w:r>
            <w:proofErr w:type="spellEnd"/>
            <w:r>
              <w:rPr>
                <w:bCs/>
              </w:rPr>
              <w:t xml:space="preserve"> Instruction: The SIOP Protocol</w:t>
            </w:r>
          </w:p>
        </w:tc>
        <w:tc>
          <w:tcPr>
            <w:tcW w:w="2214" w:type="dxa"/>
          </w:tcPr>
          <w:p w14:paraId="7EB553D2" w14:textId="77777777" w:rsidR="006908CC" w:rsidRDefault="006908CC" w:rsidP="006908CC">
            <w:pPr>
              <w:rPr>
                <w:bCs/>
              </w:rPr>
            </w:pPr>
            <w:r>
              <w:rPr>
                <w:bCs/>
              </w:rPr>
              <w:t xml:space="preserve">SIOP, </w:t>
            </w:r>
            <w:proofErr w:type="spellStart"/>
            <w:r>
              <w:rPr>
                <w:bCs/>
              </w:rPr>
              <w:t>ch.</w:t>
            </w:r>
            <w:proofErr w:type="spellEnd"/>
            <w:r>
              <w:rPr>
                <w:bCs/>
              </w:rPr>
              <w:t xml:space="preserve"> 1 – 2, 11</w:t>
            </w:r>
          </w:p>
          <w:p w14:paraId="0D5DAA82" w14:textId="77777777" w:rsidR="006908CC" w:rsidRDefault="006908CC" w:rsidP="006908CC">
            <w:pPr>
              <w:rPr>
                <w:bCs/>
              </w:rPr>
            </w:pPr>
          </w:p>
        </w:tc>
        <w:tc>
          <w:tcPr>
            <w:tcW w:w="2214" w:type="dxa"/>
          </w:tcPr>
          <w:p w14:paraId="5D630395" w14:textId="768EA98D" w:rsidR="006908CC" w:rsidRDefault="00EC07AC" w:rsidP="00EC07AC">
            <w:pPr>
              <w:rPr>
                <w:bCs/>
              </w:rPr>
            </w:pPr>
            <w:r>
              <w:rPr>
                <w:bCs/>
              </w:rPr>
              <w:t>Activity 3: Language Objective/Content Objective Creation</w:t>
            </w:r>
          </w:p>
        </w:tc>
      </w:tr>
      <w:tr w:rsidR="006908CC" w14:paraId="1CC3B0CC" w14:textId="77777777" w:rsidTr="006908CC">
        <w:tc>
          <w:tcPr>
            <w:tcW w:w="2214" w:type="dxa"/>
          </w:tcPr>
          <w:p w14:paraId="5BD4AAA6" w14:textId="46A5010A" w:rsidR="006908CC" w:rsidRDefault="006908CC" w:rsidP="006908CC">
            <w:pPr>
              <w:rPr>
                <w:bCs/>
              </w:rPr>
            </w:pPr>
            <w:r>
              <w:rPr>
                <w:bCs/>
              </w:rPr>
              <w:t>Week 3 SEPT 9</w:t>
            </w:r>
          </w:p>
        </w:tc>
        <w:tc>
          <w:tcPr>
            <w:tcW w:w="2214" w:type="dxa"/>
          </w:tcPr>
          <w:p w14:paraId="08A38237" w14:textId="77777777" w:rsidR="006908CC" w:rsidRDefault="006908CC" w:rsidP="006908CC">
            <w:pPr>
              <w:rPr>
                <w:bCs/>
              </w:rPr>
            </w:pPr>
            <w:r>
              <w:rPr>
                <w:bCs/>
              </w:rPr>
              <w:t>Building Background &amp; Comprehensible Input</w:t>
            </w:r>
          </w:p>
        </w:tc>
        <w:tc>
          <w:tcPr>
            <w:tcW w:w="2214" w:type="dxa"/>
          </w:tcPr>
          <w:p w14:paraId="03C73EA4" w14:textId="7851929C" w:rsidR="006908CC" w:rsidRDefault="006908CC" w:rsidP="00691DE4">
            <w:pPr>
              <w:rPr>
                <w:bCs/>
              </w:rPr>
            </w:pPr>
            <w:r>
              <w:rPr>
                <w:bCs/>
              </w:rPr>
              <w:t xml:space="preserve">SIOP, </w:t>
            </w:r>
            <w:proofErr w:type="spellStart"/>
            <w:r>
              <w:rPr>
                <w:bCs/>
              </w:rPr>
              <w:t>ch.</w:t>
            </w:r>
            <w:proofErr w:type="spellEnd"/>
            <w:r>
              <w:rPr>
                <w:bCs/>
              </w:rPr>
              <w:t xml:space="preserve"> 3, 4; </w:t>
            </w:r>
          </w:p>
        </w:tc>
        <w:tc>
          <w:tcPr>
            <w:tcW w:w="2214" w:type="dxa"/>
          </w:tcPr>
          <w:p w14:paraId="6C2E15EB" w14:textId="77777777" w:rsidR="00EC07AC" w:rsidRDefault="00EC07AC" w:rsidP="00EC07AC">
            <w:pPr>
              <w:rPr>
                <w:bCs/>
              </w:rPr>
            </w:pPr>
            <w:r>
              <w:rPr>
                <w:bCs/>
              </w:rPr>
              <w:t>Activity 4: Building/Activating Prior Knowledge</w:t>
            </w:r>
          </w:p>
          <w:p w14:paraId="53FFF0BF" w14:textId="6835E492" w:rsidR="006908CC" w:rsidRPr="00517248" w:rsidRDefault="006908CC" w:rsidP="007D2533">
            <w:pPr>
              <w:rPr>
                <w:b/>
                <w:bCs/>
              </w:rPr>
            </w:pPr>
          </w:p>
        </w:tc>
      </w:tr>
      <w:tr w:rsidR="006908CC" w14:paraId="7E8A9D3F" w14:textId="77777777" w:rsidTr="006908CC">
        <w:tc>
          <w:tcPr>
            <w:tcW w:w="2214" w:type="dxa"/>
          </w:tcPr>
          <w:p w14:paraId="1A623AAF" w14:textId="77777777" w:rsidR="006908CC" w:rsidRDefault="006908CC" w:rsidP="006908CC">
            <w:pPr>
              <w:rPr>
                <w:bCs/>
              </w:rPr>
            </w:pPr>
            <w:r>
              <w:rPr>
                <w:bCs/>
              </w:rPr>
              <w:t>Week 4 SEPT 16</w:t>
            </w:r>
          </w:p>
        </w:tc>
        <w:tc>
          <w:tcPr>
            <w:tcW w:w="2214" w:type="dxa"/>
          </w:tcPr>
          <w:p w14:paraId="4572045F" w14:textId="77777777" w:rsidR="006908CC" w:rsidRDefault="006908CC" w:rsidP="006908CC">
            <w:pPr>
              <w:rPr>
                <w:bCs/>
              </w:rPr>
            </w:pPr>
            <w:r>
              <w:rPr>
                <w:bCs/>
              </w:rPr>
              <w:t>Strategies &amp; Interaction</w:t>
            </w:r>
          </w:p>
        </w:tc>
        <w:tc>
          <w:tcPr>
            <w:tcW w:w="2214" w:type="dxa"/>
          </w:tcPr>
          <w:p w14:paraId="421E7E36" w14:textId="77777777" w:rsidR="006908CC" w:rsidRDefault="006908CC" w:rsidP="006908CC">
            <w:pPr>
              <w:rPr>
                <w:bCs/>
              </w:rPr>
            </w:pPr>
            <w:r>
              <w:rPr>
                <w:bCs/>
              </w:rPr>
              <w:t xml:space="preserve">SIOP, </w:t>
            </w:r>
            <w:proofErr w:type="spellStart"/>
            <w:r>
              <w:rPr>
                <w:bCs/>
              </w:rPr>
              <w:t>ch.</w:t>
            </w:r>
            <w:proofErr w:type="spellEnd"/>
            <w:r>
              <w:rPr>
                <w:bCs/>
              </w:rPr>
              <w:t xml:space="preserve"> 5, 6</w:t>
            </w:r>
          </w:p>
        </w:tc>
        <w:tc>
          <w:tcPr>
            <w:tcW w:w="2214" w:type="dxa"/>
          </w:tcPr>
          <w:p w14:paraId="26DCC552" w14:textId="50DA91D0" w:rsidR="006908CC" w:rsidRDefault="00EC07AC" w:rsidP="00EC07AC">
            <w:pPr>
              <w:rPr>
                <w:bCs/>
              </w:rPr>
            </w:pPr>
            <w:r>
              <w:rPr>
                <w:bCs/>
              </w:rPr>
              <w:t>Activity 5: Scaffolding for ELL Success</w:t>
            </w:r>
          </w:p>
        </w:tc>
      </w:tr>
      <w:tr w:rsidR="006908CC" w14:paraId="3840736B" w14:textId="77777777" w:rsidTr="006908CC">
        <w:tc>
          <w:tcPr>
            <w:tcW w:w="2214" w:type="dxa"/>
          </w:tcPr>
          <w:p w14:paraId="26BF7E83" w14:textId="77777777" w:rsidR="006908CC" w:rsidRDefault="006908CC" w:rsidP="006908CC">
            <w:pPr>
              <w:rPr>
                <w:bCs/>
              </w:rPr>
            </w:pPr>
            <w:r>
              <w:rPr>
                <w:bCs/>
              </w:rPr>
              <w:t>Week 5 SEPT 23</w:t>
            </w:r>
          </w:p>
        </w:tc>
        <w:tc>
          <w:tcPr>
            <w:tcW w:w="2214" w:type="dxa"/>
          </w:tcPr>
          <w:p w14:paraId="1B652E8D" w14:textId="77777777" w:rsidR="006908CC" w:rsidRDefault="006908CC" w:rsidP="006908CC">
            <w:pPr>
              <w:rPr>
                <w:bCs/>
              </w:rPr>
            </w:pPr>
            <w:r>
              <w:rPr>
                <w:bCs/>
              </w:rPr>
              <w:t>Practice/Application &amp; Lesson Delivery</w:t>
            </w:r>
          </w:p>
        </w:tc>
        <w:tc>
          <w:tcPr>
            <w:tcW w:w="2214" w:type="dxa"/>
          </w:tcPr>
          <w:p w14:paraId="13B78B3A" w14:textId="77777777" w:rsidR="006908CC" w:rsidRDefault="006908CC" w:rsidP="006908CC">
            <w:pPr>
              <w:rPr>
                <w:bCs/>
              </w:rPr>
            </w:pPr>
            <w:r>
              <w:rPr>
                <w:bCs/>
              </w:rPr>
              <w:t xml:space="preserve">SIOP, </w:t>
            </w:r>
            <w:proofErr w:type="spellStart"/>
            <w:r>
              <w:rPr>
                <w:bCs/>
              </w:rPr>
              <w:t>ch.</w:t>
            </w:r>
            <w:proofErr w:type="spellEnd"/>
            <w:r>
              <w:rPr>
                <w:bCs/>
              </w:rPr>
              <w:t xml:space="preserve"> 7, 8</w:t>
            </w:r>
          </w:p>
          <w:p w14:paraId="0364E5CC" w14:textId="77777777" w:rsidR="006908CC" w:rsidRDefault="006908CC" w:rsidP="006908CC">
            <w:pPr>
              <w:rPr>
                <w:bCs/>
              </w:rPr>
            </w:pPr>
          </w:p>
        </w:tc>
        <w:tc>
          <w:tcPr>
            <w:tcW w:w="2214" w:type="dxa"/>
          </w:tcPr>
          <w:p w14:paraId="69BDFA83" w14:textId="77E10C8C" w:rsidR="006908CC" w:rsidRPr="00F50194" w:rsidRDefault="00EC07AC" w:rsidP="007D2533">
            <w:pPr>
              <w:rPr>
                <w:bCs/>
              </w:rPr>
            </w:pPr>
            <w:r>
              <w:rPr>
                <w:bCs/>
              </w:rPr>
              <w:t>Activity 6: Integrating all language skills</w:t>
            </w:r>
          </w:p>
        </w:tc>
      </w:tr>
      <w:tr w:rsidR="006908CC" w14:paraId="0D42864D" w14:textId="77777777" w:rsidTr="006908CC">
        <w:tc>
          <w:tcPr>
            <w:tcW w:w="2214" w:type="dxa"/>
          </w:tcPr>
          <w:p w14:paraId="1B98A511" w14:textId="77777777" w:rsidR="006908CC" w:rsidRDefault="006908CC" w:rsidP="006908CC">
            <w:pPr>
              <w:rPr>
                <w:bCs/>
              </w:rPr>
            </w:pPr>
            <w:r>
              <w:rPr>
                <w:bCs/>
              </w:rPr>
              <w:t>Week 6 SEPT 30</w:t>
            </w:r>
          </w:p>
        </w:tc>
        <w:tc>
          <w:tcPr>
            <w:tcW w:w="2214" w:type="dxa"/>
          </w:tcPr>
          <w:p w14:paraId="4A0144CF" w14:textId="77777777" w:rsidR="006908CC" w:rsidRDefault="006908CC" w:rsidP="006908CC">
            <w:pPr>
              <w:rPr>
                <w:bCs/>
              </w:rPr>
            </w:pPr>
            <w:r>
              <w:rPr>
                <w:bCs/>
              </w:rPr>
              <w:t>Review &amp; Assessment</w:t>
            </w:r>
          </w:p>
        </w:tc>
        <w:tc>
          <w:tcPr>
            <w:tcW w:w="2214" w:type="dxa"/>
          </w:tcPr>
          <w:p w14:paraId="2DB9858D" w14:textId="77777777" w:rsidR="006908CC" w:rsidRDefault="006908CC" w:rsidP="006908CC">
            <w:pPr>
              <w:rPr>
                <w:bCs/>
              </w:rPr>
            </w:pPr>
            <w:r>
              <w:rPr>
                <w:bCs/>
              </w:rPr>
              <w:t xml:space="preserve">SIOP, </w:t>
            </w:r>
            <w:proofErr w:type="spellStart"/>
            <w:r>
              <w:rPr>
                <w:bCs/>
              </w:rPr>
              <w:t>ch.</w:t>
            </w:r>
            <w:proofErr w:type="spellEnd"/>
            <w:r>
              <w:rPr>
                <w:bCs/>
              </w:rPr>
              <w:t xml:space="preserve"> 9, 10</w:t>
            </w:r>
          </w:p>
          <w:p w14:paraId="41454F95" w14:textId="77777777" w:rsidR="006908CC" w:rsidRDefault="006908CC" w:rsidP="006908CC">
            <w:pPr>
              <w:rPr>
                <w:bCs/>
              </w:rPr>
            </w:pPr>
          </w:p>
        </w:tc>
        <w:tc>
          <w:tcPr>
            <w:tcW w:w="2214" w:type="dxa"/>
          </w:tcPr>
          <w:p w14:paraId="1B0AED69" w14:textId="4168CD7C" w:rsidR="006908CC" w:rsidRDefault="00EC07AC" w:rsidP="007D2533">
            <w:pPr>
              <w:rPr>
                <w:bCs/>
              </w:rPr>
            </w:pPr>
            <w:r>
              <w:rPr>
                <w:bCs/>
              </w:rPr>
              <w:t>Activity 7: Review and Assessment</w:t>
            </w:r>
          </w:p>
        </w:tc>
      </w:tr>
      <w:tr w:rsidR="006908CC" w14:paraId="76F91A1A" w14:textId="77777777" w:rsidTr="006908CC">
        <w:tc>
          <w:tcPr>
            <w:tcW w:w="2214" w:type="dxa"/>
          </w:tcPr>
          <w:p w14:paraId="4C26F171" w14:textId="77777777" w:rsidR="006908CC" w:rsidRDefault="006908CC" w:rsidP="006908CC">
            <w:pPr>
              <w:rPr>
                <w:bCs/>
              </w:rPr>
            </w:pPr>
            <w:r>
              <w:rPr>
                <w:bCs/>
              </w:rPr>
              <w:t>Week 7 OCT 7</w:t>
            </w:r>
          </w:p>
        </w:tc>
        <w:tc>
          <w:tcPr>
            <w:tcW w:w="2214" w:type="dxa"/>
          </w:tcPr>
          <w:p w14:paraId="0D09621B" w14:textId="77777777" w:rsidR="006908CC" w:rsidRDefault="006908CC" w:rsidP="006908CC">
            <w:pPr>
              <w:rPr>
                <w:bCs/>
              </w:rPr>
            </w:pPr>
          </w:p>
        </w:tc>
        <w:tc>
          <w:tcPr>
            <w:tcW w:w="2214" w:type="dxa"/>
          </w:tcPr>
          <w:p w14:paraId="3C05686C" w14:textId="77777777" w:rsidR="006908CC" w:rsidRDefault="006908CC" w:rsidP="006908CC">
            <w:pPr>
              <w:rPr>
                <w:bCs/>
              </w:rPr>
            </w:pPr>
          </w:p>
        </w:tc>
        <w:tc>
          <w:tcPr>
            <w:tcW w:w="2214" w:type="dxa"/>
          </w:tcPr>
          <w:p w14:paraId="3683BD12" w14:textId="6C9FF299" w:rsidR="006908CC" w:rsidRDefault="00EC07AC" w:rsidP="006908CC">
            <w:pPr>
              <w:rPr>
                <w:bCs/>
              </w:rPr>
            </w:pPr>
            <w:r>
              <w:rPr>
                <w:bCs/>
              </w:rPr>
              <w:t>Activity 8: SIOP PD and Collaboration</w:t>
            </w:r>
          </w:p>
        </w:tc>
      </w:tr>
      <w:tr w:rsidR="006908CC" w14:paraId="58AD853C" w14:textId="77777777" w:rsidTr="006908CC">
        <w:tc>
          <w:tcPr>
            <w:tcW w:w="2214" w:type="dxa"/>
          </w:tcPr>
          <w:p w14:paraId="4D6B4AFC" w14:textId="77777777" w:rsidR="006908CC" w:rsidRDefault="006908CC" w:rsidP="006908CC">
            <w:pPr>
              <w:rPr>
                <w:bCs/>
              </w:rPr>
            </w:pPr>
            <w:r>
              <w:rPr>
                <w:bCs/>
              </w:rPr>
              <w:t>Week 8 OCT 14</w:t>
            </w:r>
          </w:p>
        </w:tc>
        <w:tc>
          <w:tcPr>
            <w:tcW w:w="2214" w:type="dxa"/>
          </w:tcPr>
          <w:p w14:paraId="282882FC" w14:textId="77777777" w:rsidR="006908CC" w:rsidRDefault="006908CC" w:rsidP="006908CC">
            <w:pPr>
              <w:rPr>
                <w:bCs/>
              </w:rPr>
            </w:pPr>
          </w:p>
        </w:tc>
        <w:tc>
          <w:tcPr>
            <w:tcW w:w="2214" w:type="dxa"/>
          </w:tcPr>
          <w:p w14:paraId="3535C46E" w14:textId="6922E4CE" w:rsidR="006908CC" w:rsidRDefault="006908CC" w:rsidP="006908CC">
            <w:pPr>
              <w:rPr>
                <w:bCs/>
              </w:rPr>
            </w:pPr>
            <w:r>
              <w:rPr>
                <w:bCs/>
              </w:rPr>
              <w:t xml:space="preserve">LFA </w:t>
            </w:r>
            <w:proofErr w:type="spellStart"/>
            <w:r>
              <w:rPr>
                <w:bCs/>
              </w:rPr>
              <w:t>ch</w:t>
            </w:r>
            <w:proofErr w:type="spellEnd"/>
            <w:r>
              <w:rPr>
                <w:bCs/>
              </w:rPr>
              <w:t xml:space="preserve"> 2, 3</w:t>
            </w:r>
            <w:r w:rsidR="00CB1EA9">
              <w:rPr>
                <w:bCs/>
              </w:rPr>
              <w:t>, 4</w:t>
            </w:r>
          </w:p>
        </w:tc>
        <w:tc>
          <w:tcPr>
            <w:tcW w:w="2214" w:type="dxa"/>
          </w:tcPr>
          <w:p w14:paraId="6ABD835B" w14:textId="057FF6FB" w:rsidR="006908CC" w:rsidRDefault="006908CC" w:rsidP="006908CC">
            <w:pPr>
              <w:rPr>
                <w:bCs/>
              </w:rPr>
            </w:pPr>
            <w:r>
              <w:rPr>
                <w:bCs/>
              </w:rPr>
              <w:t>Method DEMO1</w:t>
            </w:r>
            <w:r w:rsidR="00CB1EA9">
              <w:rPr>
                <w:bCs/>
              </w:rPr>
              <w:t>, 2</w:t>
            </w:r>
          </w:p>
          <w:p w14:paraId="03651A45" w14:textId="77777777" w:rsidR="006908CC" w:rsidRDefault="006908CC" w:rsidP="006908CC">
            <w:pPr>
              <w:rPr>
                <w:bCs/>
              </w:rPr>
            </w:pPr>
          </w:p>
        </w:tc>
      </w:tr>
      <w:tr w:rsidR="006908CC" w14:paraId="079333BE" w14:textId="77777777" w:rsidTr="006908CC">
        <w:tc>
          <w:tcPr>
            <w:tcW w:w="2214" w:type="dxa"/>
          </w:tcPr>
          <w:p w14:paraId="13DD232B" w14:textId="77777777" w:rsidR="006908CC" w:rsidRDefault="006908CC" w:rsidP="006908CC">
            <w:pPr>
              <w:rPr>
                <w:bCs/>
              </w:rPr>
            </w:pPr>
            <w:r>
              <w:rPr>
                <w:bCs/>
              </w:rPr>
              <w:t>Week 9 OCT 21</w:t>
            </w:r>
          </w:p>
        </w:tc>
        <w:tc>
          <w:tcPr>
            <w:tcW w:w="2214" w:type="dxa"/>
          </w:tcPr>
          <w:p w14:paraId="259AF054" w14:textId="77777777" w:rsidR="006908CC" w:rsidRDefault="006908CC" w:rsidP="006908CC">
            <w:pPr>
              <w:rPr>
                <w:bCs/>
              </w:rPr>
            </w:pPr>
          </w:p>
        </w:tc>
        <w:tc>
          <w:tcPr>
            <w:tcW w:w="2214" w:type="dxa"/>
          </w:tcPr>
          <w:p w14:paraId="440299D6" w14:textId="6FEF191C" w:rsidR="006908CC" w:rsidRDefault="00CB1EA9" w:rsidP="006908CC">
            <w:pPr>
              <w:rPr>
                <w:bCs/>
              </w:rPr>
            </w:pPr>
            <w:r>
              <w:rPr>
                <w:bCs/>
              </w:rPr>
              <w:t xml:space="preserve">LFA </w:t>
            </w:r>
            <w:proofErr w:type="spellStart"/>
            <w:r>
              <w:rPr>
                <w:bCs/>
              </w:rPr>
              <w:t>ch</w:t>
            </w:r>
            <w:proofErr w:type="spellEnd"/>
            <w:r>
              <w:rPr>
                <w:bCs/>
              </w:rPr>
              <w:t xml:space="preserve"> </w:t>
            </w:r>
            <w:r w:rsidR="006908CC">
              <w:rPr>
                <w:bCs/>
              </w:rPr>
              <w:t>5</w:t>
            </w:r>
            <w:r>
              <w:rPr>
                <w:bCs/>
              </w:rPr>
              <w:t>, 6, 7</w:t>
            </w:r>
          </w:p>
        </w:tc>
        <w:tc>
          <w:tcPr>
            <w:tcW w:w="2214" w:type="dxa"/>
          </w:tcPr>
          <w:p w14:paraId="32D47FFC" w14:textId="488019C6" w:rsidR="006908CC" w:rsidRDefault="00CB1EA9" w:rsidP="006908CC">
            <w:pPr>
              <w:rPr>
                <w:bCs/>
              </w:rPr>
            </w:pPr>
            <w:r>
              <w:rPr>
                <w:bCs/>
              </w:rPr>
              <w:t>Method DEMO3, 4</w:t>
            </w:r>
          </w:p>
          <w:p w14:paraId="1D3EA6D6" w14:textId="77777777" w:rsidR="006908CC" w:rsidRDefault="006908CC" w:rsidP="006908CC">
            <w:pPr>
              <w:rPr>
                <w:bCs/>
              </w:rPr>
            </w:pPr>
          </w:p>
        </w:tc>
      </w:tr>
      <w:tr w:rsidR="006908CC" w14:paraId="2E160BB2" w14:textId="77777777" w:rsidTr="006908CC">
        <w:tc>
          <w:tcPr>
            <w:tcW w:w="2214" w:type="dxa"/>
          </w:tcPr>
          <w:p w14:paraId="3534A4E4" w14:textId="77777777" w:rsidR="006908CC" w:rsidRDefault="006908CC" w:rsidP="006908CC">
            <w:pPr>
              <w:rPr>
                <w:bCs/>
              </w:rPr>
            </w:pPr>
            <w:r>
              <w:rPr>
                <w:bCs/>
              </w:rPr>
              <w:t>Week 10 OCT 28</w:t>
            </w:r>
          </w:p>
        </w:tc>
        <w:tc>
          <w:tcPr>
            <w:tcW w:w="2214" w:type="dxa"/>
          </w:tcPr>
          <w:p w14:paraId="3FA68064" w14:textId="77777777" w:rsidR="006908CC" w:rsidRDefault="006908CC" w:rsidP="006908CC">
            <w:pPr>
              <w:rPr>
                <w:bCs/>
              </w:rPr>
            </w:pPr>
          </w:p>
        </w:tc>
        <w:tc>
          <w:tcPr>
            <w:tcW w:w="2214" w:type="dxa"/>
          </w:tcPr>
          <w:p w14:paraId="719853B1" w14:textId="2802DF48" w:rsidR="006908CC" w:rsidRDefault="006908CC" w:rsidP="006908CC">
            <w:pPr>
              <w:rPr>
                <w:bCs/>
              </w:rPr>
            </w:pPr>
            <w:r>
              <w:rPr>
                <w:bCs/>
              </w:rPr>
              <w:t xml:space="preserve">LFA </w:t>
            </w:r>
            <w:proofErr w:type="spellStart"/>
            <w:r>
              <w:rPr>
                <w:bCs/>
              </w:rPr>
              <w:t>ch</w:t>
            </w:r>
            <w:proofErr w:type="spellEnd"/>
            <w:r>
              <w:rPr>
                <w:bCs/>
              </w:rPr>
              <w:t xml:space="preserve"> </w:t>
            </w:r>
            <w:r w:rsidR="00CB1EA9">
              <w:rPr>
                <w:bCs/>
              </w:rPr>
              <w:t xml:space="preserve">7, 8, 9 </w:t>
            </w:r>
          </w:p>
          <w:p w14:paraId="7BCFA58F" w14:textId="77777777" w:rsidR="006908CC" w:rsidRDefault="006908CC" w:rsidP="006908CC">
            <w:pPr>
              <w:rPr>
                <w:bCs/>
              </w:rPr>
            </w:pPr>
          </w:p>
        </w:tc>
        <w:tc>
          <w:tcPr>
            <w:tcW w:w="2214" w:type="dxa"/>
          </w:tcPr>
          <w:p w14:paraId="680F4D51" w14:textId="6EE4CEED" w:rsidR="006908CC" w:rsidRDefault="006908CC" w:rsidP="006908CC">
            <w:pPr>
              <w:rPr>
                <w:bCs/>
              </w:rPr>
            </w:pPr>
            <w:r>
              <w:rPr>
                <w:bCs/>
              </w:rPr>
              <w:t>Method DEMO</w:t>
            </w:r>
            <w:r w:rsidR="00CB1EA9">
              <w:rPr>
                <w:bCs/>
              </w:rPr>
              <w:t>5, 6</w:t>
            </w:r>
          </w:p>
        </w:tc>
      </w:tr>
      <w:tr w:rsidR="006908CC" w14:paraId="031ED4D9" w14:textId="77777777" w:rsidTr="006908CC">
        <w:tc>
          <w:tcPr>
            <w:tcW w:w="2214" w:type="dxa"/>
          </w:tcPr>
          <w:p w14:paraId="1ECB7B64" w14:textId="77777777" w:rsidR="006908CC" w:rsidRDefault="006908CC" w:rsidP="006908CC">
            <w:pPr>
              <w:rPr>
                <w:bCs/>
              </w:rPr>
            </w:pPr>
            <w:r>
              <w:rPr>
                <w:bCs/>
              </w:rPr>
              <w:t>Week 11 NOV 4</w:t>
            </w:r>
          </w:p>
        </w:tc>
        <w:tc>
          <w:tcPr>
            <w:tcW w:w="2214" w:type="dxa"/>
          </w:tcPr>
          <w:p w14:paraId="3E4DC4EB" w14:textId="77777777" w:rsidR="006908CC" w:rsidRDefault="006908CC" w:rsidP="006908CC">
            <w:pPr>
              <w:rPr>
                <w:bCs/>
              </w:rPr>
            </w:pPr>
          </w:p>
        </w:tc>
        <w:tc>
          <w:tcPr>
            <w:tcW w:w="2214" w:type="dxa"/>
          </w:tcPr>
          <w:p w14:paraId="488853E5" w14:textId="3537D3F3" w:rsidR="006908CC" w:rsidRDefault="00CB1EA9" w:rsidP="006908CC">
            <w:pPr>
              <w:rPr>
                <w:bCs/>
              </w:rPr>
            </w:pPr>
            <w:r>
              <w:rPr>
                <w:bCs/>
              </w:rPr>
              <w:t xml:space="preserve">LFA </w:t>
            </w:r>
            <w:proofErr w:type="spellStart"/>
            <w:r>
              <w:rPr>
                <w:bCs/>
              </w:rPr>
              <w:t>ch</w:t>
            </w:r>
            <w:proofErr w:type="spellEnd"/>
            <w:r>
              <w:rPr>
                <w:bCs/>
              </w:rPr>
              <w:t xml:space="preserve"> 10, 11</w:t>
            </w:r>
          </w:p>
        </w:tc>
        <w:tc>
          <w:tcPr>
            <w:tcW w:w="2214" w:type="dxa"/>
          </w:tcPr>
          <w:p w14:paraId="310760F1" w14:textId="3988059D" w:rsidR="006908CC" w:rsidRDefault="00CB1EA9" w:rsidP="006908CC">
            <w:pPr>
              <w:rPr>
                <w:bCs/>
              </w:rPr>
            </w:pPr>
            <w:r>
              <w:rPr>
                <w:bCs/>
              </w:rPr>
              <w:t>Method DEMO7, 8</w:t>
            </w:r>
          </w:p>
        </w:tc>
      </w:tr>
      <w:tr w:rsidR="006908CC" w14:paraId="3B8DFA02" w14:textId="77777777" w:rsidTr="006908CC">
        <w:tc>
          <w:tcPr>
            <w:tcW w:w="2214" w:type="dxa"/>
          </w:tcPr>
          <w:p w14:paraId="50D82D65" w14:textId="77777777" w:rsidR="006908CC" w:rsidRDefault="006908CC" w:rsidP="006908CC">
            <w:pPr>
              <w:rPr>
                <w:bCs/>
              </w:rPr>
            </w:pPr>
            <w:r>
              <w:rPr>
                <w:bCs/>
              </w:rPr>
              <w:lastRenderedPageBreak/>
              <w:t>Week 12 NOV 11</w:t>
            </w:r>
          </w:p>
        </w:tc>
        <w:tc>
          <w:tcPr>
            <w:tcW w:w="2214" w:type="dxa"/>
          </w:tcPr>
          <w:p w14:paraId="455700AA" w14:textId="77777777" w:rsidR="006908CC" w:rsidRDefault="006908CC" w:rsidP="00CB1EA9">
            <w:pPr>
              <w:rPr>
                <w:bCs/>
              </w:rPr>
            </w:pPr>
          </w:p>
        </w:tc>
        <w:tc>
          <w:tcPr>
            <w:tcW w:w="2214" w:type="dxa"/>
          </w:tcPr>
          <w:p w14:paraId="35C14117" w14:textId="2E8162CD" w:rsidR="006908CC" w:rsidRDefault="006908CC" w:rsidP="006908CC">
            <w:pPr>
              <w:rPr>
                <w:bCs/>
              </w:rPr>
            </w:pPr>
          </w:p>
        </w:tc>
        <w:tc>
          <w:tcPr>
            <w:tcW w:w="2214" w:type="dxa"/>
          </w:tcPr>
          <w:p w14:paraId="51EAE632" w14:textId="43802A12" w:rsidR="006908CC" w:rsidRDefault="00CB1EA9" w:rsidP="006908CC">
            <w:pPr>
              <w:rPr>
                <w:bCs/>
              </w:rPr>
            </w:pPr>
            <w:r>
              <w:rPr>
                <w:bCs/>
              </w:rPr>
              <w:t>ELL OPEN HOUSE</w:t>
            </w:r>
          </w:p>
        </w:tc>
      </w:tr>
      <w:tr w:rsidR="006908CC" w14:paraId="5F020158" w14:textId="77777777" w:rsidTr="006908CC">
        <w:tc>
          <w:tcPr>
            <w:tcW w:w="2214" w:type="dxa"/>
          </w:tcPr>
          <w:p w14:paraId="50BD0381" w14:textId="77777777" w:rsidR="006908CC" w:rsidRDefault="006908CC" w:rsidP="006908CC">
            <w:pPr>
              <w:rPr>
                <w:bCs/>
              </w:rPr>
            </w:pPr>
            <w:r>
              <w:rPr>
                <w:bCs/>
              </w:rPr>
              <w:t>Week 13 NOV 18</w:t>
            </w:r>
          </w:p>
        </w:tc>
        <w:tc>
          <w:tcPr>
            <w:tcW w:w="2214" w:type="dxa"/>
          </w:tcPr>
          <w:p w14:paraId="7E3C5176" w14:textId="704E7660" w:rsidR="006908CC" w:rsidRDefault="006908CC" w:rsidP="003D2D68">
            <w:pPr>
              <w:rPr>
                <w:bCs/>
              </w:rPr>
            </w:pPr>
            <w:r>
              <w:rPr>
                <w:bCs/>
              </w:rPr>
              <w:t>SIOP Lesson Evaluations using the Protocol</w:t>
            </w:r>
          </w:p>
        </w:tc>
        <w:tc>
          <w:tcPr>
            <w:tcW w:w="2214" w:type="dxa"/>
          </w:tcPr>
          <w:p w14:paraId="6B0E27C2" w14:textId="77777777" w:rsidR="006908CC" w:rsidRDefault="006908CC" w:rsidP="006908CC">
            <w:pPr>
              <w:rPr>
                <w:bCs/>
              </w:rPr>
            </w:pPr>
          </w:p>
        </w:tc>
        <w:tc>
          <w:tcPr>
            <w:tcW w:w="2214" w:type="dxa"/>
          </w:tcPr>
          <w:p w14:paraId="4CFB47E5" w14:textId="26E98AFC" w:rsidR="006908CC" w:rsidRDefault="006908CC" w:rsidP="006F7A09">
            <w:pPr>
              <w:rPr>
                <w:bCs/>
              </w:rPr>
            </w:pPr>
            <w:r>
              <w:rPr>
                <w:bCs/>
              </w:rPr>
              <w:t xml:space="preserve">SIOP </w:t>
            </w:r>
            <w:r w:rsidR="006F7A09">
              <w:rPr>
                <w:bCs/>
              </w:rPr>
              <w:t>Unit Plan</w:t>
            </w:r>
            <w:r>
              <w:rPr>
                <w:bCs/>
              </w:rPr>
              <w:t xml:space="preserve"> &amp; Video or Narrative DUE </w:t>
            </w:r>
          </w:p>
        </w:tc>
      </w:tr>
      <w:tr w:rsidR="006908CC" w14:paraId="389C1149" w14:textId="77777777" w:rsidTr="006908CC">
        <w:tc>
          <w:tcPr>
            <w:tcW w:w="2214" w:type="dxa"/>
          </w:tcPr>
          <w:p w14:paraId="6AFA6F0C" w14:textId="77777777" w:rsidR="006908CC" w:rsidRDefault="006908CC" w:rsidP="006908CC">
            <w:pPr>
              <w:rPr>
                <w:bCs/>
              </w:rPr>
            </w:pPr>
            <w:r>
              <w:rPr>
                <w:bCs/>
              </w:rPr>
              <w:t xml:space="preserve">Week 14 </w:t>
            </w:r>
          </w:p>
        </w:tc>
        <w:tc>
          <w:tcPr>
            <w:tcW w:w="2214" w:type="dxa"/>
          </w:tcPr>
          <w:p w14:paraId="248316A6" w14:textId="77777777" w:rsidR="006908CC" w:rsidRDefault="006908CC" w:rsidP="006908CC">
            <w:pPr>
              <w:rPr>
                <w:bCs/>
              </w:rPr>
            </w:pPr>
            <w:r>
              <w:rPr>
                <w:bCs/>
              </w:rPr>
              <w:t>THANKSGIVING BREAK</w:t>
            </w:r>
          </w:p>
        </w:tc>
        <w:tc>
          <w:tcPr>
            <w:tcW w:w="2214" w:type="dxa"/>
          </w:tcPr>
          <w:p w14:paraId="54089860" w14:textId="77777777" w:rsidR="006908CC" w:rsidRDefault="006908CC" w:rsidP="006908CC">
            <w:pPr>
              <w:rPr>
                <w:bCs/>
              </w:rPr>
            </w:pPr>
          </w:p>
        </w:tc>
        <w:tc>
          <w:tcPr>
            <w:tcW w:w="2214" w:type="dxa"/>
          </w:tcPr>
          <w:p w14:paraId="68CA6BF2" w14:textId="77777777" w:rsidR="006908CC" w:rsidRDefault="006908CC" w:rsidP="006908CC">
            <w:pPr>
              <w:rPr>
                <w:bCs/>
              </w:rPr>
            </w:pPr>
          </w:p>
        </w:tc>
      </w:tr>
      <w:tr w:rsidR="006908CC" w14:paraId="1D044C0C" w14:textId="77777777" w:rsidTr="006908CC">
        <w:tc>
          <w:tcPr>
            <w:tcW w:w="2214" w:type="dxa"/>
          </w:tcPr>
          <w:p w14:paraId="564FE659" w14:textId="77777777" w:rsidR="006908CC" w:rsidRDefault="006908CC" w:rsidP="006908CC">
            <w:pPr>
              <w:rPr>
                <w:bCs/>
              </w:rPr>
            </w:pPr>
            <w:r>
              <w:rPr>
                <w:bCs/>
              </w:rPr>
              <w:t>Week 15 DEC 2</w:t>
            </w:r>
          </w:p>
        </w:tc>
        <w:tc>
          <w:tcPr>
            <w:tcW w:w="2214" w:type="dxa"/>
          </w:tcPr>
          <w:p w14:paraId="5244D373" w14:textId="77777777" w:rsidR="006908CC" w:rsidRDefault="006908CC" w:rsidP="006908CC">
            <w:pPr>
              <w:rPr>
                <w:bCs/>
              </w:rPr>
            </w:pPr>
            <w:r>
              <w:rPr>
                <w:bCs/>
              </w:rPr>
              <w:t>Course Wrap Up</w:t>
            </w:r>
          </w:p>
        </w:tc>
        <w:tc>
          <w:tcPr>
            <w:tcW w:w="2214" w:type="dxa"/>
          </w:tcPr>
          <w:p w14:paraId="3570CAEE" w14:textId="77777777" w:rsidR="006908CC" w:rsidRDefault="006908CC" w:rsidP="006908CC">
            <w:pPr>
              <w:rPr>
                <w:bCs/>
              </w:rPr>
            </w:pPr>
          </w:p>
        </w:tc>
        <w:tc>
          <w:tcPr>
            <w:tcW w:w="2214" w:type="dxa"/>
          </w:tcPr>
          <w:p w14:paraId="4325D25F" w14:textId="4F2ACEA4" w:rsidR="006908CC" w:rsidRDefault="006908CC" w:rsidP="006908CC">
            <w:pPr>
              <w:rPr>
                <w:bCs/>
              </w:rPr>
            </w:pPr>
          </w:p>
        </w:tc>
      </w:tr>
      <w:tr w:rsidR="006908CC" w14:paraId="24166CAE" w14:textId="77777777" w:rsidTr="006908CC">
        <w:tc>
          <w:tcPr>
            <w:tcW w:w="2214" w:type="dxa"/>
          </w:tcPr>
          <w:p w14:paraId="48E6316A" w14:textId="77777777" w:rsidR="006908CC" w:rsidRDefault="006908CC" w:rsidP="006908CC">
            <w:pPr>
              <w:rPr>
                <w:bCs/>
              </w:rPr>
            </w:pPr>
            <w:r>
              <w:rPr>
                <w:bCs/>
              </w:rPr>
              <w:t>FINALS WEEK</w:t>
            </w:r>
          </w:p>
        </w:tc>
        <w:tc>
          <w:tcPr>
            <w:tcW w:w="2214" w:type="dxa"/>
          </w:tcPr>
          <w:p w14:paraId="42028D2B" w14:textId="77777777" w:rsidR="006908CC" w:rsidRDefault="006908CC" w:rsidP="006908CC">
            <w:pPr>
              <w:rPr>
                <w:bCs/>
              </w:rPr>
            </w:pPr>
          </w:p>
        </w:tc>
        <w:tc>
          <w:tcPr>
            <w:tcW w:w="2214" w:type="dxa"/>
          </w:tcPr>
          <w:p w14:paraId="76EE8668" w14:textId="77777777" w:rsidR="006908CC" w:rsidRDefault="006908CC" w:rsidP="006908CC">
            <w:pPr>
              <w:rPr>
                <w:bCs/>
              </w:rPr>
            </w:pPr>
          </w:p>
        </w:tc>
        <w:tc>
          <w:tcPr>
            <w:tcW w:w="2214" w:type="dxa"/>
          </w:tcPr>
          <w:p w14:paraId="37A7312D" w14:textId="77777777" w:rsidR="006908CC" w:rsidRDefault="006908CC" w:rsidP="006908CC">
            <w:pPr>
              <w:rPr>
                <w:bCs/>
              </w:rPr>
            </w:pPr>
            <w:r>
              <w:rPr>
                <w:bCs/>
              </w:rPr>
              <w:t>Website DUE</w:t>
            </w:r>
          </w:p>
        </w:tc>
      </w:tr>
    </w:tbl>
    <w:p w14:paraId="7C5E9F68" w14:textId="21600E2F" w:rsidR="006908CC" w:rsidRDefault="003D2D68"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Note: All MEd students will also develop a portfolio of standards-based artifacts with written reflections.  See additional handout.  </w:t>
      </w:r>
    </w:p>
    <w:sectPr w:rsidR="006908CC" w:rsidSect="00374E8F">
      <w:type w:val="continuous"/>
      <w:pgSz w:w="12240" w:h="15840"/>
      <w:pgMar w:top="1080" w:right="1080" w:bottom="720" w:left="1080" w:header="10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1">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2">
    <w:nsid w:val="00D106B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C43C19"/>
    <w:multiLevelType w:val="hybridMultilevel"/>
    <w:tmpl w:val="4832F274"/>
    <w:lvl w:ilvl="0" w:tplc="ECCE1A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74451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623B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B3517A"/>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D3094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AA071A"/>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1A4130"/>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0303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9A4E4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0C0C5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28413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861513"/>
    <w:multiLevelType w:val="multilevel"/>
    <w:tmpl w:val="D35603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BA5A26"/>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32793C"/>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36794D"/>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571816"/>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0">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AAE18F4"/>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FF5B05"/>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1D6E6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5265D7"/>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D942D8"/>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12696"/>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96073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3866D4"/>
    <w:multiLevelType w:val="hybridMultilevel"/>
    <w:tmpl w:val="67AA73DE"/>
    <w:lvl w:ilvl="0" w:tplc="00150409">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E26C1"/>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8941F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6B1DEB"/>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D53D0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677A2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8"/>
  </w:num>
  <w:num w:numId="3">
    <w:abstractNumId w:val="14"/>
  </w:num>
  <w:num w:numId="4">
    <w:abstractNumId w:val="1"/>
  </w:num>
  <w:num w:numId="5">
    <w:abstractNumId w:val="0"/>
  </w:num>
  <w:num w:numId="6">
    <w:abstractNumId w:val="19"/>
  </w:num>
  <w:num w:numId="7">
    <w:abstractNumId w:val="9"/>
  </w:num>
  <w:num w:numId="8">
    <w:abstractNumId w:val="18"/>
  </w:num>
  <w:num w:numId="9">
    <w:abstractNumId w:val="22"/>
  </w:num>
  <w:num w:numId="10">
    <w:abstractNumId w:val="24"/>
  </w:num>
  <w:num w:numId="11">
    <w:abstractNumId w:val="32"/>
  </w:num>
  <w:num w:numId="12">
    <w:abstractNumId w:val="33"/>
  </w:num>
  <w:num w:numId="13">
    <w:abstractNumId w:val="20"/>
  </w:num>
  <w:num w:numId="14">
    <w:abstractNumId w:val="23"/>
  </w:num>
  <w:num w:numId="15">
    <w:abstractNumId w:val="25"/>
  </w:num>
  <w:num w:numId="16">
    <w:abstractNumId w:val="8"/>
  </w:num>
  <w:num w:numId="17">
    <w:abstractNumId w:val="21"/>
  </w:num>
  <w:num w:numId="18">
    <w:abstractNumId w:val="30"/>
  </w:num>
  <w:num w:numId="19">
    <w:abstractNumId w:val="4"/>
  </w:num>
  <w:num w:numId="20">
    <w:abstractNumId w:val="10"/>
  </w:num>
  <w:num w:numId="21">
    <w:abstractNumId w:val="15"/>
  </w:num>
  <w:num w:numId="22">
    <w:abstractNumId w:val="13"/>
  </w:num>
  <w:num w:numId="23">
    <w:abstractNumId w:val="31"/>
  </w:num>
  <w:num w:numId="24">
    <w:abstractNumId w:val="6"/>
  </w:num>
  <w:num w:numId="25">
    <w:abstractNumId w:val="11"/>
  </w:num>
  <w:num w:numId="26">
    <w:abstractNumId w:val="17"/>
  </w:num>
  <w:num w:numId="27">
    <w:abstractNumId w:val="12"/>
  </w:num>
  <w:num w:numId="28">
    <w:abstractNumId w:val="2"/>
  </w:num>
  <w:num w:numId="29">
    <w:abstractNumId w:val="29"/>
  </w:num>
  <w:num w:numId="30">
    <w:abstractNumId w:val="26"/>
  </w:num>
  <w:num w:numId="31">
    <w:abstractNumId w:val="16"/>
  </w:num>
  <w:num w:numId="32">
    <w:abstractNumId w:val="27"/>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93"/>
    <w:rsid w:val="00020C8E"/>
    <w:rsid w:val="00072F1B"/>
    <w:rsid w:val="000754E9"/>
    <w:rsid w:val="00087B08"/>
    <w:rsid w:val="001222A1"/>
    <w:rsid w:val="00122400"/>
    <w:rsid w:val="001925E8"/>
    <w:rsid w:val="001D672F"/>
    <w:rsid w:val="001F51F6"/>
    <w:rsid w:val="002967A4"/>
    <w:rsid w:val="002C1247"/>
    <w:rsid w:val="00315A35"/>
    <w:rsid w:val="00345F93"/>
    <w:rsid w:val="00374E8F"/>
    <w:rsid w:val="003B3064"/>
    <w:rsid w:val="003D2D68"/>
    <w:rsid w:val="004B69CF"/>
    <w:rsid w:val="00532669"/>
    <w:rsid w:val="0055180F"/>
    <w:rsid w:val="005B40DB"/>
    <w:rsid w:val="005C136C"/>
    <w:rsid w:val="006065C5"/>
    <w:rsid w:val="006367FE"/>
    <w:rsid w:val="006908CC"/>
    <w:rsid w:val="00691DE4"/>
    <w:rsid w:val="006A394F"/>
    <w:rsid w:val="006F7A09"/>
    <w:rsid w:val="007139B6"/>
    <w:rsid w:val="007D2533"/>
    <w:rsid w:val="008A5BF3"/>
    <w:rsid w:val="00953E0D"/>
    <w:rsid w:val="00A4599B"/>
    <w:rsid w:val="00A64522"/>
    <w:rsid w:val="00A911FE"/>
    <w:rsid w:val="00B05EA6"/>
    <w:rsid w:val="00B07617"/>
    <w:rsid w:val="00B511F8"/>
    <w:rsid w:val="00B56220"/>
    <w:rsid w:val="00BE0275"/>
    <w:rsid w:val="00C94D60"/>
    <w:rsid w:val="00CB1EA9"/>
    <w:rsid w:val="00CB68CF"/>
    <w:rsid w:val="00CE0E8E"/>
    <w:rsid w:val="00D00DB1"/>
    <w:rsid w:val="00D20DAB"/>
    <w:rsid w:val="00D74AF0"/>
    <w:rsid w:val="00D80F25"/>
    <w:rsid w:val="00DD3DB7"/>
    <w:rsid w:val="00E26328"/>
    <w:rsid w:val="00E554EE"/>
    <w:rsid w:val="00E577A1"/>
    <w:rsid w:val="00EA1E91"/>
    <w:rsid w:val="00EC07AC"/>
    <w:rsid w:val="00F03E8C"/>
    <w:rsid w:val="00F50194"/>
    <w:rsid w:val="00FB3DBC"/>
    <w:rsid w:val="00FB46A0"/>
    <w:rsid w:val="00FB79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83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D2AF9-8333-4035-BBF0-72B0CAB2E238}">
  <ds:schemaRefs>
    <ds:schemaRef ds:uri="http://schemas.microsoft.com/sharepoint/v3/contenttype/forms"/>
  </ds:schemaRefs>
</ds:datastoreItem>
</file>

<file path=customXml/itemProps2.xml><?xml version="1.0" encoding="utf-8"?>
<ds:datastoreItem xmlns:ds="http://schemas.openxmlformats.org/officeDocument/2006/customXml" ds:itemID="{06A9053E-E055-4B10-B804-E362C3EDBB3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FCA247-089D-4867-AB69-D9F0E0A3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2884</Words>
  <Characters>16441</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19287</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John Saye</dc:creator>
  <cp:lastModifiedBy>Jamie Harrison</cp:lastModifiedBy>
  <cp:revision>11</cp:revision>
  <cp:lastPrinted>2014-08-14T20:24:00Z</cp:lastPrinted>
  <dcterms:created xsi:type="dcterms:W3CDTF">2014-07-21T22:30:00Z</dcterms:created>
  <dcterms:modified xsi:type="dcterms:W3CDTF">2014-08-18T15:06:00Z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