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B1D19A" w14:textId="77777777" w:rsidR="00063F17" w:rsidRDefault="000D1F10" w:rsidP="00F16C63">
      <w:pPr>
        <w:jc w:val="center"/>
        <w:rPr>
          <w:color w:val="E36C0A" w:themeColor="accent6" w:themeShade="BF"/>
          <w:sz w:val="32"/>
        </w:rPr>
      </w:pPr>
      <w:r>
        <w:rPr>
          <w:noProof/>
          <w:color w:val="E36C0A" w:themeColor="accent6" w:themeShade="BF"/>
          <w:sz w:val="32"/>
        </w:rPr>
        <w:drawing>
          <wp:anchor distT="0" distB="0" distL="114300" distR="114300" simplePos="0" relativeHeight="251659264" behindDoc="0" locked="0" layoutInCell="1" allowOverlap="1" wp14:anchorId="0B51A8E8" wp14:editId="56C97411">
            <wp:simplePos x="0" y="0"/>
            <wp:positionH relativeFrom="column">
              <wp:posOffset>3589020</wp:posOffset>
            </wp:positionH>
            <wp:positionV relativeFrom="paragraph">
              <wp:posOffset>236220</wp:posOffset>
            </wp:positionV>
            <wp:extent cx="3267075" cy="4636770"/>
            <wp:effectExtent l="19050" t="0" r="9525" b="0"/>
            <wp:wrapTight wrapText="bothSides">
              <wp:wrapPolygon edited="0">
                <wp:start x="-126" y="0"/>
                <wp:lineTo x="-126" y="21476"/>
                <wp:lineTo x="21663" y="21476"/>
                <wp:lineTo x="21663" y="0"/>
                <wp:lineTo x="-126" y="0"/>
              </wp:wrapPolygon>
            </wp:wrapTight>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67075" cy="4636770"/>
                    </a:xfrm>
                    <a:prstGeom prst="rect">
                      <a:avLst/>
                    </a:prstGeom>
                    <a:noFill/>
                    <a:ln>
                      <a:noFill/>
                    </a:ln>
                  </pic:spPr>
                </pic:pic>
              </a:graphicData>
            </a:graphic>
          </wp:anchor>
        </w:drawing>
      </w:r>
    </w:p>
    <w:p w14:paraId="3DC2B3F9" w14:textId="18C72A77" w:rsidR="00063F17" w:rsidRPr="004470E7" w:rsidRDefault="00B51D01" w:rsidP="004470E7">
      <w:pPr>
        <w:rPr>
          <w:b/>
          <w:color w:val="E36C0A" w:themeColor="accent6" w:themeShade="BF"/>
          <w:sz w:val="32"/>
        </w:rPr>
      </w:pPr>
      <w:r>
        <w:rPr>
          <w:b/>
          <w:color w:val="E36C0A" w:themeColor="accent6" w:themeShade="BF"/>
          <w:sz w:val="32"/>
        </w:rPr>
        <w:t>CTRD</w:t>
      </w:r>
      <w:r w:rsidR="00063F17" w:rsidRPr="004470E7">
        <w:rPr>
          <w:b/>
          <w:color w:val="E36C0A" w:themeColor="accent6" w:themeShade="BF"/>
          <w:sz w:val="32"/>
        </w:rPr>
        <w:t xml:space="preserve"> </w:t>
      </w:r>
      <w:r>
        <w:rPr>
          <w:b/>
          <w:color w:val="E36C0A" w:themeColor="accent6" w:themeShade="BF"/>
          <w:sz w:val="32"/>
        </w:rPr>
        <w:t>5003/6000/6006</w:t>
      </w:r>
    </w:p>
    <w:p w14:paraId="717F25AE" w14:textId="77777777" w:rsidR="00F16C63" w:rsidRPr="004470E7" w:rsidRDefault="00F16C63" w:rsidP="004470E7">
      <w:pPr>
        <w:rPr>
          <w:b/>
          <w:color w:val="E36C0A" w:themeColor="accent6" w:themeShade="BF"/>
          <w:sz w:val="32"/>
        </w:rPr>
      </w:pPr>
      <w:r w:rsidRPr="004470E7">
        <w:rPr>
          <w:b/>
          <w:color w:val="E36C0A" w:themeColor="accent6" w:themeShade="BF"/>
          <w:sz w:val="32"/>
        </w:rPr>
        <w:t>Auburn University</w:t>
      </w:r>
    </w:p>
    <w:p w14:paraId="35D57654" w14:textId="77777777" w:rsidR="000B31CD" w:rsidRPr="00F87214" w:rsidRDefault="000B31CD" w:rsidP="00F16C63">
      <w:pPr>
        <w:jc w:val="center"/>
        <w:rPr>
          <w:color w:val="E36C0A" w:themeColor="accent6" w:themeShade="BF"/>
        </w:rPr>
      </w:pPr>
    </w:p>
    <w:p w14:paraId="59294091" w14:textId="77777777" w:rsidR="00F16C63" w:rsidRPr="00F16C63" w:rsidRDefault="00F16C63" w:rsidP="00F16C63">
      <w:pPr>
        <w:jc w:val="center"/>
      </w:pPr>
    </w:p>
    <w:p w14:paraId="1E9EE287" w14:textId="77777777" w:rsidR="00C62A26" w:rsidRPr="004470E7" w:rsidRDefault="00C62A26" w:rsidP="00CF7AD9">
      <w:pPr>
        <w:ind w:left="2880" w:hanging="2880"/>
        <w:rPr>
          <w:color w:val="1F497D" w:themeColor="text2"/>
        </w:rPr>
      </w:pPr>
      <w:r w:rsidRPr="004470E7">
        <w:rPr>
          <w:color w:val="1F497D" w:themeColor="text2"/>
        </w:rPr>
        <w:t xml:space="preserve">Department: </w:t>
      </w:r>
      <w:r w:rsidR="00E57BCE" w:rsidRPr="004470E7">
        <w:rPr>
          <w:color w:val="1F497D" w:themeColor="text2"/>
        </w:rPr>
        <w:t xml:space="preserve">               </w:t>
      </w:r>
      <w:r w:rsidR="000F29F6" w:rsidRPr="004470E7">
        <w:rPr>
          <w:color w:val="1F497D" w:themeColor="text2"/>
        </w:rPr>
        <w:t xml:space="preserve">Curriculum &amp; </w:t>
      </w:r>
      <w:r w:rsidRPr="004470E7">
        <w:rPr>
          <w:color w:val="1F497D" w:themeColor="text2"/>
        </w:rPr>
        <w:t xml:space="preserve">Teaching </w:t>
      </w:r>
    </w:p>
    <w:p w14:paraId="50652571" w14:textId="51E58986" w:rsidR="00C62A26" w:rsidRPr="004470E7" w:rsidRDefault="00C62A26" w:rsidP="00F16C63">
      <w:pPr>
        <w:rPr>
          <w:color w:val="1F497D" w:themeColor="text2"/>
        </w:rPr>
      </w:pPr>
      <w:r w:rsidRPr="004470E7">
        <w:rPr>
          <w:color w:val="1F497D" w:themeColor="text2"/>
        </w:rPr>
        <w:t>Program:</w:t>
      </w:r>
      <w:r w:rsidR="00E57BCE" w:rsidRPr="004470E7">
        <w:rPr>
          <w:color w:val="1F497D" w:themeColor="text2"/>
        </w:rPr>
        <w:tab/>
      </w:r>
      <w:r w:rsidR="00E57BCE" w:rsidRPr="004470E7">
        <w:rPr>
          <w:color w:val="1F497D" w:themeColor="text2"/>
        </w:rPr>
        <w:tab/>
      </w:r>
      <w:r w:rsidR="00B51D01">
        <w:rPr>
          <w:color w:val="1F497D" w:themeColor="text2"/>
        </w:rPr>
        <w:t>Reading</w:t>
      </w:r>
      <w:r w:rsidRPr="004470E7">
        <w:rPr>
          <w:color w:val="1F497D" w:themeColor="text2"/>
        </w:rPr>
        <w:tab/>
      </w:r>
    </w:p>
    <w:p w14:paraId="46D91818" w14:textId="6F40D05E" w:rsidR="00C62A26" w:rsidRPr="004470E7" w:rsidRDefault="00F16C63" w:rsidP="002133B3">
      <w:pPr>
        <w:ind w:left="2880" w:hanging="2880"/>
        <w:rPr>
          <w:color w:val="1F497D" w:themeColor="text2"/>
        </w:rPr>
      </w:pPr>
      <w:r w:rsidRPr="004470E7">
        <w:rPr>
          <w:color w:val="1F497D" w:themeColor="text2"/>
        </w:rPr>
        <w:t>Course Title:</w:t>
      </w:r>
      <w:r w:rsidR="00C62A26" w:rsidRPr="004470E7">
        <w:rPr>
          <w:color w:val="1F497D" w:themeColor="text2"/>
        </w:rPr>
        <w:t xml:space="preserve"> </w:t>
      </w:r>
      <w:r w:rsidR="00E57BCE" w:rsidRPr="004470E7">
        <w:rPr>
          <w:color w:val="1F497D" w:themeColor="text2"/>
        </w:rPr>
        <w:t xml:space="preserve">              </w:t>
      </w:r>
      <w:r w:rsidR="002133B3">
        <w:rPr>
          <w:color w:val="1F497D" w:themeColor="text2"/>
          <w:sz w:val="22"/>
          <w:szCs w:val="22"/>
        </w:rPr>
        <w:t xml:space="preserve">Language and Literacy in the Content Areas </w:t>
      </w:r>
    </w:p>
    <w:p w14:paraId="32E282B7" w14:textId="77777777" w:rsidR="00C62A26" w:rsidRPr="004470E7" w:rsidRDefault="00E57BCE" w:rsidP="00F16C63">
      <w:pPr>
        <w:rPr>
          <w:color w:val="1F497D" w:themeColor="text2"/>
        </w:rPr>
      </w:pPr>
      <w:r w:rsidRPr="004470E7">
        <w:rPr>
          <w:color w:val="1F497D" w:themeColor="text2"/>
        </w:rPr>
        <w:t>Course Credit:</w:t>
      </w:r>
      <w:r w:rsidRPr="004470E7">
        <w:rPr>
          <w:color w:val="1F497D" w:themeColor="text2"/>
        </w:rPr>
        <w:tab/>
      </w:r>
      <w:r w:rsidRPr="004470E7">
        <w:rPr>
          <w:color w:val="1F497D" w:themeColor="text2"/>
        </w:rPr>
        <w:tab/>
      </w:r>
      <w:r w:rsidR="00C62A26" w:rsidRPr="004470E7">
        <w:rPr>
          <w:color w:val="1F497D" w:themeColor="text2"/>
        </w:rPr>
        <w:t>3 hours</w:t>
      </w:r>
    </w:p>
    <w:p w14:paraId="36BD6605" w14:textId="05CA4A28" w:rsidR="00C62A26" w:rsidRPr="004470E7" w:rsidRDefault="00F87214" w:rsidP="00F16C63">
      <w:pPr>
        <w:rPr>
          <w:color w:val="1F497D" w:themeColor="text2"/>
        </w:rPr>
      </w:pPr>
      <w:r w:rsidRPr="004470E7">
        <w:rPr>
          <w:color w:val="1F497D" w:themeColor="text2"/>
        </w:rPr>
        <w:t xml:space="preserve">Semester:   </w:t>
      </w:r>
      <w:r w:rsidRPr="004470E7">
        <w:rPr>
          <w:color w:val="1F497D" w:themeColor="text2"/>
        </w:rPr>
        <w:tab/>
      </w:r>
      <w:r w:rsidRPr="004470E7">
        <w:rPr>
          <w:color w:val="1F497D" w:themeColor="text2"/>
        </w:rPr>
        <w:tab/>
      </w:r>
      <w:r w:rsidR="00BD1EE2">
        <w:rPr>
          <w:color w:val="1F497D" w:themeColor="text2"/>
        </w:rPr>
        <w:t>Fall</w:t>
      </w:r>
      <w:r w:rsidR="004D3A72">
        <w:rPr>
          <w:color w:val="1F497D" w:themeColor="text2"/>
        </w:rPr>
        <w:t xml:space="preserve"> 2015</w:t>
      </w:r>
      <w:r w:rsidR="00C62A26" w:rsidRPr="004470E7">
        <w:rPr>
          <w:color w:val="1F497D" w:themeColor="text2"/>
        </w:rPr>
        <w:tab/>
      </w:r>
      <w:r w:rsidR="00C62A26" w:rsidRPr="004470E7">
        <w:rPr>
          <w:color w:val="1F497D" w:themeColor="text2"/>
        </w:rPr>
        <w:tab/>
      </w:r>
      <w:r w:rsidR="00C62A26" w:rsidRPr="004470E7">
        <w:rPr>
          <w:color w:val="1F497D" w:themeColor="text2"/>
        </w:rPr>
        <w:tab/>
        <w:t xml:space="preserve">                        </w:t>
      </w:r>
    </w:p>
    <w:p w14:paraId="1AFFA8DB" w14:textId="512FE89B" w:rsidR="00C62A26" w:rsidRPr="004470E7" w:rsidRDefault="00C62A26" w:rsidP="00F16C63">
      <w:pPr>
        <w:rPr>
          <w:color w:val="1F497D" w:themeColor="text2"/>
        </w:rPr>
      </w:pPr>
      <w:r w:rsidRPr="004470E7">
        <w:rPr>
          <w:color w:val="1F497D" w:themeColor="text2"/>
        </w:rPr>
        <w:t xml:space="preserve">Instructor:     </w:t>
      </w:r>
      <w:r w:rsidRPr="004470E7">
        <w:rPr>
          <w:color w:val="1F497D" w:themeColor="text2"/>
        </w:rPr>
        <w:tab/>
      </w:r>
      <w:r w:rsidRPr="004470E7">
        <w:rPr>
          <w:color w:val="1F497D" w:themeColor="text2"/>
        </w:rPr>
        <w:tab/>
      </w:r>
      <w:r w:rsidR="00BD1EE2">
        <w:rPr>
          <w:color w:val="1F497D" w:themeColor="text2"/>
        </w:rPr>
        <w:t>Gwendolyn Williams</w:t>
      </w:r>
      <w:r w:rsidR="00F87214" w:rsidRPr="004470E7">
        <w:rPr>
          <w:color w:val="1F497D" w:themeColor="text2"/>
        </w:rPr>
        <w:t>, PhD</w:t>
      </w:r>
      <w:r w:rsidR="00F16C63" w:rsidRPr="004470E7">
        <w:rPr>
          <w:color w:val="1F497D" w:themeColor="text2"/>
        </w:rPr>
        <w:t xml:space="preserve"> </w:t>
      </w:r>
    </w:p>
    <w:p w14:paraId="283B819C" w14:textId="4C97BDB2" w:rsidR="00E81DDD" w:rsidRDefault="00C62A26" w:rsidP="00F16C63">
      <w:pPr>
        <w:rPr>
          <w:color w:val="1F497D" w:themeColor="text2"/>
        </w:rPr>
      </w:pPr>
      <w:r w:rsidRPr="004470E7">
        <w:rPr>
          <w:color w:val="1F497D" w:themeColor="text2"/>
        </w:rPr>
        <w:t xml:space="preserve">Email Address: </w:t>
      </w:r>
      <w:r w:rsidRPr="004470E7">
        <w:rPr>
          <w:color w:val="1F497D" w:themeColor="text2"/>
        </w:rPr>
        <w:tab/>
      </w:r>
      <w:r w:rsidR="001B4AA4">
        <w:rPr>
          <w:color w:val="1F497D" w:themeColor="text2"/>
        </w:rPr>
        <w:t>gmw0015@auburn.edu</w:t>
      </w:r>
    </w:p>
    <w:p w14:paraId="4FA40715" w14:textId="77777777" w:rsidR="00E81DDD" w:rsidRDefault="00E81DDD" w:rsidP="00F16C63">
      <w:pPr>
        <w:rPr>
          <w:color w:val="1F497D" w:themeColor="text2"/>
        </w:rPr>
      </w:pPr>
    </w:p>
    <w:p w14:paraId="067BD1F7" w14:textId="36A39DA0" w:rsidR="001B4AA4" w:rsidRDefault="00C62A26" w:rsidP="00F16C63">
      <w:pPr>
        <w:rPr>
          <w:color w:val="1F497D" w:themeColor="text2"/>
        </w:rPr>
      </w:pPr>
      <w:r w:rsidRPr="004470E7">
        <w:rPr>
          <w:color w:val="1F497D" w:themeColor="text2"/>
        </w:rPr>
        <w:t>Phone Number:</w:t>
      </w:r>
      <w:r w:rsidRPr="004470E7">
        <w:rPr>
          <w:color w:val="1F497D" w:themeColor="text2"/>
        </w:rPr>
        <w:tab/>
      </w:r>
      <w:r w:rsidR="001B4AA4">
        <w:rPr>
          <w:color w:val="1F497D" w:themeColor="text2"/>
        </w:rPr>
        <w:t>(334) 844-6775</w:t>
      </w:r>
    </w:p>
    <w:p w14:paraId="0A14D609" w14:textId="57902B1B" w:rsidR="00C62A26" w:rsidRDefault="001B4AA4" w:rsidP="00F16C63">
      <w:pPr>
        <w:rPr>
          <w:color w:val="1F497D" w:themeColor="text2"/>
        </w:rPr>
      </w:pPr>
      <w:r>
        <w:rPr>
          <w:color w:val="1F497D" w:themeColor="text2"/>
        </w:rPr>
        <w:t>Office</w:t>
      </w:r>
      <w:r w:rsidR="00BD1EE2">
        <w:rPr>
          <w:color w:val="1F497D" w:themeColor="text2"/>
        </w:rPr>
        <w:t>:</w:t>
      </w:r>
      <w:r>
        <w:rPr>
          <w:color w:val="1F497D" w:themeColor="text2"/>
        </w:rPr>
        <w:tab/>
      </w:r>
      <w:r w:rsidR="00BD1EE2">
        <w:rPr>
          <w:color w:val="1F497D" w:themeColor="text2"/>
        </w:rPr>
        <w:t xml:space="preserve"> </w:t>
      </w:r>
      <w:r>
        <w:rPr>
          <w:color w:val="1F497D" w:themeColor="text2"/>
        </w:rPr>
        <w:tab/>
      </w:r>
      <w:r>
        <w:rPr>
          <w:color w:val="1F497D" w:themeColor="text2"/>
        </w:rPr>
        <w:tab/>
      </w:r>
      <w:r w:rsidR="00E81DDD">
        <w:rPr>
          <w:color w:val="1F497D" w:themeColor="text2"/>
        </w:rPr>
        <w:t>Haley Center 5078</w:t>
      </w:r>
    </w:p>
    <w:p w14:paraId="5C63C520" w14:textId="29EC909F" w:rsidR="000C423A" w:rsidRPr="004470E7" w:rsidRDefault="00BD1EE2" w:rsidP="00F16C63">
      <w:pPr>
        <w:rPr>
          <w:color w:val="1F497D" w:themeColor="text2"/>
        </w:rPr>
      </w:pPr>
      <w:r>
        <w:rPr>
          <w:color w:val="1F497D" w:themeColor="text2"/>
        </w:rPr>
        <w:tab/>
      </w:r>
      <w:r>
        <w:rPr>
          <w:color w:val="1F497D" w:themeColor="text2"/>
        </w:rPr>
        <w:tab/>
      </w:r>
    </w:p>
    <w:p w14:paraId="7A8E3CC1" w14:textId="4870587A" w:rsidR="00C62A26" w:rsidRPr="004470E7" w:rsidRDefault="00C62A26" w:rsidP="00F16C63">
      <w:pPr>
        <w:rPr>
          <w:color w:val="1F497D" w:themeColor="text2"/>
        </w:rPr>
      </w:pPr>
      <w:r w:rsidRPr="004470E7">
        <w:rPr>
          <w:color w:val="1F497D" w:themeColor="text2"/>
        </w:rPr>
        <w:t xml:space="preserve">Office:      </w:t>
      </w:r>
      <w:r w:rsidRPr="004470E7">
        <w:rPr>
          <w:color w:val="1F497D" w:themeColor="text2"/>
        </w:rPr>
        <w:tab/>
      </w:r>
      <w:r w:rsidRPr="004470E7">
        <w:rPr>
          <w:color w:val="1F497D" w:themeColor="text2"/>
        </w:rPr>
        <w:tab/>
      </w:r>
      <w:r w:rsidR="0035229B" w:rsidRPr="004470E7">
        <w:rPr>
          <w:color w:val="1F497D" w:themeColor="text2"/>
        </w:rPr>
        <w:t xml:space="preserve"> </w:t>
      </w:r>
    </w:p>
    <w:p w14:paraId="3DBDBA0A" w14:textId="575F3943" w:rsidR="004470E7" w:rsidRPr="004470E7" w:rsidRDefault="000D1F10" w:rsidP="0035229B">
      <w:pPr>
        <w:ind w:left="2880" w:hanging="2880"/>
        <w:rPr>
          <w:color w:val="1F497D" w:themeColor="text2"/>
        </w:rPr>
      </w:pPr>
      <w:r>
        <w:rPr>
          <w:color w:val="1F497D" w:themeColor="text2"/>
        </w:rPr>
        <w:t xml:space="preserve">Office Hours: </w:t>
      </w:r>
      <w:r w:rsidR="007D65A8">
        <w:rPr>
          <w:color w:val="1F497D" w:themeColor="text2"/>
        </w:rPr>
        <w:t xml:space="preserve">             </w:t>
      </w:r>
      <w:r w:rsidR="00063F17" w:rsidRPr="004470E7">
        <w:rPr>
          <w:color w:val="1F497D" w:themeColor="text2"/>
        </w:rPr>
        <w:t>T</w:t>
      </w:r>
      <w:r w:rsidR="007D65A8">
        <w:rPr>
          <w:color w:val="1F497D" w:themeColor="text2"/>
        </w:rPr>
        <w:t>-</w:t>
      </w:r>
      <w:r w:rsidR="007E1FF3">
        <w:rPr>
          <w:color w:val="1F497D" w:themeColor="text2"/>
        </w:rPr>
        <w:t xml:space="preserve"> 1-3 PM &amp; W- 1:00-3</w:t>
      </w:r>
      <w:r w:rsidR="007D65A8">
        <w:rPr>
          <w:color w:val="1F497D" w:themeColor="text2"/>
        </w:rPr>
        <w:t>:00</w:t>
      </w:r>
    </w:p>
    <w:p w14:paraId="3296EA46" w14:textId="6B659F4F" w:rsidR="00F16C63" w:rsidRPr="004470E7" w:rsidRDefault="00C77A4F" w:rsidP="004470E7">
      <w:pPr>
        <w:ind w:left="2880" w:hanging="720"/>
        <w:rPr>
          <w:color w:val="1F497D" w:themeColor="text2"/>
        </w:rPr>
      </w:pPr>
      <w:r>
        <w:rPr>
          <w:color w:val="1F497D" w:themeColor="text2"/>
        </w:rPr>
        <w:t>*Online</w:t>
      </w:r>
      <w:r w:rsidR="007D65A8">
        <w:rPr>
          <w:color w:val="1F497D" w:themeColor="text2"/>
        </w:rPr>
        <w:t xml:space="preserve"> -</w:t>
      </w:r>
      <w:r w:rsidR="00E57BCE" w:rsidRPr="004470E7">
        <w:rPr>
          <w:color w:val="1F497D" w:themeColor="text2"/>
        </w:rPr>
        <w:t>by appointment</w:t>
      </w:r>
    </w:p>
    <w:p w14:paraId="62A654B2" w14:textId="1BCA3464" w:rsidR="00F16C63" w:rsidRPr="004470E7" w:rsidRDefault="00F16C63" w:rsidP="00F16C63">
      <w:pPr>
        <w:rPr>
          <w:color w:val="1F497D" w:themeColor="text2"/>
        </w:rPr>
      </w:pPr>
      <w:r w:rsidRPr="004470E7">
        <w:rPr>
          <w:color w:val="1F497D" w:themeColor="text2"/>
        </w:rPr>
        <w:t xml:space="preserve">Schedule: </w:t>
      </w:r>
      <w:r w:rsidR="00E57BCE" w:rsidRPr="004470E7">
        <w:rPr>
          <w:color w:val="1F497D" w:themeColor="text2"/>
        </w:rPr>
        <w:tab/>
      </w:r>
      <w:r w:rsidR="00E57BCE" w:rsidRPr="004470E7">
        <w:rPr>
          <w:color w:val="1F497D" w:themeColor="text2"/>
        </w:rPr>
        <w:tab/>
      </w:r>
      <w:r w:rsidR="00C77A4F">
        <w:rPr>
          <w:color w:val="1F497D" w:themeColor="text2"/>
        </w:rPr>
        <w:t>Online</w:t>
      </w:r>
    </w:p>
    <w:p w14:paraId="470C59B8" w14:textId="77777777" w:rsidR="00073BDF" w:rsidRDefault="00073BDF" w:rsidP="00073BDF">
      <w:pPr>
        <w:autoSpaceDE w:val="0"/>
        <w:autoSpaceDN w:val="0"/>
        <w:adjustRightInd w:val="0"/>
        <w:rPr>
          <w:rFonts w:eastAsiaTheme="minorEastAsia"/>
          <w:color w:val="1F497D" w:themeColor="text2"/>
          <w:lang w:eastAsia="ja-JP"/>
        </w:rPr>
      </w:pPr>
      <w:r w:rsidRPr="00073BDF">
        <w:rPr>
          <w:rFonts w:eastAsiaTheme="minorEastAsia"/>
          <w:bCs/>
          <w:color w:val="1F497D" w:themeColor="text2"/>
          <w:lang w:eastAsia="ja-JP"/>
        </w:rPr>
        <w:t xml:space="preserve">Prerequisites: </w:t>
      </w:r>
      <w:r>
        <w:rPr>
          <w:rFonts w:eastAsiaTheme="minorEastAsia"/>
          <w:bCs/>
          <w:color w:val="1F497D" w:themeColor="text2"/>
          <w:lang w:eastAsia="ja-JP"/>
        </w:rPr>
        <w:tab/>
      </w:r>
      <w:r>
        <w:rPr>
          <w:rFonts w:eastAsiaTheme="minorEastAsia"/>
          <w:bCs/>
          <w:color w:val="1F497D" w:themeColor="text2"/>
          <w:lang w:eastAsia="ja-JP"/>
        </w:rPr>
        <w:tab/>
      </w:r>
      <w:r w:rsidR="007D65A8">
        <w:rPr>
          <w:rFonts w:eastAsiaTheme="minorEastAsia"/>
          <w:color w:val="1F497D" w:themeColor="text2"/>
          <w:lang w:eastAsia="ja-JP"/>
        </w:rPr>
        <w:t>Admission to Teacher Education</w:t>
      </w:r>
    </w:p>
    <w:p w14:paraId="3748A138" w14:textId="4350CF86" w:rsidR="00C77A4F" w:rsidRPr="00073BDF" w:rsidRDefault="00C77A4F" w:rsidP="00073BDF">
      <w:pPr>
        <w:autoSpaceDE w:val="0"/>
        <w:autoSpaceDN w:val="0"/>
        <w:adjustRightInd w:val="0"/>
        <w:rPr>
          <w:rFonts w:eastAsiaTheme="minorEastAsia"/>
          <w:color w:val="1F497D" w:themeColor="text2"/>
          <w:lang w:eastAsia="ja-JP"/>
        </w:rPr>
      </w:pPr>
      <w:r>
        <w:rPr>
          <w:rFonts w:eastAsiaTheme="minorEastAsia"/>
          <w:color w:val="1F497D" w:themeColor="text2"/>
          <w:lang w:eastAsia="ja-JP"/>
        </w:rPr>
        <w:tab/>
      </w:r>
      <w:r>
        <w:rPr>
          <w:rFonts w:eastAsiaTheme="minorEastAsia"/>
          <w:color w:val="1F497D" w:themeColor="text2"/>
          <w:lang w:eastAsia="ja-JP"/>
        </w:rPr>
        <w:tab/>
      </w:r>
      <w:r>
        <w:rPr>
          <w:rFonts w:eastAsiaTheme="minorEastAsia"/>
          <w:color w:val="1F497D" w:themeColor="text2"/>
          <w:lang w:eastAsia="ja-JP"/>
        </w:rPr>
        <w:tab/>
        <w:t>(CTRD 5003 Only)</w:t>
      </w:r>
    </w:p>
    <w:p w14:paraId="3FDAC594" w14:textId="77777777" w:rsidR="004D3A72" w:rsidRDefault="004D3A72" w:rsidP="00C62A26">
      <w:pPr>
        <w:rPr>
          <w:rFonts w:eastAsiaTheme="minorEastAsia"/>
          <w:color w:val="1F497D" w:themeColor="text2"/>
          <w:lang w:eastAsia="ja-JP"/>
        </w:rPr>
      </w:pPr>
      <w:bookmarkStart w:id="0" w:name="_GoBack"/>
      <w:bookmarkEnd w:id="0"/>
    </w:p>
    <w:p w14:paraId="46DAA185" w14:textId="77777777" w:rsidR="004D3A72" w:rsidRDefault="004D3A72" w:rsidP="00C62A26">
      <w:pPr>
        <w:rPr>
          <w:rFonts w:eastAsiaTheme="minorEastAsia"/>
          <w:color w:val="1F497D" w:themeColor="text2"/>
          <w:lang w:eastAsia="ja-JP"/>
        </w:rPr>
      </w:pPr>
    </w:p>
    <w:p w14:paraId="4C735497" w14:textId="77777777" w:rsidR="004D3A72" w:rsidRDefault="004D3A72" w:rsidP="00C62A26">
      <w:pPr>
        <w:rPr>
          <w:rFonts w:eastAsiaTheme="minorEastAsia"/>
          <w:color w:val="1F497D" w:themeColor="text2"/>
          <w:lang w:eastAsia="ja-JP"/>
        </w:rPr>
      </w:pPr>
    </w:p>
    <w:p w14:paraId="7F81068F" w14:textId="77777777" w:rsidR="00C62A26" w:rsidRDefault="00C62A26" w:rsidP="00C62A26">
      <w:r w:rsidRPr="00F16C63">
        <w:br/>
      </w:r>
    </w:p>
    <w:p w14:paraId="13E596C2" w14:textId="77777777" w:rsidR="004470E7" w:rsidRPr="004470E7" w:rsidRDefault="004470E7" w:rsidP="004470E7">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1. </w:t>
      </w:r>
      <w:r w:rsidRPr="004470E7">
        <w:rPr>
          <w:rFonts w:ascii="Times" w:hAnsi="Times"/>
          <w:b/>
          <w:color w:val="1F497D" w:themeColor="text2"/>
          <w:sz w:val="26"/>
          <w:szCs w:val="26"/>
        </w:rPr>
        <w:t>COURSE DESCRIPTION</w:t>
      </w:r>
    </w:p>
    <w:p w14:paraId="69D55F39" w14:textId="77777777" w:rsidR="005E0F16" w:rsidRDefault="0035229B" w:rsidP="005766AE">
      <w:pPr>
        <w:widowControl w:val="0"/>
        <w:autoSpaceDE w:val="0"/>
        <w:autoSpaceDN w:val="0"/>
        <w:adjustRightInd w:val="0"/>
        <w:rPr>
          <w:b/>
        </w:rPr>
      </w:pPr>
      <w:r w:rsidRPr="000D1F10">
        <w:rPr>
          <w:b/>
          <w:u w:val="single"/>
        </w:rPr>
        <w:t>Catalog D</w:t>
      </w:r>
      <w:r w:rsidR="000B31CD" w:rsidRPr="000D1F10">
        <w:rPr>
          <w:b/>
          <w:u w:val="single"/>
        </w:rPr>
        <w:t>escription</w:t>
      </w:r>
      <w:r w:rsidRPr="000D1F10">
        <w:rPr>
          <w:b/>
        </w:rPr>
        <w:t>:</w:t>
      </w:r>
      <w:r w:rsidR="000B31CD" w:rsidRPr="000D1F10">
        <w:rPr>
          <w:b/>
        </w:rPr>
        <w:t xml:space="preserve"> </w:t>
      </w:r>
    </w:p>
    <w:p w14:paraId="58045278" w14:textId="4BBD19E7" w:rsidR="00C70F80" w:rsidRPr="00C70F80" w:rsidRDefault="00C70F80" w:rsidP="004470E7">
      <w:pPr>
        <w:widowControl w:val="0"/>
        <w:autoSpaceDE w:val="0"/>
        <w:autoSpaceDN w:val="0"/>
        <w:adjustRightInd w:val="0"/>
        <w:spacing w:before="120"/>
      </w:pPr>
      <w:r w:rsidRPr="00C70F80">
        <w:rPr>
          <w:color w:val="000000"/>
          <w:shd w:val="clear" w:color="auto" w:fill="FFFFFF"/>
        </w:rPr>
        <w:t>Strategies to help fluent readers and English language learners learn content in the disciples by strategic reading of texts.</w:t>
      </w:r>
    </w:p>
    <w:p w14:paraId="249C9BA8" w14:textId="77777777" w:rsidR="005B59AF" w:rsidRPr="000D1F10" w:rsidRDefault="005E0F16" w:rsidP="004470E7">
      <w:pPr>
        <w:widowControl w:val="0"/>
        <w:autoSpaceDE w:val="0"/>
        <w:autoSpaceDN w:val="0"/>
        <w:adjustRightInd w:val="0"/>
        <w:spacing w:before="120"/>
      </w:pPr>
      <w:r w:rsidRPr="000D1F10">
        <w:rPr>
          <w:b/>
          <w:u w:val="single"/>
        </w:rPr>
        <w:t>Text:</w:t>
      </w:r>
      <w:r w:rsidRPr="000D1F10">
        <w:rPr>
          <w:b/>
        </w:rPr>
        <w:t xml:space="preserve"> </w:t>
      </w:r>
      <w:r w:rsidR="004470E7" w:rsidRPr="000D1F10">
        <w:rPr>
          <w:b/>
        </w:rPr>
        <w:t xml:space="preserve">  </w:t>
      </w:r>
    </w:p>
    <w:p w14:paraId="3B9CDAF8" w14:textId="2E06E362" w:rsidR="00C77A4F" w:rsidRPr="00DF2F29" w:rsidRDefault="00C77A4F" w:rsidP="00C77A4F">
      <w:pPr>
        <w:ind w:left="720"/>
        <w:rPr>
          <w:sz w:val="22"/>
          <w:szCs w:val="22"/>
        </w:rPr>
      </w:pPr>
      <w:proofErr w:type="spellStart"/>
      <w:r w:rsidRPr="00DF2F29">
        <w:rPr>
          <w:color w:val="000000"/>
          <w:sz w:val="22"/>
          <w:szCs w:val="22"/>
        </w:rPr>
        <w:t>Vacc</w:t>
      </w:r>
      <w:r w:rsidR="00BD1EE2">
        <w:rPr>
          <w:color w:val="000000"/>
          <w:sz w:val="22"/>
          <w:szCs w:val="22"/>
        </w:rPr>
        <w:t>a</w:t>
      </w:r>
      <w:proofErr w:type="spellEnd"/>
      <w:r w:rsidR="00BD1EE2">
        <w:rPr>
          <w:color w:val="000000"/>
          <w:sz w:val="22"/>
          <w:szCs w:val="22"/>
        </w:rPr>
        <w:t xml:space="preserve">, R.T., </w:t>
      </w:r>
      <w:proofErr w:type="spellStart"/>
      <w:r w:rsidR="00BD1EE2">
        <w:rPr>
          <w:color w:val="000000"/>
          <w:sz w:val="22"/>
          <w:szCs w:val="22"/>
        </w:rPr>
        <w:t>Vacca</w:t>
      </w:r>
      <w:proofErr w:type="spellEnd"/>
      <w:r w:rsidR="00BD1EE2">
        <w:rPr>
          <w:color w:val="000000"/>
          <w:sz w:val="22"/>
          <w:szCs w:val="22"/>
        </w:rPr>
        <w:t>, J.L., &amp; Mraz, M</w:t>
      </w:r>
      <w:r w:rsidRPr="00DF2F29">
        <w:rPr>
          <w:color w:val="000000"/>
          <w:sz w:val="22"/>
          <w:szCs w:val="22"/>
        </w:rPr>
        <w:t>.</w:t>
      </w:r>
      <w:r w:rsidR="00BD1EE2">
        <w:rPr>
          <w:color w:val="000000"/>
          <w:sz w:val="22"/>
          <w:szCs w:val="22"/>
        </w:rPr>
        <w:t xml:space="preserve"> (</w:t>
      </w:r>
      <w:r w:rsidRPr="00DF2F29">
        <w:rPr>
          <w:color w:val="000000"/>
          <w:sz w:val="22"/>
          <w:szCs w:val="22"/>
        </w:rPr>
        <w:t xml:space="preserve">2014). </w:t>
      </w:r>
      <w:r w:rsidRPr="00DF2F29">
        <w:rPr>
          <w:i/>
          <w:color w:val="000000"/>
          <w:sz w:val="22"/>
          <w:szCs w:val="22"/>
        </w:rPr>
        <w:t>Content area reading: Literacy and learning across the curriculum.</w:t>
      </w:r>
      <w:r w:rsidRPr="00DF2F29">
        <w:rPr>
          <w:color w:val="000000"/>
          <w:sz w:val="22"/>
          <w:szCs w:val="22"/>
        </w:rPr>
        <w:t xml:space="preserve"> Boston: Pearson.</w:t>
      </w:r>
    </w:p>
    <w:p w14:paraId="05BC7C62" w14:textId="45A9110E" w:rsidR="004D3A72" w:rsidRDefault="00C77A4F" w:rsidP="00C77A4F">
      <w:pPr>
        <w:ind w:left="720"/>
        <w:rPr>
          <w:b/>
          <w:sz w:val="22"/>
          <w:szCs w:val="22"/>
        </w:rPr>
      </w:pPr>
      <w:r w:rsidRPr="00DF2F29">
        <w:rPr>
          <w:sz w:val="22"/>
          <w:szCs w:val="22"/>
        </w:rPr>
        <w:t>All additional readings will be made available in Canvas Course Content.</w:t>
      </w:r>
    </w:p>
    <w:p w14:paraId="020014FD" w14:textId="77777777" w:rsidR="00C77A4F" w:rsidRPr="00C77A4F" w:rsidRDefault="00C77A4F" w:rsidP="00C77A4F">
      <w:pPr>
        <w:ind w:left="720"/>
        <w:rPr>
          <w:b/>
          <w:sz w:val="22"/>
          <w:szCs w:val="22"/>
        </w:rPr>
      </w:pPr>
    </w:p>
    <w:p w14:paraId="2AFC81F6" w14:textId="77777777" w:rsidR="000D1F10" w:rsidRDefault="000D1F10" w:rsidP="000D1F10">
      <w:pPr>
        <w:widowControl w:val="0"/>
        <w:autoSpaceDE w:val="0"/>
        <w:autoSpaceDN w:val="0"/>
        <w:adjustRightInd w:val="0"/>
        <w:spacing w:after="240"/>
        <w:rPr>
          <w:b/>
          <w:bCs/>
          <w:u w:val="single"/>
        </w:rPr>
      </w:pPr>
      <w:r w:rsidRPr="000D1F10">
        <w:rPr>
          <w:b/>
          <w:bCs/>
          <w:u w:val="single"/>
        </w:rPr>
        <w:t>Course Objectives:</w:t>
      </w:r>
    </w:p>
    <w:p w14:paraId="5B489BCB" w14:textId="77777777" w:rsidR="00C77A4F" w:rsidRPr="00DF2F29" w:rsidRDefault="00C77A4F" w:rsidP="00C77A4F">
      <w:pPr>
        <w:rPr>
          <w:sz w:val="22"/>
          <w:szCs w:val="22"/>
        </w:rPr>
      </w:pPr>
      <w:r w:rsidRPr="00E31042">
        <w:rPr>
          <w:sz w:val="22"/>
          <w:szCs w:val="22"/>
        </w:rPr>
        <w:t>Course objectives include a subset of key indicators from the Alabama State Department of Education preservice teacher continuum (.03), English language arts program-specific standards (.10), and advanced technology standards (.42). Final assessment of the advanced technology standards (.42) are in this course.</w:t>
      </w:r>
      <w:r w:rsidRPr="00DF2F29">
        <w:rPr>
          <w:sz w:val="22"/>
          <w:szCs w:val="22"/>
        </w:rPr>
        <w:t xml:space="preserve"> </w:t>
      </w:r>
    </w:p>
    <w:p w14:paraId="0B8DA0A7" w14:textId="77777777" w:rsidR="00C77A4F" w:rsidRPr="00DF2F29" w:rsidRDefault="00C77A4F" w:rsidP="00C77A4F">
      <w:pPr>
        <w:rPr>
          <w:b/>
          <w:sz w:val="22"/>
          <w:szCs w:val="22"/>
        </w:rPr>
      </w:pPr>
    </w:p>
    <w:p w14:paraId="5358DB57" w14:textId="77777777" w:rsidR="00C77A4F" w:rsidRPr="00DF2F29" w:rsidRDefault="00C77A4F" w:rsidP="00C77A4F">
      <w:pPr>
        <w:rPr>
          <w:b/>
          <w:sz w:val="22"/>
          <w:szCs w:val="22"/>
        </w:rPr>
      </w:pPr>
      <w:r w:rsidRPr="00DF2F29">
        <w:rPr>
          <w:b/>
          <w:sz w:val="22"/>
          <w:szCs w:val="22"/>
        </w:rPr>
        <w:t>Preservice Teacher Continuum (.03)</w:t>
      </w:r>
    </w:p>
    <w:p w14:paraId="12E38D0C" w14:textId="77777777" w:rsidR="00C77A4F" w:rsidRPr="00DF2F29" w:rsidRDefault="00C77A4F" w:rsidP="00C77A4F">
      <w:pPr>
        <w:rPr>
          <w:i/>
          <w:sz w:val="22"/>
          <w:szCs w:val="22"/>
        </w:rPr>
      </w:pPr>
      <w:r w:rsidRPr="00DF2F29">
        <w:rPr>
          <w:i/>
          <w:sz w:val="22"/>
          <w:szCs w:val="22"/>
        </w:rPr>
        <w:t xml:space="preserve">Literacy </w:t>
      </w:r>
    </w:p>
    <w:p w14:paraId="3EA6C32D" w14:textId="77777777" w:rsidR="00C77A4F" w:rsidRPr="00DF2F29" w:rsidRDefault="00C77A4F" w:rsidP="00C77A4F">
      <w:pPr>
        <w:ind w:left="432" w:hanging="432"/>
        <w:rPr>
          <w:sz w:val="22"/>
          <w:szCs w:val="22"/>
        </w:rPr>
      </w:pPr>
      <w:r w:rsidRPr="00DF2F29">
        <w:rPr>
          <w:sz w:val="22"/>
          <w:szCs w:val="22"/>
        </w:rPr>
        <w:t>3.3   Uses age-appropriate instructional strategies to improve learners’ skills in fluency, vocabulary, and comprehension</w:t>
      </w:r>
    </w:p>
    <w:p w14:paraId="1E9A6992" w14:textId="77777777" w:rsidR="00C77A4F" w:rsidRPr="00DF2F29" w:rsidRDefault="00C77A4F" w:rsidP="00C77A4F">
      <w:pPr>
        <w:ind w:left="360" w:hanging="432"/>
        <w:rPr>
          <w:sz w:val="22"/>
          <w:szCs w:val="22"/>
        </w:rPr>
      </w:pPr>
      <w:r w:rsidRPr="00DF2F29">
        <w:rPr>
          <w:sz w:val="22"/>
          <w:szCs w:val="22"/>
        </w:rPr>
        <w:t>3.4   Integrates narrative and expository reading strategies across the curriculum</w:t>
      </w:r>
      <w:r w:rsidRPr="00DF2F29">
        <w:rPr>
          <w:sz w:val="22"/>
          <w:szCs w:val="22"/>
        </w:rPr>
        <w:tab/>
      </w:r>
    </w:p>
    <w:p w14:paraId="24D0BFD0" w14:textId="77777777" w:rsidR="00C77A4F" w:rsidRPr="00DF2F29" w:rsidRDefault="00C77A4F" w:rsidP="00C77A4F">
      <w:pPr>
        <w:ind w:left="360" w:hanging="432"/>
        <w:rPr>
          <w:sz w:val="22"/>
          <w:szCs w:val="22"/>
        </w:rPr>
      </w:pPr>
      <w:r w:rsidRPr="00DF2F29">
        <w:rPr>
          <w:sz w:val="22"/>
          <w:szCs w:val="22"/>
        </w:rPr>
        <w:lastRenderedPageBreak/>
        <w:t>3.7   Identifies and integrates available emerging technology into the teaching of all content areas</w:t>
      </w:r>
    </w:p>
    <w:p w14:paraId="775B43C2" w14:textId="77777777" w:rsidR="00C77A4F" w:rsidRPr="00DF2F29" w:rsidRDefault="00C77A4F" w:rsidP="00C77A4F">
      <w:pPr>
        <w:ind w:left="360" w:hanging="432"/>
        <w:rPr>
          <w:sz w:val="22"/>
          <w:szCs w:val="22"/>
        </w:rPr>
      </w:pPr>
      <w:r w:rsidRPr="00DF2F29">
        <w:rPr>
          <w:sz w:val="22"/>
          <w:szCs w:val="22"/>
        </w:rPr>
        <w:t>3.8   Facilitates learners’ individual and collaborative use of technology and evaluates their technological proficiency</w:t>
      </w:r>
    </w:p>
    <w:p w14:paraId="03436856" w14:textId="77777777" w:rsidR="00C77A4F" w:rsidRPr="00DF2F29" w:rsidRDefault="00C77A4F" w:rsidP="00C77A4F">
      <w:pPr>
        <w:ind w:left="360" w:hanging="432"/>
        <w:rPr>
          <w:i/>
          <w:sz w:val="22"/>
          <w:szCs w:val="22"/>
        </w:rPr>
      </w:pPr>
      <w:r w:rsidRPr="00DF2F29">
        <w:rPr>
          <w:i/>
          <w:sz w:val="22"/>
          <w:szCs w:val="22"/>
        </w:rPr>
        <w:t xml:space="preserve">Diversity </w:t>
      </w:r>
    </w:p>
    <w:p w14:paraId="4C064C49" w14:textId="77777777" w:rsidR="00C77A4F" w:rsidRPr="00DF2F29" w:rsidRDefault="00C77A4F" w:rsidP="00C77A4F">
      <w:pPr>
        <w:ind w:left="360" w:hanging="432"/>
        <w:rPr>
          <w:sz w:val="22"/>
          <w:szCs w:val="22"/>
        </w:rPr>
      </w:pPr>
      <w:r w:rsidRPr="00DF2F29">
        <w:rPr>
          <w:sz w:val="22"/>
          <w:szCs w:val="22"/>
        </w:rPr>
        <w:t>4.1   Develops culturally responsive curriculum and instruction</w:t>
      </w:r>
    </w:p>
    <w:p w14:paraId="28A96A55" w14:textId="77777777" w:rsidR="00C77A4F" w:rsidRPr="00DF2F29" w:rsidRDefault="00C77A4F" w:rsidP="00C77A4F">
      <w:pPr>
        <w:ind w:left="360" w:hanging="432"/>
        <w:rPr>
          <w:sz w:val="22"/>
          <w:szCs w:val="22"/>
        </w:rPr>
      </w:pPr>
      <w:r w:rsidRPr="00DF2F29">
        <w:rPr>
          <w:sz w:val="22"/>
          <w:szCs w:val="22"/>
        </w:rPr>
        <w:t>4.4   Supports learners to accelerate language acquisition</w:t>
      </w:r>
    </w:p>
    <w:p w14:paraId="0661193F" w14:textId="77777777" w:rsidR="00C77A4F" w:rsidRPr="00DF2F29" w:rsidRDefault="00C77A4F" w:rsidP="00C77A4F">
      <w:pPr>
        <w:ind w:left="360" w:hanging="432"/>
        <w:rPr>
          <w:sz w:val="22"/>
          <w:szCs w:val="22"/>
        </w:rPr>
      </w:pPr>
      <w:r w:rsidRPr="00DF2F29">
        <w:rPr>
          <w:sz w:val="22"/>
          <w:szCs w:val="22"/>
        </w:rPr>
        <w:t>4.5   Guides 2nd   language acquisition and utilizes English Language Development (ELD) strategies</w:t>
      </w:r>
    </w:p>
    <w:p w14:paraId="56123B9C" w14:textId="77777777" w:rsidR="00C77A4F" w:rsidRPr="00DF2F29" w:rsidRDefault="00C77A4F" w:rsidP="00C77A4F">
      <w:pPr>
        <w:ind w:left="360" w:hanging="432"/>
        <w:rPr>
          <w:sz w:val="22"/>
          <w:szCs w:val="22"/>
        </w:rPr>
      </w:pPr>
      <w:r w:rsidRPr="00DF2F29">
        <w:rPr>
          <w:sz w:val="22"/>
          <w:szCs w:val="22"/>
        </w:rPr>
        <w:t>4.6   Differentiates between learner difficulties related to cognitive or skill development and those that relate to language learning</w:t>
      </w:r>
    </w:p>
    <w:p w14:paraId="1485B295" w14:textId="77777777" w:rsidR="00C77A4F" w:rsidRPr="00DF2F29" w:rsidRDefault="00C77A4F" w:rsidP="00C77A4F">
      <w:pPr>
        <w:ind w:left="360" w:hanging="432"/>
        <w:rPr>
          <w:sz w:val="22"/>
          <w:szCs w:val="22"/>
        </w:rPr>
      </w:pPr>
      <w:r w:rsidRPr="00DF2F29">
        <w:rPr>
          <w:sz w:val="22"/>
          <w:szCs w:val="22"/>
        </w:rPr>
        <w:t>4.7   Understands and recognizes the characteristics of exceptionality in learning to assist in appropriate identification and interventions</w:t>
      </w:r>
    </w:p>
    <w:p w14:paraId="6820A89C" w14:textId="77777777" w:rsidR="00C77A4F" w:rsidRPr="00DF2F29" w:rsidRDefault="00C77A4F" w:rsidP="00C77A4F">
      <w:pPr>
        <w:ind w:left="360" w:hanging="432"/>
        <w:rPr>
          <w:sz w:val="22"/>
          <w:szCs w:val="22"/>
        </w:rPr>
      </w:pPr>
    </w:p>
    <w:p w14:paraId="47F16880" w14:textId="77777777" w:rsidR="00C77A4F" w:rsidRPr="00DF2F29" w:rsidRDefault="00C77A4F" w:rsidP="00C77A4F">
      <w:pPr>
        <w:rPr>
          <w:b/>
          <w:color w:val="FF0000"/>
          <w:sz w:val="22"/>
          <w:szCs w:val="22"/>
        </w:rPr>
      </w:pPr>
      <w:r w:rsidRPr="00DF2F29">
        <w:rPr>
          <w:b/>
          <w:color w:val="FF0000"/>
          <w:sz w:val="22"/>
          <w:szCs w:val="22"/>
        </w:rPr>
        <w:t>English Language Arts Program-specific Standards (.13)</w:t>
      </w:r>
    </w:p>
    <w:p w14:paraId="1342CBB2" w14:textId="77777777" w:rsidR="00C77A4F" w:rsidRPr="00DF2F29" w:rsidRDefault="00C77A4F" w:rsidP="00C77A4F">
      <w:pPr>
        <w:rPr>
          <w:sz w:val="22"/>
          <w:szCs w:val="22"/>
        </w:rPr>
      </w:pPr>
    </w:p>
    <w:p w14:paraId="048D334D" w14:textId="77777777" w:rsidR="00C77A4F" w:rsidRDefault="00C77A4F" w:rsidP="00C77A4F">
      <w:pPr>
        <w:rPr>
          <w:sz w:val="22"/>
          <w:szCs w:val="22"/>
        </w:rPr>
      </w:pPr>
      <w:r>
        <w:rPr>
          <w:sz w:val="22"/>
          <w:szCs w:val="22"/>
        </w:rPr>
        <w:t>Create meaning-including comprehension, interpretation, evaluation and appreciation-from texts. (2) (</w:t>
      </w:r>
      <w:proofErr w:type="gramStart"/>
      <w:r>
        <w:rPr>
          <w:sz w:val="22"/>
          <w:szCs w:val="22"/>
        </w:rPr>
        <w:t>a)</w:t>
      </w:r>
      <w:proofErr w:type="gramEnd"/>
      <w:r>
        <w:rPr>
          <w:sz w:val="22"/>
          <w:szCs w:val="22"/>
        </w:rPr>
        <w:t>3. (ii)(</w:t>
      </w:r>
      <w:proofErr w:type="spellStart"/>
      <w:proofErr w:type="gramStart"/>
      <w:r>
        <w:rPr>
          <w:sz w:val="22"/>
          <w:szCs w:val="22"/>
        </w:rPr>
        <w:t>i</w:t>
      </w:r>
      <w:proofErr w:type="spellEnd"/>
      <w:proofErr w:type="gramEnd"/>
      <w:r>
        <w:rPr>
          <w:sz w:val="22"/>
          <w:szCs w:val="22"/>
        </w:rPr>
        <w:t>)</w:t>
      </w:r>
    </w:p>
    <w:p w14:paraId="03F05CA2" w14:textId="77777777" w:rsidR="00C77A4F" w:rsidRDefault="00C77A4F" w:rsidP="00C77A4F">
      <w:pPr>
        <w:rPr>
          <w:b/>
          <w:sz w:val="22"/>
          <w:szCs w:val="22"/>
        </w:rPr>
      </w:pPr>
      <w:r>
        <w:rPr>
          <w:sz w:val="22"/>
          <w:szCs w:val="22"/>
        </w:rPr>
        <w:t>Select Appropriate research based strategies and materials to meet the needs of struggling readers, including those identified in the Alabama Reading Initiative publication Essential Skills of Teaching Reading. (2) (</w:t>
      </w:r>
      <w:proofErr w:type="gramStart"/>
      <w:r>
        <w:rPr>
          <w:sz w:val="22"/>
          <w:szCs w:val="22"/>
        </w:rPr>
        <w:t>a</w:t>
      </w:r>
      <w:proofErr w:type="gramEnd"/>
      <w:r>
        <w:rPr>
          <w:sz w:val="22"/>
          <w:szCs w:val="22"/>
        </w:rPr>
        <w:t>) 3. (ii) (</w:t>
      </w:r>
      <w:proofErr w:type="spellStart"/>
      <w:proofErr w:type="gramStart"/>
      <w:r>
        <w:rPr>
          <w:sz w:val="22"/>
          <w:szCs w:val="22"/>
        </w:rPr>
        <w:t>lll</w:t>
      </w:r>
      <w:proofErr w:type="spellEnd"/>
      <w:proofErr w:type="gramEnd"/>
      <w:r>
        <w:rPr>
          <w:sz w:val="22"/>
          <w:szCs w:val="22"/>
        </w:rPr>
        <w:t xml:space="preserve">) </w:t>
      </w:r>
    </w:p>
    <w:p w14:paraId="23206383" w14:textId="77777777" w:rsidR="00C77A4F" w:rsidRDefault="00C77A4F" w:rsidP="00C77A4F">
      <w:pPr>
        <w:rPr>
          <w:b/>
          <w:sz w:val="22"/>
          <w:szCs w:val="22"/>
        </w:rPr>
      </w:pPr>
    </w:p>
    <w:p w14:paraId="6878D8BA" w14:textId="371E5E9C" w:rsidR="00C77A4F" w:rsidRPr="00C77A4F" w:rsidRDefault="00C77A4F" w:rsidP="00C77A4F">
      <w:pPr>
        <w:rPr>
          <w:b/>
          <w:sz w:val="22"/>
          <w:szCs w:val="22"/>
        </w:rPr>
      </w:pPr>
      <w:r w:rsidRPr="008B6A94">
        <w:rPr>
          <w:b/>
          <w:color w:val="0070C0"/>
          <w:sz w:val="22"/>
          <w:szCs w:val="22"/>
        </w:rPr>
        <w:t>Advanced Technology Standards (.42) - Graduate Students Only</w:t>
      </w:r>
    </w:p>
    <w:tbl>
      <w:tblPr>
        <w:tblW w:w="9810" w:type="dxa"/>
        <w:tblLook w:val="04A0" w:firstRow="1" w:lastRow="0" w:firstColumn="1" w:lastColumn="0" w:noHBand="0" w:noVBand="1"/>
      </w:tblPr>
      <w:tblGrid>
        <w:gridCol w:w="9810"/>
      </w:tblGrid>
      <w:tr w:rsidR="00C77A4F" w:rsidRPr="008B6A94" w14:paraId="6C948559" w14:textId="77777777" w:rsidTr="00C77A4F">
        <w:trPr>
          <w:trHeight w:val="1016"/>
        </w:trPr>
        <w:tc>
          <w:tcPr>
            <w:tcW w:w="9810" w:type="dxa"/>
            <w:shd w:val="clear" w:color="auto" w:fill="auto"/>
            <w:hideMark/>
          </w:tcPr>
          <w:p w14:paraId="7F1F3DD8" w14:textId="77777777" w:rsidR="00C77A4F" w:rsidRPr="00BD1EE2" w:rsidRDefault="00C77A4F" w:rsidP="00C77A4F">
            <w:pPr>
              <w:rPr>
                <w:b/>
                <w:bCs/>
                <w:color w:val="0070C0"/>
              </w:rPr>
            </w:pPr>
            <w:r w:rsidRPr="00BD1EE2">
              <w:rPr>
                <w:color w:val="0070C0"/>
              </w:rPr>
              <w:t xml:space="preserve">With regard to designing, implementing, and assessing technology-based learning experiences to engage students and improve learning; prepare students for successive education, careers and college; enrich professional practice; and provide positive models for students, colleagues, and the community, individuals enrolled in Class A programs shall demonstrate </w:t>
            </w:r>
            <w:r w:rsidRPr="00BD1EE2">
              <w:rPr>
                <w:color w:val="0070C0"/>
                <w:u w:val="single"/>
              </w:rPr>
              <w:t>ability to</w:t>
            </w:r>
            <w:r w:rsidRPr="00BD1EE2">
              <w:rPr>
                <w:color w:val="0070C0"/>
              </w:rPr>
              <w:t>:</w:t>
            </w:r>
          </w:p>
        </w:tc>
      </w:tr>
      <w:tr w:rsidR="00C77A4F" w:rsidRPr="008B6A94" w14:paraId="796A3C62" w14:textId="77777777" w:rsidTr="00C77A4F">
        <w:trPr>
          <w:trHeight w:val="720"/>
        </w:trPr>
        <w:tc>
          <w:tcPr>
            <w:tcW w:w="9810" w:type="dxa"/>
            <w:shd w:val="clear" w:color="auto" w:fill="auto"/>
            <w:hideMark/>
          </w:tcPr>
          <w:p w14:paraId="18CC872B" w14:textId="77777777" w:rsidR="00C77A4F" w:rsidRPr="00BD1EE2" w:rsidRDefault="00C77A4F" w:rsidP="00C77A4F">
            <w:pPr>
              <w:pStyle w:val="ListParagraph"/>
              <w:numPr>
                <w:ilvl w:val="0"/>
                <w:numId w:val="41"/>
              </w:numPr>
              <w:rPr>
                <w:color w:val="0070C0"/>
              </w:rPr>
            </w:pPr>
            <w:r w:rsidRPr="00BD1EE2">
              <w:rPr>
                <w:color w:val="0070C0"/>
              </w:rPr>
              <w:t>Facilitate and inspire student learning and creativity by providing a variety of learning environments that foster collaboration and innovative thinking to solve real world issues and authentic problems using digital tools and resources.</w:t>
            </w:r>
            <w:r w:rsidRPr="00BD1EE2">
              <w:rPr>
                <w:b/>
                <w:bCs/>
                <w:color w:val="0070C0"/>
              </w:rPr>
              <w:t xml:space="preserve"> </w:t>
            </w:r>
          </w:p>
        </w:tc>
      </w:tr>
      <w:tr w:rsidR="00C77A4F" w:rsidRPr="008B6A94" w14:paraId="14799BB9" w14:textId="77777777" w:rsidTr="00C77A4F">
        <w:trPr>
          <w:trHeight w:val="909"/>
        </w:trPr>
        <w:tc>
          <w:tcPr>
            <w:tcW w:w="9810" w:type="dxa"/>
            <w:shd w:val="clear" w:color="auto" w:fill="auto"/>
            <w:hideMark/>
          </w:tcPr>
          <w:p w14:paraId="7B9B6B8B" w14:textId="77777777" w:rsidR="00C77A4F" w:rsidRPr="00BD1EE2" w:rsidRDefault="00C77A4F" w:rsidP="00C77A4F">
            <w:pPr>
              <w:pStyle w:val="ListParagraph"/>
              <w:numPr>
                <w:ilvl w:val="0"/>
                <w:numId w:val="41"/>
              </w:numPr>
              <w:rPr>
                <w:color w:val="0070C0"/>
              </w:rPr>
            </w:pPr>
            <w:r w:rsidRPr="00BD1EE2">
              <w:rPr>
                <w:color w:val="0070C0"/>
              </w:rPr>
              <w:t>Design, develop, use, manage, and assess authentic digital-age learning experiences that are aligned with subject-area content and the</w:t>
            </w:r>
            <w:r w:rsidRPr="00BD1EE2">
              <w:rPr>
                <w:i/>
                <w:iCs/>
                <w:color w:val="0070C0"/>
              </w:rPr>
              <w:t xml:space="preserve"> Alabama Course of Study: Technology Education</w:t>
            </w:r>
            <w:r w:rsidRPr="00BD1EE2">
              <w:rPr>
                <w:color w:val="0070C0"/>
              </w:rPr>
              <w:t xml:space="preserve"> to maximize content learning and address diverse learning styles, incorporating the use of formative and summative measurement tools to better inform learning.</w:t>
            </w:r>
            <w:r w:rsidRPr="00BD1EE2">
              <w:rPr>
                <w:b/>
                <w:bCs/>
                <w:color w:val="0070C0"/>
              </w:rPr>
              <w:t xml:space="preserve"> </w:t>
            </w:r>
          </w:p>
        </w:tc>
      </w:tr>
      <w:tr w:rsidR="00C77A4F" w:rsidRPr="008B6A94" w14:paraId="7C994E46" w14:textId="77777777" w:rsidTr="00C77A4F">
        <w:trPr>
          <w:trHeight w:val="1035"/>
        </w:trPr>
        <w:tc>
          <w:tcPr>
            <w:tcW w:w="9810" w:type="dxa"/>
            <w:shd w:val="clear" w:color="auto" w:fill="auto"/>
            <w:hideMark/>
          </w:tcPr>
          <w:p w14:paraId="1857D529" w14:textId="77777777" w:rsidR="00C77A4F" w:rsidRPr="00BD1EE2" w:rsidRDefault="00C77A4F" w:rsidP="00C77A4F">
            <w:pPr>
              <w:numPr>
                <w:ilvl w:val="0"/>
                <w:numId w:val="41"/>
              </w:numPr>
              <w:rPr>
                <w:color w:val="0070C0"/>
              </w:rPr>
            </w:pPr>
            <w:r w:rsidRPr="00BD1EE2">
              <w:rPr>
                <w:color w:val="0070C0"/>
              </w:rPr>
              <w:t>Model and facilitate innovative digital-age work and learning experiences through the effective use of current and emerging tools to ensure success in a global and digital world whereby the teacher and learner locate, analyze, evaluate, manage, and report information as well as communicate and collaborate online fluently using a variety of technology-based media formats.</w:t>
            </w:r>
            <w:r w:rsidRPr="00BD1EE2">
              <w:rPr>
                <w:b/>
                <w:bCs/>
                <w:color w:val="0070C0"/>
              </w:rPr>
              <w:t xml:space="preserve"> </w:t>
            </w:r>
          </w:p>
        </w:tc>
      </w:tr>
      <w:tr w:rsidR="00C77A4F" w:rsidRPr="008B6A94" w14:paraId="211C2309" w14:textId="77777777" w:rsidTr="00C77A4F">
        <w:trPr>
          <w:trHeight w:val="899"/>
        </w:trPr>
        <w:tc>
          <w:tcPr>
            <w:tcW w:w="9810" w:type="dxa"/>
            <w:shd w:val="clear" w:color="auto" w:fill="auto"/>
            <w:hideMark/>
          </w:tcPr>
          <w:p w14:paraId="205CBF1B" w14:textId="77777777" w:rsidR="00C77A4F" w:rsidRPr="00BD1EE2" w:rsidRDefault="00C77A4F" w:rsidP="00C77A4F">
            <w:pPr>
              <w:numPr>
                <w:ilvl w:val="0"/>
                <w:numId w:val="41"/>
              </w:numPr>
              <w:rPr>
                <w:color w:val="0070C0"/>
              </w:rPr>
            </w:pPr>
            <w:r w:rsidRPr="00BD1EE2">
              <w:rPr>
                <w:color w:val="0070C0"/>
              </w:rPr>
              <w:t>Promote, model, and communicate the safe, legal, and ethical principles of digital citizenship, equitable access, digital etiquette, and responsible online social interactions in a global culture including respect for copyright, intellectual property, the appropriate documentation of sources, and Internet user protection policies.</w:t>
            </w:r>
          </w:p>
        </w:tc>
      </w:tr>
      <w:tr w:rsidR="00C77A4F" w:rsidRPr="008B6A94" w14:paraId="6A728018" w14:textId="77777777" w:rsidTr="00C77A4F">
        <w:trPr>
          <w:trHeight w:val="1071"/>
        </w:trPr>
        <w:tc>
          <w:tcPr>
            <w:tcW w:w="9810" w:type="dxa"/>
            <w:shd w:val="clear" w:color="auto" w:fill="auto"/>
            <w:hideMark/>
          </w:tcPr>
          <w:p w14:paraId="4F78DAE6" w14:textId="77777777" w:rsidR="00C77A4F" w:rsidRPr="00BD1EE2" w:rsidRDefault="00C77A4F" w:rsidP="00C77A4F">
            <w:pPr>
              <w:numPr>
                <w:ilvl w:val="0"/>
                <w:numId w:val="41"/>
              </w:numPr>
              <w:rPr>
                <w:color w:val="0070C0"/>
              </w:rPr>
            </w:pPr>
            <w:r w:rsidRPr="00BD1EE2">
              <w:rPr>
                <w:color w:val="0070C0"/>
              </w:rPr>
              <w:t>Engage in professional growth and leadership activities, including modeling lifelong learning by participating in face to face and online learning communities to continuously improve professional practice using existing and emerging digital tools, resources, and current research that focuses on improved student learning, as well as promotes professional development of other educators.</w:t>
            </w:r>
            <w:r w:rsidRPr="00BD1EE2">
              <w:rPr>
                <w:b/>
                <w:bCs/>
                <w:color w:val="0070C0"/>
              </w:rPr>
              <w:t xml:space="preserve"> </w:t>
            </w:r>
          </w:p>
        </w:tc>
      </w:tr>
    </w:tbl>
    <w:p w14:paraId="1EDC35EB" w14:textId="77777777" w:rsidR="00C77A4F" w:rsidRPr="000D1F10" w:rsidRDefault="00C77A4F" w:rsidP="000D1F10">
      <w:pPr>
        <w:widowControl w:val="0"/>
        <w:autoSpaceDE w:val="0"/>
        <w:autoSpaceDN w:val="0"/>
        <w:adjustRightInd w:val="0"/>
        <w:spacing w:after="240"/>
        <w:rPr>
          <w:u w:val="single"/>
        </w:rPr>
      </w:pPr>
    </w:p>
    <w:p w14:paraId="6003367B" w14:textId="77777777" w:rsidR="000B31CD" w:rsidRPr="004470E7" w:rsidRDefault="004470E7" w:rsidP="004470E7">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2. </w:t>
      </w:r>
      <w:r w:rsidR="000B31CD" w:rsidRPr="004470E7">
        <w:rPr>
          <w:rFonts w:ascii="Times" w:hAnsi="Times"/>
          <w:b/>
          <w:color w:val="1F497D" w:themeColor="text2"/>
          <w:sz w:val="26"/>
          <w:szCs w:val="26"/>
        </w:rPr>
        <w:t>COURSE REQUIREMENTS</w:t>
      </w:r>
    </w:p>
    <w:p w14:paraId="4A45B3ED" w14:textId="77777777" w:rsidR="00C77A4F" w:rsidRPr="00DF2F29" w:rsidRDefault="00C77A4F" w:rsidP="00C77A4F">
      <w:pPr>
        <w:ind w:left="720"/>
        <w:rPr>
          <w:sz w:val="22"/>
          <w:szCs w:val="22"/>
        </w:rPr>
      </w:pPr>
      <w:r w:rsidRPr="00DF2F29">
        <w:rPr>
          <w:sz w:val="22"/>
          <w:szCs w:val="22"/>
        </w:rPr>
        <w:t>A.</w:t>
      </w:r>
      <w:r w:rsidRPr="00DF2F29">
        <w:rPr>
          <w:sz w:val="22"/>
          <w:szCs w:val="22"/>
        </w:rPr>
        <w:tab/>
        <w:t xml:space="preserve">Participate in all asynchronous and synchronous class activities. </w:t>
      </w:r>
    </w:p>
    <w:p w14:paraId="6F146695" w14:textId="432DC210" w:rsidR="00C77A4F" w:rsidRPr="00DF2F29" w:rsidRDefault="00C77A4F" w:rsidP="00C77A4F">
      <w:pPr>
        <w:numPr>
          <w:ilvl w:val="0"/>
          <w:numId w:val="42"/>
        </w:numPr>
        <w:rPr>
          <w:sz w:val="22"/>
          <w:szCs w:val="22"/>
        </w:rPr>
      </w:pPr>
      <w:r>
        <w:rPr>
          <w:sz w:val="22"/>
          <w:szCs w:val="22"/>
        </w:rPr>
        <w:t>Complete all assigned readings.</w:t>
      </w:r>
    </w:p>
    <w:p w14:paraId="7CB05A03" w14:textId="31D88841" w:rsidR="00C77A4F" w:rsidRPr="00596BB1" w:rsidRDefault="00C77A4F" w:rsidP="00C77A4F">
      <w:pPr>
        <w:numPr>
          <w:ilvl w:val="0"/>
          <w:numId w:val="42"/>
        </w:numPr>
        <w:rPr>
          <w:sz w:val="22"/>
          <w:szCs w:val="22"/>
        </w:rPr>
      </w:pPr>
      <w:r w:rsidRPr="00DF2F29">
        <w:rPr>
          <w:sz w:val="22"/>
          <w:szCs w:val="22"/>
        </w:rPr>
        <w:t xml:space="preserve">Complete all class </w:t>
      </w:r>
      <w:r>
        <w:rPr>
          <w:sz w:val="22"/>
          <w:szCs w:val="22"/>
        </w:rPr>
        <w:t>activities</w:t>
      </w:r>
      <w:r w:rsidRPr="00DF2F29">
        <w:rPr>
          <w:sz w:val="22"/>
          <w:szCs w:val="22"/>
        </w:rPr>
        <w:t xml:space="preserve"> on Canvas.</w:t>
      </w:r>
    </w:p>
    <w:p w14:paraId="147A16E9" w14:textId="77777777" w:rsidR="00C77A4F" w:rsidRPr="00DF2F29" w:rsidRDefault="00C77A4F" w:rsidP="00C77A4F">
      <w:pPr>
        <w:ind w:left="720"/>
        <w:rPr>
          <w:sz w:val="22"/>
          <w:szCs w:val="22"/>
        </w:rPr>
      </w:pPr>
      <w:r>
        <w:rPr>
          <w:sz w:val="22"/>
          <w:szCs w:val="22"/>
        </w:rPr>
        <w:t>D</w:t>
      </w:r>
      <w:r w:rsidRPr="00DF2F29">
        <w:rPr>
          <w:sz w:val="22"/>
          <w:szCs w:val="22"/>
        </w:rPr>
        <w:t xml:space="preserve">. </w:t>
      </w:r>
      <w:r w:rsidRPr="00DF2F29">
        <w:rPr>
          <w:sz w:val="22"/>
          <w:szCs w:val="22"/>
        </w:rPr>
        <w:tab/>
        <w:t xml:space="preserve">Maintain a professional presence in the online environment for this course. </w:t>
      </w:r>
    </w:p>
    <w:p w14:paraId="2ACD98D3" w14:textId="77777777" w:rsidR="00C77A4F" w:rsidRPr="00DF2F29" w:rsidRDefault="00C77A4F" w:rsidP="00C77A4F">
      <w:pPr>
        <w:ind w:left="720"/>
        <w:rPr>
          <w:sz w:val="22"/>
          <w:szCs w:val="22"/>
        </w:rPr>
      </w:pPr>
      <w:r>
        <w:rPr>
          <w:sz w:val="22"/>
          <w:szCs w:val="22"/>
        </w:rPr>
        <w:t>E</w:t>
      </w:r>
      <w:r w:rsidRPr="00DF2F29">
        <w:rPr>
          <w:sz w:val="22"/>
          <w:szCs w:val="22"/>
        </w:rPr>
        <w:t xml:space="preserve">. </w:t>
      </w:r>
      <w:r w:rsidRPr="00DF2F29">
        <w:rPr>
          <w:sz w:val="22"/>
          <w:szCs w:val="22"/>
        </w:rPr>
        <w:tab/>
        <w:t>Frequently check the course website for updates, email, and assignments.</w:t>
      </w:r>
    </w:p>
    <w:p w14:paraId="2C6CA8A0" w14:textId="77777777" w:rsidR="00C77A4F" w:rsidRPr="00DF2F29" w:rsidRDefault="00C77A4F" w:rsidP="00C77A4F">
      <w:pPr>
        <w:ind w:left="720"/>
        <w:rPr>
          <w:sz w:val="22"/>
          <w:szCs w:val="22"/>
        </w:rPr>
      </w:pPr>
    </w:p>
    <w:p w14:paraId="5F8DD106" w14:textId="77777777" w:rsidR="00C77A4F" w:rsidRPr="00DF2F29" w:rsidRDefault="00C77A4F" w:rsidP="00C77A4F">
      <w:pPr>
        <w:ind w:left="720"/>
        <w:rPr>
          <w:sz w:val="22"/>
          <w:szCs w:val="22"/>
        </w:rPr>
      </w:pPr>
      <w:r w:rsidRPr="00DF2F29">
        <w:rPr>
          <w:sz w:val="22"/>
          <w:szCs w:val="22"/>
          <w:u w:val="single"/>
        </w:rPr>
        <w:t>Attendance and Participation</w:t>
      </w:r>
      <w:r w:rsidRPr="00DF2F29">
        <w:rPr>
          <w:sz w:val="22"/>
          <w:szCs w:val="22"/>
        </w:rPr>
        <w:t>: Class content and processes related to literacy and inquiry are based on social interaction, applications of cooperative learning activities, shared reader responses, and collaboration. Due to the participatory nature of learning experiences in this class, students are expected to have an ACTIVE online presence and adhere to all course requirements explained in class policies.</w:t>
      </w:r>
    </w:p>
    <w:p w14:paraId="5E98B748" w14:textId="77777777" w:rsidR="00C77A4F" w:rsidRPr="00DF2F29" w:rsidRDefault="00C77A4F" w:rsidP="00C77A4F">
      <w:pPr>
        <w:rPr>
          <w:sz w:val="22"/>
          <w:szCs w:val="22"/>
          <w:u w:val="single"/>
        </w:rPr>
      </w:pPr>
    </w:p>
    <w:p w14:paraId="23BC38C6" w14:textId="77777777" w:rsidR="00C77A4F" w:rsidRPr="00DF2F29" w:rsidRDefault="00C77A4F" w:rsidP="00C77A4F">
      <w:pPr>
        <w:ind w:left="720"/>
        <w:rPr>
          <w:sz w:val="22"/>
          <w:szCs w:val="22"/>
          <w:u w:val="single"/>
        </w:rPr>
      </w:pPr>
      <w:r w:rsidRPr="00DF2F29">
        <w:rPr>
          <w:sz w:val="22"/>
          <w:szCs w:val="22"/>
          <w:u w:val="single"/>
        </w:rPr>
        <w:t>Assigned Readings</w:t>
      </w:r>
      <w:r w:rsidRPr="00DF2F29">
        <w:rPr>
          <w:sz w:val="22"/>
          <w:szCs w:val="22"/>
        </w:rPr>
        <w:t>: All assigned texts and course materials will be available in Canvas Course Content for this class. Readings will be discussed in various manners ranging from course Ca</w:t>
      </w:r>
      <w:r>
        <w:rPr>
          <w:sz w:val="22"/>
          <w:szCs w:val="22"/>
        </w:rPr>
        <w:t>nvas discussions to embedded in-</w:t>
      </w:r>
      <w:r w:rsidRPr="00DF2F29">
        <w:rPr>
          <w:sz w:val="22"/>
          <w:szCs w:val="22"/>
        </w:rPr>
        <w:t>class assignments. These readings contain information that will be included in the reflections, projects, examinations, and other course requirements.</w:t>
      </w:r>
      <w:r w:rsidRPr="00DF2F29">
        <w:rPr>
          <w:b/>
          <w:sz w:val="22"/>
          <w:szCs w:val="22"/>
        </w:rPr>
        <w:t xml:space="preserve"> </w:t>
      </w:r>
    </w:p>
    <w:p w14:paraId="06DAC1D3" w14:textId="77777777" w:rsidR="00C77A4F" w:rsidRPr="00DF2F29" w:rsidRDefault="00C77A4F" w:rsidP="00C77A4F">
      <w:pPr>
        <w:ind w:left="720"/>
        <w:rPr>
          <w:sz w:val="22"/>
          <w:szCs w:val="22"/>
          <w:u w:val="single"/>
        </w:rPr>
      </w:pPr>
    </w:p>
    <w:p w14:paraId="114A707B" w14:textId="513321D3" w:rsidR="00C77A4F" w:rsidRPr="00DF2F29" w:rsidRDefault="00C77A4F" w:rsidP="00C77A4F">
      <w:pPr>
        <w:ind w:left="720"/>
        <w:rPr>
          <w:sz w:val="22"/>
          <w:szCs w:val="22"/>
        </w:rPr>
      </w:pPr>
      <w:r w:rsidRPr="00DF2F29">
        <w:rPr>
          <w:sz w:val="22"/>
          <w:szCs w:val="22"/>
          <w:u w:val="single"/>
        </w:rPr>
        <w:t>Activities</w:t>
      </w:r>
      <w:r w:rsidRPr="00DF2F29">
        <w:rPr>
          <w:sz w:val="22"/>
          <w:szCs w:val="22"/>
        </w:rPr>
        <w:t xml:space="preserve">: </w:t>
      </w:r>
      <w:r>
        <w:rPr>
          <w:sz w:val="22"/>
          <w:szCs w:val="22"/>
        </w:rPr>
        <w:t xml:space="preserve">Class activities can be found in the “Student Responsibilities” section of each weekly module. ALL assignments are expected to be complete. </w:t>
      </w:r>
      <w:r w:rsidRPr="00DF2F29">
        <w:rPr>
          <w:sz w:val="22"/>
          <w:szCs w:val="22"/>
        </w:rPr>
        <w:t>Not completing one or more assignment will earn the student a grade of “F.”</w:t>
      </w:r>
    </w:p>
    <w:p w14:paraId="6FC9D454" w14:textId="77777777" w:rsidR="00C77A4F" w:rsidRPr="00DF2F29" w:rsidRDefault="00C77A4F" w:rsidP="00C77A4F">
      <w:pPr>
        <w:ind w:left="720"/>
        <w:rPr>
          <w:sz w:val="22"/>
          <w:szCs w:val="22"/>
        </w:rPr>
      </w:pPr>
    </w:p>
    <w:p w14:paraId="2CE39CD1" w14:textId="4BE7C88E" w:rsidR="00C77A4F" w:rsidRPr="004618A2" w:rsidRDefault="00C77A4F" w:rsidP="00C77A4F">
      <w:pPr>
        <w:ind w:left="720"/>
        <w:rPr>
          <w:color w:val="0070C0"/>
          <w:sz w:val="22"/>
          <w:szCs w:val="22"/>
        </w:rPr>
      </w:pPr>
      <w:r>
        <w:rPr>
          <w:color w:val="0070C0"/>
          <w:sz w:val="22"/>
          <w:szCs w:val="22"/>
        </w:rPr>
        <w:t>Technology Assignments:</w:t>
      </w:r>
    </w:p>
    <w:p w14:paraId="3303D2F8" w14:textId="77777777" w:rsidR="00C77A4F" w:rsidRDefault="00C77A4F" w:rsidP="00C77A4F">
      <w:pPr>
        <w:ind w:left="720"/>
        <w:rPr>
          <w:color w:val="0070C0"/>
          <w:sz w:val="22"/>
          <w:szCs w:val="22"/>
        </w:rPr>
      </w:pPr>
      <w:r w:rsidRPr="004618A2">
        <w:rPr>
          <w:color w:val="0070C0"/>
          <w:sz w:val="22"/>
          <w:szCs w:val="22"/>
          <w:u w:val="single"/>
        </w:rPr>
        <w:t xml:space="preserve">Internet Inquiry </w:t>
      </w:r>
      <w:proofErr w:type="spellStart"/>
      <w:r w:rsidRPr="004618A2">
        <w:rPr>
          <w:color w:val="0070C0"/>
          <w:sz w:val="22"/>
          <w:szCs w:val="22"/>
          <w:u w:val="single"/>
        </w:rPr>
        <w:t>WebQuest</w:t>
      </w:r>
      <w:proofErr w:type="spellEnd"/>
      <w:r w:rsidRPr="004618A2">
        <w:rPr>
          <w:color w:val="0070C0"/>
          <w:sz w:val="22"/>
          <w:szCs w:val="22"/>
          <w:u w:val="single"/>
        </w:rPr>
        <w:t xml:space="preserve"> Project</w:t>
      </w:r>
      <w:r w:rsidRPr="004618A2">
        <w:rPr>
          <w:color w:val="0070C0"/>
          <w:sz w:val="22"/>
          <w:szCs w:val="22"/>
        </w:rPr>
        <w:t xml:space="preserve">: Students will produce a </w:t>
      </w:r>
      <w:proofErr w:type="spellStart"/>
      <w:r w:rsidRPr="004618A2">
        <w:rPr>
          <w:color w:val="0070C0"/>
          <w:sz w:val="22"/>
          <w:szCs w:val="22"/>
        </w:rPr>
        <w:t>WebQuest</w:t>
      </w:r>
      <w:proofErr w:type="spellEnd"/>
      <w:r w:rsidRPr="004618A2">
        <w:rPr>
          <w:color w:val="0070C0"/>
          <w:sz w:val="22"/>
          <w:szCs w:val="22"/>
        </w:rPr>
        <w:t xml:space="preserve"> that incorporates Internet resources, publish it, and submit through Canvas, so other classmates can review and evaluate the usefulness of the </w:t>
      </w:r>
      <w:proofErr w:type="spellStart"/>
      <w:r w:rsidRPr="004618A2">
        <w:rPr>
          <w:color w:val="0070C0"/>
          <w:sz w:val="22"/>
          <w:szCs w:val="22"/>
        </w:rPr>
        <w:t>WebQuest</w:t>
      </w:r>
      <w:proofErr w:type="spellEnd"/>
      <w:r w:rsidRPr="004618A2">
        <w:rPr>
          <w:color w:val="0070C0"/>
          <w:sz w:val="22"/>
          <w:szCs w:val="22"/>
        </w:rPr>
        <w:t xml:space="preserve">. </w:t>
      </w:r>
      <w:r>
        <w:rPr>
          <w:color w:val="0070C0"/>
          <w:sz w:val="22"/>
          <w:szCs w:val="22"/>
        </w:rPr>
        <w:t xml:space="preserve"> </w:t>
      </w:r>
      <w:r w:rsidRPr="004618A2">
        <w:rPr>
          <w:color w:val="0070C0"/>
          <w:sz w:val="22"/>
          <w:szCs w:val="22"/>
        </w:rPr>
        <w:t xml:space="preserve">The </w:t>
      </w:r>
      <w:proofErr w:type="spellStart"/>
      <w:r w:rsidRPr="004618A2">
        <w:rPr>
          <w:color w:val="0070C0"/>
          <w:sz w:val="22"/>
          <w:szCs w:val="22"/>
        </w:rPr>
        <w:t>WebQuest</w:t>
      </w:r>
      <w:proofErr w:type="spellEnd"/>
      <w:r w:rsidRPr="004618A2">
        <w:rPr>
          <w:color w:val="0070C0"/>
          <w:sz w:val="22"/>
          <w:szCs w:val="22"/>
        </w:rPr>
        <w:t xml:space="preserve"> will be developed as an electronic resource for engaging elementary, middle, or high school students in literacy and inquiry that corresponds to state and national course of study standards.  The grade for this project will be based on rubric evaluation completed by the instructor and possibly other class members.</w:t>
      </w:r>
      <w:r>
        <w:rPr>
          <w:color w:val="0070C0"/>
          <w:sz w:val="22"/>
          <w:szCs w:val="22"/>
        </w:rPr>
        <w:t xml:space="preserve"> </w:t>
      </w:r>
      <w:r w:rsidRPr="004618A2">
        <w:rPr>
          <w:color w:val="0070C0"/>
          <w:sz w:val="22"/>
          <w:szCs w:val="22"/>
        </w:rPr>
        <w:t xml:space="preserve"> Qualitative and quantitative rubric criteria will be used to evaluate the extent to which the </w:t>
      </w:r>
      <w:proofErr w:type="spellStart"/>
      <w:r w:rsidRPr="004618A2">
        <w:rPr>
          <w:color w:val="0070C0"/>
          <w:sz w:val="22"/>
          <w:szCs w:val="22"/>
        </w:rPr>
        <w:t>WebQuest</w:t>
      </w:r>
      <w:proofErr w:type="spellEnd"/>
      <w:r w:rsidRPr="004618A2">
        <w:rPr>
          <w:color w:val="0070C0"/>
          <w:sz w:val="22"/>
          <w:szCs w:val="22"/>
        </w:rPr>
        <w:t xml:space="preserve"> has been revised and edited for on-line publication and has potential for involving participants in:(1) meaningful, personally relevant content, questions, tasks and processes; (2) reading and responding to a variety of appropriate information sources that take advantage of the timeliness of the internet; (3) interactions with texts that integrate content area reading, writing, and technology; (4) inquiry that promotes critical reading, thinking, and synthesis across multiple sources and from multiple perspectives; </w:t>
      </w:r>
      <w:r>
        <w:rPr>
          <w:color w:val="0070C0"/>
          <w:sz w:val="22"/>
          <w:szCs w:val="22"/>
        </w:rPr>
        <w:t xml:space="preserve">(5) appropriate scaffolding for English learners </w:t>
      </w:r>
      <w:r w:rsidRPr="004618A2">
        <w:rPr>
          <w:color w:val="0070C0"/>
          <w:sz w:val="22"/>
          <w:szCs w:val="22"/>
        </w:rPr>
        <w:t>(</w:t>
      </w:r>
      <w:r>
        <w:rPr>
          <w:color w:val="0070C0"/>
          <w:sz w:val="22"/>
          <w:szCs w:val="22"/>
        </w:rPr>
        <w:t>6</w:t>
      </w:r>
      <w:r w:rsidRPr="004618A2">
        <w:rPr>
          <w:color w:val="0070C0"/>
          <w:sz w:val="22"/>
          <w:szCs w:val="22"/>
        </w:rPr>
        <w:t xml:space="preserve">) and rubric assessment of standards-based learning goals. Guidelines and resources for producing and publishing the </w:t>
      </w:r>
      <w:proofErr w:type="spellStart"/>
      <w:r w:rsidRPr="004618A2">
        <w:rPr>
          <w:color w:val="0070C0"/>
          <w:sz w:val="22"/>
          <w:szCs w:val="22"/>
        </w:rPr>
        <w:t>WebQuest</w:t>
      </w:r>
      <w:proofErr w:type="spellEnd"/>
      <w:r w:rsidRPr="004618A2">
        <w:rPr>
          <w:color w:val="0070C0"/>
          <w:sz w:val="22"/>
          <w:szCs w:val="22"/>
        </w:rPr>
        <w:t xml:space="preserve"> for Internet access will be available on Canvas.</w:t>
      </w:r>
    </w:p>
    <w:p w14:paraId="34C15427" w14:textId="77777777" w:rsidR="00C77A4F" w:rsidRDefault="00C77A4F" w:rsidP="00C77A4F">
      <w:pPr>
        <w:ind w:left="720"/>
        <w:rPr>
          <w:color w:val="0070C0"/>
          <w:sz w:val="22"/>
          <w:szCs w:val="22"/>
        </w:rPr>
      </w:pPr>
    </w:p>
    <w:p w14:paraId="77C630C2" w14:textId="77777777" w:rsidR="00C77A4F" w:rsidRDefault="00C77A4F" w:rsidP="00C77A4F">
      <w:pPr>
        <w:ind w:left="720"/>
        <w:rPr>
          <w:color w:val="0070C0"/>
          <w:sz w:val="22"/>
          <w:szCs w:val="22"/>
        </w:rPr>
      </w:pPr>
      <w:r w:rsidRPr="008934AC">
        <w:rPr>
          <w:color w:val="0070C0"/>
          <w:sz w:val="22"/>
          <w:szCs w:val="22"/>
          <w:u w:val="single"/>
        </w:rPr>
        <w:t>WIX</w:t>
      </w:r>
      <w:r>
        <w:rPr>
          <w:color w:val="0070C0"/>
          <w:sz w:val="22"/>
          <w:szCs w:val="22"/>
          <w:u w:val="single"/>
        </w:rPr>
        <w:t xml:space="preserve">: </w:t>
      </w:r>
      <w:r w:rsidRPr="007A32A2">
        <w:rPr>
          <w:color w:val="0070C0"/>
          <w:sz w:val="22"/>
          <w:szCs w:val="22"/>
        </w:rPr>
        <w:t>Students will create classroom home pages that incorporate before, during, and after reading strategies</w:t>
      </w:r>
      <w:r>
        <w:rPr>
          <w:color w:val="0070C0"/>
          <w:sz w:val="22"/>
          <w:szCs w:val="22"/>
        </w:rPr>
        <w:t xml:space="preserve"> that also reflect strategies that support English learners, </w:t>
      </w:r>
      <w:r w:rsidRPr="007A32A2">
        <w:rPr>
          <w:color w:val="0070C0"/>
          <w:sz w:val="22"/>
          <w:szCs w:val="22"/>
        </w:rPr>
        <w:t>publish it, and submit the hyperlink through Canvas, so other classmates can review and evaluate the usefulness of the class resource page.  The WIX will be developed as an electronic resource for students to use anytime, anywhere as they are working on their unit of study.  The grade for this project will be based on rubric evaluation completed by the instructor.  Guidelines and resources for producing and publishing the WIX will be available on Canvas.</w:t>
      </w:r>
    </w:p>
    <w:p w14:paraId="64917A19" w14:textId="77777777" w:rsidR="00C77A4F" w:rsidRDefault="00C77A4F" w:rsidP="00C77A4F">
      <w:pPr>
        <w:rPr>
          <w:color w:val="0070C0"/>
          <w:sz w:val="22"/>
          <w:szCs w:val="22"/>
        </w:rPr>
      </w:pPr>
    </w:p>
    <w:p w14:paraId="3C05EB72" w14:textId="77777777" w:rsidR="00C77A4F" w:rsidRDefault="00C77A4F" w:rsidP="00C77A4F">
      <w:pPr>
        <w:ind w:left="720"/>
        <w:rPr>
          <w:color w:val="0070C0"/>
          <w:sz w:val="22"/>
          <w:szCs w:val="22"/>
          <w:u w:val="single"/>
        </w:rPr>
      </w:pPr>
    </w:p>
    <w:p w14:paraId="4A265080" w14:textId="77777777" w:rsidR="00C77A4F" w:rsidRDefault="00C77A4F" w:rsidP="00C77A4F">
      <w:pPr>
        <w:ind w:left="720"/>
        <w:rPr>
          <w:color w:val="0070C0"/>
          <w:sz w:val="22"/>
          <w:szCs w:val="22"/>
        </w:rPr>
      </w:pPr>
      <w:proofErr w:type="spellStart"/>
      <w:r w:rsidRPr="004618A2">
        <w:rPr>
          <w:color w:val="0070C0"/>
          <w:sz w:val="22"/>
          <w:szCs w:val="22"/>
          <w:u w:val="single"/>
        </w:rPr>
        <w:t>PathBrite</w:t>
      </w:r>
      <w:proofErr w:type="spellEnd"/>
      <w:r w:rsidRPr="004618A2">
        <w:rPr>
          <w:color w:val="0070C0"/>
          <w:sz w:val="22"/>
          <w:szCs w:val="22"/>
          <w:u w:val="single"/>
        </w:rPr>
        <w:t xml:space="preserve"> Final Exam Portfolio Reflection</w:t>
      </w:r>
      <w:r w:rsidRPr="004618A2">
        <w:rPr>
          <w:color w:val="0070C0"/>
          <w:sz w:val="22"/>
          <w:szCs w:val="22"/>
        </w:rPr>
        <w:t xml:space="preserve">: Students will develop a </w:t>
      </w:r>
      <w:proofErr w:type="spellStart"/>
      <w:r w:rsidRPr="004618A2">
        <w:rPr>
          <w:color w:val="0070C0"/>
          <w:sz w:val="22"/>
          <w:szCs w:val="22"/>
        </w:rPr>
        <w:t>PathBrite</w:t>
      </w:r>
      <w:proofErr w:type="spellEnd"/>
      <w:r w:rsidRPr="004618A2">
        <w:rPr>
          <w:color w:val="0070C0"/>
          <w:sz w:val="22"/>
          <w:szCs w:val="22"/>
        </w:rPr>
        <w:t xml:space="preserve"> Portfolio to submit a full compilation of all course requirements using forward, inward and backward reflection for each assignment.  The plan must incorporate all previous submissions of all revised assignments.  Each student will submit the URL internet address for the plan to the Instructor who will evaluate the reflections and the final submission of all assignments.</w:t>
      </w:r>
      <w:r w:rsidRPr="007A32A2">
        <w:rPr>
          <w:color w:val="0070C0"/>
          <w:sz w:val="22"/>
          <w:szCs w:val="22"/>
        </w:rPr>
        <w:t xml:space="preserve">  </w:t>
      </w:r>
      <w:r w:rsidRPr="004618A2">
        <w:rPr>
          <w:color w:val="0070C0"/>
          <w:sz w:val="22"/>
          <w:szCs w:val="22"/>
        </w:rPr>
        <w:t xml:space="preserve">Guidelines and resources for producing and </w:t>
      </w:r>
      <w:r>
        <w:rPr>
          <w:color w:val="0070C0"/>
          <w:sz w:val="22"/>
          <w:szCs w:val="22"/>
        </w:rPr>
        <w:t xml:space="preserve">submitting </w:t>
      </w:r>
      <w:proofErr w:type="spellStart"/>
      <w:r>
        <w:rPr>
          <w:color w:val="0070C0"/>
          <w:sz w:val="22"/>
          <w:szCs w:val="22"/>
        </w:rPr>
        <w:t>PathBrite</w:t>
      </w:r>
      <w:proofErr w:type="spellEnd"/>
      <w:r>
        <w:rPr>
          <w:color w:val="0070C0"/>
          <w:sz w:val="22"/>
          <w:szCs w:val="22"/>
        </w:rPr>
        <w:t xml:space="preserve"> e-Portfolio w</w:t>
      </w:r>
      <w:r w:rsidRPr="004618A2">
        <w:rPr>
          <w:color w:val="0070C0"/>
          <w:sz w:val="22"/>
          <w:szCs w:val="22"/>
        </w:rPr>
        <w:t>ill be available on Canvas.</w:t>
      </w:r>
    </w:p>
    <w:p w14:paraId="0E36159C" w14:textId="77777777" w:rsidR="00C77A4F" w:rsidRDefault="00C77A4F" w:rsidP="00C77A4F">
      <w:pPr>
        <w:ind w:left="720"/>
        <w:rPr>
          <w:color w:val="0070C0"/>
          <w:sz w:val="22"/>
          <w:szCs w:val="22"/>
        </w:rPr>
      </w:pPr>
    </w:p>
    <w:p w14:paraId="5A8F95D5" w14:textId="77777777" w:rsidR="00C77A4F" w:rsidRDefault="00C77A4F" w:rsidP="00C77A4F">
      <w:pPr>
        <w:ind w:left="720"/>
        <w:rPr>
          <w:sz w:val="22"/>
          <w:szCs w:val="22"/>
        </w:rPr>
      </w:pPr>
    </w:p>
    <w:p w14:paraId="1605C2FC" w14:textId="7615F763" w:rsidR="00C77A4F" w:rsidRPr="00C77A4F" w:rsidRDefault="00C77A4F" w:rsidP="00C77A4F">
      <w:pPr>
        <w:ind w:left="720"/>
        <w:rPr>
          <w:sz w:val="22"/>
          <w:szCs w:val="22"/>
          <w:u w:val="single"/>
        </w:rPr>
      </w:pPr>
      <w:r w:rsidRPr="00C77A4F">
        <w:rPr>
          <w:sz w:val="22"/>
          <w:szCs w:val="22"/>
          <w:u w:val="single"/>
        </w:rPr>
        <w:t>GRADUATE STUDENTS ONLY</w:t>
      </w:r>
    </w:p>
    <w:p w14:paraId="5173FA5F" w14:textId="77777777" w:rsidR="00C77A4F" w:rsidRPr="00DF2F29" w:rsidRDefault="00C77A4F" w:rsidP="00C77A4F">
      <w:pPr>
        <w:ind w:left="720"/>
        <w:rPr>
          <w:sz w:val="22"/>
          <w:szCs w:val="22"/>
        </w:rPr>
      </w:pPr>
      <w:r w:rsidRPr="00DF2F29">
        <w:rPr>
          <w:sz w:val="22"/>
          <w:szCs w:val="22"/>
          <w:u w:val="single"/>
        </w:rPr>
        <w:t>Research Report</w:t>
      </w:r>
      <w:r w:rsidRPr="00DF2F29">
        <w:rPr>
          <w:sz w:val="22"/>
          <w:szCs w:val="22"/>
        </w:rPr>
        <w:t>. Graduate students enrolled in CTRD 6000 or 6006 must complete a research report in which they summarize, evaluate, and make recommendations based on the results of at least five research articles published in refereed journals for their content area. Articles selected for the research report must present findings that relate to improving and/or accelerating reading fluency, vocabulary, and/or comprehension for elementary or secondary students in working with content area texts and materials. In the report, describe and critically evaluate the assessment tools used to monitor and provide evidence showing acquisition of reading strategies, improvement in reading instruction, or identification of students needing additional instruction. The research report should be a minimum of five full pages without the list of references and include citations for each article in the body of the text and a reference list on the last page that follow guidelines from the American Psychological Association (APA) Style Manual. The research report must be typed and edited thoroughly to make sure there are no semantic, syntactic, or spelling errors.</w:t>
      </w:r>
    </w:p>
    <w:p w14:paraId="6959013A" w14:textId="77777777" w:rsidR="00C77A4F" w:rsidRPr="00DF2F29" w:rsidRDefault="00C77A4F" w:rsidP="00C77A4F">
      <w:pPr>
        <w:ind w:left="720"/>
        <w:rPr>
          <w:sz w:val="22"/>
          <w:szCs w:val="22"/>
        </w:rPr>
      </w:pPr>
    </w:p>
    <w:p w14:paraId="1690EB6F" w14:textId="77777777" w:rsidR="00C77A4F" w:rsidRPr="00DF2F29" w:rsidRDefault="00C77A4F" w:rsidP="00C77A4F">
      <w:pPr>
        <w:ind w:left="720"/>
        <w:outlineLvl w:val="0"/>
        <w:rPr>
          <w:sz w:val="22"/>
          <w:szCs w:val="22"/>
        </w:rPr>
      </w:pPr>
      <w:r w:rsidRPr="00DF2F29">
        <w:rPr>
          <w:b/>
          <w:sz w:val="22"/>
          <w:szCs w:val="22"/>
        </w:rPr>
        <w:t>Grading and Evaluation:</w:t>
      </w:r>
    </w:p>
    <w:p w14:paraId="50A4C13D" w14:textId="77777777" w:rsidR="00C77A4F" w:rsidRPr="00DF2F29" w:rsidRDefault="00C77A4F" w:rsidP="00C77A4F">
      <w:pPr>
        <w:ind w:left="720"/>
        <w:rPr>
          <w:sz w:val="22"/>
          <w:szCs w:val="22"/>
        </w:rPr>
      </w:pPr>
    </w:p>
    <w:p w14:paraId="5B9618AD" w14:textId="77777777" w:rsidR="00C77A4F" w:rsidRPr="00DF2F29" w:rsidRDefault="00C77A4F" w:rsidP="00C77A4F">
      <w:pPr>
        <w:ind w:left="720"/>
        <w:rPr>
          <w:sz w:val="22"/>
          <w:szCs w:val="22"/>
        </w:rPr>
      </w:pPr>
      <w:r>
        <w:rPr>
          <w:sz w:val="22"/>
          <w:szCs w:val="22"/>
        </w:rPr>
        <w:t>T</w:t>
      </w:r>
      <w:r w:rsidRPr="00DF2F29">
        <w:rPr>
          <w:sz w:val="22"/>
          <w:szCs w:val="22"/>
        </w:rPr>
        <w:t>he final grade for the course will be based on the following:</w:t>
      </w:r>
    </w:p>
    <w:p w14:paraId="283D84AF" w14:textId="77777777" w:rsidR="00C77A4F" w:rsidRPr="00DF2F29" w:rsidRDefault="00C77A4F" w:rsidP="00C77A4F">
      <w:pPr>
        <w:ind w:left="720"/>
        <w:rPr>
          <w:sz w:val="22"/>
          <w:szCs w:val="22"/>
        </w:rPr>
      </w:pPr>
    </w:p>
    <w:p w14:paraId="3FF60C51" w14:textId="0B31E3C1" w:rsidR="00C77A4F" w:rsidRPr="00DF2F29" w:rsidRDefault="00C77A4F" w:rsidP="00C77A4F">
      <w:pPr>
        <w:ind w:left="720"/>
        <w:rPr>
          <w:sz w:val="22"/>
          <w:szCs w:val="22"/>
        </w:rPr>
      </w:pPr>
      <w:r w:rsidRPr="00DF2F29">
        <w:rPr>
          <w:sz w:val="22"/>
          <w:szCs w:val="22"/>
        </w:rPr>
        <w:t>Lat</w:t>
      </w:r>
      <w:r>
        <w:rPr>
          <w:sz w:val="22"/>
          <w:szCs w:val="22"/>
        </w:rPr>
        <w:t>e assignments will result in a 10</w:t>
      </w:r>
      <w:r w:rsidRPr="00DF2F29">
        <w:rPr>
          <w:sz w:val="22"/>
          <w:szCs w:val="22"/>
        </w:rPr>
        <w:t>% grade deduction per calendar day. The grading scale will be:  90-100</w:t>
      </w:r>
      <w:proofErr w:type="gramStart"/>
      <w:r w:rsidRPr="00DF2F29">
        <w:rPr>
          <w:sz w:val="22"/>
          <w:szCs w:val="22"/>
        </w:rPr>
        <w:t>%  =</w:t>
      </w:r>
      <w:proofErr w:type="gramEnd"/>
      <w:r w:rsidRPr="00DF2F29">
        <w:rPr>
          <w:sz w:val="22"/>
          <w:szCs w:val="22"/>
        </w:rPr>
        <w:t xml:space="preserve"> A; 80-89.9%  = B; 70-79.9%  = C; 60-69.9%  = D; 0-59.9%  = F</w:t>
      </w:r>
    </w:p>
    <w:p w14:paraId="18AF73F1" w14:textId="77777777" w:rsidR="00C77A4F" w:rsidRPr="00DF2F29" w:rsidRDefault="00C77A4F" w:rsidP="00C77A4F">
      <w:pPr>
        <w:spacing w:before="100" w:beforeAutospacing="1" w:after="100" w:afterAutospacing="1"/>
        <w:ind w:firstLine="720"/>
        <w:rPr>
          <w:sz w:val="22"/>
          <w:szCs w:val="22"/>
        </w:rPr>
      </w:pPr>
      <w:r w:rsidRPr="00DF2F29">
        <w:rPr>
          <w:sz w:val="22"/>
          <w:szCs w:val="22"/>
        </w:rPr>
        <w:t>***Not completing one or more assignment will earn the student a grade of “F.”</w:t>
      </w:r>
    </w:p>
    <w:p w14:paraId="3A7D106E" w14:textId="161A54BF" w:rsidR="005E5CBA" w:rsidRPr="00C77A4F" w:rsidRDefault="00C77A4F" w:rsidP="00C77A4F">
      <w:pPr>
        <w:spacing w:before="100" w:beforeAutospacing="1" w:after="100" w:afterAutospacing="1"/>
        <w:ind w:firstLine="720"/>
        <w:rPr>
          <w:sz w:val="22"/>
          <w:szCs w:val="22"/>
        </w:rPr>
      </w:pPr>
      <w:r w:rsidRPr="00DF2F29">
        <w:rPr>
          <w:sz w:val="22"/>
          <w:szCs w:val="22"/>
        </w:rPr>
        <w:t xml:space="preserve">*** Please note that points will be deducted for work turned in late as explained in each assignment. </w:t>
      </w:r>
    </w:p>
    <w:p w14:paraId="6AEC2CC4" w14:textId="77777777" w:rsidR="000B31CD" w:rsidRPr="004470E7" w:rsidRDefault="004470E7" w:rsidP="004470E7">
      <w:pPr>
        <w:widowControl w:val="0"/>
        <w:shd w:val="clear" w:color="auto" w:fill="F79646" w:themeFill="accent6"/>
        <w:autoSpaceDE w:val="0"/>
        <w:autoSpaceDN w:val="0"/>
        <w:adjustRightInd w:val="0"/>
        <w:spacing w:before="120"/>
        <w:rPr>
          <w:rFonts w:ascii="Times" w:hAnsi="Times"/>
          <w:b/>
          <w:smallCaps/>
          <w:color w:val="1F497D" w:themeColor="text2"/>
          <w:sz w:val="20"/>
          <w:szCs w:val="20"/>
        </w:rPr>
      </w:pPr>
      <w:r>
        <w:rPr>
          <w:rFonts w:ascii="Times" w:hAnsi="Times"/>
          <w:b/>
          <w:smallCaps/>
          <w:color w:val="1F497D" w:themeColor="text2"/>
          <w:sz w:val="26"/>
          <w:szCs w:val="20"/>
        </w:rPr>
        <w:t xml:space="preserve">3. </w:t>
      </w:r>
      <w:r w:rsidR="000B31CD" w:rsidRPr="004470E7">
        <w:rPr>
          <w:rFonts w:ascii="Times" w:hAnsi="Times"/>
          <w:b/>
          <w:smallCaps/>
          <w:color w:val="1F497D" w:themeColor="text2"/>
          <w:sz w:val="26"/>
          <w:szCs w:val="20"/>
        </w:rPr>
        <w:t>University and College Policies</w:t>
      </w:r>
    </w:p>
    <w:p w14:paraId="017E4F1F" w14:textId="77777777" w:rsidR="004470E7" w:rsidRDefault="004470E7" w:rsidP="005766AE">
      <w:pPr>
        <w:rPr>
          <w:rFonts w:ascii="Times" w:hAnsi="Times"/>
          <w:b/>
          <w:sz w:val="22"/>
          <w:szCs w:val="22"/>
          <w:u w:val="single"/>
        </w:rPr>
      </w:pPr>
    </w:p>
    <w:p w14:paraId="65AE0BBC" w14:textId="77777777" w:rsidR="00EC5FBA" w:rsidRDefault="000B31CD" w:rsidP="005766AE">
      <w:pPr>
        <w:rPr>
          <w:rFonts w:ascii="Times" w:hAnsi="Times"/>
          <w:sz w:val="22"/>
          <w:szCs w:val="22"/>
        </w:rPr>
      </w:pPr>
      <w:r w:rsidRPr="00EC5FBA">
        <w:rPr>
          <w:rFonts w:ascii="Times" w:hAnsi="Times"/>
          <w:b/>
          <w:sz w:val="22"/>
          <w:szCs w:val="22"/>
          <w:u w:val="single"/>
        </w:rPr>
        <w:t>Participation</w:t>
      </w:r>
      <w:r w:rsidR="00EC5FBA" w:rsidRPr="00EC5FBA">
        <w:rPr>
          <w:rFonts w:ascii="Times" w:hAnsi="Times"/>
          <w:sz w:val="22"/>
          <w:szCs w:val="22"/>
          <w:u w:val="single"/>
        </w:rPr>
        <w:t>:</w:t>
      </w:r>
      <w:r w:rsidR="005766AE">
        <w:rPr>
          <w:rFonts w:ascii="Times" w:hAnsi="Times"/>
          <w:sz w:val="22"/>
          <w:szCs w:val="22"/>
        </w:rPr>
        <w:t xml:space="preserve"> </w:t>
      </w:r>
    </w:p>
    <w:p w14:paraId="7CB87A44" w14:textId="77777777" w:rsidR="00C77A4F" w:rsidRPr="00DF2F29" w:rsidRDefault="00C77A4F" w:rsidP="00C77A4F">
      <w:pPr>
        <w:spacing w:before="100" w:beforeAutospacing="1" w:after="100" w:afterAutospacing="1"/>
        <w:ind w:left="720"/>
        <w:contextualSpacing/>
        <w:rPr>
          <w:sz w:val="22"/>
          <w:szCs w:val="22"/>
        </w:rPr>
      </w:pPr>
      <w:r w:rsidRPr="00DF2F29">
        <w:rPr>
          <w:sz w:val="22"/>
          <w:szCs w:val="22"/>
        </w:rPr>
        <w:t xml:space="preserve">Students are expected to participate in all asynchronous, synchronous assignments. It is the student’s responsibility to contact the instructor if deadlines for exercises and assignments are not met.  Students are responsible for initiating arrangements for submitting missed work. </w:t>
      </w:r>
    </w:p>
    <w:p w14:paraId="4C377651" w14:textId="77777777" w:rsidR="00C77A4F" w:rsidRPr="00DF2F29" w:rsidRDefault="00C77A4F" w:rsidP="00C77A4F">
      <w:pPr>
        <w:spacing w:before="100" w:beforeAutospacing="1" w:after="100" w:afterAutospacing="1"/>
        <w:ind w:left="720"/>
        <w:contextualSpacing/>
        <w:rPr>
          <w:sz w:val="22"/>
          <w:szCs w:val="22"/>
        </w:rPr>
      </w:pPr>
      <w:r w:rsidRPr="00DF2F29">
        <w:rPr>
          <w:sz w:val="22"/>
          <w:szCs w:val="22"/>
        </w:rPr>
        <w:t xml:space="preserve">You will need to log in and participate each week. There will be </w:t>
      </w:r>
      <w:r>
        <w:rPr>
          <w:sz w:val="22"/>
          <w:szCs w:val="22"/>
        </w:rPr>
        <w:t>four</w:t>
      </w:r>
      <w:r w:rsidRPr="00DF2F29">
        <w:rPr>
          <w:sz w:val="22"/>
          <w:szCs w:val="22"/>
        </w:rPr>
        <w:t xml:space="preserve"> "real-time" meetings scattered throughout the semester </w:t>
      </w:r>
      <w:r>
        <w:rPr>
          <w:sz w:val="22"/>
          <w:szCs w:val="22"/>
        </w:rPr>
        <w:t xml:space="preserve">in </w:t>
      </w:r>
      <w:r w:rsidRPr="00DF2F29">
        <w:rPr>
          <w:sz w:val="22"/>
          <w:szCs w:val="22"/>
        </w:rPr>
        <w:t xml:space="preserve">which you must participate. </w:t>
      </w:r>
      <w:r>
        <w:rPr>
          <w:sz w:val="22"/>
          <w:szCs w:val="22"/>
        </w:rPr>
        <w:t>You</w:t>
      </w:r>
      <w:r w:rsidRPr="00DF2F29">
        <w:rPr>
          <w:sz w:val="22"/>
          <w:szCs w:val="22"/>
        </w:rPr>
        <w:t xml:space="preserve"> will </w:t>
      </w:r>
      <w:r>
        <w:rPr>
          <w:sz w:val="22"/>
          <w:szCs w:val="22"/>
        </w:rPr>
        <w:t>be notified</w:t>
      </w:r>
      <w:r w:rsidRPr="00DF2F29">
        <w:rPr>
          <w:sz w:val="22"/>
          <w:szCs w:val="22"/>
        </w:rPr>
        <w:t xml:space="preserve"> of these </w:t>
      </w:r>
      <w:r>
        <w:rPr>
          <w:sz w:val="22"/>
          <w:szCs w:val="22"/>
        </w:rPr>
        <w:t xml:space="preserve">dates </w:t>
      </w:r>
      <w:r w:rsidRPr="00DF2F29">
        <w:rPr>
          <w:sz w:val="22"/>
          <w:szCs w:val="22"/>
        </w:rPr>
        <w:t xml:space="preserve">as soon as possible, so you can make arrangements. </w:t>
      </w:r>
      <w:r>
        <w:rPr>
          <w:sz w:val="22"/>
          <w:szCs w:val="22"/>
        </w:rPr>
        <w:t>P</w:t>
      </w:r>
      <w:r w:rsidRPr="00DF2F29">
        <w:rPr>
          <w:sz w:val="22"/>
          <w:szCs w:val="22"/>
        </w:rPr>
        <w:t xml:space="preserve">oints </w:t>
      </w:r>
      <w:r>
        <w:rPr>
          <w:sz w:val="22"/>
          <w:szCs w:val="22"/>
        </w:rPr>
        <w:t>will be</w:t>
      </w:r>
      <w:r w:rsidRPr="00DF2F29">
        <w:rPr>
          <w:sz w:val="22"/>
          <w:szCs w:val="22"/>
        </w:rPr>
        <w:t xml:space="preserve"> award</w:t>
      </w:r>
      <w:r>
        <w:rPr>
          <w:sz w:val="22"/>
          <w:szCs w:val="22"/>
        </w:rPr>
        <w:t>ed</w:t>
      </w:r>
      <w:r w:rsidRPr="00DF2F29">
        <w:rPr>
          <w:sz w:val="22"/>
          <w:szCs w:val="22"/>
        </w:rPr>
        <w:t xml:space="preserve"> based on your activities in the course and your participation on the Discussion boards and assignments.</w:t>
      </w:r>
    </w:p>
    <w:p w14:paraId="1D2958BC" w14:textId="77777777" w:rsidR="00EC5FBA" w:rsidRDefault="000B31CD" w:rsidP="005766AE">
      <w:pPr>
        <w:rPr>
          <w:rFonts w:ascii="Times" w:hAnsi="Times"/>
          <w:sz w:val="22"/>
          <w:szCs w:val="22"/>
        </w:rPr>
      </w:pPr>
      <w:r w:rsidRPr="00EC5FBA">
        <w:rPr>
          <w:rFonts w:ascii="Times" w:hAnsi="Times"/>
          <w:b/>
          <w:sz w:val="22"/>
          <w:szCs w:val="22"/>
          <w:u w:val="single"/>
        </w:rPr>
        <w:t>Unannounced Quizzes</w:t>
      </w:r>
      <w:r w:rsidR="00EC5FBA" w:rsidRPr="00EC5FBA">
        <w:rPr>
          <w:rFonts w:ascii="Times" w:hAnsi="Times"/>
          <w:b/>
          <w:sz w:val="22"/>
          <w:szCs w:val="22"/>
          <w:u w:val="single"/>
        </w:rPr>
        <w:t>:</w:t>
      </w:r>
      <w:r w:rsidR="005766AE">
        <w:rPr>
          <w:rFonts w:ascii="Times" w:hAnsi="Times"/>
          <w:sz w:val="22"/>
          <w:szCs w:val="22"/>
        </w:rPr>
        <w:t xml:space="preserve"> </w:t>
      </w:r>
    </w:p>
    <w:p w14:paraId="563DEA81" w14:textId="77777777" w:rsidR="000B31CD" w:rsidRPr="007713FC" w:rsidRDefault="000B31CD" w:rsidP="00EC5FBA">
      <w:pPr>
        <w:ind w:firstLine="720"/>
        <w:rPr>
          <w:rFonts w:ascii="Times" w:hAnsi="Times"/>
          <w:sz w:val="22"/>
          <w:szCs w:val="22"/>
        </w:rPr>
      </w:pPr>
      <w:r w:rsidRPr="007713FC">
        <w:rPr>
          <w:rFonts w:ascii="Times" w:hAnsi="Times"/>
          <w:sz w:val="22"/>
          <w:szCs w:val="22"/>
        </w:rPr>
        <w:t>There will be no unannounced quizzes.</w:t>
      </w:r>
    </w:p>
    <w:p w14:paraId="205A3846" w14:textId="77777777" w:rsidR="00EC5FBA" w:rsidRPr="00EC5FBA" w:rsidRDefault="000B31CD" w:rsidP="005766AE">
      <w:pPr>
        <w:rPr>
          <w:rFonts w:ascii="Times" w:hAnsi="Times"/>
          <w:b/>
          <w:sz w:val="22"/>
          <w:szCs w:val="22"/>
          <w:u w:val="single"/>
        </w:rPr>
      </w:pPr>
      <w:r w:rsidRPr="00EC5FBA">
        <w:rPr>
          <w:rFonts w:ascii="Times" w:hAnsi="Times"/>
          <w:b/>
          <w:sz w:val="22"/>
          <w:szCs w:val="22"/>
          <w:u w:val="single"/>
        </w:rPr>
        <w:t>Accommodations</w:t>
      </w:r>
      <w:r w:rsidR="00EC5FBA" w:rsidRPr="00EC5FBA">
        <w:rPr>
          <w:rFonts w:ascii="Times" w:hAnsi="Times"/>
          <w:b/>
          <w:sz w:val="22"/>
          <w:szCs w:val="22"/>
          <w:u w:val="single"/>
        </w:rPr>
        <w:t>:</w:t>
      </w:r>
    </w:p>
    <w:p w14:paraId="402D8E00" w14:textId="77777777" w:rsidR="000B31CD" w:rsidRPr="007713FC" w:rsidRDefault="000B31CD" w:rsidP="00EC5FBA">
      <w:pPr>
        <w:ind w:left="720" w:firstLine="60"/>
        <w:rPr>
          <w:rFonts w:ascii="Times" w:hAnsi="Times"/>
          <w:sz w:val="22"/>
          <w:szCs w:val="22"/>
        </w:rPr>
      </w:pPr>
      <w:r w:rsidRPr="007713FC">
        <w:rPr>
          <w:rFonts w:ascii="Times" w:hAnsi="Times"/>
          <w:sz w:val="22"/>
          <w:szCs w:val="22"/>
        </w:rPr>
        <w:t xml:space="preserve">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w:t>
      </w:r>
      <w:proofErr w:type="gramStart"/>
      <w:r w:rsidRPr="007713FC">
        <w:rPr>
          <w:rFonts w:ascii="Times" w:hAnsi="Times"/>
          <w:sz w:val="22"/>
          <w:szCs w:val="22"/>
        </w:rPr>
        <w:t>844</w:t>
      </w:r>
      <w:proofErr w:type="gramEnd"/>
      <w:r w:rsidRPr="007713FC">
        <w:rPr>
          <w:rFonts w:ascii="Times" w:hAnsi="Times"/>
          <w:sz w:val="22"/>
          <w:szCs w:val="22"/>
        </w:rPr>
        <w:t>-2096.</w:t>
      </w:r>
    </w:p>
    <w:p w14:paraId="2EAD7529" w14:textId="77777777" w:rsidR="00EC5FBA" w:rsidRDefault="00D94360" w:rsidP="005766AE">
      <w:pPr>
        <w:rPr>
          <w:rFonts w:ascii="Times" w:hAnsi="Times"/>
          <w:sz w:val="22"/>
          <w:szCs w:val="22"/>
        </w:rPr>
      </w:pPr>
      <w:r w:rsidRPr="00EC5FBA">
        <w:rPr>
          <w:rFonts w:ascii="Times" w:hAnsi="Times"/>
          <w:b/>
          <w:sz w:val="22"/>
          <w:szCs w:val="22"/>
          <w:u w:val="single"/>
        </w:rPr>
        <w:t>Academic Honesty Policy</w:t>
      </w:r>
      <w:r w:rsidR="00EC5FBA">
        <w:rPr>
          <w:rFonts w:ascii="Times" w:hAnsi="Times"/>
          <w:b/>
          <w:sz w:val="22"/>
          <w:szCs w:val="22"/>
          <w:u w:val="single"/>
        </w:rPr>
        <w:t>:</w:t>
      </w:r>
      <w:r w:rsidR="005766AE">
        <w:rPr>
          <w:rFonts w:ascii="Times" w:hAnsi="Times"/>
          <w:sz w:val="22"/>
          <w:szCs w:val="22"/>
        </w:rPr>
        <w:t xml:space="preserve"> </w:t>
      </w:r>
    </w:p>
    <w:p w14:paraId="4F747398" w14:textId="77777777" w:rsidR="00D94360" w:rsidRPr="007713FC" w:rsidRDefault="00D94360" w:rsidP="00EC5FBA">
      <w:pPr>
        <w:ind w:left="720"/>
        <w:rPr>
          <w:rFonts w:ascii="Times" w:hAnsi="Times"/>
          <w:sz w:val="22"/>
          <w:szCs w:val="22"/>
        </w:rPr>
      </w:pPr>
      <w:r w:rsidRPr="007713FC">
        <w:rPr>
          <w:rFonts w:ascii="Times" w:hAnsi="Times"/>
          <w:sz w:val="22"/>
          <w:szCs w:val="22"/>
        </w:rPr>
        <w:t xml:space="preserve">All portions of the Auburn University student </w:t>
      </w:r>
      <w:hyperlink r:id="rId9" w:history="1">
        <w:r w:rsidRPr="007713FC">
          <w:rPr>
            <w:rStyle w:val="Hyperlink"/>
            <w:rFonts w:ascii="Times" w:hAnsi="Times"/>
            <w:sz w:val="22"/>
            <w:szCs w:val="22"/>
          </w:rPr>
          <w:t>Academic Honesty Code</w:t>
        </w:r>
      </w:hyperlink>
      <w:r w:rsidRPr="007713FC">
        <w:rPr>
          <w:rFonts w:ascii="Times" w:hAnsi="Times"/>
          <w:sz w:val="22"/>
          <w:szCs w:val="22"/>
        </w:rPr>
        <w:t xml:space="preserve"> (Title XII) will apply to this class.</w:t>
      </w:r>
      <w:r w:rsidR="005766AE">
        <w:rPr>
          <w:rFonts w:ascii="Times" w:hAnsi="Times"/>
          <w:sz w:val="22"/>
          <w:szCs w:val="22"/>
        </w:rPr>
        <w:t xml:space="preserve"> </w:t>
      </w:r>
      <w:r w:rsidRPr="007713FC">
        <w:rPr>
          <w:rFonts w:ascii="Times" w:hAnsi="Times"/>
          <w:sz w:val="22"/>
          <w:szCs w:val="22"/>
        </w:rPr>
        <w:t>All academic honesty violations or alleged violations will be reported to the Office of the Provost, which will then refer the case to the Academic Honesty Committee.</w:t>
      </w:r>
    </w:p>
    <w:p w14:paraId="418375EB" w14:textId="77777777" w:rsidR="00EC5FBA" w:rsidRPr="00EC5FBA" w:rsidRDefault="000B31CD" w:rsidP="005766AE">
      <w:pPr>
        <w:rPr>
          <w:rFonts w:ascii="Times" w:hAnsi="Times"/>
          <w:b/>
          <w:sz w:val="22"/>
          <w:szCs w:val="22"/>
          <w:u w:val="single"/>
        </w:rPr>
      </w:pPr>
      <w:r w:rsidRPr="00EC5FBA">
        <w:rPr>
          <w:rFonts w:ascii="Times" w:hAnsi="Times"/>
          <w:b/>
          <w:sz w:val="22"/>
          <w:szCs w:val="22"/>
          <w:u w:val="single"/>
        </w:rPr>
        <w:t>Professionalism</w:t>
      </w:r>
      <w:r w:rsidR="00EC5FBA" w:rsidRPr="00EC5FBA">
        <w:rPr>
          <w:rFonts w:ascii="Times" w:hAnsi="Times"/>
          <w:b/>
          <w:sz w:val="22"/>
          <w:szCs w:val="22"/>
          <w:u w:val="single"/>
        </w:rPr>
        <w:t>:</w:t>
      </w:r>
    </w:p>
    <w:p w14:paraId="6B4FA132" w14:textId="77777777" w:rsidR="000B31CD" w:rsidRPr="007713FC" w:rsidRDefault="000B31CD" w:rsidP="00EC5FBA">
      <w:pPr>
        <w:ind w:left="720" w:firstLine="60"/>
        <w:rPr>
          <w:b/>
          <w:sz w:val="22"/>
          <w:szCs w:val="22"/>
        </w:rPr>
      </w:pPr>
      <w:r w:rsidRPr="007713FC">
        <w:rPr>
          <w:rFonts w:ascii="Times" w:hAnsi="Times"/>
          <w:sz w:val="22"/>
          <w:szCs w:val="22"/>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14:paraId="68E7D96C" w14:textId="77777777" w:rsidR="00EC5FBA" w:rsidRDefault="001A4123" w:rsidP="00EC5FBA">
      <w:pPr>
        <w:rPr>
          <w:rFonts w:ascii="Times" w:eastAsiaTheme="minorEastAsia" w:hAnsi="Times" w:cs="Calibri"/>
          <w:b/>
          <w:bCs/>
          <w:sz w:val="22"/>
          <w:szCs w:val="22"/>
          <w:lang w:eastAsia="ja-JP"/>
        </w:rPr>
      </w:pPr>
      <w:r w:rsidRPr="00EC5FBA">
        <w:rPr>
          <w:rFonts w:ascii="Times" w:eastAsiaTheme="minorEastAsia" w:hAnsi="Times" w:cs="Calibri"/>
          <w:b/>
          <w:bCs/>
          <w:sz w:val="22"/>
          <w:szCs w:val="22"/>
          <w:u w:val="single"/>
          <w:lang w:eastAsia="ja-JP"/>
        </w:rPr>
        <w:t>Writing Center:</w:t>
      </w:r>
      <w:r w:rsidRPr="00B13A49">
        <w:rPr>
          <w:rFonts w:ascii="Times" w:eastAsiaTheme="minorEastAsia" w:hAnsi="Times" w:cs="Calibri"/>
          <w:b/>
          <w:bCs/>
          <w:sz w:val="22"/>
          <w:szCs w:val="22"/>
          <w:lang w:eastAsia="ja-JP"/>
        </w:rPr>
        <w:t xml:space="preserve">  </w:t>
      </w:r>
    </w:p>
    <w:p w14:paraId="218CF18F" w14:textId="77777777" w:rsidR="00FA1BCB" w:rsidRDefault="001A4123" w:rsidP="00FA1BCB">
      <w:pPr>
        <w:ind w:left="720"/>
        <w:rPr>
          <w:rFonts w:ascii="Times" w:eastAsiaTheme="minorEastAsia" w:hAnsi="Times" w:cs="Calibri"/>
          <w:sz w:val="22"/>
          <w:szCs w:val="22"/>
          <w:lang w:eastAsia="ja-JP"/>
        </w:rPr>
      </w:pPr>
      <w:r w:rsidRPr="00B13A49">
        <w:rPr>
          <w:rFonts w:ascii="Times" w:eastAsiaTheme="minorEastAsia" w:hAnsi="Times" w:cs="Calibri"/>
          <w:sz w:val="22"/>
          <w:szCs w:val="22"/>
          <w:lang w:eastAsia="ja-JP"/>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0" w:history="1">
        <w:r w:rsidRPr="00B13A49">
          <w:rPr>
            <w:rFonts w:ascii="Times" w:eastAsiaTheme="minorEastAsia" w:hAnsi="Times" w:cs="Calibri"/>
            <w:color w:val="0000FF"/>
            <w:sz w:val="22"/>
            <w:szCs w:val="22"/>
            <w:lang w:eastAsia="ja-JP"/>
          </w:rPr>
          <w:t>www.auburn.edu/writingcenter</w:t>
        </w:r>
      </w:hyperlink>
      <w:r w:rsidRPr="00B13A49">
        <w:rPr>
          <w:rFonts w:ascii="Times" w:eastAsiaTheme="minorEastAsia" w:hAnsi="Times" w:cs="Calibri"/>
          <w:sz w:val="22"/>
          <w:szCs w:val="22"/>
          <w:lang w:eastAsia="ja-JP"/>
        </w:rPr>
        <w:t xml:space="preserve">) for instructions and information about scheduling online appointments. If you have questions about the Miller Writing Center, please email </w:t>
      </w:r>
      <w:hyperlink r:id="rId11" w:history="1">
        <w:r w:rsidRPr="00B13A49">
          <w:rPr>
            <w:rFonts w:ascii="Times" w:eastAsiaTheme="minorEastAsia" w:hAnsi="Times" w:cs="Calibri"/>
            <w:color w:val="0000FF"/>
            <w:sz w:val="22"/>
            <w:szCs w:val="22"/>
            <w:lang w:eastAsia="ja-JP"/>
          </w:rPr>
          <w:t>writctr@auburn.edu</w:t>
        </w:r>
      </w:hyperlink>
      <w:r w:rsidRPr="00B13A49">
        <w:rPr>
          <w:rFonts w:ascii="Times" w:eastAsiaTheme="minorEastAsia" w:hAnsi="Times" w:cs="Calibri"/>
          <w:sz w:val="22"/>
          <w:szCs w:val="22"/>
          <w:lang w:eastAsia="ja-JP"/>
        </w:rPr>
        <w:t xml:space="preserve"> or call 334-844-7475 M-F  7:45am-4:45pm.</w:t>
      </w:r>
    </w:p>
    <w:p w14:paraId="371BAEF3" w14:textId="77777777" w:rsidR="007C442D" w:rsidRPr="00B569A5" w:rsidRDefault="007C442D" w:rsidP="007C442D">
      <w:pPr>
        <w:rPr>
          <w:rFonts w:ascii="Times" w:eastAsiaTheme="minorEastAsia" w:hAnsi="Times" w:cs="Calibri"/>
          <w:b/>
          <w:sz w:val="22"/>
          <w:szCs w:val="22"/>
          <w:u w:val="single"/>
          <w:lang w:eastAsia="ja-JP"/>
        </w:rPr>
      </w:pPr>
      <w:r>
        <w:rPr>
          <w:rFonts w:ascii="Times" w:eastAsiaTheme="minorEastAsia" w:hAnsi="Times" w:cs="Calibri"/>
          <w:b/>
          <w:sz w:val="22"/>
          <w:szCs w:val="22"/>
          <w:u w:val="single"/>
          <w:lang w:eastAsia="ja-JP"/>
        </w:rPr>
        <w:t xml:space="preserve">Student </w:t>
      </w:r>
      <w:proofErr w:type="spellStart"/>
      <w:r>
        <w:rPr>
          <w:rFonts w:ascii="Times" w:eastAsiaTheme="minorEastAsia" w:hAnsi="Times" w:cs="Calibri"/>
          <w:b/>
          <w:sz w:val="22"/>
          <w:szCs w:val="22"/>
          <w:u w:val="single"/>
          <w:lang w:eastAsia="ja-JP"/>
        </w:rPr>
        <w:t>eH</w:t>
      </w:r>
      <w:r w:rsidRPr="00B569A5">
        <w:rPr>
          <w:rFonts w:ascii="Times" w:eastAsiaTheme="minorEastAsia" w:hAnsi="Times" w:cs="Calibri"/>
          <w:b/>
          <w:sz w:val="22"/>
          <w:szCs w:val="22"/>
          <w:u w:val="single"/>
          <w:lang w:eastAsia="ja-JP"/>
        </w:rPr>
        <w:t>andbook</w:t>
      </w:r>
      <w:proofErr w:type="spellEnd"/>
      <w:r w:rsidRPr="00B569A5">
        <w:rPr>
          <w:rFonts w:ascii="Times" w:eastAsiaTheme="minorEastAsia" w:hAnsi="Times" w:cs="Calibri"/>
          <w:b/>
          <w:sz w:val="22"/>
          <w:szCs w:val="22"/>
          <w:u w:val="single"/>
          <w:lang w:eastAsia="ja-JP"/>
        </w:rPr>
        <w:t>:</w:t>
      </w:r>
    </w:p>
    <w:p w14:paraId="3C137C5D" w14:textId="77777777" w:rsidR="007C442D" w:rsidRDefault="007C442D" w:rsidP="007C442D">
      <w:pPr>
        <w:rPr>
          <w:rFonts w:ascii="Times" w:eastAsiaTheme="minorEastAsia" w:hAnsi="Times" w:cs="Calibri"/>
          <w:sz w:val="22"/>
          <w:szCs w:val="22"/>
          <w:lang w:eastAsia="ja-JP"/>
        </w:rPr>
      </w:pPr>
      <w:r>
        <w:rPr>
          <w:rFonts w:ascii="Times" w:eastAsiaTheme="minorEastAsia" w:hAnsi="Times" w:cs="Calibri"/>
          <w:sz w:val="22"/>
          <w:szCs w:val="22"/>
          <w:lang w:eastAsia="ja-JP"/>
        </w:rPr>
        <w:tab/>
        <w:t xml:space="preserve">Please refer to </w:t>
      </w:r>
      <w:hyperlink r:id="rId12" w:history="1">
        <w:r w:rsidRPr="00C1376E">
          <w:rPr>
            <w:rStyle w:val="Hyperlink"/>
            <w:rFonts w:ascii="Times" w:eastAsiaTheme="minorEastAsia" w:hAnsi="Times" w:cs="Calibri"/>
            <w:sz w:val="22"/>
            <w:szCs w:val="22"/>
            <w:lang w:eastAsia="ja-JP"/>
          </w:rPr>
          <w:t>http://www.auburn.edu/student_info/student_policies/</w:t>
        </w:r>
      </w:hyperlink>
      <w:r>
        <w:rPr>
          <w:rFonts w:ascii="Times" w:eastAsiaTheme="minorEastAsia" w:hAnsi="Times" w:cs="Calibri"/>
          <w:sz w:val="22"/>
          <w:szCs w:val="22"/>
          <w:lang w:eastAsia="ja-JP"/>
        </w:rPr>
        <w:t xml:space="preserve"> for all AU student policies.</w:t>
      </w:r>
    </w:p>
    <w:p w14:paraId="06C606D5" w14:textId="77777777" w:rsidR="000249EB" w:rsidRDefault="000249EB" w:rsidP="00C77A4F">
      <w:pPr>
        <w:rPr>
          <w:rFonts w:ascii="Times" w:eastAsiaTheme="minorEastAsia" w:hAnsi="Times" w:cs="Calibri"/>
          <w:sz w:val="22"/>
          <w:szCs w:val="22"/>
          <w:lang w:eastAsia="ja-JP"/>
        </w:rPr>
      </w:pPr>
    </w:p>
    <w:p w14:paraId="7600D325" w14:textId="77777777" w:rsidR="001555CE" w:rsidRDefault="001555CE" w:rsidP="000D1F10">
      <w:pPr>
        <w:rPr>
          <w:sz w:val="18"/>
          <w:szCs w:val="18"/>
        </w:rPr>
      </w:pPr>
    </w:p>
    <w:p w14:paraId="3A339537" w14:textId="77777777" w:rsidR="000942A5" w:rsidRPr="000942A5" w:rsidRDefault="000942A5" w:rsidP="000942A5">
      <w:pPr>
        <w:shd w:val="clear" w:color="auto" w:fill="F79646" w:themeFill="accent6"/>
        <w:rPr>
          <w:rFonts w:ascii="Times" w:hAnsi="Times" w:cs="Times"/>
          <w:color w:val="1F497D" w:themeColor="text2"/>
          <w:sz w:val="26"/>
          <w:szCs w:val="26"/>
        </w:rPr>
      </w:pPr>
      <w:r>
        <w:rPr>
          <w:rFonts w:ascii="Times" w:hAnsi="Times" w:cs="Times"/>
          <w:color w:val="1F497D" w:themeColor="text2"/>
          <w:sz w:val="26"/>
          <w:szCs w:val="26"/>
        </w:rPr>
        <w:t>4.</w:t>
      </w:r>
      <w:r w:rsidRPr="000942A5">
        <w:rPr>
          <w:rFonts w:ascii="Times" w:hAnsi="Times" w:cs="Times"/>
          <w:color w:val="1F497D" w:themeColor="text2"/>
          <w:sz w:val="26"/>
          <w:szCs w:val="26"/>
        </w:rPr>
        <w:t xml:space="preserve"> TENTATIVE SCHEDULE</w:t>
      </w:r>
    </w:p>
    <w:p w14:paraId="67F03D9D" w14:textId="77777777" w:rsidR="000942A5" w:rsidRDefault="000942A5" w:rsidP="000942A5">
      <w:pPr>
        <w:rPr>
          <w:sz w:val="20"/>
          <w:szCs w:val="20"/>
        </w:rPr>
      </w:pPr>
    </w:p>
    <w:p w14:paraId="067899B0" w14:textId="774397E3" w:rsidR="000942A5" w:rsidRDefault="003C3A0E" w:rsidP="000942A5">
      <w:r>
        <w:t>*Please note that this is a tentative summary of the schedule and may change during the semester. Follow the assignments on the weekly modules in Canvas.</w:t>
      </w:r>
    </w:p>
    <w:p w14:paraId="06975925" w14:textId="77777777" w:rsidR="003C3A0E" w:rsidRDefault="003C3A0E" w:rsidP="000942A5"/>
    <w:tbl>
      <w:tblPr>
        <w:tblStyle w:val="LightShading-Accent1"/>
        <w:tblW w:w="499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60" w:firstRow="1" w:lastRow="1" w:firstColumn="0" w:lastColumn="0" w:noHBand="1" w:noVBand="1"/>
      </w:tblPr>
      <w:tblGrid>
        <w:gridCol w:w="975"/>
        <w:gridCol w:w="1707"/>
        <w:gridCol w:w="2988"/>
        <w:gridCol w:w="3523"/>
        <w:gridCol w:w="1297"/>
      </w:tblGrid>
      <w:tr w:rsidR="003C3A0E" w14:paraId="2EA82697" w14:textId="77777777" w:rsidTr="008505B0">
        <w:trPr>
          <w:cnfStyle w:val="100000000000" w:firstRow="1" w:lastRow="0" w:firstColumn="0" w:lastColumn="0" w:oddVBand="0" w:evenVBand="0" w:oddHBand="0" w:evenHBand="0" w:firstRowFirstColumn="0" w:firstRowLastColumn="0" w:lastRowFirstColumn="0" w:lastRowLastColumn="0"/>
        </w:trPr>
        <w:tc>
          <w:tcPr>
            <w:tcW w:w="465"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42B13E45" w14:textId="77777777" w:rsidR="003C3A0E" w:rsidRDefault="003C3A0E" w:rsidP="008505B0">
            <w:r>
              <w:t xml:space="preserve">Week </w:t>
            </w:r>
          </w:p>
        </w:tc>
        <w:tc>
          <w:tcPr>
            <w:tcW w:w="81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24AEBF13" w14:textId="77777777" w:rsidR="003C3A0E" w:rsidRDefault="003C3A0E" w:rsidP="008505B0">
            <w:r>
              <w:t>Concept for the Week</w:t>
            </w:r>
          </w:p>
        </w:tc>
        <w:tc>
          <w:tcPr>
            <w:tcW w:w="142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5EE505DB" w14:textId="77777777" w:rsidR="003C3A0E" w:rsidRDefault="003C3A0E" w:rsidP="008505B0">
            <w:r>
              <w:t xml:space="preserve">Reading </w:t>
            </w:r>
          </w:p>
          <w:p w14:paraId="131E871E" w14:textId="77777777" w:rsidR="003C3A0E" w:rsidRDefault="003C3A0E" w:rsidP="008505B0">
            <w:r>
              <w:t>(*Each week read/view the information in “Merging Voices from the Field” for the module)</w:t>
            </w:r>
          </w:p>
        </w:tc>
        <w:tc>
          <w:tcPr>
            <w:tcW w:w="1679"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1532343C" w14:textId="77777777" w:rsidR="003C3A0E" w:rsidRDefault="003C3A0E" w:rsidP="008505B0">
            <w:r>
              <w:t>Assignments</w:t>
            </w:r>
          </w:p>
        </w:tc>
        <w:tc>
          <w:tcPr>
            <w:tcW w:w="618"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420AAD53" w14:textId="77777777" w:rsidR="003C3A0E" w:rsidRDefault="003C3A0E" w:rsidP="008505B0">
            <w:r>
              <w:t>Point Value</w:t>
            </w:r>
          </w:p>
        </w:tc>
      </w:tr>
      <w:tr w:rsidR="003C3A0E" w14:paraId="283478A9" w14:textId="77777777" w:rsidTr="008505B0">
        <w:tc>
          <w:tcPr>
            <w:tcW w:w="465" w:type="pct"/>
            <w:tcBorders>
              <w:top w:val="single" w:sz="6" w:space="0" w:color="17365D" w:themeColor="text2" w:themeShade="BF"/>
            </w:tcBorders>
            <w:noWrap/>
          </w:tcPr>
          <w:p w14:paraId="03DD35BE" w14:textId="77777777" w:rsidR="003C3A0E" w:rsidRDefault="003C3A0E" w:rsidP="008505B0">
            <w:r>
              <w:t>1-2</w:t>
            </w:r>
          </w:p>
          <w:p w14:paraId="5863670E" w14:textId="15A7A0EF" w:rsidR="003C3A0E" w:rsidRDefault="00BD1EE2" w:rsidP="008505B0">
            <w:r>
              <w:t xml:space="preserve">August 17-30 </w:t>
            </w:r>
          </w:p>
        </w:tc>
        <w:tc>
          <w:tcPr>
            <w:tcW w:w="814" w:type="pct"/>
            <w:tcBorders>
              <w:top w:val="single" w:sz="6" w:space="0" w:color="17365D" w:themeColor="text2" w:themeShade="BF"/>
            </w:tcBorders>
          </w:tcPr>
          <w:p w14:paraId="7875644A" w14:textId="77777777" w:rsidR="003C3A0E" w:rsidRPr="00397810" w:rsidRDefault="003C3A0E" w:rsidP="008505B0">
            <w:pPr>
              <w:rPr>
                <w:color w:val="000000"/>
              </w:rPr>
            </w:pPr>
            <w:r w:rsidRPr="00397810">
              <w:rPr>
                <w:color w:val="000000"/>
              </w:rPr>
              <w:t>Welcome Module &amp; Text Identification / Evaluation</w:t>
            </w:r>
          </w:p>
        </w:tc>
        <w:tc>
          <w:tcPr>
            <w:tcW w:w="1424" w:type="pct"/>
            <w:tcBorders>
              <w:top w:val="single" w:sz="6" w:space="0" w:color="17365D" w:themeColor="text2" w:themeShade="BF"/>
            </w:tcBorders>
          </w:tcPr>
          <w:p w14:paraId="4A9573C7" w14:textId="77777777" w:rsidR="003C3A0E" w:rsidRPr="00397810" w:rsidRDefault="003C3A0E" w:rsidP="008505B0">
            <w:pPr>
              <w:pStyle w:val="DecimalAligned"/>
              <w:spacing w:after="0" w:line="240" w:lineRule="auto"/>
              <w:contextualSpacing/>
              <w:rPr>
                <w:sz w:val="20"/>
                <w:szCs w:val="20"/>
              </w:rPr>
            </w:pPr>
          </w:p>
        </w:tc>
        <w:tc>
          <w:tcPr>
            <w:tcW w:w="1679" w:type="pct"/>
            <w:tcBorders>
              <w:top w:val="single" w:sz="6" w:space="0" w:color="17365D" w:themeColor="text2" w:themeShade="BF"/>
            </w:tcBorders>
          </w:tcPr>
          <w:p w14:paraId="62876DBC" w14:textId="77777777" w:rsidR="003C3A0E" w:rsidRPr="00397810" w:rsidRDefault="003C3A0E" w:rsidP="008505B0">
            <w:pPr>
              <w:pStyle w:val="DecimalAligned"/>
              <w:spacing w:after="0" w:line="240" w:lineRule="auto"/>
              <w:rPr>
                <w:sz w:val="20"/>
                <w:szCs w:val="20"/>
              </w:rPr>
            </w:pPr>
            <w:r w:rsidRPr="00397810">
              <w:rPr>
                <w:sz w:val="20"/>
                <w:szCs w:val="20"/>
              </w:rPr>
              <w:t xml:space="preserve">*Voice Thread assignment </w:t>
            </w:r>
          </w:p>
          <w:p w14:paraId="24547CAB" w14:textId="77777777" w:rsidR="003C3A0E" w:rsidRPr="00397810" w:rsidRDefault="003C3A0E" w:rsidP="008505B0">
            <w:pPr>
              <w:pStyle w:val="DecimalAligned"/>
              <w:spacing w:after="0" w:line="240" w:lineRule="auto"/>
              <w:rPr>
                <w:sz w:val="20"/>
                <w:szCs w:val="20"/>
              </w:rPr>
            </w:pPr>
          </w:p>
          <w:p w14:paraId="583F745A" w14:textId="77777777" w:rsidR="003C3A0E" w:rsidRPr="00397810" w:rsidRDefault="003C3A0E" w:rsidP="008505B0">
            <w:pPr>
              <w:pStyle w:val="DecimalAligned"/>
              <w:spacing w:after="0" w:line="240" w:lineRule="auto"/>
              <w:rPr>
                <w:color w:val="auto"/>
                <w:sz w:val="20"/>
                <w:szCs w:val="20"/>
              </w:rPr>
            </w:pPr>
            <w:r w:rsidRPr="00397810">
              <w:rPr>
                <w:color w:val="auto"/>
                <w:sz w:val="20"/>
                <w:szCs w:val="20"/>
              </w:rPr>
              <w:t xml:space="preserve">*Textbook Selection </w:t>
            </w:r>
          </w:p>
          <w:p w14:paraId="155F7E6F" w14:textId="77777777" w:rsidR="003C3A0E" w:rsidRPr="00397810" w:rsidRDefault="003C3A0E" w:rsidP="008505B0">
            <w:pPr>
              <w:pStyle w:val="DecimalAligned"/>
              <w:spacing w:after="0" w:line="240" w:lineRule="auto"/>
              <w:rPr>
                <w:color w:val="auto"/>
                <w:sz w:val="20"/>
                <w:szCs w:val="20"/>
              </w:rPr>
            </w:pPr>
            <w:r w:rsidRPr="00397810">
              <w:rPr>
                <w:color w:val="auto"/>
                <w:sz w:val="20"/>
                <w:szCs w:val="20"/>
              </w:rPr>
              <w:t>*Textbook scan</w:t>
            </w:r>
          </w:p>
          <w:p w14:paraId="0B8224B8" w14:textId="77777777" w:rsidR="003C3A0E" w:rsidRPr="00397810" w:rsidRDefault="003C3A0E" w:rsidP="008505B0">
            <w:pPr>
              <w:pStyle w:val="DecimalAligned"/>
              <w:spacing w:after="0" w:line="240" w:lineRule="auto"/>
              <w:rPr>
                <w:color w:val="auto"/>
                <w:sz w:val="20"/>
                <w:szCs w:val="20"/>
              </w:rPr>
            </w:pPr>
          </w:p>
          <w:p w14:paraId="1AC769C2" w14:textId="77777777" w:rsidR="003C3A0E" w:rsidRPr="00397810" w:rsidRDefault="003C3A0E" w:rsidP="008505B0">
            <w:pPr>
              <w:pStyle w:val="DecimalAligned"/>
              <w:spacing w:after="0" w:line="240" w:lineRule="auto"/>
              <w:rPr>
                <w:color w:val="auto"/>
                <w:sz w:val="20"/>
                <w:szCs w:val="20"/>
              </w:rPr>
            </w:pPr>
          </w:p>
          <w:p w14:paraId="6F30F2D1" w14:textId="77777777" w:rsidR="003C3A0E" w:rsidRPr="00397810" w:rsidRDefault="003C3A0E" w:rsidP="008505B0">
            <w:pPr>
              <w:pStyle w:val="DecimalAligned"/>
              <w:spacing w:after="0" w:line="240" w:lineRule="auto"/>
              <w:rPr>
                <w:color w:val="auto"/>
                <w:sz w:val="20"/>
                <w:szCs w:val="20"/>
              </w:rPr>
            </w:pPr>
            <w:r w:rsidRPr="00397810">
              <w:rPr>
                <w:color w:val="auto"/>
                <w:sz w:val="20"/>
                <w:szCs w:val="20"/>
              </w:rPr>
              <w:t xml:space="preserve">*Bader Textbook Analysis </w:t>
            </w:r>
          </w:p>
        </w:tc>
        <w:tc>
          <w:tcPr>
            <w:tcW w:w="618" w:type="pct"/>
            <w:tcBorders>
              <w:top w:val="single" w:sz="6" w:space="0" w:color="17365D" w:themeColor="text2" w:themeShade="BF"/>
            </w:tcBorders>
          </w:tcPr>
          <w:p w14:paraId="43E036BC" w14:textId="0FBC1B47" w:rsidR="003C3A0E" w:rsidRPr="00397810" w:rsidRDefault="00EA36BB" w:rsidP="008505B0">
            <w:pPr>
              <w:pStyle w:val="DecimalAligned"/>
              <w:spacing w:after="0" w:line="240" w:lineRule="auto"/>
              <w:rPr>
                <w:color w:val="auto"/>
                <w:sz w:val="20"/>
                <w:szCs w:val="20"/>
              </w:rPr>
            </w:pPr>
            <w:r>
              <w:rPr>
                <w:color w:val="auto"/>
                <w:sz w:val="20"/>
                <w:szCs w:val="20"/>
              </w:rPr>
              <w:t>3</w:t>
            </w:r>
            <w:r w:rsidR="003C3A0E" w:rsidRPr="00397810">
              <w:rPr>
                <w:color w:val="auto"/>
                <w:sz w:val="20"/>
                <w:szCs w:val="20"/>
              </w:rPr>
              <w:t>0</w:t>
            </w:r>
          </w:p>
          <w:p w14:paraId="748B0B89" w14:textId="77777777" w:rsidR="003C3A0E" w:rsidRPr="00397810" w:rsidRDefault="003C3A0E" w:rsidP="008505B0">
            <w:pPr>
              <w:pStyle w:val="DecimalAligned"/>
              <w:spacing w:after="0" w:line="240" w:lineRule="auto"/>
              <w:rPr>
                <w:color w:val="auto"/>
                <w:sz w:val="20"/>
                <w:szCs w:val="20"/>
              </w:rPr>
            </w:pPr>
          </w:p>
          <w:p w14:paraId="15466A47" w14:textId="77777777" w:rsidR="003C3A0E" w:rsidRPr="00397810" w:rsidRDefault="003C3A0E" w:rsidP="008505B0">
            <w:pPr>
              <w:pStyle w:val="DecimalAligned"/>
              <w:spacing w:after="0" w:line="240" w:lineRule="auto"/>
              <w:rPr>
                <w:color w:val="auto"/>
                <w:sz w:val="18"/>
                <w:szCs w:val="18"/>
              </w:rPr>
            </w:pPr>
            <w:r w:rsidRPr="00397810">
              <w:rPr>
                <w:color w:val="auto"/>
                <w:sz w:val="18"/>
                <w:szCs w:val="18"/>
              </w:rPr>
              <w:t>Complete/Incomplete</w:t>
            </w:r>
          </w:p>
          <w:p w14:paraId="4967E1A9" w14:textId="77777777" w:rsidR="003C3A0E" w:rsidRPr="00397810" w:rsidRDefault="003C3A0E" w:rsidP="008505B0">
            <w:pPr>
              <w:pStyle w:val="DecimalAligned"/>
              <w:spacing w:after="0" w:line="240" w:lineRule="auto"/>
              <w:rPr>
                <w:color w:val="auto"/>
                <w:sz w:val="20"/>
                <w:szCs w:val="20"/>
              </w:rPr>
            </w:pPr>
          </w:p>
          <w:p w14:paraId="3148EF41" w14:textId="77777777" w:rsidR="003C3A0E" w:rsidRPr="00397810" w:rsidRDefault="003C3A0E" w:rsidP="008505B0">
            <w:pPr>
              <w:pStyle w:val="DecimalAligned"/>
              <w:spacing w:after="0" w:line="240" w:lineRule="auto"/>
              <w:rPr>
                <w:color w:val="auto"/>
                <w:sz w:val="20"/>
                <w:szCs w:val="20"/>
              </w:rPr>
            </w:pPr>
          </w:p>
          <w:p w14:paraId="560F68CE" w14:textId="77777777" w:rsidR="003C3A0E" w:rsidRPr="00397810" w:rsidRDefault="003C3A0E" w:rsidP="008505B0">
            <w:pPr>
              <w:pStyle w:val="DecimalAligned"/>
              <w:spacing w:after="0" w:line="240" w:lineRule="auto"/>
              <w:rPr>
                <w:color w:val="auto"/>
                <w:sz w:val="20"/>
                <w:szCs w:val="20"/>
              </w:rPr>
            </w:pPr>
            <w:r w:rsidRPr="00397810">
              <w:rPr>
                <w:color w:val="auto"/>
                <w:sz w:val="20"/>
                <w:szCs w:val="20"/>
              </w:rPr>
              <w:t>15</w:t>
            </w:r>
          </w:p>
        </w:tc>
      </w:tr>
      <w:tr w:rsidR="003C3A0E" w14:paraId="0F46115E" w14:textId="77777777" w:rsidTr="008505B0">
        <w:tc>
          <w:tcPr>
            <w:tcW w:w="465" w:type="pct"/>
            <w:noWrap/>
          </w:tcPr>
          <w:p w14:paraId="0005AC5D" w14:textId="77777777" w:rsidR="003C3A0E" w:rsidRDefault="003C3A0E" w:rsidP="008505B0">
            <w:r>
              <w:t>3</w:t>
            </w:r>
          </w:p>
          <w:p w14:paraId="74B20B67" w14:textId="32297A65" w:rsidR="003C3A0E" w:rsidRDefault="00BD1EE2" w:rsidP="008505B0">
            <w:r>
              <w:t>August 31- Sept. 6</w:t>
            </w:r>
          </w:p>
        </w:tc>
        <w:tc>
          <w:tcPr>
            <w:tcW w:w="814" w:type="pct"/>
          </w:tcPr>
          <w:p w14:paraId="6D6C6148" w14:textId="77777777" w:rsidR="003C3A0E" w:rsidRPr="00397810" w:rsidRDefault="003C3A0E" w:rsidP="008505B0">
            <w:pPr>
              <w:pStyle w:val="DecimalAligned"/>
              <w:rPr>
                <w:color w:val="auto"/>
                <w:sz w:val="20"/>
                <w:szCs w:val="20"/>
              </w:rPr>
            </w:pPr>
            <w:r>
              <w:rPr>
                <w:color w:val="auto"/>
                <w:sz w:val="20"/>
                <w:szCs w:val="20"/>
              </w:rPr>
              <w:t>Culturally Responsive Teaching</w:t>
            </w:r>
            <w:r w:rsidRPr="00397810">
              <w:rPr>
                <w:color w:val="auto"/>
                <w:sz w:val="20"/>
                <w:szCs w:val="20"/>
              </w:rPr>
              <w:t xml:space="preserve"> in Diverse Classrooms</w:t>
            </w:r>
          </w:p>
        </w:tc>
        <w:tc>
          <w:tcPr>
            <w:tcW w:w="1424" w:type="pct"/>
          </w:tcPr>
          <w:p w14:paraId="71DD0050" w14:textId="77777777" w:rsidR="003C3A0E" w:rsidRDefault="003C3A0E" w:rsidP="008505B0">
            <w:pPr>
              <w:pStyle w:val="DecimalAligned"/>
              <w:spacing w:line="240" w:lineRule="auto"/>
              <w:contextualSpacing/>
              <w:rPr>
                <w:color w:val="auto"/>
                <w:sz w:val="20"/>
                <w:szCs w:val="20"/>
              </w:rPr>
            </w:pPr>
            <w:r>
              <w:rPr>
                <w:color w:val="auto"/>
                <w:sz w:val="20"/>
                <w:szCs w:val="20"/>
              </w:rPr>
              <w:t xml:space="preserve">-Chapter 3 – </w:t>
            </w:r>
            <w:proofErr w:type="spellStart"/>
            <w:r>
              <w:rPr>
                <w:color w:val="auto"/>
                <w:sz w:val="20"/>
                <w:szCs w:val="20"/>
              </w:rPr>
              <w:t>Vacca</w:t>
            </w:r>
            <w:proofErr w:type="spellEnd"/>
            <w:r>
              <w:rPr>
                <w:color w:val="auto"/>
                <w:sz w:val="20"/>
                <w:szCs w:val="20"/>
              </w:rPr>
              <w:t xml:space="preserve"> text</w:t>
            </w:r>
          </w:p>
          <w:p w14:paraId="4661F253" w14:textId="77777777" w:rsidR="003C3A0E" w:rsidRDefault="003C3A0E" w:rsidP="008505B0">
            <w:pPr>
              <w:pStyle w:val="DecimalAligned"/>
              <w:spacing w:line="240" w:lineRule="auto"/>
              <w:contextualSpacing/>
              <w:rPr>
                <w:color w:val="auto"/>
                <w:sz w:val="20"/>
                <w:szCs w:val="20"/>
              </w:rPr>
            </w:pPr>
          </w:p>
          <w:p w14:paraId="369A3E55" w14:textId="77777777" w:rsidR="003C3A0E" w:rsidRDefault="003C3A0E" w:rsidP="008505B0">
            <w:pPr>
              <w:pStyle w:val="DecimalAligned"/>
              <w:spacing w:line="240" w:lineRule="auto"/>
              <w:contextualSpacing/>
              <w:rPr>
                <w:color w:val="auto"/>
                <w:sz w:val="20"/>
                <w:szCs w:val="20"/>
              </w:rPr>
            </w:pPr>
            <w:r>
              <w:rPr>
                <w:color w:val="auto"/>
                <w:sz w:val="20"/>
                <w:szCs w:val="20"/>
              </w:rPr>
              <w:t>Articles:</w:t>
            </w:r>
          </w:p>
          <w:p w14:paraId="56561719" w14:textId="77777777" w:rsidR="003C3A0E" w:rsidRDefault="003C3A0E" w:rsidP="008505B0">
            <w:pPr>
              <w:pStyle w:val="DecimalAligned"/>
              <w:spacing w:line="240" w:lineRule="auto"/>
              <w:contextualSpacing/>
              <w:rPr>
                <w:color w:val="auto"/>
                <w:sz w:val="20"/>
                <w:szCs w:val="20"/>
              </w:rPr>
            </w:pPr>
            <w:r>
              <w:rPr>
                <w:color w:val="auto"/>
                <w:sz w:val="20"/>
                <w:szCs w:val="20"/>
              </w:rPr>
              <w:t>-Practitioner Brief: Addressing Diversity in Schools: Culturally Responsive Pedagogy</w:t>
            </w:r>
          </w:p>
          <w:p w14:paraId="3FC0FA37" w14:textId="77777777" w:rsidR="003C3A0E" w:rsidRDefault="003C3A0E" w:rsidP="008505B0">
            <w:pPr>
              <w:pStyle w:val="DecimalAligned"/>
              <w:spacing w:line="240" w:lineRule="auto"/>
              <w:contextualSpacing/>
              <w:rPr>
                <w:color w:val="auto"/>
                <w:sz w:val="20"/>
                <w:szCs w:val="20"/>
              </w:rPr>
            </w:pPr>
            <w:r>
              <w:rPr>
                <w:color w:val="auto"/>
                <w:sz w:val="20"/>
                <w:szCs w:val="20"/>
              </w:rPr>
              <w:t>-teachperspectives.org</w:t>
            </w:r>
          </w:p>
          <w:p w14:paraId="694BEB8A" w14:textId="77777777" w:rsidR="003C3A0E" w:rsidRPr="00397810" w:rsidRDefault="003C3A0E" w:rsidP="008505B0">
            <w:pPr>
              <w:pStyle w:val="DecimalAligned"/>
              <w:spacing w:line="240" w:lineRule="auto"/>
              <w:contextualSpacing/>
              <w:rPr>
                <w:color w:val="auto"/>
                <w:sz w:val="20"/>
                <w:szCs w:val="20"/>
              </w:rPr>
            </w:pPr>
            <w:r>
              <w:rPr>
                <w:color w:val="auto"/>
                <w:sz w:val="20"/>
                <w:szCs w:val="20"/>
              </w:rPr>
              <w:t>(read / explore website)</w:t>
            </w:r>
          </w:p>
        </w:tc>
        <w:tc>
          <w:tcPr>
            <w:tcW w:w="1679" w:type="pct"/>
          </w:tcPr>
          <w:p w14:paraId="20980BFD" w14:textId="77777777" w:rsidR="003C3A0E" w:rsidRPr="00397810" w:rsidRDefault="003C3A0E" w:rsidP="008505B0">
            <w:pPr>
              <w:pStyle w:val="DecimalAligned"/>
              <w:spacing w:line="240" w:lineRule="auto"/>
              <w:rPr>
                <w:color w:val="auto"/>
                <w:sz w:val="20"/>
                <w:szCs w:val="20"/>
              </w:rPr>
            </w:pPr>
            <w:r w:rsidRPr="00397810">
              <w:rPr>
                <w:color w:val="auto"/>
                <w:sz w:val="20"/>
                <w:szCs w:val="20"/>
              </w:rPr>
              <w:t>*Discussion Posting</w:t>
            </w:r>
          </w:p>
        </w:tc>
        <w:tc>
          <w:tcPr>
            <w:tcW w:w="618" w:type="pct"/>
          </w:tcPr>
          <w:p w14:paraId="0410B03F" w14:textId="77777777" w:rsidR="003C3A0E" w:rsidRPr="00397810" w:rsidRDefault="003C3A0E" w:rsidP="008505B0">
            <w:pPr>
              <w:pStyle w:val="DecimalAligned"/>
              <w:spacing w:line="240" w:lineRule="auto"/>
              <w:rPr>
                <w:color w:val="auto"/>
                <w:sz w:val="20"/>
                <w:szCs w:val="20"/>
              </w:rPr>
            </w:pPr>
            <w:r w:rsidRPr="00397810">
              <w:rPr>
                <w:color w:val="auto"/>
                <w:sz w:val="20"/>
                <w:szCs w:val="20"/>
              </w:rPr>
              <w:t>20</w:t>
            </w:r>
          </w:p>
        </w:tc>
      </w:tr>
      <w:tr w:rsidR="003C3A0E" w14:paraId="0D894354" w14:textId="77777777" w:rsidTr="008505B0">
        <w:tc>
          <w:tcPr>
            <w:tcW w:w="465" w:type="pct"/>
            <w:noWrap/>
          </w:tcPr>
          <w:p w14:paraId="0E150AA2" w14:textId="77777777" w:rsidR="003C3A0E" w:rsidRDefault="003C3A0E" w:rsidP="008505B0">
            <w:r>
              <w:t>4</w:t>
            </w:r>
          </w:p>
          <w:p w14:paraId="032EC14F" w14:textId="7A5C33AD" w:rsidR="003C3A0E" w:rsidRDefault="00F66E25" w:rsidP="008505B0">
            <w:r>
              <w:t xml:space="preserve">Sept. 8-13 </w:t>
            </w:r>
          </w:p>
        </w:tc>
        <w:tc>
          <w:tcPr>
            <w:tcW w:w="814" w:type="pct"/>
          </w:tcPr>
          <w:p w14:paraId="33BAB2DD" w14:textId="77777777" w:rsidR="003C3A0E" w:rsidRPr="00397810" w:rsidRDefault="003C3A0E" w:rsidP="008505B0">
            <w:pPr>
              <w:pStyle w:val="DecimalAligned"/>
              <w:spacing w:line="240" w:lineRule="auto"/>
              <w:rPr>
                <w:color w:val="auto"/>
                <w:sz w:val="20"/>
                <w:szCs w:val="20"/>
              </w:rPr>
            </w:pPr>
            <w:r w:rsidRPr="00397810">
              <w:rPr>
                <w:color w:val="auto"/>
                <w:sz w:val="20"/>
                <w:szCs w:val="20"/>
              </w:rPr>
              <w:t xml:space="preserve">Language Acquisition </w:t>
            </w:r>
          </w:p>
        </w:tc>
        <w:tc>
          <w:tcPr>
            <w:tcW w:w="1424" w:type="pct"/>
          </w:tcPr>
          <w:p w14:paraId="1C6CA6D9" w14:textId="77777777" w:rsidR="003C3A0E" w:rsidRDefault="003C3A0E" w:rsidP="008505B0">
            <w:pPr>
              <w:pStyle w:val="DecimalAligned"/>
              <w:spacing w:line="240" w:lineRule="auto"/>
              <w:contextualSpacing/>
              <w:rPr>
                <w:color w:val="auto"/>
                <w:sz w:val="20"/>
                <w:szCs w:val="20"/>
              </w:rPr>
            </w:pPr>
            <w:r>
              <w:rPr>
                <w:color w:val="auto"/>
                <w:sz w:val="20"/>
                <w:szCs w:val="20"/>
              </w:rPr>
              <w:t>Article:</w:t>
            </w:r>
          </w:p>
          <w:p w14:paraId="0F49A628" w14:textId="778257D9" w:rsidR="003C3A0E" w:rsidRPr="00397810" w:rsidRDefault="003C3A0E" w:rsidP="008505B0">
            <w:pPr>
              <w:pStyle w:val="DecimalAligned"/>
              <w:spacing w:line="240" w:lineRule="auto"/>
              <w:contextualSpacing/>
              <w:rPr>
                <w:color w:val="auto"/>
                <w:sz w:val="20"/>
                <w:szCs w:val="20"/>
              </w:rPr>
            </w:pPr>
            <w:r>
              <w:rPr>
                <w:color w:val="auto"/>
                <w:sz w:val="20"/>
                <w:szCs w:val="20"/>
              </w:rPr>
              <w:t>-Language Acquisition: An Over</w:t>
            </w:r>
            <w:r w:rsidR="00BD1EE2">
              <w:rPr>
                <w:color w:val="auto"/>
                <w:sz w:val="20"/>
                <w:szCs w:val="20"/>
              </w:rPr>
              <w:t>v</w:t>
            </w:r>
            <w:r>
              <w:rPr>
                <w:color w:val="auto"/>
                <w:sz w:val="20"/>
                <w:szCs w:val="20"/>
              </w:rPr>
              <w:t xml:space="preserve">iew (from </w:t>
            </w:r>
            <w:proofErr w:type="spellStart"/>
            <w:r>
              <w:rPr>
                <w:color w:val="auto"/>
                <w:sz w:val="20"/>
                <w:szCs w:val="20"/>
              </w:rPr>
              <w:t>Colorin</w:t>
            </w:r>
            <w:proofErr w:type="spellEnd"/>
            <w:r>
              <w:rPr>
                <w:color w:val="auto"/>
                <w:sz w:val="20"/>
                <w:szCs w:val="20"/>
              </w:rPr>
              <w:t xml:space="preserve"> Colorado)</w:t>
            </w:r>
          </w:p>
        </w:tc>
        <w:tc>
          <w:tcPr>
            <w:tcW w:w="1679" w:type="pct"/>
          </w:tcPr>
          <w:p w14:paraId="1777FF69" w14:textId="77777777" w:rsidR="003C3A0E" w:rsidRPr="00397810" w:rsidRDefault="003C3A0E" w:rsidP="008505B0">
            <w:pPr>
              <w:pStyle w:val="DecimalAligned"/>
              <w:spacing w:line="240" w:lineRule="auto"/>
              <w:rPr>
                <w:color w:val="auto"/>
                <w:sz w:val="20"/>
                <w:szCs w:val="20"/>
              </w:rPr>
            </w:pPr>
            <w:r w:rsidRPr="00397810">
              <w:rPr>
                <w:color w:val="auto"/>
                <w:sz w:val="20"/>
                <w:szCs w:val="20"/>
              </w:rPr>
              <w:t xml:space="preserve">*Mind Map Graphic Organizer </w:t>
            </w:r>
          </w:p>
          <w:p w14:paraId="718E1F6E" w14:textId="77777777" w:rsidR="003C3A0E" w:rsidRPr="00397810" w:rsidRDefault="003C3A0E" w:rsidP="008505B0">
            <w:pPr>
              <w:pStyle w:val="DecimalAligned"/>
              <w:spacing w:line="240" w:lineRule="auto"/>
              <w:rPr>
                <w:color w:val="auto"/>
                <w:sz w:val="20"/>
                <w:szCs w:val="20"/>
              </w:rPr>
            </w:pPr>
            <w:r w:rsidRPr="00397810">
              <w:rPr>
                <w:color w:val="auto"/>
                <w:sz w:val="20"/>
                <w:szCs w:val="20"/>
              </w:rPr>
              <w:t>*KWL Notes</w:t>
            </w:r>
          </w:p>
        </w:tc>
        <w:tc>
          <w:tcPr>
            <w:tcW w:w="618" w:type="pct"/>
          </w:tcPr>
          <w:p w14:paraId="7458B951" w14:textId="77777777" w:rsidR="003C3A0E" w:rsidRPr="00397810" w:rsidRDefault="003C3A0E" w:rsidP="008505B0">
            <w:pPr>
              <w:pStyle w:val="DecimalAligned"/>
              <w:spacing w:line="240" w:lineRule="auto"/>
              <w:rPr>
                <w:color w:val="auto"/>
                <w:sz w:val="20"/>
                <w:szCs w:val="20"/>
              </w:rPr>
            </w:pPr>
            <w:r w:rsidRPr="00397810">
              <w:rPr>
                <w:color w:val="auto"/>
                <w:sz w:val="20"/>
                <w:szCs w:val="20"/>
              </w:rPr>
              <w:t>15</w:t>
            </w:r>
          </w:p>
          <w:p w14:paraId="0ACA4A18" w14:textId="77777777" w:rsidR="003C3A0E" w:rsidRPr="00397810" w:rsidRDefault="003C3A0E" w:rsidP="008505B0">
            <w:pPr>
              <w:pStyle w:val="DecimalAligned"/>
              <w:spacing w:line="240" w:lineRule="auto"/>
              <w:rPr>
                <w:color w:val="auto"/>
                <w:sz w:val="20"/>
                <w:szCs w:val="20"/>
              </w:rPr>
            </w:pPr>
            <w:r w:rsidRPr="00397810">
              <w:rPr>
                <w:color w:val="auto"/>
                <w:sz w:val="20"/>
                <w:szCs w:val="20"/>
              </w:rPr>
              <w:t>15</w:t>
            </w:r>
          </w:p>
        </w:tc>
      </w:tr>
      <w:tr w:rsidR="003C3A0E" w14:paraId="6F933B0B" w14:textId="77777777" w:rsidTr="008505B0">
        <w:tc>
          <w:tcPr>
            <w:tcW w:w="465" w:type="pct"/>
            <w:noWrap/>
          </w:tcPr>
          <w:p w14:paraId="65E8A15D" w14:textId="77777777" w:rsidR="003C3A0E" w:rsidRDefault="003C3A0E" w:rsidP="008505B0">
            <w:r>
              <w:t>5</w:t>
            </w:r>
          </w:p>
          <w:p w14:paraId="2883614D" w14:textId="69564F76" w:rsidR="003C3A0E" w:rsidRDefault="00F66E25" w:rsidP="008505B0">
            <w:r>
              <w:t>Sept. 14-20</w:t>
            </w:r>
            <w:r w:rsidR="003C3A0E">
              <w:t xml:space="preserve"> </w:t>
            </w:r>
          </w:p>
          <w:p w14:paraId="53388BC2" w14:textId="3E377327" w:rsidR="003C3A0E" w:rsidRDefault="003C3A0E" w:rsidP="008505B0"/>
        </w:tc>
        <w:tc>
          <w:tcPr>
            <w:tcW w:w="814" w:type="pct"/>
          </w:tcPr>
          <w:p w14:paraId="3B566193" w14:textId="77777777" w:rsidR="003C3A0E" w:rsidRPr="00397810" w:rsidRDefault="003C3A0E" w:rsidP="008505B0">
            <w:pPr>
              <w:pStyle w:val="DecimalAligned"/>
              <w:rPr>
                <w:color w:val="auto"/>
                <w:sz w:val="20"/>
                <w:szCs w:val="20"/>
              </w:rPr>
            </w:pPr>
            <w:r w:rsidRPr="00397810">
              <w:rPr>
                <w:color w:val="auto"/>
                <w:sz w:val="20"/>
                <w:szCs w:val="20"/>
              </w:rPr>
              <w:t>Effective Teaching &amp; Professional Development</w:t>
            </w:r>
          </w:p>
        </w:tc>
        <w:tc>
          <w:tcPr>
            <w:tcW w:w="1424" w:type="pct"/>
          </w:tcPr>
          <w:p w14:paraId="7BEA24E8" w14:textId="77777777" w:rsidR="003C3A0E" w:rsidRDefault="003C3A0E" w:rsidP="008505B0">
            <w:pPr>
              <w:pStyle w:val="DecimalAligned"/>
              <w:spacing w:line="240" w:lineRule="auto"/>
              <w:contextualSpacing/>
              <w:rPr>
                <w:color w:val="auto"/>
                <w:sz w:val="20"/>
                <w:szCs w:val="20"/>
              </w:rPr>
            </w:pPr>
            <w:r>
              <w:rPr>
                <w:color w:val="auto"/>
                <w:sz w:val="20"/>
                <w:szCs w:val="20"/>
              </w:rPr>
              <w:t xml:space="preserve">-Chapter 12 – </w:t>
            </w:r>
            <w:proofErr w:type="spellStart"/>
            <w:r>
              <w:rPr>
                <w:color w:val="auto"/>
                <w:sz w:val="20"/>
                <w:szCs w:val="20"/>
              </w:rPr>
              <w:t>Vacca</w:t>
            </w:r>
            <w:proofErr w:type="spellEnd"/>
            <w:r>
              <w:rPr>
                <w:color w:val="auto"/>
                <w:sz w:val="20"/>
                <w:szCs w:val="20"/>
              </w:rPr>
              <w:t xml:space="preserve"> text</w:t>
            </w:r>
          </w:p>
          <w:p w14:paraId="6096D6AF" w14:textId="77777777" w:rsidR="003C3A0E" w:rsidRPr="00397810" w:rsidRDefault="003C3A0E" w:rsidP="008505B0">
            <w:pPr>
              <w:pStyle w:val="DecimalAligned"/>
              <w:contextualSpacing/>
              <w:rPr>
                <w:color w:val="auto"/>
                <w:sz w:val="20"/>
                <w:szCs w:val="20"/>
              </w:rPr>
            </w:pPr>
          </w:p>
        </w:tc>
        <w:tc>
          <w:tcPr>
            <w:tcW w:w="1679" w:type="pct"/>
          </w:tcPr>
          <w:p w14:paraId="15B6E1E6" w14:textId="77777777" w:rsidR="003C3A0E" w:rsidRPr="00397810" w:rsidRDefault="003C3A0E" w:rsidP="008505B0">
            <w:pPr>
              <w:pStyle w:val="DecimalAligned"/>
              <w:rPr>
                <w:color w:val="auto"/>
                <w:sz w:val="20"/>
                <w:szCs w:val="20"/>
              </w:rPr>
            </w:pPr>
            <w:r w:rsidRPr="00397810">
              <w:rPr>
                <w:color w:val="auto"/>
                <w:sz w:val="20"/>
                <w:szCs w:val="20"/>
              </w:rPr>
              <w:t>SIOP Instrument</w:t>
            </w:r>
          </w:p>
        </w:tc>
        <w:tc>
          <w:tcPr>
            <w:tcW w:w="618" w:type="pct"/>
          </w:tcPr>
          <w:p w14:paraId="240504BB" w14:textId="77777777" w:rsidR="003C3A0E" w:rsidRPr="00397810" w:rsidRDefault="003C3A0E" w:rsidP="008505B0">
            <w:pPr>
              <w:pStyle w:val="DecimalAligned"/>
              <w:rPr>
                <w:color w:val="auto"/>
                <w:sz w:val="20"/>
                <w:szCs w:val="20"/>
              </w:rPr>
            </w:pPr>
            <w:r w:rsidRPr="00397810">
              <w:rPr>
                <w:color w:val="auto"/>
                <w:sz w:val="20"/>
                <w:szCs w:val="20"/>
              </w:rPr>
              <w:t>30</w:t>
            </w:r>
          </w:p>
        </w:tc>
      </w:tr>
      <w:tr w:rsidR="003C3A0E" w14:paraId="4B2D56EE" w14:textId="77777777" w:rsidTr="008505B0">
        <w:tc>
          <w:tcPr>
            <w:tcW w:w="465" w:type="pct"/>
            <w:noWrap/>
          </w:tcPr>
          <w:p w14:paraId="7E4D0F47" w14:textId="77777777" w:rsidR="003C3A0E" w:rsidRDefault="003C3A0E" w:rsidP="008505B0">
            <w:r>
              <w:t>6</w:t>
            </w:r>
          </w:p>
          <w:p w14:paraId="6D50016A" w14:textId="7BDC25D5" w:rsidR="003C3A0E" w:rsidRDefault="00F66E25" w:rsidP="008505B0">
            <w:r>
              <w:t xml:space="preserve">Sept 21-27 </w:t>
            </w:r>
          </w:p>
        </w:tc>
        <w:tc>
          <w:tcPr>
            <w:tcW w:w="814" w:type="pct"/>
          </w:tcPr>
          <w:p w14:paraId="31532BA1" w14:textId="77777777" w:rsidR="003C3A0E" w:rsidRPr="00397810" w:rsidRDefault="003C3A0E" w:rsidP="008505B0">
            <w:pPr>
              <w:pStyle w:val="DecimalAligned"/>
              <w:rPr>
                <w:color w:val="auto"/>
                <w:sz w:val="20"/>
                <w:szCs w:val="20"/>
              </w:rPr>
            </w:pPr>
            <w:r w:rsidRPr="00397810">
              <w:rPr>
                <w:color w:val="auto"/>
                <w:sz w:val="20"/>
                <w:szCs w:val="20"/>
              </w:rPr>
              <w:t xml:space="preserve">New Literacies </w:t>
            </w:r>
          </w:p>
        </w:tc>
        <w:tc>
          <w:tcPr>
            <w:tcW w:w="1424" w:type="pct"/>
          </w:tcPr>
          <w:p w14:paraId="5EBD9D86" w14:textId="77777777" w:rsidR="003C3A0E" w:rsidRDefault="003C3A0E" w:rsidP="008505B0">
            <w:pPr>
              <w:pStyle w:val="DecimalAligned"/>
              <w:spacing w:line="240" w:lineRule="auto"/>
              <w:contextualSpacing/>
              <w:rPr>
                <w:color w:val="auto"/>
                <w:sz w:val="20"/>
                <w:szCs w:val="20"/>
              </w:rPr>
            </w:pPr>
            <w:r w:rsidRPr="00397810">
              <w:rPr>
                <w:sz w:val="20"/>
                <w:szCs w:val="20"/>
              </w:rPr>
              <w:t xml:space="preserve"> </w:t>
            </w:r>
            <w:r>
              <w:rPr>
                <w:color w:val="auto"/>
                <w:sz w:val="20"/>
                <w:szCs w:val="20"/>
              </w:rPr>
              <w:t xml:space="preserve">-Chapter 2 – </w:t>
            </w:r>
            <w:proofErr w:type="spellStart"/>
            <w:r>
              <w:rPr>
                <w:color w:val="auto"/>
                <w:sz w:val="20"/>
                <w:szCs w:val="20"/>
              </w:rPr>
              <w:t>Vacca</w:t>
            </w:r>
            <w:proofErr w:type="spellEnd"/>
            <w:r>
              <w:rPr>
                <w:color w:val="auto"/>
                <w:sz w:val="20"/>
                <w:szCs w:val="20"/>
              </w:rPr>
              <w:t xml:space="preserve"> text</w:t>
            </w:r>
          </w:p>
          <w:p w14:paraId="2B50F5F2" w14:textId="77777777" w:rsidR="003C3A0E" w:rsidRDefault="003C3A0E" w:rsidP="008505B0">
            <w:pPr>
              <w:pStyle w:val="DecimalAligned"/>
              <w:spacing w:line="240" w:lineRule="auto"/>
              <w:contextualSpacing/>
              <w:rPr>
                <w:color w:val="auto"/>
                <w:sz w:val="20"/>
                <w:szCs w:val="20"/>
              </w:rPr>
            </w:pPr>
          </w:p>
          <w:p w14:paraId="5BF81DB4" w14:textId="77777777" w:rsidR="003C3A0E" w:rsidRDefault="003C3A0E" w:rsidP="008505B0">
            <w:pPr>
              <w:pStyle w:val="DecimalAligned"/>
              <w:spacing w:line="240" w:lineRule="auto"/>
              <w:contextualSpacing/>
              <w:rPr>
                <w:color w:val="auto"/>
                <w:sz w:val="20"/>
                <w:szCs w:val="20"/>
              </w:rPr>
            </w:pPr>
            <w:r>
              <w:rPr>
                <w:color w:val="auto"/>
                <w:sz w:val="20"/>
                <w:szCs w:val="20"/>
              </w:rPr>
              <w:t>-2 articles provided in Merging Voices from the Field</w:t>
            </w:r>
          </w:p>
          <w:p w14:paraId="58986598" w14:textId="77777777" w:rsidR="003C3A0E" w:rsidRPr="00397810" w:rsidRDefault="003C3A0E" w:rsidP="008505B0">
            <w:pPr>
              <w:pStyle w:val="DecimalAligned"/>
              <w:contextualSpacing/>
              <w:rPr>
                <w:color w:val="auto"/>
                <w:sz w:val="20"/>
                <w:szCs w:val="20"/>
              </w:rPr>
            </w:pPr>
          </w:p>
        </w:tc>
        <w:tc>
          <w:tcPr>
            <w:tcW w:w="1679" w:type="pct"/>
          </w:tcPr>
          <w:p w14:paraId="697E64F0" w14:textId="77777777" w:rsidR="003C3A0E" w:rsidRPr="00397810" w:rsidRDefault="003C3A0E" w:rsidP="008505B0">
            <w:pPr>
              <w:pStyle w:val="DecimalAligned"/>
              <w:rPr>
                <w:sz w:val="20"/>
                <w:szCs w:val="20"/>
              </w:rPr>
            </w:pPr>
            <w:proofErr w:type="spellStart"/>
            <w:r w:rsidRPr="00397810">
              <w:rPr>
                <w:sz w:val="20"/>
                <w:szCs w:val="20"/>
              </w:rPr>
              <w:t>Webquest</w:t>
            </w:r>
            <w:proofErr w:type="spellEnd"/>
          </w:p>
          <w:p w14:paraId="30F33A88" w14:textId="77777777" w:rsidR="003C3A0E" w:rsidRPr="00397810" w:rsidRDefault="003C3A0E" w:rsidP="008505B0">
            <w:pPr>
              <w:pStyle w:val="DecimalAligned"/>
              <w:rPr>
                <w:color w:val="auto"/>
                <w:sz w:val="20"/>
                <w:szCs w:val="20"/>
              </w:rPr>
            </w:pPr>
            <w:r w:rsidRPr="00397810">
              <w:rPr>
                <w:sz w:val="20"/>
                <w:szCs w:val="20"/>
              </w:rPr>
              <w:t xml:space="preserve">*Post </w:t>
            </w:r>
            <w:proofErr w:type="spellStart"/>
            <w:r w:rsidRPr="00397810">
              <w:rPr>
                <w:sz w:val="20"/>
                <w:szCs w:val="20"/>
              </w:rPr>
              <w:t>WebQuest</w:t>
            </w:r>
            <w:proofErr w:type="spellEnd"/>
            <w:r w:rsidRPr="00397810">
              <w:rPr>
                <w:sz w:val="20"/>
                <w:szCs w:val="20"/>
              </w:rPr>
              <w:t xml:space="preserve"> link in Discussion</w:t>
            </w:r>
          </w:p>
        </w:tc>
        <w:tc>
          <w:tcPr>
            <w:tcW w:w="618" w:type="pct"/>
          </w:tcPr>
          <w:p w14:paraId="7E194A18" w14:textId="77777777" w:rsidR="003C3A0E" w:rsidRPr="00397810" w:rsidRDefault="003C3A0E" w:rsidP="008505B0">
            <w:pPr>
              <w:pStyle w:val="DecimalAligned"/>
              <w:rPr>
                <w:color w:val="auto"/>
                <w:sz w:val="20"/>
                <w:szCs w:val="20"/>
              </w:rPr>
            </w:pPr>
            <w:r w:rsidRPr="00397810">
              <w:rPr>
                <w:color w:val="auto"/>
                <w:sz w:val="20"/>
                <w:szCs w:val="20"/>
              </w:rPr>
              <w:t>40</w:t>
            </w:r>
          </w:p>
          <w:p w14:paraId="2B3C80FE" w14:textId="77777777" w:rsidR="003C3A0E" w:rsidRPr="00397810" w:rsidRDefault="003C3A0E" w:rsidP="008505B0">
            <w:pPr>
              <w:pStyle w:val="DecimalAligned"/>
              <w:spacing w:after="0" w:line="240" w:lineRule="auto"/>
              <w:rPr>
                <w:color w:val="auto"/>
                <w:sz w:val="18"/>
                <w:szCs w:val="18"/>
              </w:rPr>
            </w:pPr>
            <w:r w:rsidRPr="00397810">
              <w:rPr>
                <w:color w:val="auto"/>
                <w:sz w:val="18"/>
                <w:szCs w:val="18"/>
              </w:rPr>
              <w:t>Complete/Incomplete</w:t>
            </w:r>
          </w:p>
        </w:tc>
      </w:tr>
      <w:tr w:rsidR="003C3A0E" w:rsidRPr="00167440" w14:paraId="56DC5628" w14:textId="77777777" w:rsidTr="008505B0">
        <w:tc>
          <w:tcPr>
            <w:tcW w:w="465" w:type="pct"/>
            <w:noWrap/>
          </w:tcPr>
          <w:p w14:paraId="256CCD51" w14:textId="77777777" w:rsidR="003C3A0E" w:rsidRDefault="003C3A0E" w:rsidP="008505B0">
            <w:pPr>
              <w:rPr>
                <w:color w:val="auto"/>
              </w:rPr>
            </w:pPr>
            <w:r>
              <w:rPr>
                <w:color w:val="auto"/>
              </w:rPr>
              <w:t>7</w:t>
            </w:r>
          </w:p>
          <w:p w14:paraId="5A0D62A2" w14:textId="28C2A180" w:rsidR="003C3A0E" w:rsidRPr="00167440" w:rsidRDefault="00F66E25" w:rsidP="008505B0">
            <w:pPr>
              <w:rPr>
                <w:color w:val="auto"/>
              </w:rPr>
            </w:pPr>
            <w:r>
              <w:rPr>
                <w:color w:val="auto"/>
              </w:rPr>
              <w:t>Sept 28</w:t>
            </w:r>
            <w:r w:rsidR="00E14B28">
              <w:rPr>
                <w:color w:val="auto"/>
              </w:rPr>
              <w:t>- Oct. 4</w:t>
            </w:r>
          </w:p>
          <w:p w14:paraId="4E8DC242" w14:textId="77777777" w:rsidR="003C3A0E" w:rsidRPr="00167440" w:rsidRDefault="003C3A0E" w:rsidP="008505B0">
            <w:pPr>
              <w:rPr>
                <w:color w:val="auto"/>
              </w:rPr>
            </w:pPr>
          </w:p>
        </w:tc>
        <w:tc>
          <w:tcPr>
            <w:tcW w:w="814" w:type="pct"/>
          </w:tcPr>
          <w:p w14:paraId="2F623CE9" w14:textId="77777777" w:rsidR="003C3A0E" w:rsidRPr="00397810" w:rsidRDefault="003C3A0E" w:rsidP="008505B0">
            <w:pPr>
              <w:rPr>
                <w:rStyle w:val="SubtleEmphasis"/>
                <w:i w:val="0"/>
                <w:color w:val="auto"/>
              </w:rPr>
            </w:pPr>
            <w:r w:rsidRPr="00397810">
              <w:rPr>
                <w:rStyle w:val="SubtleEmphasis"/>
                <w:i w:val="0"/>
                <w:color w:val="auto"/>
              </w:rPr>
              <w:t xml:space="preserve">Assessment and Text </w:t>
            </w:r>
          </w:p>
        </w:tc>
        <w:tc>
          <w:tcPr>
            <w:tcW w:w="1424" w:type="pct"/>
          </w:tcPr>
          <w:p w14:paraId="66C795CD" w14:textId="77777777" w:rsidR="003C3A0E" w:rsidRPr="00397810" w:rsidRDefault="003C3A0E" w:rsidP="008505B0">
            <w:pPr>
              <w:contextualSpacing/>
              <w:rPr>
                <w:color w:val="auto"/>
              </w:rPr>
            </w:pPr>
            <w:r>
              <w:rPr>
                <w:color w:val="auto"/>
              </w:rPr>
              <w:t>-Levine &amp; McCloskey – Chap. 11</w:t>
            </w:r>
          </w:p>
        </w:tc>
        <w:tc>
          <w:tcPr>
            <w:tcW w:w="1679" w:type="pct"/>
          </w:tcPr>
          <w:p w14:paraId="11CACD8A" w14:textId="77777777" w:rsidR="003C3A0E" w:rsidRPr="00397810" w:rsidRDefault="003C3A0E" w:rsidP="008505B0">
            <w:pPr>
              <w:rPr>
                <w:color w:val="auto"/>
              </w:rPr>
            </w:pPr>
            <w:r w:rsidRPr="00397810">
              <w:rPr>
                <w:color w:val="auto"/>
              </w:rPr>
              <w:t xml:space="preserve">Pre &amp; Post Assessment </w:t>
            </w:r>
          </w:p>
          <w:p w14:paraId="2C3BE879" w14:textId="77777777" w:rsidR="003C3A0E" w:rsidRPr="00397810" w:rsidRDefault="003C3A0E" w:rsidP="008505B0">
            <w:pPr>
              <w:rPr>
                <w:color w:val="auto"/>
              </w:rPr>
            </w:pPr>
          </w:p>
        </w:tc>
        <w:tc>
          <w:tcPr>
            <w:tcW w:w="618" w:type="pct"/>
          </w:tcPr>
          <w:p w14:paraId="11522C6C" w14:textId="77777777" w:rsidR="003C3A0E" w:rsidRPr="00397810" w:rsidRDefault="003C3A0E" w:rsidP="008505B0">
            <w:pPr>
              <w:rPr>
                <w:color w:val="auto"/>
              </w:rPr>
            </w:pPr>
            <w:r w:rsidRPr="00397810">
              <w:rPr>
                <w:color w:val="auto"/>
              </w:rPr>
              <w:t xml:space="preserve">  40</w:t>
            </w:r>
          </w:p>
          <w:p w14:paraId="187EE322" w14:textId="77777777" w:rsidR="003C3A0E" w:rsidRPr="00397810" w:rsidRDefault="003C3A0E" w:rsidP="008505B0">
            <w:pPr>
              <w:rPr>
                <w:color w:val="auto"/>
              </w:rPr>
            </w:pPr>
            <w:r w:rsidRPr="00397810">
              <w:rPr>
                <w:color w:val="auto"/>
              </w:rPr>
              <w:t xml:space="preserve"> </w:t>
            </w:r>
          </w:p>
        </w:tc>
      </w:tr>
      <w:tr w:rsidR="003C3A0E" w:rsidRPr="00F8796E" w14:paraId="4DD9FDAF" w14:textId="77777777" w:rsidTr="008505B0">
        <w:trPr>
          <w:trHeight w:val="1097"/>
        </w:trPr>
        <w:tc>
          <w:tcPr>
            <w:tcW w:w="465" w:type="pct"/>
            <w:noWrap/>
          </w:tcPr>
          <w:p w14:paraId="5DE22F52" w14:textId="77777777" w:rsidR="003C3A0E" w:rsidRDefault="003C3A0E" w:rsidP="008505B0">
            <w:pPr>
              <w:rPr>
                <w:color w:val="auto"/>
              </w:rPr>
            </w:pPr>
            <w:r>
              <w:rPr>
                <w:color w:val="auto"/>
              </w:rPr>
              <w:t>8</w:t>
            </w:r>
          </w:p>
          <w:p w14:paraId="7454FE0D" w14:textId="0475507E" w:rsidR="003C3A0E" w:rsidRPr="00F8796E" w:rsidRDefault="00E14B28" w:rsidP="008505B0">
            <w:pPr>
              <w:rPr>
                <w:color w:val="auto"/>
              </w:rPr>
            </w:pPr>
            <w:r>
              <w:rPr>
                <w:color w:val="auto"/>
              </w:rPr>
              <w:t>Oct. 5-11</w:t>
            </w:r>
          </w:p>
        </w:tc>
        <w:tc>
          <w:tcPr>
            <w:tcW w:w="814" w:type="pct"/>
          </w:tcPr>
          <w:p w14:paraId="7BA336F9" w14:textId="77777777" w:rsidR="003C3A0E" w:rsidRPr="00397810" w:rsidRDefault="003C3A0E" w:rsidP="008505B0">
            <w:pPr>
              <w:pStyle w:val="DecimalAligned"/>
              <w:rPr>
                <w:color w:val="auto"/>
                <w:sz w:val="20"/>
                <w:szCs w:val="20"/>
              </w:rPr>
            </w:pPr>
            <w:r w:rsidRPr="00397810">
              <w:rPr>
                <w:color w:val="auto"/>
                <w:sz w:val="20"/>
                <w:szCs w:val="20"/>
              </w:rPr>
              <w:t>Planning and Instruction for EBs</w:t>
            </w:r>
          </w:p>
        </w:tc>
        <w:tc>
          <w:tcPr>
            <w:tcW w:w="1424" w:type="pct"/>
          </w:tcPr>
          <w:p w14:paraId="3F80F135" w14:textId="69EA4EC0" w:rsidR="003C3A0E" w:rsidRPr="00397810" w:rsidRDefault="00CF57B6" w:rsidP="008505B0">
            <w:pPr>
              <w:pStyle w:val="DecimalAligned"/>
              <w:contextualSpacing/>
              <w:rPr>
                <w:color w:val="auto"/>
                <w:sz w:val="20"/>
                <w:szCs w:val="20"/>
              </w:rPr>
            </w:pPr>
            <w:r>
              <w:rPr>
                <w:color w:val="auto"/>
                <w:sz w:val="20"/>
                <w:szCs w:val="20"/>
              </w:rPr>
              <w:t xml:space="preserve">Literacy Instruction for ELLs (Cloud, Genesee, &amp; </w:t>
            </w:r>
            <w:proofErr w:type="spellStart"/>
            <w:r>
              <w:rPr>
                <w:color w:val="auto"/>
                <w:sz w:val="20"/>
                <w:szCs w:val="20"/>
              </w:rPr>
              <w:t>Hamayan</w:t>
            </w:r>
            <w:proofErr w:type="spellEnd"/>
            <w:r>
              <w:rPr>
                <w:color w:val="auto"/>
                <w:sz w:val="20"/>
                <w:szCs w:val="20"/>
              </w:rPr>
              <w:t>) – Chap. 4</w:t>
            </w:r>
          </w:p>
        </w:tc>
        <w:tc>
          <w:tcPr>
            <w:tcW w:w="1679" w:type="pct"/>
          </w:tcPr>
          <w:p w14:paraId="50B256BE" w14:textId="77777777" w:rsidR="003C3A0E" w:rsidRPr="00397810" w:rsidRDefault="003C3A0E" w:rsidP="008505B0">
            <w:pPr>
              <w:pStyle w:val="DecimalAligned"/>
              <w:rPr>
                <w:color w:val="auto"/>
                <w:sz w:val="20"/>
                <w:szCs w:val="20"/>
              </w:rPr>
            </w:pPr>
            <w:r w:rsidRPr="00397810">
              <w:rPr>
                <w:color w:val="auto"/>
                <w:sz w:val="20"/>
                <w:szCs w:val="20"/>
              </w:rPr>
              <w:t>Alternate Text for EBs</w:t>
            </w:r>
          </w:p>
        </w:tc>
        <w:tc>
          <w:tcPr>
            <w:tcW w:w="618" w:type="pct"/>
          </w:tcPr>
          <w:p w14:paraId="64B6A4B7" w14:textId="77777777" w:rsidR="003C3A0E" w:rsidRPr="00397810" w:rsidRDefault="003C3A0E" w:rsidP="008505B0">
            <w:pPr>
              <w:pStyle w:val="DecimalAligned"/>
              <w:rPr>
                <w:color w:val="auto"/>
                <w:sz w:val="20"/>
                <w:szCs w:val="20"/>
              </w:rPr>
            </w:pPr>
            <w:r w:rsidRPr="00397810">
              <w:rPr>
                <w:color w:val="auto"/>
                <w:sz w:val="20"/>
                <w:szCs w:val="20"/>
              </w:rPr>
              <w:t>20</w:t>
            </w:r>
          </w:p>
        </w:tc>
      </w:tr>
      <w:tr w:rsidR="003C3A0E" w:rsidRPr="00F8796E" w14:paraId="1009565A" w14:textId="77777777" w:rsidTr="008505B0">
        <w:tc>
          <w:tcPr>
            <w:tcW w:w="465" w:type="pct"/>
            <w:noWrap/>
          </w:tcPr>
          <w:p w14:paraId="5FB59C68" w14:textId="77777777" w:rsidR="003C3A0E" w:rsidRDefault="003C3A0E" w:rsidP="008505B0">
            <w:pPr>
              <w:rPr>
                <w:color w:val="auto"/>
              </w:rPr>
            </w:pPr>
            <w:r>
              <w:rPr>
                <w:color w:val="auto"/>
              </w:rPr>
              <w:t>9</w:t>
            </w:r>
          </w:p>
          <w:p w14:paraId="6343838F" w14:textId="77777777" w:rsidR="00E14B28" w:rsidRDefault="00E14B28" w:rsidP="008505B0">
            <w:pPr>
              <w:rPr>
                <w:color w:val="auto"/>
              </w:rPr>
            </w:pPr>
            <w:r>
              <w:rPr>
                <w:color w:val="auto"/>
              </w:rPr>
              <w:t>Oct. 12-</w:t>
            </w:r>
          </w:p>
          <w:p w14:paraId="16BE650F" w14:textId="77777777" w:rsidR="00E14B28" w:rsidRDefault="00E14B28" w:rsidP="008505B0">
            <w:pPr>
              <w:rPr>
                <w:color w:val="auto"/>
              </w:rPr>
            </w:pPr>
            <w:r>
              <w:rPr>
                <w:color w:val="auto"/>
              </w:rPr>
              <w:t>18</w:t>
            </w:r>
          </w:p>
          <w:p w14:paraId="1B10BDA7" w14:textId="1A33BE64" w:rsidR="00E14B28" w:rsidRPr="008934AC" w:rsidRDefault="00E14B28" w:rsidP="008505B0">
            <w:pPr>
              <w:rPr>
                <w:color w:val="auto"/>
              </w:rPr>
            </w:pPr>
            <w:r>
              <w:rPr>
                <w:color w:val="auto"/>
              </w:rPr>
              <w:t>Oct. 15-16 Fall Break</w:t>
            </w:r>
          </w:p>
        </w:tc>
        <w:tc>
          <w:tcPr>
            <w:tcW w:w="814" w:type="pct"/>
          </w:tcPr>
          <w:p w14:paraId="6C486EE8" w14:textId="77777777" w:rsidR="003C3A0E" w:rsidRPr="00397810" w:rsidRDefault="003C3A0E" w:rsidP="008505B0">
            <w:pPr>
              <w:pStyle w:val="DecimalAligned"/>
              <w:rPr>
                <w:color w:val="auto"/>
                <w:sz w:val="20"/>
                <w:szCs w:val="20"/>
              </w:rPr>
            </w:pPr>
            <w:r w:rsidRPr="00397810">
              <w:rPr>
                <w:color w:val="auto"/>
                <w:sz w:val="20"/>
                <w:szCs w:val="20"/>
              </w:rPr>
              <w:t>Strategies to Enhance Learning</w:t>
            </w:r>
          </w:p>
        </w:tc>
        <w:tc>
          <w:tcPr>
            <w:tcW w:w="1424" w:type="pct"/>
          </w:tcPr>
          <w:p w14:paraId="31D39FCF" w14:textId="77777777" w:rsidR="003C3A0E" w:rsidRDefault="003C3A0E" w:rsidP="008505B0">
            <w:pPr>
              <w:pStyle w:val="DecimalAligned"/>
              <w:spacing w:line="240" w:lineRule="auto"/>
              <w:contextualSpacing/>
              <w:rPr>
                <w:color w:val="auto"/>
                <w:sz w:val="20"/>
                <w:szCs w:val="20"/>
              </w:rPr>
            </w:pPr>
            <w:r>
              <w:rPr>
                <w:color w:val="auto"/>
                <w:sz w:val="20"/>
                <w:szCs w:val="20"/>
              </w:rPr>
              <w:t xml:space="preserve">-Chapter 6 – </w:t>
            </w:r>
            <w:proofErr w:type="spellStart"/>
            <w:r>
              <w:rPr>
                <w:color w:val="auto"/>
                <w:sz w:val="20"/>
                <w:szCs w:val="20"/>
              </w:rPr>
              <w:t>Vacca</w:t>
            </w:r>
            <w:proofErr w:type="spellEnd"/>
            <w:r>
              <w:rPr>
                <w:color w:val="auto"/>
                <w:sz w:val="20"/>
                <w:szCs w:val="20"/>
              </w:rPr>
              <w:t xml:space="preserve"> text</w:t>
            </w:r>
          </w:p>
          <w:p w14:paraId="1EA6A6D6" w14:textId="77777777" w:rsidR="003C3A0E" w:rsidRPr="00397810" w:rsidRDefault="003C3A0E" w:rsidP="008505B0">
            <w:pPr>
              <w:pStyle w:val="DecimalAligned"/>
              <w:contextualSpacing/>
              <w:rPr>
                <w:color w:val="auto"/>
                <w:sz w:val="20"/>
                <w:szCs w:val="20"/>
              </w:rPr>
            </w:pPr>
          </w:p>
        </w:tc>
        <w:tc>
          <w:tcPr>
            <w:tcW w:w="1679" w:type="pct"/>
          </w:tcPr>
          <w:p w14:paraId="7A5B2306" w14:textId="77777777" w:rsidR="003C3A0E" w:rsidRPr="00397810" w:rsidRDefault="003C3A0E" w:rsidP="008505B0">
            <w:pPr>
              <w:pStyle w:val="DecimalAligned"/>
              <w:rPr>
                <w:color w:val="auto"/>
                <w:sz w:val="20"/>
                <w:szCs w:val="20"/>
              </w:rPr>
            </w:pPr>
            <w:r w:rsidRPr="00397810">
              <w:rPr>
                <w:color w:val="auto"/>
                <w:sz w:val="20"/>
                <w:szCs w:val="20"/>
              </w:rPr>
              <w:t xml:space="preserve">Identify 3 B,D,A Reading Strategies </w:t>
            </w:r>
          </w:p>
          <w:p w14:paraId="155BA1BB" w14:textId="77777777" w:rsidR="003C3A0E" w:rsidRPr="00397810" w:rsidRDefault="003C3A0E" w:rsidP="008505B0">
            <w:pPr>
              <w:pStyle w:val="DecimalAligned"/>
              <w:rPr>
                <w:color w:val="auto"/>
                <w:sz w:val="20"/>
                <w:szCs w:val="20"/>
              </w:rPr>
            </w:pPr>
            <w:r w:rsidRPr="00397810">
              <w:rPr>
                <w:color w:val="auto"/>
                <w:sz w:val="20"/>
                <w:szCs w:val="20"/>
              </w:rPr>
              <w:t>Take the M-MARSI &amp; MARSI Surveys (these will not be submitted)</w:t>
            </w:r>
          </w:p>
        </w:tc>
        <w:tc>
          <w:tcPr>
            <w:tcW w:w="618" w:type="pct"/>
          </w:tcPr>
          <w:p w14:paraId="775842D8" w14:textId="77777777" w:rsidR="003C3A0E" w:rsidRPr="00397810" w:rsidRDefault="003C3A0E" w:rsidP="008505B0">
            <w:pPr>
              <w:pStyle w:val="DecimalAligned"/>
              <w:rPr>
                <w:color w:val="auto"/>
                <w:sz w:val="18"/>
                <w:szCs w:val="18"/>
              </w:rPr>
            </w:pPr>
            <w:r w:rsidRPr="00397810">
              <w:rPr>
                <w:color w:val="auto"/>
                <w:sz w:val="18"/>
                <w:szCs w:val="18"/>
              </w:rPr>
              <w:t xml:space="preserve">Complete/Incomplete </w:t>
            </w:r>
          </w:p>
        </w:tc>
      </w:tr>
      <w:tr w:rsidR="003C3A0E" w14:paraId="52D341A1" w14:textId="77777777" w:rsidTr="008505B0">
        <w:tc>
          <w:tcPr>
            <w:tcW w:w="465" w:type="pct"/>
            <w:noWrap/>
          </w:tcPr>
          <w:p w14:paraId="343ECD1E" w14:textId="77777777" w:rsidR="003C3A0E" w:rsidRDefault="003C3A0E" w:rsidP="008505B0">
            <w:r>
              <w:t>10</w:t>
            </w:r>
          </w:p>
          <w:p w14:paraId="3328A0AD" w14:textId="55C9F863" w:rsidR="00E14B28" w:rsidRDefault="00E14B28" w:rsidP="008505B0">
            <w:r>
              <w:t>Oct 19- 25</w:t>
            </w:r>
          </w:p>
        </w:tc>
        <w:tc>
          <w:tcPr>
            <w:tcW w:w="814" w:type="pct"/>
          </w:tcPr>
          <w:p w14:paraId="38A8D2C2" w14:textId="77777777" w:rsidR="003C3A0E" w:rsidRPr="00397810" w:rsidRDefault="003C3A0E" w:rsidP="008505B0">
            <w:pPr>
              <w:pStyle w:val="DecimalAligned"/>
              <w:rPr>
                <w:color w:val="auto"/>
                <w:sz w:val="20"/>
                <w:szCs w:val="20"/>
              </w:rPr>
            </w:pPr>
            <w:r w:rsidRPr="00397810">
              <w:rPr>
                <w:color w:val="auto"/>
                <w:sz w:val="20"/>
                <w:szCs w:val="20"/>
              </w:rPr>
              <w:t xml:space="preserve">Guided Reading </w:t>
            </w:r>
          </w:p>
        </w:tc>
        <w:tc>
          <w:tcPr>
            <w:tcW w:w="1424" w:type="pct"/>
          </w:tcPr>
          <w:p w14:paraId="3FAA2203" w14:textId="77777777" w:rsidR="003C3A0E" w:rsidRDefault="003C3A0E" w:rsidP="008505B0">
            <w:pPr>
              <w:pStyle w:val="DecimalAligned"/>
              <w:spacing w:line="240" w:lineRule="auto"/>
              <w:contextualSpacing/>
              <w:rPr>
                <w:color w:val="auto"/>
                <w:sz w:val="20"/>
                <w:szCs w:val="20"/>
              </w:rPr>
            </w:pPr>
            <w:r>
              <w:rPr>
                <w:color w:val="auto"/>
                <w:sz w:val="20"/>
                <w:szCs w:val="20"/>
              </w:rPr>
              <w:t xml:space="preserve">-Chapter 7 – </w:t>
            </w:r>
            <w:proofErr w:type="spellStart"/>
            <w:r>
              <w:rPr>
                <w:color w:val="auto"/>
                <w:sz w:val="20"/>
                <w:szCs w:val="20"/>
              </w:rPr>
              <w:t>Vacca</w:t>
            </w:r>
            <w:proofErr w:type="spellEnd"/>
            <w:r>
              <w:rPr>
                <w:color w:val="auto"/>
                <w:sz w:val="20"/>
                <w:szCs w:val="20"/>
              </w:rPr>
              <w:t xml:space="preserve"> text</w:t>
            </w:r>
          </w:p>
          <w:p w14:paraId="7CE79624" w14:textId="77777777" w:rsidR="003C3A0E" w:rsidRPr="00397810" w:rsidRDefault="003C3A0E" w:rsidP="008505B0">
            <w:pPr>
              <w:pStyle w:val="DecimalAligned"/>
              <w:contextualSpacing/>
              <w:rPr>
                <w:sz w:val="20"/>
                <w:szCs w:val="20"/>
              </w:rPr>
            </w:pPr>
          </w:p>
        </w:tc>
        <w:tc>
          <w:tcPr>
            <w:tcW w:w="1679" w:type="pct"/>
          </w:tcPr>
          <w:p w14:paraId="5B77E71A" w14:textId="77777777" w:rsidR="003C3A0E" w:rsidRPr="00397810" w:rsidRDefault="003C3A0E" w:rsidP="008505B0">
            <w:pPr>
              <w:pStyle w:val="DecimalAligned"/>
              <w:rPr>
                <w:sz w:val="20"/>
                <w:szCs w:val="20"/>
              </w:rPr>
            </w:pPr>
            <w:r w:rsidRPr="00397810">
              <w:rPr>
                <w:sz w:val="20"/>
                <w:szCs w:val="20"/>
              </w:rPr>
              <w:t>Developing Before, During  and After Reading Strategies (WIX)</w:t>
            </w:r>
          </w:p>
          <w:p w14:paraId="21E9AC62" w14:textId="77777777" w:rsidR="003C3A0E" w:rsidRPr="00397810" w:rsidRDefault="003C3A0E" w:rsidP="008505B0">
            <w:pPr>
              <w:pStyle w:val="DecimalAligned"/>
              <w:rPr>
                <w:color w:val="auto"/>
                <w:sz w:val="20"/>
                <w:szCs w:val="20"/>
              </w:rPr>
            </w:pPr>
            <w:r w:rsidRPr="00397810">
              <w:rPr>
                <w:sz w:val="20"/>
                <w:szCs w:val="20"/>
              </w:rPr>
              <w:t>*Post your WIX link in the Discussion board</w:t>
            </w:r>
          </w:p>
        </w:tc>
        <w:tc>
          <w:tcPr>
            <w:tcW w:w="618" w:type="pct"/>
          </w:tcPr>
          <w:p w14:paraId="1C870093" w14:textId="77777777" w:rsidR="003C3A0E" w:rsidRPr="00397810" w:rsidRDefault="003C3A0E" w:rsidP="008505B0">
            <w:pPr>
              <w:pStyle w:val="DecimalAligned"/>
              <w:rPr>
                <w:color w:val="auto"/>
                <w:sz w:val="20"/>
                <w:szCs w:val="20"/>
              </w:rPr>
            </w:pPr>
            <w:r w:rsidRPr="00397810">
              <w:rPr>
                <w:color w:val="auto"/>
                <w:sz w:val="20"/>
                <w:szCs w:val="20"/>
              </w:rPr>
              <w:t>30</w:t>
            </w:r>
          </w:p>
          <w:p w14:paraId="022DBA22" w14:textId="77777777" w:rsidR="003C3A0E" w:rsidRPr="00397810" w:rsidRDefault="003C3A0E" w:rsidP="008505B0">
            <w:pPr>
              <w:pStyle w:val="DecimalAligned"/>
              <w:rPr>
                <w:color w:val="auto"/>
                <w:sz w:val="20"/>
                <w:szCs w:val="20"/>
              </w:rPr>
            </w:pPr>
          </w:p>
          <w:p w14:paraId="2F4A5CB4" w14:textId="77777777" w:rsidR="003C3A0E" w:rsidRPr="00397810" w:rsidRDefault="003C3A0E" w:rsidP="008505B0">
            <w:pPr>
              <w:pStyle w:val="DecimalAligned"/>
              <w:spacing w:after="0" w:line="240" w:lineRule="auto"/>
              <w:rPr>
                <w:color w:val="auto"/>
                <w:sz w:val="18"/>
                <w:szCs w:val="18"/>
              </w:rPr>
            </w:pPr>
            <w:r w:rsidRPr="00397810">
              <w:rPr>
                <w:color w:val="auto"/>
                <w:sz w:val="18"/>
                <w:szCs w:val="18"/>
              </w:rPr>
              <w:t>Complete/Incomplete</w:t>
            </w:r>
          </w:p>
        </w:tc>
      </w:tr>
      <w:tr w:rsidR="003C3A0E" w:rsidRPr="00F8796E" w14:paraId="78CC40D2" w14:textId="77777777" w:rsidTr="008505B0">
        <w:tc>
          <w:tcPr>
            <w:tcW w:w="465" w:type="pct"/>
            <w:noWrap/>
          </w:tcPr>
          <w:p w14:paraId="0D899EF9" w14:textId="77777777" w:rsidR="003C3A0E" w:rsidRDefault="003C3A0E" w:rsidP="008505B0">
            <w:pPr>
              <w:rPr>
                <w:color w:val="auto"/>
              </w:rPr>
            </w:pPr>
            <w:r>
              <w:rPr>
                <w:color w:val="auto"/>
              </w:rPr>
              <w:t>11</w:t>
            </w:r>
          </w:p>
          <w:p w14:paraId="73A475FE" w14:textId="4E1BB880" w:rsidR="003C3A0E" w:rsidRPr="00F8796E" w:rsidRDefault="00E14B28" w:rsidP="008505B0">
            <w:pPr>
              <w:rPr>
                <w:color w:val="auto"/>
              </w:rPr>
            </w:pPr>
            <w:r>
              <w:rPr>
                <w:color w:val="auto"/>
              </w:rPr>
              <w:t xml:space="preserve">Oct 26-Nov.1  </w:t>
            </w:r>
          </w:p>
        </w:tc>
        <w:tc>
          <w:tcPr>
            <w:tcW w:w="814" w:type="pct"/>
          </w:tcPr>
          <w:p w14:paraId="074F92AE" w14:textId="77777777" w:rsidR="003C3A0E" w:rsidRPr="00397810" w:rsidRDefault="003C3A0E" w:rsidP="008505B0">
            <w:pPr>
              <w:pStyle w:val="DecimalAligned"/>
              <w:rPr>
                <w:color w:val="auto"/>
                <w:sz w:val="20"/>
                <w:szCs w:val="20"/>
              </w:rPr>
            </w:pPr>
            <w:r w:rsidRPr="00397810">
              <w:rPr>
                <w:color w:val="auto"/>
                <w:sz w:val="20"/>
                <w:szCs w:val="20"/>
              </w:rPr>
              <w:t xml:space="preserve">Vocabulary </w:t>
            </w:r>
          </w:p>
        </w:tc>
        <w:tc>
          <w:tcPr>
            <w:tcW w:w="1424" w:type="pct"/>
          </w:tcPr>
          <w:p w14:paraId="12BAC500" w14:textId="77777777" w:rsidR="003C3A0E" w:rsidRDefault="003C3A0E" w:rsidP="008505B0">
            <w:pPr>
              <w:pStyle w:val="DecimalAligned"/>
              <w:spacing w:line="240" w:lineRule="auto"/>
              <w:contextualSpacing/>
              <w:rPr>
                <w:color w:val="auto"/>
                <w:sz w:val="20"/>
                <w:szCs w:val="20"/>
              </w:rPr>
            </w:pPr>
            <w:r>
              <w:rPr>
                <w:color w:val="auto"/>
                <w:sz w:val="20"/>
                <w:szCs w:val="20"/>
              </w:rPr>
              <w:t xml:space="preserve">-Chapter 8 – </w:t>
            </w:r>
            <w:proofErr w:type="spellStart"/>
            <w:r>
              <w:rPr>
                <w:color w:val="auto"/>
                <w:sz w:val="20"/>
                <w:szCs w:val="20"/>
              </w:rPr>
              <w:t>Vacca</w:t>
            </w:r>
            <w:proofErr w:type="spellEnd"/>
            <w:r>
              <w:rPr>
                <w:color w:val="auto"/>
                <w:sz w:val="20"/>
                <w:szCs w:val="20"/>
              </w:rPr>
              <w:t xml:space="preserve"> text</w:t>
            </w:r>
          </w:p>
          <w:p w14:paraId="222455C9" w14:textId="77777777" w:rsidR="003C3A0E" w:rsidRPr="00397810" w:rsidRDefault="003C3A0E" w:rsidP="008505B0">
            <w:pPr>
              <w:pStyle w:val="DecimalAligned"/>
              <w:contextualSpacing/>
              <w:rPr>
                <w:color w:val="auto"/>
                <w:sz w:val="20"/>
                <w:szCs w:val="20"/>
              </w:rPr>
            </w:pPr>
          </w:p>
        </w:tc>
        <w:tc>
          <w:tcPr>
            <w:tcW w:w="1679" w:type="pct"/>
          </w:tcPr>
          <w:p w14:paraId="66FBD01E" w14:textId="77777777" w:rsidR="003C3A0E" w:rsidRPr="00397810" w:rsidRDefault="003C3A0E" w:rsidP="008505B0">
            <w:pPr>
              <w:pStyle w:val="DecimalAligned"/>
              <w:rPr>
                <w:color w:val="auto"/>
                <w:sz w:val="20"/>
                <w:szCs w:val="20"/>
              </w:rPr>
            </w:pPr>
            <w:r w:rsidRPr="00397810">
              <w:rPr>
                <w:color w:val="auto"/>
                <w:sz w:val="20"/>
                <w:szCs w:val="20"/>
              </w:rPr>
              <w:t>Tiered Vocabulary Lesson Plan</w:t>
            </w:r>
          </w:p>
        </w:tc>
        <w:tc>
          <w:tcPr>
            <w:tcW w:w="618" w:type="pct"/>
          </w:tcPr>
          <w:p w14:paraId="656BEF67" w14:textId="77777777" w:rsidR="003C3A0E" w:rsidRPr="00397810" w:rsidRDefault="003C3A0E" w:rsidP="008505B0">
            <w:pPr>
              <w:pStyle w:val="DecimalAligned"/>
              <w:rPr>
                <w:color w:val="auto"/>
                <w:sz w:val="20"/>
                <w:szCs w:val="20"/>
              </w:rPr>
            </w:pPr>
            <w:r w:rsidRPr="00397810">
              <w:rPr>
                <w:color w:val="auto"/>
                <w:sz w:val="20"/>
                <w:szCs w:val="20"/>
              </w:rPr>
              <w:t>25</w:t>
            </w:r>
          </w:p>
        </w:tc>
      </w:tr>
      <w:tr w:rsidR="003C3A0E" w14:paraId="36220328" w14:textId="77777777" w:rsidTr="008505B0">
        <w:tc>
          <w:tcPr>
            <w:tcW w:w="465" w:type="pct"/>
            <w:noWrap/>
          </w:tcPr>
          <w:p w14:paraId="4EDFA289" w14:textId="77777777" w:rsidR="003C3A0E" w:rsidRDefault="003C3A0E" w:rsidP="008505B0">
            <w:pPr>
              <w:rPr>
                <w:color w:val="auto"/>
              </w:rPr>
            </w:pPr>
            <w:r>
              <w:rPr>
                <w:color w:val="auto"/>
              </w:rPr>
              <w:t>12</w:t>
            </w:r>
          </w:p>
          <w:p w14:paraId="5421FB94" w14:textId="3B330ECB" w:rsidR="003C3A0E" w:rsidRPr="000860E5" w:rsidRDefault="00E14B28" w:rsidP="008505B0">
            <w:pPr>
              <w:rPr>
                <w:color w:val="auto"/>
              </w:rPr>
            </w:pPr>
            <w:r>
              <w:rPr>
                <w:color w:val="auto"/>
              </w:rPr>
              <w:t xml:space="preserve">Nov. 2-8 </w:t>
            </w:r>
          </w:p>
        </w:tc>
        <w:tc>
          <w:tcPr>
            <w:tcW w:w="814" w:type="pct"/>
          </w:tcPr>
          <w:p w14:paraId="36BD4E95" w14:textId="77777777" w:rsidR="003C3A0E" w:rsidRPr="00397810" w:rsidRDefault="003C3A0E" w:rsidP="008505B0">
            <w:pPr>
              <w:pStyle w:val="DecimalAligned"/>
              <w:rPr>
                <w:color w:val="auto"/>
                <w:sz w:val="20"/>
                <w:szCs w:val="20"/>
              </w:rPr>
            </w:pPr>
            <w:r w:rsidRPr="00397810">
              <w:rPr>
                <w:color w:val="auto"/>
                <w:sz w:val="20"/>
                <w:szCs w:val="20"/>
              </w:rPr>
              <w:t xml:space="preserve">Writing Across the Content Areas </w:t>
            </w:r>
          </w:p>
        </w:tc>
        <w:tc>
          <w:tcPr>
            <w:tcW w:w="1424" w:type="pct"/>
          </w:tcPr>
          <w:p w14:paraId="177C8099" w14:textId="77777777" w:rsidR="003C3A0E" w:rsidRDefault="003C3A0E" w:rsidP="008505B0">
            <w:pPr>
              <w:pStyle w:val="DecimalAligned"/>
              <w:spacing w:line="240" w:lineRule="auto"/>
              <w:contextualSpacing/>
              <w:rPr>
                <w:color w:val="auto"/>
                <w:sz w:val="20"/>
                <w:szCs w:val="20"/>
              </w:rPr>
            </w:pPr>
            <w:r>
              <w:rPr>
                <w:color w:val="auto"/>
                <w:sz w:val="20"/>
                <w:szCs w:val="20"/>
              </w:rPr>
              <w:t xml:space="preserve">-Chapter 9 – </w:t>
            </w:r>
            <w:proofErr w:type="spellStart"/>
            <w:r>
              <w:rPr>
                <w:color w:val="auto"/>
                <w:sz w:val="20"/>
                <w:szCs w:val="20"/>
              </w:rPr>
              <w:t>Vacca</w:t>
            </w:r>
            <w:proofErr w:type="spellEnd"/>
            <w:r>
              <w:rPr>
                <w:color w:val="auto"/>
                <w:sz w:val="20"/>
                <w:szCs w:val="20"/>
              </w:rPr>
              <w:t xml:space="preserve"> text</w:t>
            </w:r>
          </w:p>
          <w:p w14:paraId="1E5E3896" w14:textId="77777777" w:rsidR="003C3A0E" w:rsidRDefault="003C3A0E" w:rsidP="008505B0">
            <w:pPr>
              <w:pStyle w:val="DecimalAligned"/>
              <w:spacing w:line="240" w:lineRule="auto"/>
              <w:contextualSpacing/>
              <w:rPr>
                <w:color w:val="auto"/>
                <w:sz w:val="20"/>
                <w:szCs w:val="20"/>
              </w:rPr>
            </w:pPr>
            <w:r>
              <w:rPr>
                <w:color w:val="auto"/>
                <w:sz w:val="20"/>
                <w:szCs w:val="20"/>
              </w:rPr>
              <w:t>-Strong Chap. 6</w:t>
            </w:r>
          </w:p>
          <w:p w14:paraId="1FADA584" w14:textId="77777777" w:rsidR="003C3A0E" w:rsidRDefault="003C3A0E" w:rsidP="008505B0">
            <w:pPr>
              <w:pStyle w:val="DecimalAligned"/>
              <w:spacing w:line="240" w:lineRule="auto"/>
              <w:contextualSpacing/>
              <w:rPr>
                <w:color w:val="auto"/>
                <w:sz w:val="20"/>
                <w:szCs w:val="20"/>
              </w:rPr>
            </w:pPr>
            <w:r>
              <w:rPr>
                <w:color w:val="auto"/>
                <w:sz w:val="20"/>
                <w:szCs w:val="20"/>
              </w:rPr>
              <w:t>-Writing Next Summary</w:t>
            </w:r>
          </w:p>
          <w:p w14:paraId="63B37651" w14:textId="77777777" w:rsidR="003C3A0E" w:rsidRDefault="003C3A0E" w:rsidP="008505B0">
            <w:pPr>
              <w:pStyle w:val="DecimalAligned"/>
              <w:spacing w:line="240" w:lineRule="auto"/>
              <w:contextualSpacing/>
              <w:rPr>
                <w:color w:val="auto"/>
                <w:sz w:val="20"/>
                <w:szCs w:val="20"/>
              </w:rPr>
            </w:pPr>
            <w:r>
              <w:rPr>
                <w:color w:val="auto"/>
                <w:sz w:val="20"/>
                <w:szCs w:val="20"/>
              </w:rPr>
              <w:t>-Ideas/Examples of Writing</w:t>
            </w:r>
          </w:p>
          <w:p w14:paraId="76CEF88F" w14:textId="77777777" w:rsidR="003C3A0E" w:rsidRPr="00397810" w:rsidRDefault="003C3A0E" w:rsidP="008505B0">
            <w:pPr>
              <w:pStyle w:val="DecimalAligned"/>
              <w:contextualSpacing/>
              <w:rPr>
                <w:sz w:val="20"/>
                <w:szCs w:val="20"/>
              </w:rPr>
            </w:pPr>
          </w:p>
        </w:tc>
        <w:tc>
          <w:tcPr>
            <w:tcW w:w="1679" w:type="pct"/>
          </w:tcPr>
          <w:p w14:paraId="7D227ECE" w14:textId="77777777" w:rsidR="003C3A0E" w:rsidRPr="00397810" w:rsidRDefault="003C3A0E" w:rsidP="008505B0">
            <w:pPr>
              <w:pStyle w:val="DecimalAligned"/>
              <w:rPr>
                <w:color w:val="auto"/>
                <w:sz w:val="20"/>
                <w:szCs w:val="20"/>
              </w:rPr>
            </w:pPr>
            <w:r w:rsidRPr="00397810">
              <w:rPr>
                <w:color w:val="auto"/>
                <w:sz w:val="20"/>
                <w:szCs w:val="20"/>
              </w:rPr>
              <w:t>Content Area Writing Assignment</w:t>
            </w:r>
          </w:p>
        </w:tc>
        <w:tc>
          <w:tcPr>
            <w:tcW w:w="618" w:type="pct"/>
          </w:tcPr>
          <w:p w14:paraId="2F67A497" w14:textId="77777777" w:rsidR="003C3A0E" w:rsidRPr="00397810" w:rsidRDefault="003C3A0E" w:rsidP="008505B0">
            <w:pPr>
              <w:pStyle w:val="DecimalAligned"/>
              <w:rPr>
                <w:color w:val="auto"/>
                <w:sz w:val="20"/>
                <w:szCs w:val="20"/>
              </w:rPr>
            </w:pPr>
            <w:r w:rsidRPr="00397810">
              <w:rPr>
                <w:color w:val="auto"/>
                <w:sz w:val="20"/>
                <w:szCs w:val="20"/>
              </w:rPr>
              <w:t>30</w:t>
            </w:r>
          </w:p>
        </w:tc>
      </w:tr>
      <w:tr w:rsidR="003C3A0E" w:rsidRPr="000860E5" w14:paraId="130707E6" w14:textId="77777777" w:rsidTr="008505B0">
        <w:tc>
          <w:tcPr>
            <w:tcW w:w="465" w:type="pct"/>
            <w:noWrap/>
          </w:tcPr>
          <w:p w14:paraId="51DFE840" w14:textId="77777777" w:rsidR="003C3A0E" w:rsidRDefault="003C3A0E" w:rsidP="008505B0">
            <w:pPr>
              <w:rPr>
                <w:color w:val="auto"/>
              </w:rPr>
            </w:pPr>
            <w:r>
              <w:rPr>
                <w:color w:val="auto"/>
              </w:rPr>
              <w:t>13</w:t>
            </w:r>
          </w:p>
          <w:p w14:paraId="792055D9" w14:textId="5F7C02BE" w:rsidR="003C3A0E" w:rsidRPr="000860E5" w:rsidRDefault="00E14B28" w:rsidP="008505B0">
            <w:pPr>
              <w:rPr>
                <w:color w:val="auto"/>
              </w:rPr>
            </w:pPr>
            <w:r>
              <w:rPr>
                <w:color w:val="auto"/>
              </w:rPr>
              <w:t>Nov. 9-15</w:t>
            </w:r>
          </w:p>
        </w:tc>
        <w:tc>
          <w:tcPr>
            <w:tcW w:w="814" w:type="pct"/>
          </w:tcPr>
          <w:p w14:paraId="688A5D31" w14:textId="77777777" w:rsidR="003C3A0E" w:rsidRPr="00397810" w:rsidRDefault="003C3A0E" w:rsidP="008505B0">
            <w:pPr>
              <w:pStyle w:val="DecimalAligned"/>
              <w:rPr>
                <w:color w:val="auto"/>
                <w:sz w:val="20"/>
                <w:szCs w:val="20"/>
              </w:rPr>
            </w:pPr>
            <w:r w:rsidRPr="00397810">
              <w:rPr>
                <w:color w:val="auto"/>
                <w:sz w:val="20"/>
                <w:szCs w:val="20"/>
              </w:rPr>
              <w:t xml:space="preserve">Text Features </w:t>
            </w:r>
          </w:p>
        </w:tc>
        <w:tc>
          <w:tcPr>
            <w:tcW w:w="1424" w:type="pct"/>
          </w:tcPr>
          <w:p w14:paraId="1F260847" w14:textId="77777777" w:rsidR="003C3A0E" w:rsidRDefault="003C3A0E" w:rsidP="008505B0">
            <w:pPr>
              <w:pStyle w:val="DecimalAligned"/>
              <w:spacing w:line="240" w:lineRule="auto"/>
              <w:contextualSpacing/>
              <w:rPr>
                <w:color w:val="auto"/>
                <w:sz w:val="20"/>
                <w:szCs w:val="20"/>
              </w:rPr>
            </w:pPr>
            <w:r>
              <w:rPr>
                <w:color w:val="auto"/>
                <w:sz w:val="20"/>
                <w:szCs w:val="20"/>
              </w:rPr>
              <w:t xml:space="preserve">-Chapter 10 – </w:t>
            </w:r>
            <w:proofErr w:type="spellStart"/>
            <w:r>
              <w:rPr>
                <w:color w:val="auto"/>
                <w:sz w:val="20"/>
                <w:szCs w:val="20"/>
              </w:rPr>
              <w:t>Vacca</w:t>
            </w:r>
            <w:proofErr w:type="spellEnd"/>
            <w:r>
              <w:rPr>
                <w:color w:val="auto"/>
                <w:sz w:val="20"/>
                <w:szCs w:val="20"/>
              </w:rPr>
              <w:t xml:space="preserve"> text</w:t>
            </w:r>
          </w:p>
          <w:p w14:paraId="11185FB7" w14:textId="77777777" w:rsidR="003C3A0E" w:rsidRPr="00397810" w:rsidRDefault="003C3A0E" w:rsidP="008505B0">
            <w:pPr>
              <w:pStyle w:val="DecimalAligned"/>
              <w:contextualSpacing/>
              <w:rPr>
                <w:color w:val="auto"/>
                <w:sz w:val="20"/>
                <w:szCs w:val="20"/>
              </w:rPr>
            </w:pPr>
          </w:p>
        </w:tc>
        <w:tc>
          <w:tcPr>
            <w:tcW w:w="1679" w:type="pct"/>
          </w:tcPr>
          <w:p w14:paraId="6F1CB3BD" w14:textId="77777777" w:rsidR="003C3A0E" w:rsidRPr="00397810" w:rsidRDefault="003C3A0E" w:rsidP="008505B0">
            <w:pPr>
              <w:pStyle w:val="DecimalAligned"/>
              <w:rPr>
                <w:color w:val="auto"/>
                <w:sz w:val="20"/>
                <w:szCs w:val="20"/>
              </w:rPr>
            </w:pPr>
            <w:r w:rsidRPr="00397810">
              <w:rPr>
                <w:color w:val="auto"/>
                <w:sz w:val="20"/>
                <w:szCs w:val="20"/>
              </w:rPr>
              <w:t>Student Profile Justification</w:t>
            </w:r>
          </w:p>
        </w:tc>
        <w:tc>
          <w:tcPr>
            <w:tcW w:w="618" w:type="pct"/>
          </w:tcPr>
          <w:p w14:paraId="3B2845B5" w14:textId="77777777" w:rsidR="003C3A0E" w:rsidRPr="00397810" w:rsidRDefault="003C3A0E" w:rsidP="008505B0">
            <w:pPr>
              <w:pStyle w:val="DecimalAligned"/>
              <w:rPr>
                <w:color w:val="auto"/>
                <w:sz w:val="20"/>
                <w:szCs w:val="20"/>
              </w:rPr>
            </w:pPr>
            <w:r w:rsidRPr="00397810">
              <w:rPr>
                <w:color w:val="auto"/>
                <w:sz w:val="20"/>
                <w:szCs w:val="20"/>
              </w:rPr>
              <w:t>20</w:t>
            </w:r>
          </w:p>
        </w:tc>
      </w:tr>
      <w:tr w:rsidR="003C3A0E" w:rsidRPr="000860E5" w14:paraId="64F9D21B" w14:textId="77777777" w:rsidTr="008505B0">
        <w:tc>
          <w:tcPr>
            <w:tcW w:w="465" w:type="pct"/>
            <w:noWrap/>
          </w:tcPr>
          <w:p w14:paraId="0FC6BF8D" w14:textId="77777777" w:rsidR="003C3A0E" w:rsidRDefault="003C3A0E" w:rsidP="008505B0">
            <w:pPr>
              <w:rPr>
                <w:color w:val="auto"/>
              </w:rPr>
            </w:pPr>
            <w:r>
              <w:rPr>
                <w:color w:val="auto"/>
              </w:rPr>
              <w:t>14</w:t>
            </w:r>
          </w:p>
          <w:p w14:paraId="1A23E946" w14:textId="15F8BDD6" w:rsidR="003C3A0E" w:rsidRPr="000860E5" w:rsidRDefault="00E14B28" w:rsidP="008505B0">
            <w:pPr>
              <w:rPr>
                <w:color w:val="auto"/>
              </w:rPr>
            </w:pPr>
            <w:r>
              <w:rPr>
                <w:color w:val="auto"/>
              </w:rPr>
              <w:t>Nov. 16-22</w:t>
            </w:r>
          </w:p>
        </w:tc>
        <w:tc>
          <w:tcPr>
            <w:tcW w:w="814" w:type="pct"/>
          </w:tcPr>
          <w:p w14:paraId="6EB8D381" w14:textId="77777777" w:rsidR="003C3A0E" w:rsidRPr="00397810" w:rsidRDefault="003C3A0E" w:rsidP="008505B0">
            <w:pPr>
              <w:pStyle w:val="DecimalAligned"/>
              <w:rPr>
                <w:color w:val="auto"/>
                <w:sz w:val="20"/>
                <w:szCs w:val="20"/>
              </w:rPr>
            </w:pPr>
            <w:r w:rsidRPr="00397810">
              <w:rPr>
                <w:color w:val="auto"/>
                <w:sz w:val="20"/>
                <w:szCs w:val="20"/>
              </w:rPr>
              <w:t xml:space="preserve">Learning with Trade books </w:t>
            </w:r>
          </w:p>
        </w:tc>
        <w:tc>
          <w:tcPr>
            <w:tcW w:w="1424" w:type="pct"/>
          </w:tcPr>
          <w:p w14:paraId="4396FB17" w14:textId="77777777" w:rsidR="003C3A0E" w:rsidRDefault="003C3A0E" w:rsidP="008505B0">
            <w:pPr>
              <w:pStyle w:val="DecimalAligned"/>
              <w:spacing w:line="240" w:lineRule="auto"/>
              <w:contextualSpacing/>
              <w:rPr>
                <w:color w:val="auto"/>
                <w:sz w:val="20"/>
                <w:szCs w:val="20"/>
              </w:rPr>
            </w:pPr>
            <w:r>
              <w:rPr>
                <w:color w:val="auto"/>
                <w:sz w:val="20"/>
                <w:szCs w:val="20"/>
              </w:rPr>
              <w:t xml:space="preserve">-Chapter 11 – </w:t>
            </w:r>
            <w:proofErr w:type="spellStart"/>
            <w:r>
              <w:rPr>
                <w:color w:val="auto"/>
                <w:sz w:val="20"/>
                <w:szCs w:val="20"/>
              </w:rPr>
              <w:t>Vacca</w:t>
            </w:r>
            <w:proofErr w:type="spellEnd"/>
            <w:r>
              <w:rPr>
                <w:color w:val="auto"/>
                <w:sz w:val="20"/>
                <w:szCs w:val="20"/>
              </w:rPr>
              <w:t xml:space="preserve"> text</w:t>
            </w:r>
          </w:p>
          <w:p w14:paraId="122B8BAF" w14:textId="77777777" w:rsidR="003C3A0E" w:rsidRDefault="003C3A0E" w:rsidP="008505B0">
            <w:pPr>
              <w:pStyle w:val="DecimalAligned"/>
              <w:spacing w:line="240" w:lineRule="auto"/>
              <w:contextualSpacing/>
              <w:rPr>
                <w:color w:val="auto"/>
                <w:sz w:val="20"/>
                <w:szCs w:val="20"/>
              </w:rPr>
            </w:pPr>
          </w:p>
          <w:p w14:paraId="2B9A6263" w14:textId="77777777" w:rsidR="003C3A0E" w:rsidRDefault="003C3A0E" w:rsidP="008505B0">
            <w:pPr>
              <w:pStyle w:val="DecimalAligned"/>
              <w:spacing w:line="240" w:lineRule="auto"/>
              <w:contextualSpacing/>
              <w:rPr>
                <w:color w:val="auto"/>
                <w:sz w:val="20"/>
                <w:szCs w:val="20"/>
              </w:rPr>
            </w:pPr>
            <w:r>
              <w:rPr>
                <w:color w:val="auto"/>
                <w:sz w:val="20"/>
                <w:szCs w:val="20"/>
              </w:rPr>
              <w:t>Articles:</w:t>
            </w:r>
          </w:p>
          <w:p w14:paraId="5CBD3113" w14:textId="77777777" w:rsidR="003C3A0E" w:rsidRDefault="003C3A0E" w:rsidP="008505B0">
            <w:pPr>
              <w:pStyle w:val="DecimalAligned"/>
              <w:contextualSpacing/>
              <w:rPr>
                <w:color w:val="auto"/>
                <w:sz w:val="20"/>
                <w:szCs w:val="20"/>
              </w:rPr>
            </w:pPr>
            <w:r>
              <w:rPr>
                <w:color w:val="auto"/>
                <w:sz w:val="20"/>
                <w:szCs w:val="20"/>
              </w:rPr>
              <w:t>-Children’s Informational Picture Books Visit a Secondary ESL Classroom</w:t>
            </w:r>
          </w:p>
          <w:p w14:paraId="6110A02F" w14:textId="77777777" w:rsidR="003C3A0E" w:rsidRPr="00397810" w:rsidRDefault="003C3A0E" w:rsidP="008505B0">
            <w:pPr>
              <w:pStyle w:val="DecimalAligned"/>
              <w:contextualSpacing/>
              <w:rPr>
                <w:color w:val="auto"/>
                <w:sz w:val="20"/>
                <w:szCs w:val="20"/>
              </w:rPr>
            </w:pPr>
            <w:r>
              <w:rPr>
                <w:color w:val="auto"/>
                <w:sz w:val="20"/>
                <w:szCs w:val="20"/>
              </w:rPr>
              <w:t>-ESL Reading: More on Comprehensibility</w:t>
            </w:r>
          </w:p>
        </w:tc>
        <w:tc>
          <w:tcPr>
            <w:tcW w:w="1679" w:type="pct"/>
          </w:tcPr>
          <w:p w14:paraId="55DE15B2" w14:textId="77777777" w:rsidR="003C3A0E" w:rsidRPr="00397810" w:rsidRDefault="003C3A0E" w:rsidP="008505B0">
            <w:pPr>
              <w:pStyle w:val="DecimalAligned"/>
              <w:rPr>
                <w:color w:val="auto"/>
                <w:sz w:val="20"/>
                <w:szCs w:val="20"/>
              </w:rPr>
            </w:pPr>
            <w:r w:rsidRPr="00397810">
              <w:rPr>
                <w:color w:val="auto"/>
                <w:sz w:val="20"/>
                <w:szCs w:val="20"/>
              </w:rPr>
              <w:t>Picture –Trade books</w:t>
            </w:r>
          </w:p>
        </w:tc>
        <w:tc>
          <w:tcPr>
            <w:tcW w:w="618" w:type="pct"/>
          </w:tcPr>
          <w:p w14:paraId="43F339B6" w14:textId="77777777" w:rsidR="003C3A0E" w:rsidRPr="00397810" w:rsidRDefault="003C3A0E" w:rsidP="008505B0">
            <w:pPr>
              <w:pStyle w:val="DecimalAligned"/>
              <w:rPr>
                <w:color w:val="auto"/>
                <w:sz w:val="20"/>
                <w:szCs w:val="20"/>
              </w:rPr>
            </w:pPr>
            <w:r w:rsidRPr="00397810">
              <w:rPr>
                <w:color w:val="auto"/>
                <w:sz w:val="20"/>
                <w:szCs w:val="20"/>
              </w:rPr>
              <w:t>20</w:t>
            </w:r>
          </w:p>
        </w:tc>
      </w:tr>
      <w:tr w:rsidR="003C3A0E" w:rsidRPr="008934AC" w14:paraId="1F74754F" w14:textId="77777777" w:rsidTr="008505B0">
        <w:tc>
          <w:tcPr>
            <w:tcW w:w="465" w:type="pct"/>
            <w:noWrap/>
          </w:tcPr>
          <w:p w14:paraId="5EFE5197" w14:textId="385731E3" w:rsidR="003C3A0E" w:rsidRPr="008934AC" w:rsidRDefault="003C3A0E" w:rsidP="008505B0">
            <w:pPr>
              <w:rPr>
                <w:color w:val="auto"/>
              </w:rPr>
            </w:pPr>
            <w:r>
              <w:rPr>
                <w:color w:val="auto"/>
              </w:rPr>
              <w:t>14</w:t>
            </w:r>
            <w:r w:rsidR="00D73441">
              <w:rPr>
                <w:color w:val="auto"/>
              </w:rPr>
              <w:t xml:space="preserve"> Nov. 23-27</w:t>
            </w:r>
          </w:p>
        </w:tc>
        <w:tc>
          <w:tcPr>
            <w:tcW w:w="814" w:type="pct"/>
          </w:tcPr>
          <w:p w14:paraId="5D8CEA64" w14:textId="659DC9EC" w:rsidR="003C3A0E" w:rsidRPr="00397810" w:rsidRDefault="00E14B28" w:rsidP="008505B0">
            <w:pPr>
              <w:pStyle w:val="DecimalAligned"/>
              <w:rPr>
                <w:color w:val="auto"/>
                <w:sz w:val="20"/>
                <w:szCs w:val="20"/>
              </w:rPr>
            </w:pPr>
            <w:r>
              <w:rPr>
                <w:color w:val="auto"/>
                <w:sz w:val="20"/>
                <w:szCs w:val="20"/>
              </w:rPr>
              <w:t xml:space="preserve">THANKSGIVING BREAK </w:t>
            </w:r>
          </w:p>
        </w:tc>
        <w:tc>
          <w:tcPr>
            <w:tcW w:w="1424" w:type="pct"/>
          </w:tcPr>
          <w:p w14:paraId="0208E4AF" w14:textId="77777777" w:rsidR="003C3A0E" w:rsidRPr="00397810" w:rsidRDefault="003C3A0E" w:rsidP="008505B0">
            <w:pPr>
              <w:pStyle w:val="DecimalAligned"/>
              <w:contextualSpacing/>
              <w:rPr>
                <w:color w:val="auto"/>
                <w:sz w:val="20"/>
                <w:szCs w:val="20"/>
              </w:rPr>
            </w:pPr>
          </w:p>
        </w:tc>
        <w:tc>
          <w:tcPr>
            <w:tcW w:w="1679" w:type="pct"/>
          </w:tcPr>
          <w:p w14:paraId="2A39C5B2" w14:textId="77777777" w:rsidR="003C3A0E" w:rsidRPr="00397810" w:rsidRDefault="003C3A0E" w:rsidP="008505B0">
            <w:pPr>
              <w:pStyle w:val="DecimalAligned"/>
              <w:rPr>
                <w:color w:val="auto"/>
                <w:sz w:val="20"/>
                <w:szCs w:val="20"/>
              </w:rPr>
            </w:pPr>
            <w:r w:rsidRPr="00397810">
              <w:rPr>
                <w:color w:val="auto"/>
                <w:sz w:val="20"/>
                <w:szCs w:val="20"/>
              </w:rPr>
              <w:t>Research Report</w:t>
            </w:r>
          </w:p>
        </w:tc>
        <w:tc>
          <w:tcPr>
            <w:tcW w:w="618" w:type="pct"/>
          </w:tcPr>
          <w:p w14:paraId="05621962" w14:textId="77777777" w:rsidR="003C3A0E" w:rsidRPr="00397810" w:rsidRDefault="003C3A0E" w:rsidP="008505B0">
            <w:pPr>
              <w:pStyle w:val="DecimalAligned"/>
              <w:rPr>
                <w:color w:val="auto"/>
                <w:sz w:val="20"/>
                <w:szCs w:val="20"/>
              </w:rPr>
            </w:pPr>
            <w:r w:rsidRPr="00397810">
              <w:rPr>
                <w:color w:val="auto"/>
                <w:sz w:val="20"/>
                <w:szCs w:val="20"/>
              </w:rPr>
              <w:t>100</w:t>
            </w:r>
          </w:p>
        </w:tc>
      </w:tr>
      <w:tr w:rsidR="00C8201E" w14:paraId="69B82DA2" w14:textId="77777777" w:rsidTr="008505B0">
        <w:tc>
          <w:tcPr>
            <w:tcW w:w="465" w:type="pct"/>
            <w:noWrap/>
          </w:tcPr>
          <w:p w14:paraId="1D189F1E" w14:textId="232E160B" w:rsidR="00C8201E" w:rsidRDefault="00C8201E" w:rsidP="008505B0">
            <w:r>
              <w:rPr>
                <w:color w:val="auto"/>
              </w:rPr>
              <w:t>15</w:t>
            </w:r>
            <w:r w:rsidR="008B48AD">
              <w:rPr>
                <w:color w:val="auto"/>
              </w:rPr>
              <w:t xml:space="preserve"> Nov. 30-Dec. 7 </w:t>
            </w:r>
          </w:p>
        </w:tc>
        <w:tc>
          <w:tcPr>
            <w:tcW w:w="814" w:type="pct"/>
          </w:tcPr>
          <w:p w14:paraId="549CF30D" w14:textId="6F40E739" w:rsidR="00C8201E" w:rsidRPr="008B48AD" w:rsidRDefault="008B48AD" w:rsidP="008505B0">
            <w:pPr>
              <w:pStyle w:val="DecimalAligne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B48A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Course Wrap-Up </w:t>
            </w:r>
          </w:p>
        </w:tc>
        <w:tc>
          <w:tcPr>
            <w:tcW w:w="1424" w:type="pct"/>
          </w:tcPr>
          <w:p w14:paraId="2425198F" w14:textId="77777777" w:rsidR="00C8201E" w:rsidRPr="008B48AD" w:rsidRDefault="00C8201E" w:rsidP="008505B0">
            <w:pPr>
              <w:pStyle w:val="DecimalAligned"/>
              <w:contextualSpacing/>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679" w:type="pct"/>
          </w:tcPr>
          <w:p w14:paraId="42A4CB48" w14:textId="77777777" w:rsidR="00C8201E" w:rsidRPr="008B48AD" w:rsidRDefault="00C8201E" w:rsidP="00C8201E">
            <w:pPr>
              <w:pStyle w:val="DecimalAligne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8B48A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Pathbrite</w:t>
            </w:r>
            <w:proofErr w:type="spellEnd"/>
            <w:r w:rsidRPr="008B48A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E-Portfolio</w:t>
            </w:r>
          </w:p>
          <w:p w14:paraId="3E5242A4" w14:textId="471773DB" w:rsidR="00C8201E" w:rsidRPr="008B48AD" w:rsidRDefault="00C8201E" w:rsidP="00C8201E">
            <w:pPr>
              <w:pStyle w:val="DecimalAligne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B48A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Reflective Process</w:t>
            </w:r>
          </w:p>
        </w:tc>
        <w:tc>
          <w:tcPr>
            <w:tcW w:w="618" w:type="pct"/>
          </w:tcPr>
          <w:p w14:paraId="74D35030" w14:textId="736F7D9F" w:rsidR="00C8201E" w:rsidRPr="00397810" w:rsidRDefault="00C8201E" w:rsidP="008505B0">
            <w:pPr>
              <w:pStyle w:val="DecimalAligned"/>
              <w:rPr>
                <w:sz w:val="20"/>
                <w:szCs w:val="20"/>
              </w:rPr>
            </w:pPr>
            <w:r w:rsidRPr="00397810">
              <w:rPr>
                <w:color w:val="auto"/>
                <w:sz w:val="20"/>
                <w:szCs w:val="20"/>
              </w:rPr>
              <w:t>100</w:t>
            </w:r>
          </w:p>
        </w:tc>
      </w:tr>
      <w:tr w:rsidR="003C3A0E" w14:paraId="444834E4" w14:textId="77777777" w:rsidTr="008505B0">
        <w:tc>
          <w:tcPr>
            <w:tcW w:w="465" w:type="pct"/>
            <w:noWrap/>
          </w:tcPr>
          <w:p w14:paraId="51C50DB9" w14:textId="10D2AC59" w:rsidR="003C3A0E" w:rsidRPr="008934AC" w:rsidRDefault="003C3A0E" w:rsidP="008505B0">
            <w:pPr>
              <w:rPr>
                <w:color w:val="auto"/>
              </w:rPr>
            </w:pPr>
          </w:p>
        </w:tc>
        <w:tc>
          <w:tcPr>
            <w:tcW w:w="814" w:type="pct"/>
          </w:tcPr>
          <w:p w14:paraId="0FAC4AA0" w14:textId="77777777" w:rsidR="003C3A0E" w:rsidRPr="00397810" w:rsidRDefault="003C3A0E" w:rsidP="008505B0">
            <w:pPr>
              <w:pStyle w:val="DecimalAligned"/>
              <w:rPr>
                <w:color w:val="auto"/>
                <w:sz w:val="20"/>
                <w:szCs w:val="20"/>
              </w:rPr>
            </w:pPr>
            <w:r w:rsidRPr="00397810">
              <w:rPr>
                <w:color w:val="auto"/>
                <w:sz w:val="20"/>
                <w:szCs w:val="20"/>
              </w:rPr>
              <w:t>Final Exam</w:t>
            </w:r>
          </w:p>
        </w:tc>
        <w:tc>
          <w:tcPr>
            <w:tcW w:w="1424" w:type="pct"/>
          </w:tcPr>
          <w:p w14:paraId="5FB79C7D" w14:textId="77777777" w:rsidR="003C3A0E" w:rsidRPr="00397810" w:rsidRDefault="003C3A0E" w:rsidP="008505B0">
            <w:pPr>
              <w:pStyle w:val="DecimalAligned"/>
              <w:contextualSpacing/>
              <w:rPr>
                <w:sz w:val="20"/>
                <w:szCs w:val="20"/>
              </w:rPr>
            </w:pPr>
          </w:p>
        </w:tc>
        <w:tc>
          <w:tcPr>
            <w:tcW w:w="1679" w:type="pct"/>
          </w:tcPr>
          <w:p w14:paraId="3F2E23FB" w14:textId="47E1F5F0" w:rsidR="003C3A0E" w:rsidRPr="00397810" w:rsidRDefault="003C3A0E" w:rsidP="008505B0">
            <w:pPr>
              <w:pStyle w:val="DecimalAligned"/>
              <w:rPr>
                <w:color w:val="auto"/>
                <w:sz w:val="20"/>
                <w:szCs w:val="20"/>
              </w:rPr>
            </w:pPr>
          </w:p>
        </w:tc>
        <w:tc>
          <w:tcPr>
            <w:tcW w:w="618" w:type="pct"/>
          </w:tcPr>
          <w:p w14:paraId="68273C7B" w14:textId="1D5C27CC" w:rsidR="003C3A0E" w:rsidRPr="00397810" w:rsidRDefault="003C3A0E" w:rsidP="008505B0">
            <w:pPr>
              <w:pStyle w:val="DecimalAligned"/>
              <w:rPr>
                <w:color w:val="auto"/>
                <w:sz w:val="20"/>
                <w:szCs w:val="20"/>
              </w:rPr>
            </w:pPr>
          </w:p>
        </w:tc>
      </w:tr>
      <w:tr w:rsidR="003C3A0E" w14:paraId="0C2C2C36" w14:textId="77777777" w:rsidTr="008505B0">
        <w:trPr>
          <w:cnfStyle w:val="010000000000" w:firstRow="0" w:lastRow="1" w:firstColumn="0" w:lastColumn="0" w:oddVBand="0" w:evenVBand="0" w:oddHBand="0" w:evenHBand="0" w:firstRowFirstColumn="0" w:firstRowLastColumn="0" w:lastRowFirstColumn="0" w:lastRowLastColumn="0"/>
        </w:trPr>
        <w:tc>
          <w:tcPr>
            <w:tcW w:w="465" w:type="pct"/>
            <w:noWrap/>
          </w:tcPr>
          <w:p w14:paraId="2121F27C" w14:textId="77777777" w:rsidR="003C3A0E" w:rsidRDefault="003C3A0E" w:rsidP="008505B0"/>
        </w:tc>
        <w:tc>
          <w:tcPr>
            <w:tcW w:w="814" w:type="pct"/>
          </w:tcPr>
          <w:p w14:paraId="2E6048DA" w14:textId="77777777" w:rsidR="003C3A0E" w:rsidRDefault="003C3A0E" w:rsidP="008505B0">
            <w:pPr>
              <w:pStyle w:val="DecimalAligned"/>
            </w:pPr>
          </w:p>
        </w:tc>
        <w:tc>
          <w:tcPr>
            <w:tcW w:w="1424" w:type="pct"/>
          </w:tcPr>
          <w:p w14:paraId="3ED7A9D0" w14:textId="77777777" w:rsidR="003C3A0E" w:rsidRDefault="003C3A0E" w:rsidP="008505B0">
            <w:pPr>
              <w:pStyle w:val="DecimalAligned"/>
            </w:pPr>
          </w:p>
        </w:tc>
        <w:tc>
          <w:tcPr>
            <w:tcW w:w="1679" w:type="pct"/>
          </w:tcPr>
          <w:p w14:paraId="729A6980" w14:textId="77777777" w:rsidR="003C3A0E" w:rsidRDefault="003C3A0E" w:rsidP="008505B0">
            <w:pPr>
              <w:pStyle w:val="DecimalAligned"/>
            </w:pPr>
          </w:p>
        </w:tc>
        <w:tc>
          <w:tcPr>
            <w:tcW w:w="618" w:type="pct"/>
          </w:tcPr>
          <w:p w14:paraId="28CE44A5" w14:textId="77777777" w:rsidR="003C3A0E" w:rsidRDefault="003C3A0E" w:rsidP="008505B0">
            <w:pPr>
              <w:pStyle w:val="DecimalAligned"/>
            </w:pPr>
          </w:p>
        </w:tc>
      </w:tr>
    </w:tbl>
    <w:p w14:paraId="0BBB1AF1" w14:textId="77777777" w:rsidR="00C77A4F" w:rsidRPr="000249EB" w:rsidRDefault="00C77A4F" w:rsidP="000942A5"/>
    <w:p w14:paraId="22BD3ECA" w14:textId="77777777" w:rsidR="004D3A72" w:rsidRDefault="004D3A72" w:rsidP="004D3A72">
      <w:pPr>
        <w:widowControl w:val="0"/>
        <w:autoSpaceDE w:val="0"/>
        <w:autoSpaceDN w:val="0"/>
        <w:adjustRightInd w:val="0"/>
        <w:ind w:left="720" w:firstLine="720"/>
      </w:pPr>
    </w:p>
    <w:sectPr w:rsidR="004D3A72" w:rsidSect="00102B32">
      <w:footerReference w:type="default" r:id="rId13"/>
      <w:pgSz w:w="12240" w:h="15840"/>
      <w:pgMar w:top="1008" w:right="720" w:bottom="720"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AA5FED" w14:textId="77777777" w:rsidR="004D2687" w:rsidRDefault="004D2687" w:rsidP="0032232D">
      <w:r>
        <w:separator/>
      </w:r>
    </w:p>
  </w:endnote>
  <w:endnote w:type="continuationSeparator" w:id="0">
    <w:p w14:paraId="4F47A214" w14:textId="77777777" w:rsidR="004D2687" w:rsidRDefault="004D2687" w:rsidP="00322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9041649"/>
      <w:docPartObj>
        <w:docPartGallery w:val="Page Numbers (Bottom of Page)"/>
        <w:docPartUnique/>
      </w:docPartObj>
    </w:sdtPr>
    <w:sdtEndPr/>
    <w:sdtContent>
      <w:p w14:paraId="59424C3D" w14:textId="77777777" w:rsidR="00C77A4F" w:rsidRDefault="00C77A4F">
        <w:pPr>
          <w:pStyle w:val="Footer"/>
          <w:jc w:val="right"/>
        </w:pPr>
        <w:r>
          <w:fldChar w:fldCharType="begin"/>
        </w:r>
        <w:r>
          <w:instrText xml:space="preserve"> PAGE   \* MERGEFORMAT </w:instrText>
        </w:r>
        <w:r>
          <w:fldChar w:fldCharType="separate"/>
        </w:r>
        <w:r w:rsidR="0072151C">
          <w:rPr>
            <w:noProof/>
          </w:rPr>
          <w:t>6</w:t>
        </w:r>
        <w:r>
          <w:rPr>
            <w:noProof/>
          </w:rPr>
          <w:fldChar w:fldCharType="end"/>
        </w:r>
      </w:p>
    </w:sdtContent>
  </w:sdt>
  <w:p w14:paraId="5F739A72" w14:textId="77777777" w:rsidR="00C77A4F" w:rsidRDefault="00C77A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959584" w14:textId="77777777" w:rsidR="004D2687" w:rsidRDefault="004D2687" w:rsidP="0032232D">
      <w:r>
        <w:separator/>
      </w:r>
    </w:p>
  </w:footnote>
  <w:footnote w:type="continuationSeparator" w:id="0">
    <w:p w14:paraId="4164A2AB" w14:textId="77777777" w:rsidR="004D2687" w:rsidRDefault="004D2687" w:rsidP="003223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4B3CFD"/>
    <w:multiLevelType w:val="hybridMultilevel"/>
    <w:tmpl w:val="A6DE1CE8"/>
    <w:lvl w:ilvl="0" w:tplc="3A30A5C2">
      <w:start w:val="2"/>
      <w:numFmt w:val="upperLetter"/>
      <w:lvlText w:val="%1."/>
      <w:lvlJc w:val="left"/>
      <w:pPr>
        <w:tabs>
          <w:tab w:val="num" w:pos="1440"/>
        </w:tabs>
        <w:ind w:left="1440" w:hanging="720"/>
      </w:pPr>
      <w:rPr>
        <w:rFonts w:hint="default"/>
      </w:rPr>
    </w:lvl>
    <w:lvl w:ilvl="1" w:tplc="9E8E19FC" w:tentative="1">
      <w:start w:val="1"/>
      <w:numFmt w:val="lowerLetter"/>
      <w:lvlText w:val="%2."/>
      <w:lvlJc w:val="left"/>
      <w:pPr>
        <w:tabs>
          <w:tab w:val="num" w:pos="1800"/>
        </w:tabs>
        <w:ind w:left="1800" w:hanging="360"/>
      </w:pPr>
    </w:lvl>
    <w:lvl w:ilvl="2" w:tplc="5D6E9B86" w:tentative="1">
      <w:start w:val="1"/>
      <w:numFmt w:val="lowerRoman"/>
      <w:lvlText w:val="%3."/>
      <w:lvlJc w:val="right"/>
      <w:pPr>
        <w:tabs>
          <w:tab w:val="num" w:pos="2520"/>
        </w:tabs>
        <w:ind w:left="2520" w:hanging="180"/>
      </w:pPr>
    </w:lvl>
    <w:lvl w:ilvl="3" w:tplc="D8BEA874" w:tentative="1">
      <w:start w:val="1"/>
      <w:numFmt w:val="decimal"/>
      <w:lvlText w:val="%4."/>
      <w:lvlJc w:val="left"/>
      <w:pPr>
        <w:tabs>
          <w:tab w:val="num" w:pos="3240"/>
        </w:tabs>
        <w:ind w:left="3240" w:hanging="360"/>
      </w:pPr>
    </w:lvl>
    <w:lvl w:ilvl="4" w:tplc="15CA49EE" w:tentative="1">
      <w:start w:val="1"/>
      <w:numFmt w:val="lowerLetter"/>
      <w:lvlText w:val="%5."/>
      <w:lvlJc w:val="left"/>
      <w:pPr>
        <w:tabs>
          <w:tab w:val="num" w:pos="3960"/>
        </w:tabs>
        <w:ind w:left="3960" w:hanging="360"/>
      </w:pPr>
    </w:lvl>
    <w:lvl w:ilvl="5" w:tplc="8D1046CC" w:tentative="1">
      <w:start w:val="1"/>
      <w:numFmt w:val="lowerRoman"/>
      <w:lvlText w:val="%6."/>
      <w:lvlJc w:val="right"/>
      <w:pPr>
        <w:tabs>
          <w:tab w:val="num" w:pos="4680"/>
        </w:tabs>
        <w:ind w:left="4680" w:hanging="180"/>
      </w:pPr>
    </w:lvl>
    <w:lvl w:ilvl="6" w:tplc="56543EE8" w:tentative="1">
      <w:start w:val="1"/>
      <w:numFmt w:val="decimal"/>
      <w:lvlText w:val="%7."/>
      <w:lvlJc w:val="left"/>
      <w:pPr>
        <w:tabs>
          <w:tab w:val="num" w:pos="5400"/>
        </w:tabs>
        <w:ind w:left="5400" w:hanging="360"/>
      </w:pPr>
    </w:lvl>
    <w:lvl w:ilvl="7" w:tplc="AFEEB35A" w:tentative="1">
      <w:start w:val="1"/>
      <w:numFmt w:val="lowerLetter"/>
      <w:lvlText w:val="%8."/>
      <w:lvlJc w:val="left"/>
      <w:pPr>
        <w:tabs>
          <w:tab w:val="num" w:pos="6120"/>
        </w:tabs>
        <w:ind w:left="6120" w:hanging="360"/>
      </w:pPr>
    </w:lvl>
    <w:lvl w:ilvl="8" w:tplc="1B40D93E" w:tentative="1">
      <w:start w:val="1"/>
      <w:numFmt w:val="lowerRoman"/>
      <w:lvlText w:val="%9."/>
      <w:lvlJc w:val="right"/>
      <w:pPr>
        <w:tabs>
          <w:tab w:val="num" w:pos="6840"/>
        </w:tabs>
        <w:ind w:left="6840" w:hanging="180"/>
      </w:pPr>
    </w:lvl>
  </w:abstractNum>
  <w:abstractNum w:abstractNumId="3" w15:restartNumberingAfterBreak="0">
    <w:nsid w:val="05DB5BF9"/>
    <w:multiLevelType w:val="hybridMultilevel"/>
    <w:tmpl w:val="41303D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710242E"/>
    <w:multiLevelType w:val="multilevel"/>
    <w:tmpl w:val="52C2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262F54"/>
    <w:multiLevelType w:val="multilevel"/>
    <w:tmpl w:val="C236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71516B"/>
    <w:multiLevelType w:val="hybridMultilevel"/>
    <w:tmpl w:val="0FE66E0C"/>
    <w:lvl w:ilvl="0" w:tplc="713EEC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710D73"/>
    <w:multiLevelType w:val="hybridMultilevel"/>
    <w:tmpl w:val="4502A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19347E"/>
    <w:multiLevelType w:val="hybridMultilevel"/>
    <w:tmpl w:val="98E89C14"/>
    <w:lvl w:ilvl="0" w:tplc="41220D64">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F851357"/>
    <w:multiLevelType w:val="hybridMultilevel"/>
    <w:tmpl w:val="6860A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0A244DE"/>
    <w:multiLevelType w:val="hybridMultilevel"/>
    <w:tmpl w:val="77BE2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97731E"/>
    <w:multiLevelType w:val="hybridMultilevel"/>
    <w:tmpl w:val="977E521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FD0361D"/>
    <w:multiLevelType w:val="hybridMultilevel"/>
    <w:tmpl w:val="B456E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C06A00"/>
    <w:multiLevelType w:val="multilevel"/>
    <w:tmpl w:val="A7F2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B16CF9"/>
    <w:multiLevelType w:val="hybridMultilevel"/>
    <w:tmpl w:val="27CAD16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8772331"/>
    <w:multiLevelType w:val="hybridMultilevel"/>
    <w:tmpl w:val="803A9F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6524A4"/>
    <w:multiLevelType w:val="hybridMultilevel"/>
    <w:tmpl w:val="4C5CF122"/>
    <w:lvl w:ilvl="0" w:tplc="76921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4736438"/>
    <w:multiLevelType w:val="hybridMultilevel"/>
    <w:tmpl w:val="08D2AA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B97963"/>
    <w:multiLevelType w:val="multilevel"/>
    <w:tmpl w:val="3D8A3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B71938"/>
    <w:multiLevelType w:val="multilevel"/>
    <w:tmpl w:val="5BA2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2351DC"/>
    <w:multiLevelType w:val="hybridMultilevel"/>
    <w:tmpl w:val="59940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3C7306"/>
    <w:multiLevelType w:val="hybridMultilevel"/>
    <w:tmpl w:val="6C684DC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815129F"/>
    <w:multiLevelType w:val="hybridMultilevel"/>
    <w:tmpl w:val="33767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DF16600"/>
    <w:multiLevelType w:val="hybridMultilevel"/>
    <w:tmpl w:val="B810BC40"/>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4A469BF"/>
    <w:multiLevelType w:val="hybridMultilevel"/>
    <w:tmpl w:val="32E28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802522"/>
    <w:multiLevelType w:val="multilevel"/>
    <w:tmpl w:val="98DC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DC7818"/>
    <w:multiLevelType w:val="hybridMultilevel"/>
    <w:tmpl w:val="D56C1A3A"/>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B017CA5"/>
    <w:multiLevelType w:val="multilevel"/>
    <w:tmpl w:val="3AC6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847582"/>
    <w:multiLevelType w:val="hybridMultilevel"/>
    <w:tmpl w:val="8332B5D0"/>
    <w:lvl w:ilvl="0" w:tplc="D6CCE0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9B4912"/>
    <w:multiLevelType w:val="hybridMultilevel"/>
    <w:tmpl w:val="0598127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7BA11AC"/>
    <w:multiLevelType w:val="multilevel"/>
    <w:tmpl w:val="32D6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A71AC4"/>
    <w:multiLevelType w:val="hybridMultilevel"/>
    <w:tmpl w:val="FDF8C42E"/>
    <w:lvl w:ilvl="0" w:tplc="E3C81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D353E6"/>
    <w:multiLevelType w:val="hybridMultilevel"/>
    <w:tmpl w:val="ED6CF9C6"/>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E737B18"/>
    <w:multiLevelType w:val="hybridMultilevel"/>
    <w:tmpl w:val="1794EA2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FC11550"/>
    <w:multiLevelType w:val="hybridMultilevel"/>
    <w:tmpl w:val="98F6B5C2"/>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5" w15:restartNumberingAfterBreak="0">
    <w:nsid w:val="6FF6076D"/>
    <w:multiLevelType w:val="hybridMultilevel"/>
    <w:tmpl w:val="174C1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1D96091"/>
    <w:multiLevelType w:val="hybridMultilevel"/>
    <w:tmpl w:val="DDEA0E3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3B37215"/>
    <w:multiLevelType w:val="hybridMultilevel"/>
    <w:tmpl w:val="BD3C5272"/>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3FC5FC5"/>
    <w:multiLevelType w:val="hybridMultilevel"/>
    <w:tmpl w:val="110C4B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8051F76"/>
    <w:multiLevelType w:val="hybridMultilevel"/>
    <w:tmpl w:val="B1F0E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8D4361D"/>
    <w:multiLevelType w:val="multilevel"/>
    <w:tmpl w:val="4C48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B4D03FB"/>
    <w:multiLevelType w:val="multilevel"/>
    <w:tmpl w:val="EA7A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7"/>
  </w:num>
  <w:num w:numId="3">
    <w:abstractNumId w:val="6"/>
  </w:num>
  <w:num w:numId="4">
    <w:abstractNumId w:val="22"/>
  </w:num>
  <w:num w:numId="5">
    <w:abstractNumId w:val="17"/>
  </w:num>
  <w:num w:numId="6">
    <w:abstractNumId w:val="20"/>
  </w:num>
  <w:num w:numId="7">
    <w:abstractNumId w:val="28"/>
  </w:num>
  <w:num w:numId="8">
    <w:abstractNumId w:val="35"/>
  </w:num>
  <w:num w:numId="9">
    <w:abstractNumId w:val="10"/>
  </w:num>
  <w:num w:numId="10">
    <w:abstractNumId w:val="12"/>
  </w:num>
  <w:num w:numId="11">
    <w:abstractNumId w:val="39"/>
  </w:num>
  <w:num w:numId="12">
    <w:abstractNumId w:val="34"/>
  </w:num>
  <w:num w:numId="13">
    <w:abstractNumId w:val="23"/>
  </w:num>
  <w:num w:numId="14">
    <w:abstractNumId w:val="33"/>
  </w:num>
  <w:num w:numId="15">
    <w:abstractNumId w:val="8"/>
  </w:num>
  <w:num w:numId="16">
    <w:abstractNumId w:val="26"/>
  </w:num>
  <w:num w:numId="17">
    <w:abstractNumId w:val="14"/>
  </w:num>
  <w:num w:numId="18">
    <w:abstractNumId w:val="11"/>
  </w:num>
  <w:num w:numId="19">
    <w:abstractNumId w:val="29"/>
  </w:num>
  <w:num w:numId="20">
    <w:abstractNumId w:val="37"/>
  </w:num>
  <w:num w:numId="21">
    <w:abstractNumId w:val="21"/>
  </w:num>
  <w:num w:numId="22">
    <w:abstractNumId w:val="32"/>
  </w:num>
  <w:num w:numId="23">
    <w:abstractNumId w:val="36"/>
  </w:num>
  <w:num w:numId="24">
    <w:abstractNumId w:val="41"/>
  </w:num>
  <w:num w:numId="25">
    <w:abstractNumId w:val="40"/>
  </w:num>
  <w:num w:numId="26">
    <w:abstractNumId w:val="30"/>
  </w:num>
  <w:num w:numId="27">
    <w:abstractNumId w:val="18"/>
  </w:num>
  <w:num w:numId="28">
    <w:abstractNumId w:val="5"/>
  </w:num>
  <w:num w:numId="29">
    <w:abstractNumId w:val="25"/>
  </w:num>
  <w:num w:numId="30">
    <w:abstractNumId w:val="27"/>
  </w:num>
  <w:num w:numId="31">
    <w:abstractNumId w:val="4"/>
  </w:num>
  <w:num w:numId="32">
    <w:abstractNumId w:val="19"/>
  </w:num>
  <w:num w:numId="33">
    <w:abstractNumId w:val="13"/>
  </w:num>
  <w:num w:numId="34">
    <w:abstractNumId w:val="9"/>
  </w:num>
  <w:num w:numId="35">
    <w:abstractNumId w:val="0"/>
  </w:num>
  <w:num w:numId="36">
    <w:abstractNumId w:val="1"/>
  </w:num>
  <w:num w:numId="37">
    <w:abstractNumId w:val="24"/>
  </w:num>
  <w:num w:numId="38">
    <w:abstractNumId w:val="16"/>
  </w:num>
  <w:num w:numId="39">
    <w:abstractNumId w:val="31"/>
  </w:num>
  <w:num w:numId="40">
    <w:abstractNumId w:val="3"/>
  </w:num>
  <w:num w:numId="41">
    <w:abstractNumId w:val="38"/>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1CD"/>
    <w:rsid w:val="0002042B"/>
    <w:rsid w:val="0002205B"/>
    <w:rsid w:val="000249EB"/>
    <w:rsid w:val="0004721D"/>
    <w:rsid w:val="0006053D"/>
    <w:rsid w:val="00063F17"/>
    <w:rsid w:val="00073137"/>
    <w:rsid w:val="00073BDF"/>
    <w:rsid w:val="00077547"/>
    <w:rsid w:val="000942A5"/>
    <w:rsid w:val="000943B4"/>
    <w:rsid w:val="000B31CD"/>
    <w:rsid w:val="000C1A61"/>
    <w:rsid w:val="000C423A"/>
    <w:rsid w:val="000D1F10"/>
    <w:rsid w:val="000F29F6"/>
    <w:rsid w:val="00102B32"/>
    <w:rsid w:val="00115FC4"/>
    <w:rsid w:val="00124172"/>
    <w:rsid w:val="001555CE"/>
    <w:rsid w:val="001678DE"/>
    <w:rsid w:val="001745B9"/>
    <w:rsid w:val="0017518D"/>
    <w:rsid w:val="001A4123"/>
    <w:rsid w:val="001B4AA4"/>
    <w:rsid w:val="001C438C"/>
    <w:rsid w:val="002133B3"/>
    <w:rsid w:val="00215962"/>
    <w:rsid w:val="00220169"/>
    <w:rsid w:val="00222BE8"/>
    <w:rsid w:val="00230F73"/>
    <w:rsid w:val="002332E1"/>
    <w:rsid w:val="002676E6"/>
    <w:rsid w:val="002A357E"/>
    <w:rsid w:val="002A5D55"/>
    <w:rsid w:val="002C0927"/>
    <w:rsid w:val="002D7507"/>
    <w:rsid w:val="002E359E"/>
    <w:rsid w:val="002F2011"/>
    <w:rsid w:val="002F330A"/>
    <w:rsid w:val="002F5589"/>
    <w:rsid w:val="003131BC"/>
    <w:rsid w:val="0032232D"/>
    <w:rsid w:val="0032667C"/>
    <w:rsid w:val="00332BB4"/>
    <w:rsid w:val="00344B27"/>
    <w:rsid w:val="0035229B"/>
    <w:rsid w:val="00363349"/>
    <w:rsid w:val="003810CD"/>
    <w:rsid w:val="00382E63"/>
    <w:rsid w:val="003A5AF9"/>
    <w:rsid w:val="003B1E8B"/>
    <w:rsid w:val="003C3A0E"/>
    <w:rsid w:val="003D0921"/>
    <w:rsid w:val="003D52A4"/>
    <w:rsid w:val="003E30E3"/>
    <w:rsid w:val="00400B4B"/>
    <w:rsid w:val="00420844"/>
    <w:rsid w:val="0043474D"/>
    <w:rsid w:val="004470E7"/>
    <w:rsid w:val="004A089C"/>
    <w:rsid w:val="004D2687"/>
    <w:rsid w:val="004D3A72"/>
    <w:rsid w:val="004F1ED2"/>
    <w:rsid w:val="004F2D10"/>
    <w:rsid w:val="004F3724"/>
    <w:rsid w:val="0051036F"/>
    <w:rsid w:val="00513890"/>
    <w:rsid w:val="0052209F"/>
    <w:rsid w:val="00545DB4"/>
    <w:rsid w:val="00565B70"/>
    <w:rsid w:val="005766AE"/>
    <w:rsid w:val="005A7233"/>
    <w:rsid w:val="005B59AF"/>
    <w:rsid w:val="005D49F2"/>
    <w:rsid w:val="005E0F16"/>
    <w:rsid w:val="005E377C"/>
    <w:rsid w:val="005E5CBA"/>
    <w:rsid w:val="005E6523"/>
    <w:rsid w:val="005F286C"/>
    <w:rsid w:val="00617961"/>
    <w:rsid w:val="006376E9"/>
    <w:rsid w:val="0064030F"/>
    <w:rsid w:val="00640E4F"/>
    <w:rsid w:val="006719E0"/>
    <w:rsid w:val="00690682"/>
    <w:rsid w:val="006A0E0B"/>
    <w:rsid w:val="006D0225"/>
    <w:rsid w:val="006F285E"/>
    <w:rsid w:val="006F40F5"/>
    <w:rsid w:val="0072151C"/>
    <w:rsid w:val="00743982"/>
    <w:rsid w:val="007478BC"/>
    <w:rsid w:val="00770E8F"/>
    <w:rsid w:val="007713FC"/>
    <w:rsid w:val="00780619"/>
    <w:rsid w:val="00787FAD"/>
    <w:rsid w:val="00791BE7"/>
    <w:rsid w:val="007B3C2C"/>
    <w:rsid w:val="007C2DA2"/>
    <w:rsid w:val="007C442D"/>
    <w:rsid w:val="007D271D"/>
    <w:rsid w:val="007D5245"/>
    <w:rsid w:val="007D65A8"/>
    <w:rsid w:val="007E1FF3"/>
    <w:rsid w:val="007E5871"/>
    <w:rsid w:val="007F3E7B"/>
    <w:rsid w:val="0080736B"/>
    <w:rsid w:val="00813F7C"/>
    <w:rsid w:val="00830667"/>
    <w:rsid w:val="00836762"/>
    <w:rsid w:val="008A0C85"/>
    <w:rsid w:val="008A74E0"/>
    <w:rsid w:val="008B1D06"/>
    <w:rsid w:val="008B48AD"/>
    <w:rsid w:val="008D7447"/>
    <w:rsid w:val="008E7C95"/>
    <w:rsid w:val="008F13C6"/>
    <w:rsid w:val="00915739"/>
    <w:rsid w:val="00921AFF"/>
    <w:rsid w:val="00941E7B"/>
    <w:rsid w:val="00942D27"/>
    <w:rsid w:val="00944DB0"/>
    <w:rsid w:val="00951CD9"/>
    <w:rsid w:val="00974D31"/>
    <w:rsid w:val="00976663"/>
    <w:rsid w:val="00993225"/>
    <w:rsid w:val="00A03821"/>
    <w:rsid w:val="00A04513"/>
    <w:rsid w:val="00A35776"/>
    <w:rsid w:val="00A6311A"/>
    <w:rsid w:val="00A701F1"/>
    <w:rsid w:val="00A70AF3"/>
    <w:rsid w:val="00A97281"/>
    <w:rsid w:val="00AB63A1"/>
    <w:rsid w:val="00AC1A0B"/>
    <w:rsid w:val="00AD030D"/>
    <w:rsid w:val="00AF0EAC"/>
    <w:rsid w:val="00B03629"/>
    <w:rsid w:val="00B2480B"/>
    <w:rsid w:val="00B51D01"/>
    <w:rsid w:val="00B6767A"/>
    <w:rsid w:val="00B705D4"/>
    <w:rsid w:val="00BB3863"/>
    <w:rsid w:val="00BC2E78"/>
    <w:rsid w:val="00BD1EE2"/>
    <w:rsid w:val="00BE0202"/>
    <w:rsid w:val="00BE2FD0"/>
    <w:rsid w:val="00C12F41"/>
    <w:rsid w:val="00C4445F"/>
    <w:rsid w:val="00C62A26"/>
    <w:rsid w:val="00C63B79"/>
    <w:rsid w:val="00C70F80"/>
    <w:rsid w:val="00C77A4F"/>
    <w:rsid w:val="00C81C92"/>
    <w:rsid w:val="00C8201E"/>
    <w:rsid w:val="00C93D36"/>
    <w:rsid w:val="00C96CE8"/>
    <w:rsid w:val="00CA5304"/>
    <w:rsid w:val="00CC315D"/>
    <w:rsid w:val="00CE346D"/>
    <w:rsid w:val="00CF57B6"/>
    <w:rsid w:val="00CF6D10"/>
    <w:rsid w:val="00CF7AD9"/>
    <w:rsid w:val="00D009EF"/>
    <w:rsid w:val="00D275EB"/>
    <w:rsid w:val="00D42C3E"/>
    <w:rsid w:val="00D56F1D"/>
    <w:rsid w:val="00D6777A"/>
    <w:rsid w:val="00D72575"/>
    <w:rsid w:val="00D73441"/>
    <w:rsid w:val="00D922F4"/>
    <w:rsid w:val="00D94360"/>
    <w:rsid w:val="00DA0246"/>
    <w:rsid w:val="00DD00D1"/>
    <w:rsid w:val="00DE0FB5"/>
    <w:rsid w:val="00DF253D"/>
    <w:rsid w:val="00DF68DD"/>
    <w:rsid w:val="00E14B28"/>
    <w:rsid w:val="00E32033"/>
    <w:rsid w:val="00E57BCE"/>
    <w:rsid w:val="00E67F3D"/>
    <w:rsid w:val="00E81DDD"/>
    <w:rsid w:val="00E81F12"/>
    <w:rsid w:val="00E93297"/>
    <w:rsid w:val="00EA09FD"/>
    <w:rsid w:val="00EA2E2C"/>
    <w:rsid w:val="00EA36BB"/>
    <w:rsid w:val="00EC1C88"/>
    <w:rsid w:val="00EC5FBA"/>
    <w:rsid w:val="00ED5742"/>
    <w:rsid w:val="00EE6308"/>
    <w:rsid w:val="00EF5AA6"/>
    <w:rsid w:val="00F10437"/>
    <w:rsid w:val="00F168E8"/>
    <w:rsid w:val="00F16C63"/>
    <w:rsid w:val="00F2035B"/>
    <w:rsid w:val="00F302FB"/>
    <w:rsid w:val="00F313F2"/>
    <w:rsid w:val="00F352F3"/>
    <w:rsid w:val="00F57A31"/>
    <w:rsid w:val="00F648C5"/>
    <w:rsid w:val="00F66E25"/>
    <w:rsid w:val="00F87214"/>
    <w:rsid w:val="00F9213C"/>
    <w:rsid w:val="00F97C80"/>
    <w:rsid w:val="00FA1BCB"/>
    <w:rsid w:val="00FA201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72F4C8"/>
  <w15:docId w15:val="{4EA0C3D4-0D5E-4269-A08C-FDAE118B0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1CD"/>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B31CD"/>
    <w:rPr>
      <w:color w:val="0000FF"/>
      <w:u w:val="single"/>
    </w:rPr>
  </w:style>
  <w:style w:type="paragraph" w:customStyle="1" w:styleId="Normal1">
    <w:name w:val="Normal1"/>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59"/>
    <w:rsid w:val="000B31CD"/>
    <w:pPr>
      <w:spacing w:after="0"/>
    </w:pPr>
    <w:rPr>
      <w:rFonts w:ascii="Times New Roman" w:eastAsiaTheme="minorHAnsi" w:hAnsi="Times New Roman"/>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table" w:customStyle="1" w:styleId="GridTable41">
    <w:name w:val="Grid Table 41"/>
    <w:basedOn w:val="TableNormal"/>
    <w:uiPriority w:val="49"/>
    <w:rsid w:val="00FA1BCB"/>
    <w:pPr>
      <w:spacing w:after="0"/>
    </w:pPr>
    <w:rPr>
      <w:rFonts w:eastAsia="Calibri"/>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name">
    <w:name w:val="name"/>
    <w:basedOn w:val="DefaultParagraphFont"/>
    <w:rsid w:val="00E67F3D"/>
  </w:style>
  <w:style w:type="character" w:customStyle="1" w:styleId="screenreader-only">
    <w:name w:val="screenreader-only"/>
    <w:basedOn w:val="DefaultParagraphFont"/>
    <w:rsid w:val="00E67F3D"/>
  </w:style>
  <w:style w:type="character" w:customStyle="1" w:styleId="unlockat">
    <w:name w:val="unlock_at"/>
    <w:basedOn w:val="DefaultParagraphFont"/>
    <w:rsid w:val="00E67F3D"/>
  </w:style>
  <w:style w:type="character" w:customStyle="1" w:styleId="moveitemlink">
    <w:name w:val="move_item_link"/>
    <w:basedOn w:val="DefaultParagraphFont"/>
    <w:rsid w:val="00E67F3D"/>
  </w:style>
  <w:style w:type="character" w:customStyle="1" w:styleId="typeicon">
    <w:name w:val="type_icon"/>
    <w:basedOn w:val="DefaultParagraphFont"/>
    <w:rsid w:val="00E67F3D"/>
  </w:style>
  <w:style w:type="character" w:customStyle="1" w:styleId="criterion">
    <w:name w:val="criterion"/>
    <w:basedOn w:val="DefaultParagraphFont"/>
    <w:rsid w:val="00E67F3D"/>
  </w:style>
  <w:style w:type="character" w:customStyle="1" w:styleId="reordermodulelink">
    <w:name w:val="reorder_module_link"/>
    <w:basedOn w:val="DefaultParagraphFont"/>
    <w:rsid w:val="00E67F3D"/>
  </w:style>
  <w:style w:type="character" w:customStyle="1" w:styleId="completionstatus">
    <w:name w:val="completion_status"/>
    <w:basedOn w:val="DefaultParagraphFont"/>
    <w:rsid w:val="00E67F3D"/>
  </w:style>
  <w:style w:type="character" w:customStyle="1" w:styleId="pointspossibleblock">
    <w:name w:val="points_possible_block"/>
    <w:basedOn w:val="DefaultParagraphFont"/>
    <w:rsid w:val="00E67F3D"/>
  </w:style>
  <w:style w:type="paragraph" w:styleId="BalloonText">
    <w:name w:val="Balloon Text"/>
    <w:basedOn w:val="Normal"/>
    <w:link w:val="BalloonTextChar"/>
    <w:uiPriority w:val="99"/>
    <w:semiHidden/>
    <w:unhideWhenUsed/>
    <w:rsid w:val="00D6777A"/>
    <w:rPr>
      <w:rFonts w:ascii="Tahoma" w:hAnsi="Tahoma" w:cs="Tahoma"/>
      <w:sz w:val="16"/>
      <w:szCs w:val="16"/>
    </w:rPr>
  </w:style>
  <w:style w:type="character" w:customStyle="1" w:styleId="BalloonTextChar">
    <w:name w:val="Balloon Text Char"/>
    <w:basedOn w:val="DefaultParagraphFont"/>
    <w:link w:val="BalloonText"/>
    <w:uiPriority w:val="99"/>
    <w:semiHidden/>
    <w:rsid w:val="00D6777A"/>
    <w:rPr>
      <w:rFonts w:ascii="Tahoma" w:eastAsia="Times New Roman" w:hAnsi="Tahoma" w:cs="Tahoma"/>
      <w:sz w:val="16"/>
      <w:szCs w:val="16"/>
      <w:lang w:eastAsia="en-US"/>
    </w:rPr>
  </w:style>
  <w:style w:type="paragraph" w:customStyle="1" w:styleId="Normal2">
    <w:name w:val="Normal2"/>
    <w:basedOn w:val="Normal"/>
    <w:rsid w:val="00DE0FB5"/>
    <w:pPr>
      <w:spacing w:before="100" w:beforeAutospacing="1" w:after="100" w:afterAutospacing="1"/>
    </w:pPr>
  </w:style>
  <w:style w:type="paragraph" w:styleId="Header">
    <w:name w:val="header"/>
    <w:basedOn w:val="Normal"/>
    <w:link w:val="HeaderChar"/>
    <w:uiPriority w:val="99"/>
    <w:unhideWhenUsed/>
    <w:rsid w:val="0032232D"/>
    <w:pPr>
      <w:tabs>
        <w:tab w:val="center" w:pos="4680"/>
        <w:tab w:val="right" w:pos="9360"/>
      </w:tabs>
    </w:pPr>
  </w:style>
  <w:style w:type="character" w:customStyle="1" w:styleId="HeaderChar">
    <w:name w:val="Header Char"/>
    <w:basedOn w:val="DefaultParagraphFont"/>
    <w:link w:val="Header"/>
    <w:uiPriority w:val="99"/>
    <w:rsid w:val="0032232D"/>
    <w:rPr>
      <w:rFonts w:ascii="Times New Roman" w:eastAsia="Times New Roman" w:hAnsi="Times New Roman" w:cs="Times New Roman"/>
      <w:lang w:eastAsia="en-US"/>
    </w:rPr>
  </w:style>
  <w:style w:type="paragraph" w:styleId="Footer">
    <w:name w:val="footer"/>
    <w:basedOn w:val="Normal"/>
    <w:link w:val="FooterChar"/>
    <w:uiPriority w:val="99"/>
    <w:unhideWhenUsed/>
    <w:rsid w:val="0032232D"/>
    <w:pPr>
      <w:tabs>
        <w:tab w:val="center" w:pos="4680"/>
        <w:tab w:val="right" w:pos="9360"/>
      </w:tabs>
    </w:pPr>
  </w:style>
  <w:style w:type="character" w:customStyle="1" w:styleId="FooterChar">
    <w:name w:val="Footer Char"/>
    <w:basedOn w:val="DefaultParagraphFont"/>
    <w:link w:val="Footer"/>
    <w:uiPriority w:val="99"/>
    <w:rsid w:val="0032232D"/>
    <w:rPr>
      <w:rFonts w:ascii="Times New Roman" w:eastAsia="Times New Roman" w:hAnsi="Times New Roman" w:cs="Times New Roman"/>
      <w:lang w:eastAsia="en-US"/>
    </w:rPr>
  </w:style>
  <w:style w:type="paragraph" w:customStyle="1" w:styleId="DecimalAligned">
    <w:name w:val="Decimal Aligned"/>
    <w:basedOn w:val="Normal"/>
    <w:uiPriority w:val="40"/>
    <w:qFormat/>
    <w:rsid w:val="003C3A0E"/>
    <w:pPr>
      <w:tabs>
        <w:tab w:val="decimal" w:pos="360"/>
      </w:tabs>
      <w:spacing w:after="200" w:line="276" w:lineRule="auto"/>
    </w:pPr>
    <w:rPr>
      <w:rFonts w:asciiTheme="minorHAnsi" w:eastAsiaTheme="minorEastAsia" w:hAnsiTheme="minorHAnsi"/>
      <w:sz w:val="22"/>
      <w:szCs w:val="22"/>
    </w:rPr>
  </w:style>
  <w:style w:type="character" w:styleId="SubtleEmphasis">
    <w:name w:val="Subtle Emphasis"/>
    <w:basedOn w:val="DefaultParagraphFont"/>
    <w:uiPriority w:val="19"/>
    <w:qFormat/>
    <w:rsid w:val="003C3A0E"/>
    <w:rPr>
      <w:i/>
      <w:iCs/>
    </w:rPr>
  </w:style>
  <w:style w:type="table" w:styleId="LightShading-Accent1">
    <w:name w:val="Light Shading Accent 1"/>
    <w:basedOn w:val="TableNormal"/>
    <w:uiPriority w:val="60"/>
    <w:rsid w:val="003C3A0E"/>
    <w:pPr>
      <w:spacing w:after="0"/>
    </w:pPr>
    <w:rPr>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330264">
      <w:bodyDiv w:val="1"/>
      <w:marLeft w:val="0"/>
      <w:marRight w:val="0"/>
      <w:marTop w:val="0"/>
      <w:marBottom w:val="0"/>
      <w:divBdr>
        <w:top w:val="none" w:sz="0" w:space="0" w:color="auto"/>
        <w:left w:val="none" w:sz="0" w:space="0" w:color="auto"/>
        <w:bottom w:val="none" w:sz="0" w:space="0" w:color="auto"/>
        <w:right w:val="none" w:sz="0" w:space="0" w:color="auto"/>
      </w:divBdr>
      <w:divsChild>
        <w:div w:id="1739357804">
          <w:marLeft w:val="0"/>
          <w:marRight w:val="0"/>
          <w:marTop w:val="0"/>
          <w:marBottom w:val="225"/>
          <w:divBdr>
            <w:top w:val="none" w:sz="0" w:space="0" w:color="auto"/>
            <w:left w:val="single" w:sz="18" w:space="0" w:color="FFFFFF"/>
            <w:bottom w:val="none" w:sz="0" w:space="0" w:color="auto"/>
            <w:right w:val="single" w:sz="18" w:space="0" w:color="FFFFFF"/>
          </w:divBdr>
          <w:divsChild>
            <w:div w:id="1581677862">
              <w:marLeft w:val="0"/>
              <w:marRight w:val="0"/>
              <w:marTop w:val="0"/>
              <w:marBottom w:val="0"/>
              <w:divBdr>
                <w:top w:val="none" w:sz="0" w:space="0" w:color="auto"/>
                <w:left w:val="none" w:sz="0" w:space="0" w:color="auto"/>
                <w:bottom w:val="none" w:sz="0" w:space="0" w:color="auto"/>
                <w:right w:val="none" w:sz="0" w:space="0" w:color="auto"/>
              </w:divBdr>
              <w:divsChild>
                <w:div w:id="1680346763">
                  <w:marLeft w:val="0"/>
                  <w:marRight w:val="0"/>
                  <w:marTop w:val="0"/>
                  <w:marBottom w:val="0"/>
                  <w:divBdr>
                    <w:top w:val="none" w:sz="0" w:space="0" w:color="auto"/>
                    <w:left w:val="none" w:sz="0" w:space="0" w:color="auto"/>
                    <w:bottom w:val="none" w:sz="0" w:space="0" w:color="auto"/>
                    <w:right w:val="none" w:sz="0" w:space="0" w:color="auto"/>
                  </w:divBdr>
                </w:div>
              </w:divsChild>
            </w:div>
            <w:div w:id="29771970">
              <w:marLeft w:val="0"/>
              <w:marRight w:val="0"/>
              <w:marTop w:val="0"/>
              <w:marBottom w:val="0"/>
              <w:divBdr>
                <w:top w:val="none" w:sz="0" w:space="0" w:color="auto"/>
                <w:left w:val="none" w:sz="0" w:space="0" w:color="auto"/>
                <w:bottom w:val="none" w:sz="0" w:space="0" w:color="auto"/>
                <w:right w:val="none" w:sz="0" w:space="0" w:color="auto"/>
              </w:divBdr>
              <w:divsChild>
                <w:div w:id="20764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548373">
          <w:marLeft w:val="0"/>
          <w:marRight w:val="0"/>
          <w:marTop w:val="0"/>
          <w:marBottom w:val="225"/>
          <w:divBdr>
            <w:top w:val="none" w:sz="0" w:space="0" w:color="auto"/>
            <w:left w:val="single" w:sz="18" w:space="0" w:color="FFFFFF"/>
            <w:bottom w:val="none" w:sz="0" w:space="0" w:color="auto"/>
            <w:right w:val="single" w:sz="18" w:space="0" w:color="FFFFFF"/>
          </w:divBdr>
          <w:divsChild>
            <w:div w:id="1942952220">
              <w:marLeft w:val="0"/>
              <w:marRight w:val="0"/>
              <w:marTop w:val="0"/>
              <w:marBottom w:val="0"/>
              <w:divBdr>
                <w:top w:val="none" w:sz="0" w:space="0" w:color="auto"/>
                <w:left w:val="none" w:sz="0" w:space="0" w:color="auto"/>
                <w:bottom w:val="none" w:sz="0" w:space="0" w:color="auto"/>
                <w:right w:val="none" w:sz="0" w:space="0" w:color="auto"/>
              </w:divBdr>
              <w:divsChild>
                <w:div w:id="649677372">
                  <w:marLeft w:val="0"/>
                  <w:marRight w:val="0"/>
                  <w:marTop w:val="0"/>
                  <w:marBottom w:val="0"/>
                  <w:divBdr>
                    <w:top w:val="none" w:sz="0" w:space="0" w:color="auto"/>
                    <w:left w:val="none" w:sz="0" w:space="0" w:color="auto"/>
                    <w:bottom w:val="none" w:sz="0" w:space="0" w:color="auto"/>
                    <w:right w:val="none" w:sz="0" w:space="0" w:color="auto"/>
                  </w:divBdr>
                </w:div>
              </w:divsChild>
            </w:div>
            <w:div w:id="2092894977">
              <w:marLeft w:val="0"/>
              <w:marRight w:val="0"/>
              <w:marTop w:val="0"/>
              <w:marBottom w:val="0"/>
              <w:divBdr>
                <w:top w:val="none" w:sz="0" w:space="0" w:color="auto"/>
                <w:left w:val="none" w:sz="0" w:space="0" w:color="auto"/>
                <w:bottom w:val="none" w:sz="0" w:space="0" w:color="auto"/>
                <w:right w:val="none" w:sz="0" w:space="0" w:color="auto"/>
              </w:divBdr>
              <w:divsChild>
                <w:div w:id="1658073381">
                  <w:marLeft w:val="0"/>
                  <w:marRight w:val="0"/>
                  <w:marTop w:val="0"/>
                  <w:marBottom w:val="0"/>
                  <w:divBdr>
                    <w:top w:val="none" w:sz="0" w:space="0" w:color="auto"/>
                    <w:left w:val="none" w:sz="0" w:space="0" w:color="auto"/>
                    <w:bottom w:val="none" w:sz="0" w:space="0" w:color="auto"/>
                    <w:right w:val="none" w:sz="0" w:space="0" w:color="auto"/>
                  </w:divBdr>
                </w:div>
              </w:divsChild>
            </w:div>
            <w:div w:id="1557080950">
              <w:marLeft w:val="225"/>
              <w:marRight w:val="0"/>
              <w:marTop w:val="0"/>
              <w:marBottom w:val="0"/>
              <w:divBdr>
                <w:top w:val="none" w:sz="0" w:space="0" w:color="auto"/>
                <w:left w:val="none" w:sz="0" w:space="0" w:color="auto"/>
                <w:bottom w:val="none" w:sz="0" w:space="0" w:color="auto"/>
                <w:right w:val="none" w:sz="0" w:space="0" w:color="auto"/>
              </w:divBdr>
              <w:divsChild>
                <w:div w:id="40518046">
                  <w:marLeft w:val="0"/>
                  <w:marRight w:val="0"/>
                  <w:marTop w:val="0"/>
                  <w:marBottom w:val="0"/>
                  <w:divBdr>
                    <w:top w:val="none" w:sz="0" w:space="0" w:color="auto"/>
                    <w:left w:val="none" w:sz="0" w:space="0" w:color="auto"/>
                    <w:bottom w:val="none" w:sz="0" w:space="0" w:color="auto"/>
                    <w:right w:val="none" w:sz="0" w:space="0" w:color="auto"/>
                  </w:divBdr>
                  <w:divsChild>
                    <w:div w:id="10131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60194">
          <w:marLeft w:val="0"/>
          <w:marRight w:val="0"/>
          <w:marTop w:val="0"/>
          <w:marBottom w:val="225"/>
          <w:divBdr>
            <w:top w:val="none" w:sz="0" w:space="0" w:color="auto"/>
            <w:left w:val="single" w:sz="18" w:space="0" w:color="FFFFFF"/>
            <w:bottom w:val="none" w:sz="0" w:space="0" w:color="auto"/>
            <w:right w:val="single" w:sz="18" w:space="0" w:color="FFFFFF"/>
          </w:divBdr>
          <w:divsChild>
            <w:div w:id="1639260475">
              <w:marLeft w:val="0"/>
              <w:marRight w:val="0"/>
              <w:marTop w:val="0"/>
              <w:marBottom w:val="0"/>
              <w:divBdr>
                <w:top w:val="none" w:sz="0" w:space="0" w:color="auto"/>
                <w:left w:val="none" w:sz="0" w:space="0" w:color="auto"/>
                <w:bottom w:val="none" w:sz="0" w:space="0" w:color="auto"/>
                <w:right w:val="none" w:sz="0" w:space="0" w:color="auto"/>
              </w:divBdr>
              <w:divsChild>
                <w:div w:id="906183057">
                  <w:marLeft w:val="0"/>
                  <w:marRight w:val="0"/>
                  <w:marTop w:val="0"/>
                  <w:marBottom w:val="0"/>
                  <w:divBdr>
                    <w:top w:val="none" w:sz="0" w:space="0" w:color="auto"/>
                    <w:left w:val="none" w:sz="0" w:space="0" w:color="auto"/>
                    <w:bottom w:val="none" w:sz="0" w:space="0" w:color="auto"/>
                    <w:right w:val="none" w:sz="0" w:space="0" w:color="auto"/>
                  </w:divBdr>
                </w:div>
              </w:divsChild>
            </w:div>
            <w:div w:id="1099716670">
              <w:marLeft w:val="0"/>
              <w:marRight w:val="0"/>
              <w:marTop w:val="0"/>
              <w:marBottom w:val="0"/>
              <w:divBdr>
                <w:top w:val="none" w:sz="0" w:space="0" w:color="auto"/>
                <w:left w:val="none" w:sz="0" w:space="0" w:color="auto"/>
                <w:bottom w:val="none" w:sz="0" w:space="0" w:color="auto"/>
                <w:right w:val="none" w:sz="0" w:space="0" w:color="auto"/>
              </w:divBdr>
              <w:divsChild>
                <w:div w:id="930164050">
                  <w:marLeft w:val="0"/>
                  <w:marRight w:val="0"/>
                  <w:marTop w:val="0"/>
                  <w:marBottom w:val="0"/>
                  <w:divBdr>
                    <w:top w:val="none" w:sz="0" w:space="0" w:color="auto"/>
                    <w:left w:val="none" w:sz="0" w:space="0" w:color="auto"/>
                    <w:bottom w:val="none" w:sz="0" w:space="0" w:color="auto"/>
                    <w:right w:val="none" w:sz="0" w:space="0" w:color="auto"/>
                  </w:divBdr>
                </w:div>
              </w:divsChild>
            </w:div>
            <w:div w:id="31927295">
              <w:marLeft w:val="225"/>
              <w:marRight w:val="0"/>
              <w:marTop w:val="0"/>
              <w:marBottom w:val="0"/>
              <w:divBdr>
                <w:top w:val="none" w:sz="0" w:space="0" w:color="auto"/>
                <w:left w:val="none" w:sz="0" w:space="0" w:color="auto"/>
                <w:bottom w:val="none" w:sz="0" w:space="0" w:color="auto"/>
                <w:right w:val="none" w:sz="0" w:space="0" w:color="auto"/>
              </w:divBdr>
              <w:divsChild>
                <w:div w:id="1411004793">
                  <w:marLeft w:val="0"/>
                  <w:marRight w:val="0"/>
                  <w:marTop w:val="0"/>
                  <w:marBottom w:val="0"/>
                  <w:divBdr>
                    <w:top w:val="none" w:sz="0" w:space="0" w:color="auto"/>
                    <w:left w:val="none" w:sz="0" w:space="0" w:color="auto"/>
                    <w:bottom w:val="none" w:sz="0" w:space="0" w:color="auto"/>
                    <w:right w:val="none" w:sz="0" w:space="0" w:color="auto"/>
                  </w:divBdr>
                  <w:divsChild>
                    <w:div w:id="18682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33422">
          <w:marLeft w:val="0"/>
          <w:marRight w:val="0"/>
          <w:marTop w:val="0"/>
          <w:marBottom w:val="225"/>
          <w:divBdr>
            <w:top w:val="none" w:sz="0" w:space="0" w:color="auto"/>
            <w:left w:val="single" w:sz="18" w:space="0" w:color="FFFFFF"/>
            <w:bottom w:val="none" w:sz="0" w:space="0" w:color="auto"/>
            <w:right w:val="single" w:sz="18" w:space="0" w:color="FFFFFF"/>
          </w:divBdr>
          <w:divsChild>
            <w:div w:id="1603151146">
              <w:marLeft w:val="0"/>
              <w:marRight w:val="0"/>
              <w:marTop w:val="0"/>
              <w:marBottom w:val="0"/>
              <w:divBdr>
                <w:top w:val="none" w:sz="0" w:space="0" w:color="auto"/>
                <w:left w:val="none" w:sz="0" w:space="0" w:color="auto"/>
                <w:bottom w:val="none" w:sz="0" w:space="0" w:color="auto"/>
                <w:right w:val="none" w:sz="0" w:space="0" w:color="auto"/>
              </w:divBdr>
              <w:divsChild>
                <w:div w:id="283313984">
                  <w:marLeft w:val="0"/>
                  <w:marRight w:val="0"/>
                  <w:marTop w:val="0"/>
                  <w:marBottom w:val="0"/>
                  <w:divBdr>
                    <w:top w:val="none" w:sz="0" w:space="0" w:color="auto"/>
                    <w:left w:val="none" w:sz="0" w:space="0" w:color="auto"/>
                    <w:bottom w:val="none" w:sz="0" w:space="0" w:color="auto"/>
                    <w:right w:val="none" w:sz="0" w:space="0" w:color="auto"/>
                  </w:divBdr>
                </w:div>
              </w:divsChild>
            </w:div>
            <w:div w:id="253172963">
              <w:marLeft w:val="0"/>
              <w:marRight w:val="0"/>
              <w:marTop w:val="0"/>
              <w:marBottom w:val="0"/>
              <w:divBdr>
                <w:top w:val="none" w:sz="0" w:space="0" w:color="auto"/>
                <w:left w:val="none" w:sz="0" w:space="0" w:color="auto"/>
                <w:bottom w:val="none" w:sz="0" w:space="0" w:color="auto"/>
                <w:right w:val="none" w:sz="0" w:space="0" w:color="auto"/>
              </w:divBdr>
              <w:divsChild>
                <w:div w:id="1680505528">
                  <w:marLeft w:val="0"/>
                  <w:marRight w:val="0"/>
                  <w:marTop w:val="0"/>
                  <w:marBottom w:val="0"/>
                  <w:divBdr>
                    <w:top w:val="none" w:sz="0" w:space="0" w:color="auto"/>
                    <w:left w:val="none" w:sz="0" w:space="0" w:color="auto"/>
                    <w:bottom w:val="none" w:sz="0" w:space="0" w:color="auto"/>
                    <w:right w:val="none" w:sz="0" w:space="0" w:color="auto"/>
                  </w:divBdr>
                </w:div>
              </w:divsChild>
            </w:div>
            <w:div w:id="930940944">
              <w:marLeft w:val="225"/>
              <w:marRight w:val="0"/>
              <w:marTop w:val="0"/>
              <w:marBottom w:val="0"/>
              <w:divBdr>
                <w:top w:val="none" w:sz="0" w:space="0" w:color="auto"/>
                <w:left w:val="none" w:sz="0" w:space="0" w:color="auto"/>
                <w:bottom w:val="none" w:sz="0" w:space="0" w:color="auto"/>
                <w:right w:val="none" w:sz="0" w:space="0" w:color="auto"/>
              </w:divBdr>
              <w:divsChild>
                <w:div w:id="1908149263">
                  <w:marLeft w:val="0"/>
                  <w:marRight w:val="0"/>
                  <w:marTop w:val="0"/>
                  <w:marBottom w:val="0"/>
                  <w:divBdr>
                    <w:top w:val="none" w:sz="0" w:space="0" w:color="auto"/>
                    <w:left w:val="none" w:sz="0" w:space="0" w:color="auto"/>
                    <w:bottom w:val="none" w:sz="0" w:space="0" w:color="auto"/>
                    <w:right w:val="none" w:sz="0" w:space="0" w:color="auto"/>
                  </w:divBdr>
                  <w:divsChild>
                    <w:div w:id="99969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81993">
          <w:marLeft w:val="0"/>
          <w:marRight w:val="0"/>
          <w:marTop w:val="0"/>
          <w:marBottom w:val="225"/>
          <w:divBdr>
            <w:top w:val="none" w:sz="0" w:space="0" w:color="auto"/>
            <w:left w:val="single" w:sz="18" w:space="0" w:color="FFFFFF"/>
            <w:bottom w:val="none" w:sz="0" w:space="0" w:color="auto"/>
            <w:right w:val="single" w:sz="18" w:space="0" w:color="FFFFFF"/>
          </w:divBdr>
          <w:divsChild>
            <w:div w:id="1739088759">
              <w:marLeft w:val="0"/>
              <w:marRight w:val="0"/>
              <w:marTop w:val="0"/>
              <w:marBottom w:val="0"/>
              <w:divBdr>
                <w:top w:val="none" w:sz="0" w:space="0" w:color="auto"/>
                <w:left w:val="none" w:sz="0" w:space="0" w:color="auto"/>
                <w:bottom w:val="none" w:sz="0" w:space="0" w:color="auto"/>
                <w:right w:val="none" w:sz="0" w:space="0" w:color="auto"/>
              </w:divBdr>
              <w:divsChild>
                <w:div w:id="1200122514">
                  <w:marLeft w:val="0"/>
                  <w:marRight w:val="0"/>
                  <w:marTop w:val="0"/>
                  <w:marBottom w:val="0"/>
                  <w:divBdr>
                    <w:top w:val="none" w:sz="0" w:space="0" w:color="auto"/>
                    <w:left w:val="none" w:sz="0" w:space="0" w:color="auto"/>
                    <w:bottom w:val="none" w:sz="0" w:space="0" w:color="auto"/>
                    <w:right w:val="none" w:sz="0" w:space="0" w:color="auto"/>
                  </w:divBdr>
                </w:div>
              </w:divsChild>
            </w:div>
            <w:div w:id="818225927">
              <w:marLeft w:val="0"/>
              <w:marRight w:val="0"/>
              <w:marTop w:val="0"/>
              <w:marBottom w:val="0"/>
              <w:divBdr>
                <w:top w:val="none" w:sz="0" w:space="0" w:color="auto"/>
                <w:left w:val="none" w:sz="0" w:space="0" w:color="auto"/>
                <w:bottom w:val="none" w:sz="0" w:space="0" w:color="auto"/>
                <w:right w:val="none" w:sz="0" w:space="0" w:color="auto"/>
              </w:divBdr>
              <w:divsChild>
                <w:div w:id="1324504368">
                  <w:marLeft w:val="0"/>
                  <w:marRight w:val="0"/>
                  <w:marTop w:val="0"/>
                  <w:marBottom w:val="0"/>
                  <w:divBdr>
                    <w:top w:val="none" w:sz="0" w:space="0" w:color="auto"/>
                    <w:left w:val="none" w:sz="0" w:space="0" w:color="auto"/>
                    <w:bottom w:val="none" w:sz="0" w:space="0" w:color="auto"/>
                    <w:right w:val="none" w:sz="0" w:space="0" w:color="auto"/>
                  </w:divBdr>
                </w:div>
              </w:divsChild>
            </w:div>
            <w:div w:id="1628663526">
              <w:marLeft w:val="225"/>
              <w:marRight w:val="0"/>
              <w:marTop w:val="0"/>
              <w:marBottom w:val="0"/>
              <w:divBdr>
                <w:top w:val="none" w:sz="0" w:space="0" w:color="auto"/>
                <w:left w:val="none" w:sz="0" w:space="0" w:color="auto"/>
                <w:bottom w:val="none" w:sz="0" w:space="0" w:color="auto"/>
                <w:right w:val="none" w:sz="0" w:space="0" w:color="auto"/>
              </w:divBdr>
              <w:divsChild>
                <w:div w:id="1272974019">
                  <w:marLeft w:val="0"/>
                  <w:marRight w:val="0"/>
                  <w:marTop w:val="0"/>
                  <w:marBottom w:val="0"/>
                  <w:divBdr>
                    <w:top w:val="none" w:sz="0" w:space="0" w:color="auto"/>
                    <w:left w:val="none" w:sz="0" w:space="0" w:color="auto"/>
                    <w:bottom w:val="none" w:sz="0" w:space="0" w:color="auto"/>
                    <w:right w:val="none" w:sz="0" w:space="0" w:color="auto"/>
                  </w:divBdr>
                  <w:divsChild>
                    <w:div w:id="11516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52734">
          <w:marLeft w:val="0"/>
          <w:marRight w:val="0"/>
          <w:marTop w:val="0"/>
          <w:marBottom w:val="225"/>
          <w:divBdr>
            <w:top w:val="none" w:sz="0" w:space="0" w:color="auto"/>
            <w:left w:val="single" w:sz="18" w:space="0" w:color="FFFFFF"/>
            <w:bottom w:val="none" w:sz="0" w:space="0" w:color="auto"/>
            <w:right w:val="single" w:sz="18" w:space="0" w:color="FFFFFF"/>
          </w:divBdr>
          <w:divsChild>
            <w:div w:id="962731554">
              <w:marLeft w:val="0"/>
              <w:marRight w:val="0"/>
              <w:marTop w:val="0"/>
              <w:marBottom w:val="0"/>
              <w:divBdr>
                <w:top w:val="none" w:sz="0" w:space="0" w:color="auto"/>
                <w:left w:val="none" w:sz="0" w:space="0" w:color="auto"/>
                <w:bottom w:val="none" w:sz="0" w:space="0" w:color="auto"/>
                <w:right w:val="none" w:sz="0" w:space="0" w:color="auto"/>
              </w:divBdr>
              <w:divsChild>
                <w:div w:id="1186477846">
                  <w:marLeft w:val="0"/>
                  <w:marRight w:val="0"/>
                  <w:marTop w:val="0"/>
                  <w:marBottom w:val="0"/>
                  <w:divBdr>
                    <w:top w:val="none" w:sz="0" w:space="0" w:color="auto"/>
                    <w:left w:val="none" w:sz="0" w:space="0" w:color="auto"/>
                    <w:bottom w:val="none" w:sz="0" w:space="0" w:color="auto"/>
                    <w:right w:val="none" w:sz="0" w:space="0" w:color="auto"/>
                  </w:divBdr>
                </w:div>
              </w:divsChild>
            </w:div>
            <w:div w:id="513419986">
              <w:marLeft w:val="0"/>
              <w:marRight w:val="0"/>
              <w:marTop w:val="0"/>
              <w:marBottom w:val="0"/>
              <w:divBdr>
                <w:top w:val="none" w:sz="0" w:space="0" w:color="auto"/>
                <w:left w:val="none" w:sz="0" w:space="0" w:color="auto"/>
                <w:bottom w:val="none" w:sz="0" w:space="0" w:color="auto"/>
                <w:right w:val="none" w:sz="0" w:space="0" w:color="auto"/>
              </w:divBdr>
              <w:divsChild>
                <w:div w:id="512845658">
                  <w:marLeft w:val="0"/>
                  <w:marRight w:val="0"/>
                  <w:marTop w:val="0"/>
                  <w:marBottom w:val="0"/>
                  <w:divBdr>
                    <w:top w:val="none" w:sz="0" w:space="0" w:color="auto"/>
                    <w:left w:val="none" w:sz="0" w:space="0" w:color="auto"/>
                    <w:bottom w:val="none" w:sz="0" w:space="0" w:color="auto"/>
                    <w:right w:val="none" w:sz="0" w:space="0" w:color="auto"/>
                  </w:divBdr>
                </w:div>
              </w:divsChild>
            </w:div>
            <w:div w:id="582837957">
              <w:marLeft w:val="225"/>
              <w:marRight w:val="0"/>
              <w:marTop w:val="0"/>
              <w:marBottom w:val="0"/>
              <w:divBdr>
                <w:top w:val="none" w:sz="0" w:space="0" w:color="auto"/>
                <w:left w:val="none" w:sz="0" w:space="0" w:color="auto"/>
                <w:bottom w:val="none" w:sz="0" w:space="0" w:color="auto"/>
                <w:right w:val="none" w:sz="0" w:space="0" w:color="auto"/>
              </w:divBdr>
              <w:divsChild>
                <w:div w:id="569120430">
                  <w:marLeft w:val="0"/>
                  <w:marRight w:val="0"/>
                  <w:marTop w:val="0"/>
                  <w:marBottom w:val="0"/>
                  <w:divBdr>
                    <w:top w:val="none" w:sz="0" w:space="0" w:color="auto"/>
                    <w:left w:val="none" w:sz="0" w:space="0" w:color="auto"/>
                    <w:bottom w:val="none" w:sz="0" w:space="0" w:color="auto"/>
                    <w:right w:val="none" w:sz="0" w:space="0" w:color="auto"/>
                  </w:divBdr>
                  <w:divsChild>
                    <w:div w:id="130843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056700">
          <w:marLeft w:val="0"/>
          <w:marRight w:val="0"/>
          <w:marTop w:val="0"/>
          <w:marBottom w:val="225"/>
          <w:divBdr>
            <w:top w:val="none" w:sz="0" w:space="0" w:color="auto"/>
            <w:left w:val="single" w:sz="18" w:space="0" w:color="FFFFFF"/>
            <w:bottom w:val="none" w:sz="0" w:space="0" w:color="auto"/>
            <w:right w:val="single" w:sz="18" w:space="0" w:color="FFFFFF"/>
          </w:divBdr>
          <w:divsChild>
            <w:div w:id="593782286">
              <w:marLeft w:val="0"/>
              <w:marRight w:val="0"/>
              <w:marTop w:val="0"/>
              <w:marBottom w:val="0"/>
              <w:divBdr>
                <w:top w:val="none" w:sz="0" w:space="0" w:color="auto"/>
                <w:left w:val="none" w:sz="0" w:space="0" w:color="auto"/>
                <w:bottom w:val="none" w:sz="0" w:space="0" w:color="auto"/>
                <w:right w:val="none" w:sz="0" w:space="0" w:color="auto"/>
              </w:divBdr>
              <w:divsChild>
                <w:div w:id="245650800">
                  <w:marLeft w:val="0"/>
                  <w:marRight w:val="0"/>
                  <w:marTop w:val="0"/>
                  <w:marBottom w:val="0"/>
                  <w:divBdr>
                    <w:top w:val="none" w:sz="0" w:space="0" w:color="auto"/>
                    <w:left w:val="none" w:sz="0" w:space="0" w:color="auto"/>
                    <w:bottom w:val="none" w:sz="0" w:space="0" w:color="auto"/>
                    <w:right w:val="none" w:sz="0" w:space="0" w:color="auto"/>
                  </w:divBdr>
                </w:div>
              </w:divsChild>
            </w:div>
            <w:div w:id="44110764">
              <w:marLeft w:val="0"/>
              <w:marRight w:val="0"/>
              <w:marTop w:val="0"/>
              <w:marBottom w:val="0"/>
              <w:divBdr>
                <w:top w:val="none" w:sz="0" w:space="0" w:color="auto"/>
                <w:left w:val="none" w:sz="0" w:space="0" w:color="auto"/>
                <w:bottom w:val="none" w:sz="0" w:space="0" w:color="auto"/>
                <w:right w:val="none" w:sz="0" w:space="0" w:color="auto"/>
              </w:divBdr>
              <w:divsChild>
                <w:div w:id="895624171">
                  <w:marLeft w:val="0"/>
                  <w:marRight w:val="0"/>
                  <w:marTop w:val="0"/>
                  <w:marBottom w:val="0"/>
                  <w:divBdr>
                    <w:top w:val="none" w:sz="0" w:space="0" w:color="auto"/>
                    <w:left w:val="none" w:sz="0" w:space="0" w:color="auto"/>
                    <w:bottom w:val="none" w:sz="0" w:space="0" w:color="auto"/>
                    <w:right w:val="none" w:sz="0" w:space="0" w:color="auto"/>
                  </w:divBdr>
                </w:div>
              </w:divsChild>
            </w:div>
            <w:div w:id="1636713511">
              <w:marLeft w:val="225"/>
              <w:marRight w:val="0"/>
              <w:marTop w:val="0"/>
              <w:marBottom w:val="0"/>
              <w:divBdr>
                <w:top w:val="none" w:sz="0" w:space="0" w:color="auto"/>
                <w:left w:val="none" w:sz="0" w:space="0" w:color="auto"/>
                <w:bottom w:val="none" w:sz="0" w:space="0" w:color="auto"/>
                <w:right w:val="none" w:sz="0" w:space="0" w:color="auto"/>
              </w:divBdr>
              <w:divsChild>
                <w:div w:id="1026709980">
                  <w:marLeft w:val="0"/>
                  <w:marRight w:val="0"/>
                  <w:marTop w:val="0"/>
                  <w:marBottom w:val="0"/>
                  <w:divBdr>
                    <w:top w:val="none" w:sz="0" w:space="0" w:color="auto"/>
                    <w:left w:val="none" w:sz="0" w:space="0" w:color="auto"/>
                    <w:bottom w:val="none" w:sz="0" w:space="0" w:color="auto"/>
                    <w:right w:val="none" w:sz="0" w:space="0" w:color="auto"/>
                  </w:divBdr>
                  <w:divsChild>
                    <w:div w:id="13057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03983">
          <w:marLeft w:val="0"/>
          <w:marRight w:val="0"/>
          <w:marTop w:val="0"/>
          <w:marBottom w:val="225"/>
          <w:divBdr>
            <w:top w:val="none" w:sz="0" w:space="0" w:color="auto"/>
            <w:left w:val="single" w:sz="18" w:space="0" w:color="FFFFFF"/>
            <w:bottom w:val="none" w:sz="0" w:space="0" w:color="auto"/>
            <w:right w:val="single" w:sz="18" w:space="0" w:color="FFFFFF"/>
          </w:divBdr>
          <w:divsChild>
            <w:div w:id="1332565928">
              <w:marLeft w:val="0"/>
              <w:marRight w:val="0"/>
              <w:marTop w:val="0"/>
              <w:marBottom w:val="0"/>
              <w:divBdr>
                <w:top w:val="none" w:sz="0" w:space="0" w:color="auto"/>
                <w:left w:val="none" w:sz="0" w:space="0" w:color="auto"/>
                <w:bottom w:val="none" w:sz="0" w:space="0" w:color="auto"/>
                <w:right w:val="none" w:sz="0" w:space="0" w:color="auto"/>
              </w:divBdr>
              <w:divsChild>
                <w:div w:id="819687118">
                  <w:marLeft w:val="0"/>
                  <w:marRight w:val="0"/>
                  <w:marTop w:val="0"/>
                  <w:marBottom w:val="0"/>
                  <w:divBdr>
                    <w:top w:val="none" w:sz="0" w:space="0" w:color="auto"/>
                    <w:left w:val="none" w:sz="0" w:space="0" w:color="auto"/>
                    <w:bottom w:val="none" w:sz="0" w:space="0" w:color="auto"/>
                    <w:right w:val="none" w:sz="0" w:space="0" w:color="auto"/>
                  </w:divBdr>
                </w:div>
              </w:divsChild>
            </w:div>
            <w:div w:id="1463958061">
              <w:marLeft w:val="0"/>
              <w:marRight w:val="0"/>
              <w:marTop w:val="0"/>
              <w:marBottom w:val="0"/>
              <w:divBdr>
                <w:top w:val="none" w:sz="0" w:space="0" w:color="auto"/>
                <w:left w:val="none" w:sz="0" w:space="0" w:color="auto"/>
                <w:bottom w:val="none" w:sz="0" w:space="0" w:color="auto"/>
                <w:right w:val="none" w:sz="0" w:space="0" w:color="auto"/>
              </w:divBdr>
              <w:divsChild>
                <w:div w:id="2116557381">
                  <w:marLeft w:val="0"/>
                  <w:marRight w:val="0"/>
                  <w:marTop w:val="0"/>
                  <w:marBottom w:val="0"/>
                  <w:divBdr>
                    <w:top w:val="none" w:sz="0" w:space="0" w:color="auto"/>
                    <w:left w:val="none" w:sz="0" w:space="0" w:color="auto"/>
                    <w:bottom w:val="none" w:sz="0" w:space="0" w:color="auto"/>
                    <w:right w:val="none" w:sz="0" w:space="0" w:color="auto"/>
                  </w:divBdr>
                </w:div>
              </w:divsChild>
            </w:div>
            <w:div w:id="1558005752">
              <w:marLeft w:val="225"/>
              <w:marRight w:val="0"/>
              <w:marTop w:val="0"/>
              <w:marBottom w:val="0"/>
              <w:divBdr>
                <w:top w:val="none" w:sz="0" w:space="0" w:color="auto"/>
                <w:left w:val="none" w:sz="0" w:space="0" w:color="auto"/>
                <w:bottom w:val="none" w:sz="0" w:space="0" w:color="auto"/>
                <w:right w:val="none" w:sz="0" w:space="0" w:color="auto"/>
              </w:divBdr>
              <w:divsChild>
                <w:div w:id="1931815774">
                  <w:marLeft w:val="0"/>
                  <w:marRight w:val="0"/>
                  <w:marTop w:val="0"/>
                  <w:marBottom w:val="0"/>
                  <w:divBdr>
                    <w:top w:val="none" w:sz="0" w:space="0" w:color="auto"/>
                    <w:left w:val="none" w:sz="0" w:space="0" w:color="auto"/>
                    <w:bottom w:val="none" w:sz="0" w:space="0" w:color="auto"/>
                    <w:right w:val="none" w:sz="0" w:space="0" w:color="auto"/>
                  </w:divBdr>
                  <w:divsChild>
                    <w:div w:id="157208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86769">
          <w:marLeft w:val="0"/>
          <w:marRight w:val="0"/>
          <w:marTop w:val="0"/>
          <w:marBottom w:val="225"/>
          <w:divBdr>
            <w:top w:val="none" w:sz="0" w:space="0" w:color="auto"/>
            <w:left w:val="single" w:sz="18" w:space="0" w:color="FFFFFF"/>
            <w:bottom w:val="none" w:sz="0" w:space="0" w:color="auto"/>
            <w:right w:val="single" w:sz="18" w:space="0" w:color="FFFFFF"/>
          </w:divBdr>
          <w:divsChild>
            <w:div w:id="2101024006">
              <w:marLeft w:val="0"/>
              <w:marRight w:val="0"/>
              <w:marTop w:val="0"/>
              <w:marBottom w:val="0"/>
              <w:divBdr>
                <w:top w:val="none" w:sz="0" w:space="0" w:color="auto"/>
                <w:left w:val="none" w:sz="0" w:space="0" w:color="auto"/>
                <w:bottom w:val="none" w:sz="0" w:space="0" w:color="auto"/>
                <w:right w:val="none" w:sz="0" w:space="0" w:color="auto"/>
              </w:divBdr>
              <w:divsChild>
                <w:div w:id="1592663918">
                  <w:marLeft w:val="0"/>
                  <w:marRight w:val="0"/>
                  <w:marTop w:val="0"/>
                  <w:marBottom w:val="0"/>
                  <w:divBdr>
                    <w:top w:val="none" w:sz="0" w:space="0" w:color="auto"/>
                    <w:left w:val="none" w:sz="0" w:space="0" w:color="auto"/>
                    <w:bottom w:val="none" w:sz="0" w:space="0" w:color="auto"/>
                    <w:right w:val="none" w:sz="0" w:space="0" w:color="auto"/>
                  </w:divBdr>
                </w:div>
              </w:divsChild>
            </w:div>
            <w:div w:id="1175798939">
              <w:marLeft w:val="0"/>
              <w:marRight w:val="0"/>
              <w:marTop w:val="0"/>
              <w:marBottom w:val="0"/>
              <w:divBdr>
                <w:top w:val="none" w:sz="0" w:space="0" w:color="auto"/>
                <w:left w:val="none" w:sz="0" w:space="0" w:color="auto"/>
                <w:bottom w:val="none" w:sz="0" w:space="0" w:color="auto"/>
                <w:right w:val="none" w:sz="0" w:space="0" w:color="auto"/>
              </w:divBdr>
              <w:divsChild>
                <w:div w:id="1774745136">
                  <w:marLeft w:val="0"/>
                  <w:marRight w:val="0"/>
                  <w:marTop w:val="0"/>
                  <w:marBottom w:val="0"/>
                  <w:divBdr>
                    <w:top w:val="none" w:sz="0" w:space="0" w:color="auto"/>
                    <w:left w:val="none" w:sz="0" w:space="0" w:color="auto"/>
                    <w:bottom w:val="none" w:sz="0" w:space="0" w:color="auto"/>
                    <w:right w:val="none" w:sz="0" w:space="0" w:color="auto"/>
                  </w:divBdr>
                </w:div>
              </w:divsChild>
            </w:div>
            <w:div w:id="1038357569">
              <w:marLeft w:val="225"/>
              <w:marRight w:val="0"/>
              <w:marTop w:val="0"/>
              <w:marBottom w:val="0"/>
              <w:divBdr>
                <w:top w:val="none" w:sz="0" w:space="0" w:color="auto"/>
                <w:left w:val="none" w:sz="0" w:space="0" w:color="auto"/>
                <w:bottom w:val="none" w:sz="0" w:space="0" w:color="auto"/>
                <w:right w:val="none" w:sz="0" w:space="0" w:color="auto"/>
              </w:divBdr>
              <w:divsChild>
                <w:div w:id="1510363547">
                  <w:marLeft w:val="0"/>
                  <w:marRight w:val="0"/>
                  <w:marTop w:val="0"/>
                  <w:marBottom w:val="0"/>
                  <w:divBdr>
                    <w:top w:val="none" w:sz="0" w:space="0" w:color="auto"/>
                    <w:left w:val="none" w:sz="0" w:space="0" w:color="auto"/>
                    <w:bottom w:val="none" w:sz="0" w:space="0" w:color="auto"/>
                    <w:right w:val="none" w:sz="0" w:space="0" w:color="auto"/>
                  </w:divBdr>
                  <w:divsChild>
                    <w:div w:id="36360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90371">
          <w:marLeft w:val="0"/>
          <w:marRight w:val="0"/>
          <w:marTop w:val="0"/>
          <w:marBottom w:val="1500"/>
          <w:divBdr>
            <w:top w:val="none" w:sz="0" w:space="0" w:color="auto"/>
            <w:left w:val="single" w:sz="18" w:space="0" w:color="FFFFFF"/>
            <w:bottom w:val="none" w:sz="0" w:space="0" w:color="auto"/>
            <w:right w:val="single" w:sz="18" w:space="0" w:color="FFFFFF"/>
          </w:divBdr>
          <w:divsChild>
            <w:div w:id="848644476">
              <w:marLeft w:val="0"/>
              <w:marRight w:val="0"/>
              <w:marTop w:val="0"/>
              <w:marBottom w:val="0"/>
              <w:divBdr>
                <w:top w:val="none" w:sz="0" w:space="0" w:color="auto"/>
                <w:left w:val="none" w:sz="0" w:space="0" w:color="auto"/>
                <w:bottom w:val="none" w:sz="0" w:space="0" w:color="auto"/>
                <w:right w:val="none" w:sz="0" w:space="0" w:color="auto"/>
              </w:divBdr>
              <w:divsChild>
                <w:div w:id="866333971">
                  <w:marLeft w:val="0"/>
                  <w:marRight w:val="0"/>
                  <w:marTop w:val="0"/>
                  <w:marBottom w:val="0"/>
                  <w:divBdr>
                    <w:top w:val="none" w:sz="0" w:space="0" w:color="auto"/>
                    <w:left w:val="none" w:sz="0" w:space="0" w:color="auto"/>
                    <w:bottom w:val="none" w:sz="0" w:space="0" w:color="auto"/>
                    <w:right w:val="none" w:sz="0" w:space="0" w:color="auto"/>
                  </w:divBdr>
                </w:div>
              </w:divsChild>
            </w:div>
            <w:div w:id="228080717">
              <w:marLeft w:val="0"/>
              <w:marRight w:val="0"/>
              <w:marTop w:val="0"/>
              <w:marBottom w:val="0"/>
              <w:divBdr>
                <w:top w:val="none" w:sz="0" w:space="0" w:color="auto"/>
                <w:left w:val="none" w:sz="0" w:space="0" w:color="auto"/>
                <w:bottom w:val="none" w:sz="0" w:space="0" w:color="auto"/>
                <w:right w:val="none" w:sz="0" w:space="0" w:color="auto"/>
              </w:divBdr>
              <w:divsChild>
                <w:div w:id="2006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69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burn.edu/student_info/student_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ritctr@auburn.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uburn.edu/writingcenter" TargetMode="External"/><Relationship Id="rId4" Type="http://schemas.openxmlformats.org/officeDocument/2006/relationships/settings" Target="settings.xml"/><Relationship Id="rId9" Type="http://schemas.openxmlformats.org/officeDocument/2006/relationships/hyperlink" Target="https://sites.auburn.edu/admin/universitypolicies/Policies/AcademicHonestyCode.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7E658-4C3C-4C77-982F-4AB8EF413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2395</Words>
  <Characters>13658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dc:creator>
  <cp:lastModifiedBy>GMW</cp:lastModifiedBy>
  <cp:revision>11</cp:revision>
  <cp:lastPrinted>2015-01-09T16:12:00Z</cp:lastPrinted>
  <dcterms:created xsi:type="dcterms:W3CDTF">2015-10-30T15:24:00Z</dcterms:created>
  <dcterms:modified xsi:type="dcterms:W3CDTF">2015-11-11T18:58:00Z</dcterms:modified>
</cp:coreProperties>
</file>