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3D6" w:rsidRDefault="00A823D6" w:rsidP="00A823D6">
      <w:pPr>
        <w:pStyle w:val="NormalWeb"/>
        <w:shd w:val="clear" w:color="auto" w:fill="FFFFFF"/>
        <w:spacing w:before="0" w:beforeAutospacing="0" w:after="150" w:afterAutospacing="0" w:line="300" w:lineRule="atLeast"/>
        <w:jc w:val="center"/>
        <w:rPr>
          <w:rFonts w:ascii="Helvetica" w:hAnsi="Helvetica" w:cs="Helvetica"/>
          <w:color w:val="333333"/>
          <w:sz w:val="20"/>
          <w:szCs w:val="20"/>
        </w:rPr>
      </w:pPr>
      <w:r>
        <w:rPr>
          <w:rStyle w:val="Strong"/>
          <w:rFonts w:ascii="Helvetica" w:hAnsi="Helvetica" w:cs="Helvetica"/>
          <w:color w:val="333333"/>
          <w:sz w:val="20"/>
          <w:szCs w:val="20"/>
        </w:rPr>
        <w:t>AUBURN UNIVERSITY</w:t>
      </w:r>
    </w:p>
    <w:p w:rsidR="00A823D6" w:rsidRDefault="00A823D6" w:rsidP="00A823D6">
      <w:pPr>
        <w:pStyle w:val="NormalWeb"/>
        <w:shd w:val="clear" w:color="auto" w:fill="FFFFFF"/>
        <w:spacing w:before="0" w:beforeAutospacing="0" w:after="150" w:afterAutospacing="0" w:line="300" w:lineRule="atLeast"/>
        <w:jc w:val="center"/>
        <w:rPr>
          <w:rFonts w:ascii="Helvetica" w:hAnsi="Helvetica" w:cs="Helvetica"/>
          <w:color w:val="333333"/>
          <w:sz w:val="20"/>
          <w:szCs w:val="20"/>
        </w:rPr>
      </w:pPr>
      <w:r>
        <w:rPr>
          <w:rStyle w:val="Strong"/>
          <w:rFonts w:ascii="Helvetica" w:hAnsi="Helvetica" w:cs="Helvetica"/>
          <w:color w:val="333333"/>
          <w:sz w:val="20"/>
          <w:szCs w:val="20"/>
        </w:rPr>
        <w:t>SCHOOL OF KINESIOLOGY</w:t>
      </w:r>
    </w:p>
    <w:p w:rsidR="00A823D6" w:rsidRDefault="00A823D6" w:rsidP="00A823D6">
      <w:pPr>
        <w:pStyle w:val="NormalWeb"/>
        <w:shd w:val="clear" w:color="auto" w:fill="FFFFFF"/>
        <w:spacing w:before="0" w:beforeAutospacing="0" w:after="150" w:afterAutospacing="0" w:line="300" w:lineRule="atLeast"/>
        <w:jc w:val="center"/>
        <w:rPr>
          <w:rFonts w:ascii="Helvetica" w:hAnsi="Helvetica" w:cs="Helvetica"/>
          <w:color w:val="333333"/>
          <w:sz w:val="20"/>
          <w:szCs w:val="20"/>
        </w:rPr>
      </w:pPr>
      <w:r>
        <w:rPr>
          <w:rStyle w:val="Strong"/>
          <w:rFonts w:ascii="Helvetica" w:hAnsi="Helvetica" w:cs="Helvetica"/>
          <w:color w:val="333333"/>
          <w:sz w:val="20"/>
          <w:szCs w:val="20"/>
        </w:rPr>
        <w:t>SYLLABUS FOR KINE 3443</w:t>
      </w:r>
    </w:p>
    <w:p w:rsidR="00A823D6" w:rsidRDefault="00A823D6" w:rsidP="00A823D6">
      <w:pPr>
        <w:pStyle w:val="NormalWeb"/>
        <w:shd w:val="clear" w:color="auto" w:fill="FFFFFF"/>
        <w:spacing w:before="0" w:beforeAutospacing="0" w:after="150" w:afterAutospacing="0" w:line="300" w:lineRule="atLeast"/>
        <w:jc w:val="center"/>
        <w:rPr>
          <w:rFonts w:ascii="Helvetica" w:hAnsi="Helvetica" w:cs="Helvetica"/>
          <w:color w:val="333333"/>
          <w:sz w:val="20"/>
          <w:szCs w:val="20"/>
        </w:rPr>
      </w:pPr>
      <w:r>
        <w:rPr>
          <w:rStyle w:val="Strong"/>
          <w:rFonts w:ascii="Helvetica" w:hAnsi="Helvetica" w:cs="Helvetica"/>
          <w:color w:val="333333"/>
          <w:sz w:val="20"/>
          <w:szCs w:val="20"/>
        </w:rPr>
        <w:t>COMPLEMENTARY THERAPIES AND INTEGRATIVE HEALTH – DISTANCE COURSE</w:t>
      </w:r>
    </w:p>
    <w:p w:rsidR="00A823D6" w:rsidRDefault="00A823D6" w:rsidP="00A823D6">
      <w:pPr>
        <w:pStyle w:val="NormalWeb"/>
        <w:shd w:val="clear" w:color="auto" w:fill="FFFFFF"/>
        <w:spacing w:before="0" w:beforeAutospacing="0" w:after="150" w:afterAutospacing="0" w:line="300" w:lineRule="atLeast"/>
        <w:jc w:val="center"/>
        <w:rPr>
          <w:rFonts w:ascii="Helvetica" w:hAnsi="Helvetica" w:cs="Helvetica"/>
          <w:color w:val="333333"/>
          <w:sz w:val="20"/>
          <w:szCs w:val="20"/>
        </w:rPr>
      </w:pPr>
      <w:r>
        <w:rPr>
          <w:rFonts w:ascii="Helvetica" w:hAnsi="Helvetica" w:cs="Helvetica"/>
          <w:color w:val="333333"/>
          <w:sz w:val="20"/>
          <w:szCs w:val="20"/>
        </w:rPr>
        <w:t>Fall, 2015</w:t>
      </w:r>
    </w:p>
    <w:p w:rsidR="00A823D6" w:rsidRDefault="00A823D6" w:rsidP="00A823D6">
      <w:pPr>
        <w:pStyle w:val="NormalWeb"/>
        <w:shd w:val="clear" w:color="auto" w:fill="FFFFFF"/>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u w:val="single"/>
        </w:rPr>
        <w:t>Course Instructor:</w:t>
      </w:r>
      <w:r>
        <w:rPr>
          <w:rStyle w:val="apple-converted-space"/>
          <w:rFonts w:ascii="Helvetica" w:hAnsi="Helvetica" w:cs="Helvetica"/>
          <w:color w:val="333333"/>
          <w:sz w:val="20"/>
          <w:szCs w:val="20"/>
        </w:rPr>
        <w:t> </w:t>
      </w:r>
      <w:r>
        <w:rPr>
          <w:rFonts w:ascii="Helvetica" w:hAnsi="Helvetica" w:cs="Helvetica"/>
          <w:color w:val="333333"/>
          <w:sz w:val="20"/>
          <w:szCs w:val="20"/>
        </w:rPr>
        <w:t>Lauren Brewer –</w:t>
      </w:r>
      <w:r>
        <w:rPr>
          <w:rStyle w:val="apple-converted-space"/>
          <w:rFonts w:ascii="Helvetica" w:hAnsi="Helvetica" w:cs="Helvetica"/>
          <w:color w:val="333333"/>
          <w:sz w:val="20"/>
          <w:szCs w:val="20"/>
        </w:rPr>
        <w:t> </w:t>
      </w:r>
      <w:hyperlink r:id="rId5" w:history="1">
        <w:r>
          <w:rPr>
            <w:rStyle w:val="Hyperlink"/>
            <w:rFonts w:ascii="Helvetica" w:hAnsi="Helvetica" w:cs="Helvetica"/>
            <w:color w:val="0081BD"/>
            <w:sz w:val="20"/>
            <w:szCs w:val="20"/>
          </w:rPr>
          <w:t>leb0060@auburn.edu</w:t>
        </w:r>
      </w:hyperlink>
    </w:p>
    <w:p w:rsidR="00A823D6" w:rsidRDefault="00A823D6" w:rsidP="00A823D6">
      <w:pPr>
        <w:pStyle w:val="NormalWeb"/>
        <w:shd w:val="clear" w:color="auto" w:fill="FFFFFF"/>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u w:val="single"/>
        </w:rPr>
        <w:t>Office Hours:</w:t>
      </w:r>
      <w:r>
        <w:rPr>
          <w:rStyle w:val="apple-converted-space"/>
          <w:rFonts w:ascii="Helvetica" w:hAnsi="Helvetica" w:cs="Helvetica"/>
          <w:color w:val="333333"/>
          <w:sz w:val="20"/>
          <w:szCs w:val="20"/>
        </w:rPr>
        <w:t> </w:t>
      </w:r>
      <w:r>
        <w:rPr>
          <w:rFonts w:ascii="Helvetica" w:hAnsi="Helvetica" w:cs="Helvetica"/>
          <w:color w:val="333333"/>
          <w:sz w:val="20"/>
          <w:szCs w:val="20"/>
        </w:rPr>
        <w:t>By appointment, Kinesiology Building, Rehab Biomechanics Lab: 016</w:t>
      </w:r>
    </w:p>
    <w:p w:rsidR="00A823D6" w:rsidRDefault="00A823D6" w:rsidP="00A823D6">
      <w:pPr>
        <w:pStyle w:val="NormalWeb"/>
        <w:shd w:val="clear" w:color="auto" w:fill="FFFFFF"/>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u w:val="single"/>
        </w:rPr>
        <w:t>Textbook (Required):</w:t>
      </w:r>
      <w:r>
        <w:rPr>
          <w:rStyle w:val="apple-converted-space"/>
          <w:rFonts w:ascii="Helvetica" w:hAnsi="Helvetica" w:cs="Helvetica"/>
          <w:color w:val="333333"/>
          <w:sz w:val="20"/>
          <w:szCs w:val="20"/>
        </w:rPr>
        <w:t> </w:t>
      </w:r>
      <w:r>
        <w:rPr>
          <w:rFonts w:ascii="Helvetica" w:hAnsi="Helvetica" w:cs="Helvetica"/>
          <w:color w:val="333333"/>
          <w:sz w:val="20"/>
          <w:szCs w:val="20"/>
        </w:rPr>
        <w:t>Complementary Therapies and Wellness: Practice Essentials for Holistic Health Care, by Jodi Carlson</w:t>
      </w:r>
    </w:p>
    <w:p w:rsidR="00A823D6" w:rsidRDefault="00A823D6" w:rsidP="00A823D6">
      <w:pPr>
        <w:pStyle w:val="NormalWeb"/>
        <w:shd w:val="clear" w:color="auto" w:fill="FFFFFF"/>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ISBN</w:t>
      </w:r>
      <w:r>
        <w:rPr>
          <w:rStyle w:val="Strong"/>
          <w:rFonts w:ascii="Helvetica" w:hAnsi="Helvetica" w:cs="Helvetica"/>
          <w:color w:val="333333"/>
          <w:sz w:val="20"/>
          <w:szCs w:val="20"/>
        </w:rPr>
        <w:t>:</w:t>
      </w:r>
      <w:r>
        <w:rPr>
          <w:rStyle w:val="apple-converted-space"/>
          <w:rFonts w:ascii="Helvetica" w:hAnsi="Helvetica" w:cs="Helvetica"/>
          <w:color w:val="333333"/>
          <w:sz w:val="20"/>
          <w:szCs w:val="20"/>
        </w:rPr>
        <w:t> </w:t>
      </w:r>
      <w:r>
        <w:rPr>
          <w:rFonts w:ascii="Helvetica" w:hAnsi="Helvetica" w:cs="Helvetica"/>
          <w:color w:val="333333"/>
          <w:sz w:val="20"/>
          <w:szCs w:val="20"/>
        </w:rPr>
        <w:t>0-13-031936-8</w:t>
      </w:r>
    </w:p>
    <w:p w:rsidR="00A823D6" w:rsidRDefault="00A823D6" w:rsidP="00A823D6">
      <w:pPr>
        <w:pStyle w:val="NormalWeb"/>
        <w:shd w:val="clear" w:color="auto" w:fill="FFFFFF"/>
        <w:spacing w:before="0" w:beforeAutospacing="0" w:after="150" w:afterAutospacing="0" w:line="300" w:lineRule="atLeast"/>
        <w:rPr>
          <w:rFonts w:ascii="Helvetica" w:hAnsi="Helvetica" w:cs="Helvetica"/>
          <w:color w:val="333333"/>
          <w:sz w:val="20"/>
          <w:szCs w:val="20"/>
        </w:rPr>
      </w:pPr>
      <w:r>
        <w:rPr>
          <w:rStyle w:val="Strong"/>
          <w:rFonts w:ascii="Helvetica" w:hAnsi="Helvetica" w:cs="Helvetica"/>
          <w:color w:val="333333"/>
          <w:sz w:val="20"/>
          <w:szCs w:val="20"/>
        </w:rPr>
        <w:t>COURSE DESCRIPTION</w:t>
      </w:r>
    </w:p>
    <w:p w:rsidR="00A823D6" w:rsidRDefault="00A823D6" w:rsidP="00A823D6">
      <w:pPr>
        <w:pStyle w:val="NormalWeb"/>
        <w:shd w:val="clear" w:color="auto" w:fill="FFFFFF"/>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Examination of complementary and alternative therapies essentials and principles, as well as the different specific therapies and how they relate to present-day practices in the medical/rehabilitation field.</w:t>
      </w:r>
    </w:p>
    <w:p w:rsidR="00A823D6" w:rsidRDefault="00A823D6" w:rsidP="00A823D6">
      <w:pPr>
        <w:pStyle w:val="NormalWeb"/>
        <w:shd w:val="clear" w:color="auto" w:fill="FFFFFF"/>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All assignments and required reading can be found on the</w:t>
      </w:r>
      <w:r>
        <w:rPr>
          <w:rStyle w:val="apple-converted-space"/>
          <w:rFonts w:ascii="Helvetica" w:hAnsi="Helvetica" w:cs="Helvetica"/>
          <w:color w:val="333333"/>
          <w:sz w:val="20"/>
          <w:szCs w:val="20"/>
        </w:rPr>
        <w:t> </w:t>
      </w:r>
      <w:r>
        <w:rPr>
          <w:rFonts w:ascii="Helvetica" w:hAnsi="Helvetica" w:cs="Helvetica"/>
          <w:color w:val="333333"/>
          <w:sz w:val="20"/>
          <w:szCs w:val="20"/>
          <w:u w:val="single"/>
        </w:rPr>
        <w:t>Pages</w:t>
      </w:r>
      <w:r>
        <w:rPr>
          <w:rStyle w:val="apple-converted-space"/>
          <w:rFonts w:ascii="Helvetica" w:hAnsi="Helvetica" w:cs="Helvetica"/>
          <w:color w:val="333333"/>
          <w:sz w:val="20"/>
          <w:szCs w:val="20"/>
        </w:rPr>
        <w:t> </w:t>
      </w:r>
      <w:r>
        <w:rPr>
          <w:rFonts w:ascii="Helvetica" w:hAnsi="Helvetica" w:cs="Helvetica"/>
          <w:color w:val="333333"/>
          <w:sz w:val="20"/>
          <w:szCs w:val="20"/>
        </w:rPr>
        <w:t>section on Canvas, and make sure to submit files/assignments to the</w:t>
      </w:r>
      <w:r>
        <w:rPr>
          <w:rStyle w:val="apple-converted-space"/>
          <w:rFonts w:ascii="Helvetica" w:hAnsi="Helvetica" w:cs="Helvetica"/>
          <w:color w:val="333333"/>
          <w:sz w:val="20"/>
          <w:szCs w:val="20"/>
        </w:rPr>
        <w:t> </w:t>
      </w:r>
      <w:r>
        <w:rPr>
          <w:rFonts w:ascii="Helvetica" w:hAnsi="Helvetica" w:cs="Helvetica"/>
          <w:color w:val="333333"/>
          <w:sz w:val="20"/>
          <w:szCs w:val="20"/>
          <w:u w:val="single"/>
        </w:rPr>
        <w:t>Assignments</w:t>
      </w:r>
      <w:r>
        <w:rPr>
          <w:rStyle w:val="apple-converted-space"/>
          <w:rFonts w:ascii="Helvetica" w:hAnsi="Helvetica" w:cs="Helvetica"/>
          <w:color w:val="333333"/>
          <w:sz w:val="20"/>
          <w:szCs w:val="20"/>
        </w:rPr>
        <w:t> </w:t>
      </w:r>
      <w:r>
        <w:rPr>
          <w:rFonts w:ascii="Helvetica" w:hAnsi="Helvetica" w:cs="Helvetica"/>
          <w:color w:val="333333"/>
          <w:sz w:val="20"/>
          <w:szCs w:val="20"/>
        </w:rPr>
        <w:t>section on Canvas by the specified due date.</w:t>
      </w:r>
    </w:p>
    <w:p w:rsidR="00A823D6" w:rsidRDefault="00A823D6" w:rsidP="00A823D6">
      <w:pPr>
        <w:pStyle w:val="NormalWeb"/>
        <w:shd w:val="clear" w:color="auto" w:fill="FFFFFF"/>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w:t>
      </w:r>
    </w:p>
    <w:p w:rsidR="00A823D6" w:rsidRDefault="00A823D6" w:rsidP="00A823D6">
      <w:pPr>
        <w:pStyle w:val="NormalWeb"/>
        <w:shd w:val="clear" w:color="auto" w:fill="FFFFFF"/>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You are expected to have read the assigned text prior to each assignment due date. For completion of the assignments it is imperative that you are prepared to discuss the topics presented. In order to derive optimal benefits from this course, prerequisite knowledge of the topic is needed. Therefore, all students are expected to read all the readings and supplemental readings prior to completion of the assignment questions. You will be asked to provide evidence that you are familiar with the readings.</w:t>
      </w:r>
    </w:p>
    <w:p w:rsidR="00A823D6" w:rsidRDefault="00A823D6" w:rsidP="00A823D6">
      <w:pPr>
        <w:pStyle w:val="NormalWeb"/>
        <w:shd w:val="clear" w:color="auto" w:fill="FFFFFF"/>
        <w:spacing w:before="0" w:beforeAutospacing="0" w:after="150" w:afterAutospacing="0" w:line="300" w:lineRule="atLeast"/>
        <w:rPr>
          <w:rFonts w:ascii="Helvetica" w:hAnsi="Helvetica" w:cs="Helvetica"/>
          <w:color w:val="333333"/>
          <w:sz w:val="20"/>
          <w:szCs w:val="20"/>
        </w:rPr>
      </w:pPr>
      <w:r>
        <w:rPr>
          <w:rStyle w:val="Strong"/>
          <w:rFonts w:ascii="Helvetica" w:hAnsi="Helvetica" w:cs="Helvetica"/>
          <w:color w:val="333333"/>
          <w:sz w:val="20"/>
          <w:szCs w:val="20"/>
        </w:rPr>
        <w:t>LEARNING OUTCOME</w:t>
      </w:r>
    </w:p>
    <w:p w:rsidR="00A823D6" w:rsidRDefault="00A823D6" w:rsidP="00A823D6">
      <w:pPr>
        <w:pStyle w:val="NormalWeb"/>
        <w:shd w:val="clear" w:color="auto" w:fill="FFFFFF"/>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Students will be able to dissect literature relevant to complementary &amp; alternative medicine, rehabilitation, health promotion, etc. and apply it to the assignment questions, case studies, and literature reviews. Additionally, students will enhance critical thinking skills essential for the aforementioned outcomes.</w:t>
      </w:r>
    </w:p>
    <w:p w:rsidR="00A823D6" w:rsidRDefault="00A823D6" w:rsidP="00A823D6">
      <w:pPr>
        <w:pStyle w:val="NormalWeb"/>
        <w:shd w:val="clear" w:color="auto" w:fill="FFFFFF"/>
        <w:spacing w:before="0" w:beforeAutospacing="0" w:after="150" w:afterAutospacing="0" w:line="300" w:lineRule="atLeast"/>
        <w:rPr>
          <w:rFonts w:ascii="Helvetica" w:hAnsi="Helvetica" w:cs="Helvetica"/>
          <w:color w:val="333333"/>
          <w:sz w:val="20"/>
          <w:szCs w:val="20"/>
        </w:rPr>
      </w:pPr>
      <w:r>
        <w:rPr>
          <w:rStyle w:val="Strong"/>
          <w:rFonts w:ascii="Helvetica" w:hAnsi="Helvetica" w:cs="Helvetica"/>
          <w:color w:val="333333"/>
          <w:sz w:val="20"/>
          <w:szCs w:val="20"/>
        </w:rPr>
        <w:t> </w:t>
      </w:r>
      <w:bookmarkStart w:id="0" w:name="_GoBack"/>
      <w:bookmarkEnd w:id="0"/>
    </w:p>
    <w:p w:rsidR="00A823D6" w:rsidRDefault="00A823D6" w:rsidP="00A823D6">
      <w:pPr>
        <w:pStyle w:val="NormalWeb"/>
        <w:shd w:val="clear" w:color="auto" w:fill="FFFFFF"/>
        <w:spacing w:before="0" w:beforeAutospacing="0" w:after="150" w:afterAutospacing="0" w:line="300" w:lineRule="atLeast"/>
        <w:rPr>
          <w:rFonts w:ascii="Helvetica" w:hAnsi="Helvetica" w:cs="Helvetica"/>
          <w:color w:val="333333"/>
          <w:sz w:val="20"/>
          <w:szCs w:val="20"/>
        </w:rPr>
      </w:pPr>
      <w:r>
        <w:rPr>
          <w:rStyle w:val="Strong"/>
          <w:rFonts w:ascii="Helvetica" w:hAnsi="Helvetica" w:cs="Helvetica"/>
          <w:color w:val="333333"/>
          <w:sz w:val="20"/>
          <w:szCs w:val="20"/>
        </w:rPr>
        <w:t>GRADING</w:t>
      </w:r>
    </w:p>
    <w:p w:rsidR="00A823D6" w:rsidRDefault="00A823D6" w:rsidP="00A823D6">
      <w:pPr>
        <w:pStyle w:val="NormalWeb"/>
        <w:shd w:val="clear" w:color="auto" w:fill="FFFFFF"/>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There will be two examinations (midterm and final), each worth 30% of the total class grade.</w:t>
      </w:r>
    </w:p>
    <w:p w:rsidR="00A823D6" w:rsidRDefault="00A823D6" w:rsidP="00A823D6">
      <w:pPr>
        <w:pStyle w:val="NormalWeb"/>
        <w:shd w:val="clear" w:color="auto" w:fill="FFFFFF"/>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There will be required weekly readings. In addition to the readings, there will be required assignments due every other week regarding the chapters assigned. The assignments will be available on a weekly basis, but will be locked after specified due date. It is YOUR responsibility to submit your answers to the</w:t>
      </w:r>
      <w:r>
        <w:rPr>
          <w:rStyle w:val="apple-converted-space"/>
          <w:rFonts w:ascii="Helvetica" w:hAnsi="Helvetica" w:cs="Helvetica"/>
          <w:color w:val="333333"/>
          <w:sz w:val="20"/>
          <w:szCs w:val="20"/>
        </w:rPr>
        <w:t> </w:t>
      </w:r>
      <w:r>
        <w:rPr>
          <w:rFonts w:ascii="Helvetica" w:hAnsi="Helvetica" w:cs="Helvetica"/>
          <w:color w:val="333333"/>
          <w:sz w:val="20"/>
          <w:szCs w:val="20"/>
          <w:u w:val="single"/>
        </w:rPr>
        <w:t>Assignments</w:t>
      </w:r>
      <w:r>
        <w:rPr>
          <w:rStyle w:val="apple-converted-space"/>
          <w:rFonts w:ascii="Helvetica" w:hAnsi="Helvetica" w:cs="Helvetica"/>
          <w:color w:val="333333"/>
          <w:sz w:val="20"/>
          <w:szCs w:val="20"/>
        </w:rPr>
        <w:t> </w:t>
      </w:r>
      <w:r>
        <w:rPr>
          <w:rFonts w:ascii="Helvetica" w:hAnsi="Helvetica" w:cs="Helvetica"/>
          <w:color w:val="333333"/>
          <w:sz w:val="20"/>
          <w:szCs w:val="20"/>
        </w:rPr>
        <w:t>tab on Canvas within the allotted time frame to receive credit.</w:t>
      </w:r>
    </w:p>
    <w:p w:rsidR="00A823D6" w:rsidRDefault="00A823D6" w:rsidP="00A823D6">
      <w:pPr>
        <w:pStyle w:val="NormalWeb"/>
        <w:shd w:val="clear" w:color="auto" w:fill="FFFFFF"/>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lastRenderedPageBreak/>
        <w:t>These assignment questions must be answered using reliable sources and citations to get full credit. Each assignment will be worth 20 points, making it a total of 40% of the class grade.</w:t>
      </w:r>
    </w:p>
    <w:p w:rsidR="00A823D6" w:rsidRDefault="00A823D6" w:rsidP="00A823D6">
      <w:pPr>
        <w:pStyle w:val="NormalWeb"/>
        <w:shd w:val="clear" w:color="auto" w:fill="FFFFFF"/>
        <w:spacing w:before="0" w:beforeAutospacing="0" w:after="150" w:afterAutospacing="0" w:line="300" w:lineRule="atLeast"/>
        <w:rPr>
          <w:rFonts w:ascii="Helvetica" w:hAnsi="Helvetica" w:cs="Helvetica"/>
          <w:color w:val="333333"/>
          <w:sz w:val="20"/>
          <w:szCs w:val="20"/>
        </w:rPr>
      </w:pPr>
      <w:r>
        <w:rPr>
          <w:rStyle w:val="Strong"/>
          <w:rFonts w:ascii="Helvetica" w:hAnsi="Helvetica" w:cs="Helvetica"/>
          <w:color w:val="333333"/>
          <w:sz w:val="20"/>
          <w:szCs w:val="20"/>
        </w:rPr>
        <w:t>Grade Breakdown</w:t>
      </w:r>
    </w:p>
    <w:p w:rsidR="00A823D6" w:rsidRDefault="00A823D6" w:rsidP="00A823D6">
      <w:pPr>
        <w:pStyle w:val="NormalWeb"/>
        <w:shd w:val="clear" w:color="auto" w:fill="FFFFFF"/>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Assignments (8 x 20 pts each)                                                     40%           160 points</w:t>
      </w:r>
    </w:p>
    <w:p w:rsidR="00A823D6" w:rsidRDefault="00A823D6" w:rsidP="00A823D6">
      <w:pPr>
        <w:pStyle w:val="NormalWeb"/>
        <w:shd w:val="clear" w:color="auto" w:fill="FFFFFF"/>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Midterm (120pts)                                                                          30%           120 points</w:t>
      </w:r>
    </w:p>
    <w:p w:rsidR="00A823D6" w:rsidRDefault="00A823D6" w:rsidP="00A823D6">
      <w:pPr>
        <w:pStyle w:val="NormalWeb"/>
        <w:shd w:val="clear" w:color="auto" w:fill="FFFFFF"/>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Final (120pts)                                                                               30%           120 points</w:t>
      </w:r>
    </w:p>
    <w:p w:rsidR="00A823D6" w:rsidRDefault="00A823D6" w:rsidP="00A823D6">
      <w:pPr>
        <w:pStyle w:val="NormalWeb"/>
        <w:shd w:val="clear" w:color="auto" w:fill="FFFFFF"/>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Total                                                                                           100%            400 points</w:t>
      </w:r>
    </w:p>
    <w:p w:rsidR="00A823D6" w:rsidRDefault="00A823D6" w:rsidP="00A823D6">
      <w:pPr>
        <w:pStyle w:val="NormalWeb"/>
        <w:shd w:val="clear" w:color="auto" w:fill="FFFFFF"/>
        <w:spacing w:before="0" w:beforeAutospacing="0" w:after="150" w:afterAutospacing="0" w:line="300" w:lineRule="atLeast"/>
        <w:rPr>
          <w:rFonts w:ascii="Helvetica" w:hAnsi="Helvetica" w:cs="Helvetica"/>
          <w:color w:val="333333"/>
          <w:sz w:val="20"/>
          <w:szCs w:val="20"/>
        </w:rPr>
      </w:pPr>
      <w:r>
        <w:rPr>
          <w:rStyle w:val="Strong"/>
          <w:rFonts w:ascii="Helvetica" w:hAnsi="Helvetica" w:cs="Helvetica"/>
          <w:color w:val="333333"/>
          <w:sz w:val="20"/>
          <w:szCs w:val="20"/>
        </w:rPr>
        <w:t>Grading Scale</w:t>
      </w:r>
    </w:p>
    <w:p w:rsidR="00A823D6" w:rsidRDefault="00A823D6" w:rsidP="00A823D6">
      <w:pPr>
        <w:pStyle w:val="NormalWeb"/>
        <w:shd w:val="clear" w:color="auto" w:fill="FFFFFF"/>
        <w:spacing w:before="0" w:beforeAutospacing="0" w:after="150" w:afterAutospacing="0" w:line="300" w:lineRule="atLeast"/>
        <w:rPr>
          <w:rFonts w:ascii="Helvetica" w:hAnsi="Helvetica" w:cs="Helvetica"/>
          <w:color w:val="333333"/>
          <w:sz w:val="20"/>
          <w:szCs w:val="20"/>
        </w:rPr>
      </w:pPr>
      <w:r>
        <w:rPr>
          <w:rStyle w:val="Strong"/>
          <w:rFonts w:ascii="Helvetica" w:hAnsi="Helvetica" w:cs="Helvetica"/>
          <w:color w:val="333333"/>
          <w:sz w:val="20"/>
          <w:szCs w:val="20"/>
        </w:rPr>
        <w:t>                       </w:t>
      </w:r>
      <w:r>
        <w:rPr>
          <w:rStyle w:val="apple-converted-space"/>
          <w:rFonts w:ascii="Helvetica" w:hAnsi="Helvetica" w:cs="Helvetica"/>
          <w:b/>
          <w:bCs/>
          <w:color w:val="333333"/>
          <w:sz w:val="20"/>
          <w:szCs w:val="20"/>
        </w:rPr>
        <w:t> </w:t>
      </w:r>
      <w:r>
        <w:rPr>
          <w:rFonts w:ascii="Helvetica" w:hAnsi="Helvetica" w:cs="Helvetica"/>
          <w:color w:val="333333"/>
          <w:sz w:val="20"/>
          <w:szCs w:val="20"/>
        </w:rPr>
        <w:t>A                      90% - 100%                           360 points or higher</w:t>
      </w:r>
    </w:p>
    <w:p w:rsidR="00A823D6" w:rsidRDefault="00A823D6" w:rsidP="00A823D6">
      <w:pPr>
        <w:pStyle w:val="NormalWeb"/>
        <w:shd w:val="clear" w:color="auto" w:fill="FFFFFF"/>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B                      80% -</w:t>
      </w:r>
      <w:proofErr w:type="gramStart"/>
      <w:r>
        <w:rPr>
          <w:rFonts w:ascii="Helvetica" w:hAnsi="Helvetica" w:cs="Helvetica"/>
          <w:color w:val="333333"/>
          <w:sz w:val="20"/>
          <w:szCs w:val="20"/>
        </w:rPr>
        <w:t>  89</w:t>
      </w:r>
      <w:proofErr w:type="gramEnd"/>
      <w:r>
        <w:rPr>
          <w:rFonts w:ascii="Helvetica" w:hAnsi="Helvetica" w:cs="Helvetica"/>
          <w:color w:val="333333"/>
          <w:sz w:val="20"/>
          <w:szCs w:val="20"/>
        </w:rPr>
        <w:t>%                            320 - 356</w:t>
      </w:r>
    </w:p>
    <w:p w:rsidR="00A823D6" w:rsidRDefault="00A823D6" w:rsidP="00A823D6">
      <w:pPr>
        <w:pStyle w:val="NormalWeb"/>
        <w:shd w:val="clear" w:color="auto" w:fill="FFFFFF"/>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C                      70% - 79%                             280 - 316</w:t>
      </w:r>
    </w:p>
    <w:p w:rsidR="00A823D6" w:rsidRDefault="00A823D6" w:rsidP="00A823D6">
      <w:pPr>
        <w:pStyle w:val="NormalWeb"/>
        <w:shd w:val="clear" w:color="auto" w:fill="FFFFFF"/>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D                     60% - 69%                             240 - 276</w:t>
      </w:r>
    </w:p>
    <w:p w:rsidR="00A823D6" w:rsidRDefault="00A823D6" w:rsidP="00A823D6">
      <w:pPr>
        <w:pStyle w:val="NormalWeb"/>
        <w:shd w:val="clear" w:color="auto" w:fill="FFFFFF"/>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F                      0% - 59%                                  0 – 236</w:t>
      </w:r>
    </w:p>
    <w:p w:rsidR="00A823D6" w:rsidRDefault="00A823D6" w:rsidP="00A823D6">
      <w:pPr>
        <w:pStyle w:val="NormalWeb"/>
        <w:shd w:val="clear" w:color="auto" w:fill="FFFFFF"/>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w:t>
      </w:r>
    </w:p>
    <w:p w:rsidR="00A823D6" w:rsidRDefault="00A823D6" w:rsidP="00A823D6">
      <w:pPr>
        <w:pStyle w:val="NormalWeb"/>
        <w:shd w:val="clear" w:color="auto" w:fill="FFFFFF"/>
        <w:spacing w:before="0" w:beforeAutospacing="0" w:after="150" w:afterAutospacing="0" w:line="300" w:lineRule="atLeast"/>
        <w:rPr>
          <w:rFonts w:ascii="Helvetica" w:hAnsi="Helvetica" w:cs="Helvetica"/>
          <w:color w:val="333333"/>
          <w:sz w:val="20"/>
          <w:szCs w:val="20"/>
        </w:rPr>
      </w:pPr>
      <w:r>
        <w:rPr>
          <w:rStyle w:val="Strong"/>
          <w:rFonts w:ascii="Helvetica" w:hAnsi="Helvetica" w:cs="Helvetica"/>
          <w:color w:val="333333"/>
          <w:sz w:val="20"/>
          <w:szCs w:val="20"/>
        </w:rPr>
        <w:t>CLASS POLICY STATEMENTS</w:t>
      </w:r>
    </w:p>
    <w:p w:rsidR="00A823D6" w:rsidRDefault="00A823D6" w:rsidP="00A823D6">
      <w:pPr>
        <w:pStyle w:val="NormalWeb"/>
        <w:shd w:val="clear" w:color="auto" w:fill="FFFFFF"/>
        <w:spacing w:before="0" w:beforeAutospacing="0" w:after="150" w:afterAutospacing="0" w:line="300" w:lineRule="atLeast"/>
        <w:rPr>
          <w:rFonts w:ascii="Helvetica" w:hAnsi="Helvetica" w:cs="Helvetica"/>
          <w:color w:val="333333"/>
          <w:sz w:val="20"/>
          <w:szCs w:val="20"/>
        </w:rPr>
      </w:pPr>
      <w:r>
        <w:rPr>
          <w:rStyle w:val="Strong"/>
          <w:rFonts w:ascii="Helvetica" w:hAnsi="Helvetica" w:cs="Helvetica"/>
          <w:color w:val="333333"/>
          <w:sz w:val="20"/>
          <w:szCs w:val="20"/>
        </w:rPr>
        <w:t>Late Policy </w:t>
      </w:r>
      <w:r>
        <w:rPr>
          <w:rFonts w:ascii="Helvetica" w:hAnsi="Helvetica" w:cs="Helvetica"/>
          <w:color w:val="333333"/>
          <w:sz w:val="20"/>
          <w:szCs w:val="20"/>
        </w:rPr>
        <w:t>-- Every day an assignment is late following the due date, will be deducted .5 points each day until it is submitted. Exceptions can be made for properly authorized excuses only.</w:t>
      </w:r>
    </w:p>
    <w:p w:rsidR="00A823D6" w:rsidRDefault="00A823D6" w:rsidP="00A823D6">
      <w:pPr>
        <w:pStyle w:val="NormalWeb"/>
        <w:shd w:val="clear" w:color="auto" w:fill="FFFFFF"/>
        <w:spacing w:before="0" w:beforeAutospacing="0" w:after="150" w:afterAutospacing="0" w:line="300" w:lineRule="atLeast"/>
        <w:rPr>
          <w:rFonts w:ascii="Helvetica" w:hAnsi="Helvetica" w:cs="Helvetica"/>
          <w:color w:val="333333"/>
          <w:sz w:val="20"/>
          <w:szCs w:val="20"/>
        </w:rPr>
      </w:pPr>
      <w:r>
        <w:rPr>
          <w:rStyle w:val="Strong"/>
          <w:rFonts w:ascii="Helvetica" w:hAnsi="Helvetica" w:cs="Helvetica"/>
          <w:color w:val="333333"/>
          <w:sz w:val="20"/>
          <w:szCs w:val="20"/>
        </w:rPr>
        <w:t>Accommodations</w:t>
      </w:r>
      <w:r>
        <w:rPr>
          <w:rStyle w:val="apple-converted-space"/>
          <w:rFonts w:ascii="Helvetica" w:hAnsi="Helvetica" w:cs="Helvetica"/>
          <w:color w:val="333333"/>
          <w:sz w:val="20"/>
          <w:szCs w:val="20"/>
        </w:rPr>
        <w:t> </w:t>
      </w:r>
      <w:r>
        <w:rPr>
          <w:rFonts w:ascii="Helvetica" w:hAnsi="Helvetica" w:cs="Helvetica"/>
          <w:color w:val="333333"/>
          <w:sz w:val="20"/>
          <w:szCs w:val="20"/>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A823D6" w:rsidRDefault="00A823D6" w:rsidP="00A823D6">
      <w:pPr>
        <w:pStyle w:val="NormalWeb"/>
        <w:shd w:val="clear" w:color="auto" w:fill="FFFFFF"/>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Please note that accommodations are not retroactive. Accommodations begin after: (1) a meeting with the Office of Accessibility to determine appropriate accommodations; and (2) a meeting with the Instructor arranged by the student.</w:t>
      </w:r>
    </w:p>
    <w:p w:rsidR="00A823D6" w:rsidRDefault="00A823D6" w:rsidP="00A823D6">
      <w:pPr>
        <w:pStyle w:val="NormalWeb"/>
        <w:shd w:val="clear" w:color="auto" w:fill="FFFFFF"/>
        <w:spacing w:before="0" w:beforeAutospacing="0" w:after="150" w:afterAutospacing="0" w:line="300" w:lineRule="atLeast"/>
        <w:rPr>
          <w:rFonts w:ascii="Helvetica" w:hAnsi="Helvetica" w:cs="Helvetica"/>
          <w:color w:val="333333"/>
          <w:sz w:val="20"/>
          <w:szCs w:val="20"/>
        </w:rPr>
      </w:pPr>
      <w:r>
        <w:rPr>
          <w:rStyle w:val="Strong"/>
          <w:rFonts w:ascii="Helvetica" w:hAnsi="Helvetica" w:cs="Helvetica"/>
          <w:color w:val="333333"/>
          <w:sz w:val="20"/>
          <w:szCs w:val="20"/>
        </w:rPr>
        <w:t>Honesty Code</w:t>
      </w:r>
      <w:r>
        <w:rPr>
          <w:rStyle w:val="apple-converted-space"/>
          <w:rFonts w:ascii="Helvetica" w:hAnsi="Helvetica" w:cs="Helvetica"/>
          <w:color w:val="333333"/>
          <w:sz w:val="20"/>
          <w:szCs w:val="20"/>
        </w:rPr>
        <w:t> </w:t>
      </w:r>
      <w:r>
        <w:rPr>
          <w:rFonts w:ascii="Helvetica" w:hAnsi="Helvetica" w:cs="Helvetica"/>
          <w:color w:val="333333"/>
          <w:sz w:val="20"/>
          <w:szCs w:val="20"/>
        </w:rPr>
        <w:t>–</w:t>
      </w:r>
      <w:r>
        <w:rPr>
          <w:rStyle w:val="apple-converted-space"/>
          <w:rFonts w:ascii="Helvetica" w:hAnsi="Helvetica" w:cs="Helvetica"/>
          <w:color w:val="333333"/>
          <w:sz w:val="20"/>
          <w:szCs w:val="20"/>
        </w:rPr>
        <w:t> </w:t>
      </w:r>
      <w:r>
        <w:rPr>
          <w:rFonts w:ascii="Helvetica" w:hAnsi="Helvetica" w:cs="Helvetica"/>
          <w:color w:val="333333"/>
          <w:sz w:val="20"/>
          <w:szCs w:val="20"/>
        </w:rPr>
        <w:t xml:space="preserve">All portions of the Auburn University student academic honesty code (Title XII) found in the Auburn University Student Policy </w:t>
      </w:r>
      <w:proofErr w:type="spellStart"/>
      <w:r>
        <w:rPr>
          <w:rFonts w:ascii="Helvetica" w:hAnsi="Helvetica" w:cs="Helvetica"/>
          <w:color w:val="333333"/>
          <w:sz w:val="20"/>
          <w:szCs w:val="20"/>
        </w:rPr>
        <w:t>eHandbook</w:t>
      </w:r>
      <w:proofErr w:type="spellEnd"/>
      <w:r>
        <w:rPr>
          <w:rFonts w:ascii="Helvetica" w:hAnsi="Helvetica" w:cs="Helvetica"/>
          <w:color w:val="333333"/>
          <w:sz w:val="20"/>
          <w:szCs w:val="20"/>
        </w:rPr>
        <w:t xml:space="preserve"> www.auburn.edu/studentpolicies will apply to this class. All academic honesty violations or alleged violations of the SGA Code of Laws will be reported to the Office of the Provost, which will then refer the case to the Academic Honesty Committee.</w:t>
      </w:r>
    </w:p>
    <w:p w:rsidR="00A823D6" w:rsidRDefault="00A823D6" w:rsidP="00A823D6">
      <w:pPr>
        <w:pStyle w:val="NormalWeb"/>
        <w:shd w:val="clear" w:color="auto" w:fill="FFFFFF"/>
        <w:spacing w:before="0" w:beforeAutospacing="0" w:after="150" w:afterAutospacing="0" w:line="300" w:lineRule="atLeast"/>
        <w:rPr>
          <w:rFonts w:ascii="Helvetica" w:hAnsi="Helvetica" w:cs="Helvetica"/>
          <w:color w:val="333333"/>
          <w:sz w:val="20"/>
          <w:szCs w:val="20"/>
        </w:rPr>
      </w:pPr>
      <w:r>
        <w:rPr>
          <w:rStyle w:val="Strong"/>
          <w:rFonts w:ascii="Helvetica" w:hAnsi="Helvetica" w:cs="Helvetica"/>
          <w:color w:val="333333"/>
          <w:sz w:val="20"/>
          <w:szCs w:val="20"/>
        </w:rPr>
        <w:t>Professionalism</w:t>
      </w:r>
      <w:r>
        <w:rPr>
          <w:rStyle w:val="apple-converted-space"/>
          <w:rFonts w:ascii="Helvetica" w:hAnsi="Helvetica" w:cs="Helvetica"/>
          <w:color w:val="333333"/>
          <w:sz w:val="20"/>
          <w:szCs w:val="20"/>
        </w:rPr>
        <w:t> </w:t>
      </w:r>
      <w:r>
        <w:rPr>
          <w:rFonts w:ascii="Helvetica" w:hAnsi="Helvetica" w:cs="Helvetica"/>
          <w:color w:val="333333"/>
          <w:sz w:val="20"/>
          <w:szCs w:val="20"/>
        </w:rPr>
        <w:t xml:space="preserve">– As faculty, staff, and students interact in educational settings, they are expected to demonstrate professional behaviors as defined in the College of Education’s conceptual framework. There professional commitments or dispositions are as follows: 1) engage in responsible and ethical </w:t>
      </w:r>
      <w:r>
        <w:rPr>
          <w:rFonts w:ascii="Helvetica" w:hAnsi="Helvetica" w:cs="Helvetica"/>
          <w:color w:val="333333"/>
          <w:sz w:val="20"/>
          <w:szCs w:val="20"/>
        </w:rPr>
        <w:lastRenderedPageBreak/>
        <w:t>practices, 2) contribute to collaborative learning communities, 3) demonstrate a commitment to diversity, and 4) model and nurture intellectual vitality.</w:t>
      </w:r>
    </w:p>
    <w:p w:rsidR="00A823D6" w:rsidRDefault="00A823D6" w:rsidP="00A823D6">
      <w:pPr>
        <w:pStyle w:val="NormalWeb"/>
        <w:shd w:val="clear" w:color="auto" w:fill="FFFFFF"/>
        <w:spacing w:before="0" w:beforeAutospacing="0" w:after="150" w:afterAutospacing="0" w:line="300" w:lineRule="atLeast"/>
        <w:rPr>
          <w:rFonts w:ascii="Helvetica" w:hAnsi="Helvetica" w:cs="Helvetica"/>
          <w:color w:val="333333"/>
          <w:sz w:val="20"/>
          <w:szCs w:val="20"/>
        </w:rPr>
      </w:pPr>
      <w:r>
        <w:rPr>
          <w:rStyle w:val="Strong"/>
          <w:rFonts w:ascii="Helvetica" w:hAnsi="Helvetica" w:cs="Helvetica"/>
          <w:color w:val="333333"/>
          <w:sz w:val="20"/>
          <w:szCs w:val="20"/>
        </w:rPr>
        <w:t>Course contingency --</w:t>
      </w:r>
      <w:r>
        <w:rPr>
          <w:rStyle w:val="apple-converted-space"/>
          <w:rFonts w:ascii="Helvetica" w:hAnsi="Helvetica" w:cs="Helvetica"/>
          <w:b/>
          <w:bCs/>
          <w:color w:val="333333"/>
          <w:sz w:val="20"/>
          <w:szCs w:val="20"/>
        </w:rPr>
        <w:t> </w:t>
      </w:r>
      <w:r>
        <w:rPr>
          <w:rFonts w:ascii="Helvetica" w:hAnsi="Helvetica" w:cs="Helvetica"/>
          <w:color w:val="333333"/>
          <w:sz w:val="20"/>
          <w:szCs w:val="20"/>
        </w:rPr>
        <w:t>If normal class and/or lab activities are disrupted due to instructor illness, emergency, or crisis situation, the syllabus and other course plans and assignments may be modified to allow completion of the course. If this occurs, an addendum to your syllabus and/or course assignments will replace the original material.</w:t>
      </w:r>
    </w:p>
    <w:p w:rsidR="00A823D6" w:rsidRDefault="00A823D6" w:rsidP="00A823D6">
      <w:pPr>
        <w:pStyle w:val="NormalWeb"/>
        <w:shd w:val="clear" w:color="auto" w:fill="FFFFFF"/>
        <w:spacing w:before="0" w:beforeAutospacing="0" w:after="150" w:afterAutospacing="0" w:line="300" w:lineRule="atLeast"/>
        <w:rPr>
          <w:rFonts w:ascii="Helvetica" w:hAnsi="Helvetica" w:cs="Helvetica"/>
          <w:color w:val="333333"/>
          <w:sz w:val="20"/>
          <w:szCs w:val="20"/>
        </w:rPr>
      </w:pPr>
      <w:r>
        <w:rPr>
          <w:rStyle w:val="Strong"/>
          <w:rFonts w:ascii="Helvetica" w:hAnsi="Helvetica" w:cs="Helvetica"/>
          <w:color w:val="333333"/>
          <w:sz w:val="20"/>
          <w:szCs w:val="20"/>
        </w:rPr>
        <w:t>KINE 3443 Course Outline –</w:t>
      </w:r>
      <w:r>
        <w:rPr>
          <w:rStyle w:val="apple-converted-space"/>
          <w:rFonts w:ascii="Helvetica" w:hAnsi="Helvetica" w:cs="Helvetica"/>
          <w:color w:val="333333"/>
          <w:sz w:val="20"/>
          <w:szCs w:val="20"/>
        </w:rPr>
        <w:t> </w:t>
      </w:r>
      <w:r>
        <w:rPr>
          <w:rFonts w:ascii="Helvetica" w:hAnsi="Helvetica" w:cs="Helvetica"/>
          <w:color w:val="333333"/>
          <w:sz w:val="20"/>
          <w:szCs w:val="20"/>
        </w:rPr>
        <w:t>Students are to read the specified chapters pertaining to each week. Submission of the materials for each unit will not be available until the appropriate date. Advanced notice will be given if there are any changes to the following schedule.</w:t>
      </w:r>
    </w:p>
    <w:tbl>
      <w:tblPr>
        <w:tblW w:w="10980" w:type="dxa"/>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1260"/>
        <w:gridCol w:w="1905"/>
        <w:gridCol w:w="2595"/>
        <w:gridCol w:w="2790"/>
        <w:gridCol w:w="2430"/>
      </w:tblGrid>
      <w:tr w:rsidR="00A823D6" w:rsidTr="00A823D6">
        <w:tc>
          <w:tcPr>
            <w:tcW w:w="1260"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w:t>
            </w:r>
          </w:p>
        </w:tc>
        <w:tc>
          <w:tcPr>
            <w:tcW w:w="1905"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Date:</w:t>
            </w:r>
          </w:p>
        </w:tc>
        <w:tc>
          <w:tcPr>
            <w:tcW w:w="2595"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Reading Material:</w:t>
            </w:r>
          </w:p>
        </w:tc>
        <w:tc>
          <w:tcPr>
            <w:tcW w:w="2790"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Discussion Questions:</w:t>
            </w:r>
          </w:p>
        </w:tc>
        <w:tc>
          <w:tcPr>
            <w:tcW w:w="2430"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Exams:</w:t>
            </w:r>
          </w:p>
        </w:tc>
      </w:tr>
      <w:tr w:rsidR="00A823D6" w:rsidTr="00A823D6">
        <w:tc>
          <w:tcPr>
            <w:tcW w:w="1260"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Week 1</w:t>
            </w:r>
          </w:p>
        </w:tc>
        <w:tc>
          <w:tcPr>
            <w:tcW w:w="1905"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8/17-8/23</w:t>
            </w:r>
          </w:p>
        </w:tc>
        <w:tc>
          <w:tcPr>
            <w:tcW w:w="2595"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xml:space="preserve">Part 1: </w:t>
            </w:r>
            <w:proofErr w:type="spellStart"/>
            <w:r>
              <w:rPr>
                <w:rFonts w:ascii="Helvetica" w:hAnsi="Helvetica" w:cs="Helvetica"/>
                <w:color w:val="333333"/>
                <w:sz w:val="20"/>
                <w:szCs w:val="20"/>
              </w:rPr>
              <w:t>Ch</w:t>
            </w:r>
            <w:proofErr w:type="spellEnd"/>
            <w:r>
              <w:rPr>
                <w:rFonts w:ascii="Helvetica" w:hAnsi="Helvetica" w:cs="Helvetica"/>
                <w:color w:val="333333"/>
                <w:sz w:val="20"/>
                <w:szCs w:val="20"/>
              </w:rPr>
              <w:t xml:space="preserve"> 1-4</w:t>
            </w:r>
          </w:p>
        </w:tc>
        <w:tc>
          <w:tcPr>
            <w:tcW w:w="2790"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w:t>
            </w:r>
          </w:p>
        </w:tc>
        <w:tc>
          <w:tcPr>
            <w:tcW w:w="2430"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w:t>
            </w:r>
          </w:p>
        </w:tc>
      </w:tr>
      <w:tr w:rsidR="00A823D6" w:rsidTr="00A823D6">
        <w:tc>
          <w:tcPr>
            <w:tcW w:w="1260"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Week 2</w:t>
            </w:r>
          </w:p>
        </w:tc>
        <w:tc>
          <w:tcPr>
            <w:tcW w:w="1905"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8/24-8/30</w:t>
            </w:r>
          </w:p>
        </w:tc>
        <w:tc>
          <w:tcPr>
            <w:tcW w:w="2595"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xml:space="preserve">Part 1: </w:t>
            </w:r>
            <w:proofErr w:type="spellStart"/>
            <w:r>
              <w:rPr>
                <w:rFonts w:ascii="Helvetica" w:hAnsi="Helvetica" w:cs="Helvetica"/>
                <w:color w:val="333333"/>
                <w:sz w:val="20"/>
                <w:szCs w:val="20"/>
              </w:rPr>
              <w:t>Ch</w:t>
            </w:r>
            <w:proofErr w:type="spellEnd"/>
            <w:r>
              <w:rPr>
                <w:rFonts w:ascii="Helvetica" w:hAnsi="Helvetica" w:cs="Helvetica"/>
                <w:color w:val="333333"/>
                <w:sz w:val="20"/>
                <w:szCs w:val="20"/>
              </w:rPr>
              <w:t xml:space="preserve"> 5-7</w:t>
            </w:r>
          </w:p>
        </w:tc>
        <w:tc>
          <w:tcPr>
            <w:tcW w:w="2790"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Due by: 8/30 @ 8AM</w:t>
            </w:r>
          </w:p>
        </w:tc>
        <w:tc>
          <w:tcPr>
            <w:tcW w:w="2430"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w:t>
            </w:r>
          </w:p>
        </w:tc>
      </w:tr>
      <w:tr w:rsidR="00A823D6" w:rsidTr="00A823D6">
        <w:tc>
          <w:tcPr>
            <w:tcW w:w="1260"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Week 3</w:t>
            </w:r>
          </w:p>
        </w:tc>
        <w:tc>
          <w:tcPr>
            <w:tcW w:w="1905"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8/31-9/6</w:t>
            </w:r>
          </w:p>
        </w:tc>
        <w:tc>
          <w:tcPr>
            <w:tcW w:w="2595"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xml:space="preserve">Part 2: </w:t>
            </w:r>
            <w:proofErr w:type="spellStart"/>
            <w:r>
              <w:rPr>
                <w:rFonts w:ascii="Helvetica" w:hAnsi="Helvetica" w:cs="Helvetica"/>
                <w:color w:val="333333"/>
                <w:sz w:val="20"/>
                <w:szCs w:val="20"/>
              </w:rPr>
              <w:t>Ch</w:t>
            </w:r>
            <w:proofErr w:type="spellEnd"/>
            <w:r>
              <w:rPr>
                <w:rFonts w:ascii="Helvetica" w:hAnsi="Helvetica" w:cs="Helvetica"/>
                <w:color w:val="333333"/>
                <w:sz w:val="20"/>
                <w:szCs w:val="20"/>
              </w:rPr>
              <w:t xml:space="preserve"> 8-10</w:t>
            </w:r>
          </w:p>
        </w:tc>
        <w:tc>
          <w:tcPr>
            <w:tcW w:w="2790"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w:t>
            </w:r>
          </w:p>
        </w:tc>
        <w:tc>
          <w:tcPr>
            <w:tcW w:w="2430"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w:t>
            </w:r>
          </w:p>
        </w:tc>
      </w:tr>
      <w:tr w:rsidR="00A823D6" w:rsidTr="00A823D6">
        <w:tc>
          <w:tcPr>
            <w:tcW w:w="1260"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Week 4</w:t>
            </w:r>
          </w:p>
        </w:tc>
        <w:tc>
          <w:tcPr>
            <w:tcW w:w="1905"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9/7-9/13</w:t>
            </w:r>
          </w:p>
        </w:tc>
        <w:tc>
          <w:tcPr>
            <w:tcW w:w="2595"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xml:space="preserve">Part 2: </w:t>
            </w:r>
            <w:proofErr w:type="spellStart"/>
            <w:r>
              <w:rPr>
                <w:rFonts w:ascii="Helvetica" w:hAnsi="Helvetica" w:cs="Helvetica"/>
                <w:color w:val="333333"/>
                <w:sz w:val="20"/>
                <w:szCs w:val="20"/>
              </w:rPr>
              <w:t>Ch</w:t>
            </w:r>
            <w:proofErr w:type="spellEnd"/>
            <w:r>
              <w:rPr>
                <w:rFonts w:ascii="Helvetica" w:hAnsi="Helvetica" w:cs="Helvetica"/>
                <w:color w:val="333333"/>
                <w:sz w:val="20"/>
                <w:szCs w:val="20"/>
              </w:rPr>
              <w:t xml:space="preserve"> 11-12</w:t>
            </w:r>
          </w:p>
        </w:tc>
        <w:tc>
          <w:tcPr>
            <w:tcW w:w="2790"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Due by: 9/13 @ 8AM</w:t>
            </w:r>
          </w:p>
        </w:tc>
        <w:tc>
          <w:tcPr>
            <w:tcW w:w="2430"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w:t>
            </w:r>
          </w:p>
        </w:tc>
      </w:tr>
      <w:tr w:rsidR="00A823D6" w:rsidTr="00A823D6">
        <w:tc>
          <w:tcPr>
            <w:tcW w:w="1260"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Week 5</w:t>
            </w:r>
          </w:p>
        </w:tc>
        <w:tc>
          <w:tcPr>
            <w:tcW w:w="1905"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9/14-9/20</w:t>
            </w:r>
          </w:p>
        </w:tc>
        <w:tc>
          <w:tcPr>
            <w:tcW w:w="2595"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xml:space="preserve">Part 3: </w:t>
            </w:r>
            <w:proofErr w:type="spellStart"/>
            <w:r>
              <w:rPr>
                <w:rFonts w:ascii="Helvetica" w:hAnsi="Helvetica" w:cs="Helvetica"/>
                <w:color w:val="333333"/>
                <w:sz w:val="20"/>
                <w:szCs w:val="20"/>
              </w:rPr>
              <w:t>Ch</w:t>
            </w:r>
            <w:proofErr w:type="spellEnd"/>
            <w:r>
              <w:rPr>
                <w:rFonts w:ascii="Helvetica" w:hAnsi="Helvetica" w:cs="Helvetica"/>
                <w:color w:val="333333"/>
                <w:sz w:val="20"/>
                <w:szCs w:val="20"/>
              </w:rPr>
              <w:t xml:space="preserve"> 13 &amp; 14</w:t>
            </w:r>
          </w:p>
        </w:tc>
        <w:tc>
          <w:tcPr>
            <w:tcW w:w="2790"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w:t>
            </w:r>
          </w:p>
        </w:tc>
        <w:tc>
          <w:tcPr>
            <w:tcW w:w="2430"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w:t>
            </w:r>
          </w:p>
        </w:tc>
      </w:tr>
      <w:tr w:rsidR="00A823D6" w:rsidTr="00A823D6">
        <w:tc>
          <w:tcPr>
            <w:tcW w:w="1260"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Week 6</w:t>
            </w:r>
          </w:p>
        </w:tc>
        <w:tc>
          <w:tcPr>
            <w:tcW w:w="1905"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9/21-9/27</w:t>
            </w:r>
          </w:p>
        </w:tc>
        <w:tc>
          <w:tcPr>
            <w:tcW w:w="2595"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xml:space="preserve">Part 3: </w:t>
            </w:r>
            <w:proofErr w:type="spellStart"/>
            <w:r>
              <w:rPr>
                <w:rFonts w:ascii="Helvetica" w:hAnsi="Helvetica" w:cs="Helvetica"/>
                <w:color w:val="333333"/>
                <w:sz w:val="20"/>
                <w:szCs w:val="20"/>
              </w:rPr>
              <w:t>Ch</w:t>
            </w:r>
            <w:proofErr w:type="spellEnd"/>
            <w:r>
              <w:rPr>
                <w:rFonts w:ascii="Helvetica" w:hAnsi="Helvetica" w:cs="Helvetica"/>
                <w:color w:val="333333"/>
                <w:sz w:val="20"/>
                <w:szCs w:val="20"/>
              </w:rPr>
              <w:t xml:space="preserve"> 15</w:t>
            </w:r>
          </w:p>
        </w:tc>
        <w:tc>
          <w:tcPr>
            <w:tcW w:w="2790"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Due by: 9/27 @ 8AM</w:t>
            </w:r>
          </w:p>
        </w:tc>
        <w:tc>
          <w:tcPr>
            <w:tcW w:w="2430"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w:t>
            </w:r>
          </w:p>
        </w:tc>
      </w:tr>
      <w:tr w:rsidR="00A823D6" w:rsidTr="00A823D6">
        <w:tc>
          <w:tcPr>
            <w:tcW w:w="1260"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Week 7</w:t>
            </w:r>
          </w:p>
        </w:tc>
        <w:tc>
          <w:tcPr>
            <w:tcW w:w="1905"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9/28-10-4</w:t>
            </w:r>
          </w:p>
        </w:tc>
        <w:tc>
          <w:tcPr>
            <w:tcW w:w="2595"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xml:space="preserve">Part 3: </w:t>
            </w:r>
            <w:proofErr w:type="spellStart"/>
            <w:r>
              <w:rPr>
                <w:rFonts w:ascii="Helvetica" w:hAnsi="Helvetica" w:cs="Helvetica"/>
                <w:color w:val="333333"/>
                <w:sz w:val="20"/>
                <w:szCs w:val="20"/>
              </w:rPr>
              <w:t>Ch</w:t>
            </w:r>
            <w:proofErr w:type="spellEnd"/>
            <w:r>
              <w:rPr>
                <w:rFonts w:ascii="Helvetica" w:hAnsi="Helvetica" w:cs="Helvetica"/>
                <w:color w:val="333333"/>
                <w:sz w:val="20"/>
                <w:szCs w:val="20"/>
              </w:rPr>
              <w:t xml:space="preserve"> 16 &amp; 17</w:t>
            </w:r>
          </w:p>
        </w:tc>
        <w:tc>
          <w:tcPr>
            <w:tcW w:w="2790"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w:t>
            </w:r>
          </w:p>
        </w:tc>
        <w:tc>
          <w:tcPr>
            <w:tcW w:w="2430"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w:t>
            </w:r>
          </w:p>
        </w:tc>
      </w:tr>
      <w:tr w:rsidR="00A823D6" w:rsidTr="00A823D6">
        <w:tc>
          <w:tcPr>
            <w:tcW w:w="1260"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Week 8</w:t>
            </w:r>
          </w:p>
        </w:tc>
        <w:tc>
          <w:tcPr>
            <w:tcW w:w="1905"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10/5-10/11</w:t>
            </w:r>
          </w:p>
        </w:tc>
        <w:tc>
          <w:tcPr>
            <w:tcW w:w="2595"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xml:space="preserve">Part 3: </w:t>
            </w:r>
            <w:proofErr w:type="spellStart"/>
            <w:r>
              <w:rPr>
                <w:rFonts w:ascii="Helvetica" w:hAnsi="Helvetica" w:cs="Helvetica"/>
                <w:color w:val="333333"/>
                <w:sz w:val="20"/>
                <w:szCs w:val="20"/>
              </w:rPr>
              <w:t>Ch</w:t>
            </w:r>
            <w:proofErr w:type="spellEnd"/>
            <w:r>
              <w:rPr>
                <w:rFonts w:ascii="Helvetica" w:hAnsi="Helvetica" w:cs="Helvetica"/>
                <w:color w:val="333333"/>
                <w:sz w:val="20"/>
                <w:szCs w:val="20"/>
              </w:rPr>
              <w:t xml:space="preserve"> 18</w:t>
            </w:r>
          </w:p>
        </w:tc>
        <w:tc>
          <w:tcPr>
            <w:tcW w:w="2790"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Due by: 10/11 @ 8AM</w:t>
            </w:r>
          </w:p>
        </w:tc>
        <w:tc>
          <w:tcPr>
            <w:tcW w:w="2430"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MIDTERM 10/6</w:t>
            </w:r>
          </w:p>
        </w:tc>
      </w:tr>
      <w:tr w:rsidR="00A823D6" w:rsidTr="00A823D6">
        <w:tc>
          <w:tcPr>
            <w:tcW w:w="1260"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Week 9</w:t>
            </w:r>
          </w:p>
        </w:tc>
        <w:tc>
          <w:tcPr>
            <w:tcW w:w="1905"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10/12-10/18</w:t>
            </w:r>
          </w:p>
        </w:tc>
        <w:tc>
          <w:tcPr>
            <w:tcW w:w="2595"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xml:space="preserve">Part 3: </w:t>
            </w:r>
            <w:proofErr w:type="spellStart"/>
            <w:r>
              <w:rPr>
                <w:rFonts w:ascii="Helvetica" w:hAnsi="Helvetica" w:cs="Helvetica"/>
                <w:color w:val="333333"/>
                <w:sz w:val="20"/>
                <w:szCs w:val="20"/>
              </w:rPr>
              <w:t>Ch</w:t>
            </w:r>
            <w:proofErr w:type="spellEnd"/>
            <w:r>
              <w:rPr>
                <w:rFonts w:ascii="Helvetica" w:hAnsi="Helvetica" w:cs="Helvetica"/>
                <w:color w:val="333333"/>
                <w:sz w:val="20"/>
                <w:szCs w:val="20"/>
              </w:rPr>
              <w:t xml:space="preserve"> 19 &amp; 20</w:t>
            </w:r>
          </w:p>
        </w:tc>
        <w:tc>
          <w:tcPr>
            <w:tcW w:w="2790"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w:t>
            </w:r>
          </w:p>
        </w:tc>
        <w:tc>
          <w:tcPr>
            <w:tcW w:w="2430"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w:t>
            </w:r>
          </w:p>
        </w:tc>
      </w:tr>
      <w:tr w:rsidR="00A823D6" w:rsidTr="00A823D6">
        <w:tc>
          <w:tcPr>
            <w:tcW w:w="1260"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Week 10</w:t>
            </w:r>
          </w:p>
        </w:tc>
        <w:tc>
          <w:tcPr>
            <w:tcW w:w="1905"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10/19-10/25</w:t>
            </w:r>
          </w:p>
        </w:tc>
        <w:tc>
          <w:tcPr>
            <w:tcW w:w="2595"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xml:space="preserve">Part 3: </w:t>
            </w:r>
            <w:proofErr w:type="spellStart"/>
            <w:r>
              <w:rPr>
                <w:rFonts w:ascii="Helvetica" w:hAnsi="Helvetica" w:cs="Helvetica"/>
                <w:color w:val="333333"/>
                <w:sz w:val="20"/>
                <w:szCs w:val="20"/>
              </w:rPr>
              <w:t>Ch</w:t>
            </w:r>
            <w:proofErr w:type="spellEnd"/>
            <w:r>
              <w:rPr>
                <w:rFonts w:ascii="Helvetica" w:hAnsi="Helvetica" w:cs="Helvetica"/>
                <w:color w:val="333333"/>
                <w:sz w:val="20"/>
                <w:szCs w:val="20"/>
              </w:rPr>
              <w:t xml:space="preserve"> 21</w:t>
            </w:r>
          </w:p>
        </w:tc>
        <w:tc>
          <w:tcPr>
            <w:tcW w:w="2790"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Due by: 10/25 @ 8AM</w:t>
            </w:r>
          </w:p>
        </w:tc>
        <w:tc>
          <w:tcPr>
            <w:tcW w:w="2430"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w:t>
            </w:r>
          </w:p>
        </w:tc>
      </w:tr>
      <w:tr w:rsidR="00A823D6" w:rsidTr="00A823D6">
        <w:tc>
          <w:tcPr>
            <w:tcW w:w="1260"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Week 11</w:t>
            </w:r>
          </w:p>
        </w:tc>
        <w:tc>
          <w:tcPr>
            <w:tcW w:w="1905"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10/26-11/1</w:t>
            </w:r>
          </w:p>
        </w:tc>
        <w:tc>
          <w:tcPr>
            <w:tcW w:w="2595"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xml:space="preserve">Part 3: </w:t>
            </w:r>
            <w:proofErr w:type="spellStart"/>
            <w:r>
              <w:rPr>
                <w:rFonts w:ascii="Helvetica" w:hAnsi="Helvetica" w:cs="Helvetica"/>
                <w:color w:val="333333"/>
                <w:sz w:val="20"/>
                <w:szCs w:val="20"/>
              </w:rPr>
              <w:t>Ch</w:t>
            </w:r>
            <w:proofErr w:type="spellEnd"/>
            <w:r>
              <w:rPr>
                <w:rFonts w:ascii="Helvetica" w:hAnsi="Helvetica" w:cs="Helvetica"/>
                <w:color w:val="333333"/>
                <w:sz w:val="20"/>
                <w:szCs w:val="20"/>
              </w:rPr>
              <w:t xml:space="preserve"> 22 &amp; 23</w:t>
            </w:r>
          </w:p>
        </w:tc>
        <w:tc>
          <w:tcPr>
            <w:tcW w:w="2790"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w:t>
            </w:r>
          </w:p>
        </w:tc>
        <w:tc>
          <w:tcPr>
            <w:tcW w:w="2430"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w:t>
            </w:r>
          </w:p>
        </w:tc>
      </w:tr>
      <w:tr w:rsidR="00A823D6" w:rsidTr="00A823D6">
        <w:tc>
          <w:tcPr>
            <w:tcW w:w="1260"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Week 12</w:t>
            </w:r>
          </w:p>
        </w:tc>
        <w:tc>
          <w:tcPr>
            <w:tcW w:w="1905"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11/2-11/8</w:t>
            </w:r>
          </w:p>
        </w:tc>
        <w:tc>
          <w:tcPr>
            <w:tcW w:w="2595"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xml:space="preserve">Part 3: </w:t>
            </w:r>
            <w:proofErr w:type="spellStart"/>
            <w:r>
              <w:rPr>
                <w:rFonts w:ascii="Helvetica" w:hAnsi="Helvetica" w:cs="Helvetica"/>
                <w:color w:val="333333"/>
                <w:sz w:val="20"/>
                <w:szCs w:val="20"/>
              </w:rPr>
              <w:t>Ch</w:t>
            </w:r>
            <w:proofErr w:type="spellEnd"/>
            <w:r>
              <w:rPr>
                <w:rFonts w:ascii="Helvetica" w:hAnsi="Helvetica" w:cs="Helvetica"/>
                <w:color w:val="333333"/>
                <w:sz w:val="20"/>
                <w:szCs w:val="20"/>
              </w:rPr>
              <w:t xml:space="preserve"> 24</w:t>
            </w:r>
          </w:p>
        </w:tc>
        <w:tc>
          <w:tcPr>
            <w:tcW w:w="2790"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Due by: 11/8 @ 8AM</w:t>
            </w:r>
          </w:p>
        </w:tc>
        <w:tc>
          <w:tcPr>
            <w:tcW w:w="2430"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w:t>
            </w:r>
          </w:p>
        </w:tc>
      </w:tr>
      <w:tr w:rsidR="00A823D6" w:rsidTr="00A823D6">
        <w:tc>
          <w:tcPr>
            <w:tcW w:w="1260"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Week 13</w:t>
            </w:r>
          </w:p>
        </w:tc>
        <w:tc>
          <w:tcPr>
            <w:tcW w:w="1905"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11/9-11-15</w:t>
            </w:r>
          </w:p>
        </w:tc>
        <w:tc>
          <w:tcPr>
            <w:tcW w:w="2595"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xml:space="preserve">Part 4: </w:t>
            </w:r>
            <w:proofErr w:type="spellStart"/>
            <w:r>
              <w:rPr>
                <w:rFonts w:ascii="Helvetica" w:hAnsi="Helvetica" w:cs="Helvetica"/>
                <w:color w:val="333333"/>
                <w:sz w:val="20"/>
                <w:szCs w:val="20"/>
              </w:rPr>
              <w:t>Ch</w:t>
            </w:r>
            <w:proofErr w:type="spellEnd"/>
            <w:r>
              <w:rPr>
                <w:rFonts w:ascii="Helvetica" w:hAnsi="Helvetica" w:cs="Helvetica"/>
                <w:color w:val="333333"/>
                <w:sz w:val="20"/>
                <w:szCs w:val="20"/>
              </w:rPr>
              <w:t xml:space="preserve"> 25</w:t>
            </w:r>
          </w:p>
        </w:tc>
        <w:tc>
          <w:tcPr>
            <w:tcW w:w="2790"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w:t>
            </w:r>
          </w:p>
        </w:tc>
        <w:tc>
          <w:tcPr>
            <w:tcW w:w="2430"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w:t>
            </w:r>
          </w:p>
        </w:tc>
      </w:tr>
      <w:tr w:rsidR="00A823D6" w:rsidTr="00A823D6">
        <w:tc>
          <w:tcPr>
            <w:tcW w:w="1260"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Week 14</w:t>
            </w:r>
          </w:p>
        </w:tc>
        <w:tc>
          <w:tcPr>
            <w:tcW w:w="1905"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11/16-11/22</w:t>
            </w:r>
          </w:p>
        </w:tc>
        <w:tc>
          <w:tcPr>
            <w:tcW w:w="2595"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xml:space="preserve">Part 4: </w:t>
            </w:r>
            <w:proofErr w:type="spellStart"/>
            <w:r>
              <w:rPr>
                <w:rFonts w:ascii="Helvetica" w:hAnsi="Helvetica" w:cs="Helvetica"/>
                <w:color w:val="333333"/>
                <w:sz w:val="20"/>
                <w:szCs w:val="20"/>
              </w:rPr>
              <w:t>Ch</w:t>
            </w:r>
            <w:proofErr w:type="spellEnd"/>
            <w:r>
              <w:rPr>
                <w:rFonts w:ascii="Helvetica" w:hAnsi="Helvetica" w:cs="Helvetica"/>
                <w:color w:val="333333"/>
                <w:sz w:val="20"/>
                <w:szCs w:val="20"/>
              </w:rPr>
              <w:t xml:space="preserve"> 26</w:t>
            </w:r>
          </w:p>
        </w:tc>
        <w:tc>
          <w:tcPr>
            <w:tcW w:w="2790"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Due by: 11/22 @ 8AM</w:t>
            </w:r>
          </w:p>
        </w:tc>
        <w:tc>
          <w:tcPr>
            <w:tcW w:w="2430"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w:t>
            </w:r>
          </w:p>
        </w:tc>
      </w:tr>
      <w:tr w:rsidR="00A823D6" w:rsidTr="00A823D6">
        <w:tc>
          <w:tcPr>
            <w:tcW w:w="1260"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Week 15</w:t>
            </w:r>
          </w:p>
        </w:tc>
        <w:tc>
          <w:tcPr>
            <w:tcW w:w="1905"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11/23-11/29</w:t>
            </w:r>
          </w:p>
        </w:tc>
        <w:tc>
          <w:tcPr>
            <w:tcW w:w="2595"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xml:space="preserve">Part 4: </w:t>
            </w:r>
            <w:proofErr w:type="spellStart"/>
            <w:r>
              <w:rPr>
                <w:rFonts w:ascii="Helvetica" w:hAnsi="Helvetica" w:cs="Helvetica"/>
                <w:color w:val="333333"/>
                <w:sz w:val="20"/>
                <w:szCs w:val="20"/>
              </w:rPr>
              <w:t>Ch</w:t>
            </w:r>
            <w:proofErr w:type="spellEnd"/>
            <w:r>
              <w:rPr>
                <w:rFonts w:ascii="Helvetica" w:hAnsi="Helvetica" w:cs="Helvetica"/>
                <w:color w:val="333333"/>
                <w:sz w:val="20"/>
                <w:szCs w:val="20"/>
              </w:rPr>
              <w:t xml:space="preserve"> 27</w:t>
            </w:r>
          </w:p>
        </w:tc>
        <w:tc>
          <w:tcPr>
            <w:tcW w:w="2790"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w:t>
            </w:r>
          </w:p>
        </w:tc>
        <w:tc>
          <w:tcPr>
            <w:tcW w:w="2430"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w:t>
            </w:r>
          </w:p>
        </w:tc>
      </w:tr>
      <w:tr w:rsidR="00A823D6" w:rsidTr="00A823D6">
        <w:tc>
          <w:tcPr>
            <w:tcW w:w="1260"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Week 16</w:t>
            </w:r>
          </w:p>
        </w:tc>
        <w:tc>
          <w:tcPr>
            <w:tcW w:w="1905"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11/30-12/4</w:t>
            </w:r>
          </w:p>
        </w:tc>
        <w:tc>
          <w:tcPr>
            <w:tcW w:w="2595"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xml:space="preserve">Part 4: </w:t>
            </w:r>
            <w:proofErr w:type="spellStart"/>
            <w:r>
              <w:rPr>
                <w:rFonts w:ascii="Helvetica" w:hAnsi="Helvetica" w:cs="Helvetica"/>
                <w:color w:val="333333"/>
                <w:sz w:val="20"/>
                <w:szCs w:val="20"/>
              </w:rPr>
              <w:t>Ch</w:t>
            </w:r>
            <w:proofErr w:type="spellEnd"/>
            <w:r>
              <w:rPr>
                <w:rFonts w:ascii="Helvetica" w:hAnsi="Helvetica" w:cs="Helvetica"/>
                <w:color w:val="333333"/>
                <w:sz w:val="20"/>
                <w:szCs w:val="20"/>
              </w:rPr>
              <w:t xml:space="preserve"> 28</w:t>
            </w:r>
          </w:p>
        </w:tc>
        <w:tc>
          <w:tcPr>
            <w:tcW w:w="2790"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Due by: 12/4 @ 8AM</w:t>
            </w:r>
          </w:p>
        </w:tc>
        <w:tc>
          <w:tcPr>
            <w:tcW w:w="2430" w:type="dxa"/>
            <w:shd w:val="clear" w:color="auto" w:fill="FFFFFF"/>
            <w:tcMar>
              <w:top w:w="30" w:type="dxa"/>
              <w:left w:w="30" w:type="dxa"/>
              <w:bottom w:w="30" w:type="dxa"/>
              <w:right w:w="30" w:type="dxa"/>
            </w:tcMar>
            <w:vAlign w:val="center"/>
            <w:hideMark/>
          </w:tcPr>
          <w:p w:rsidR="00A823D6" w:rsidRDefault="00A823D6">
            <w:pPr>
              <w:pStyle w:val="NormalWeb"/>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FINAL 12/6</w:t>
            </w:r>
          </w:p>
        </w:tc>
      </w:tr>
    </w:tbl>
    <w:p w:rsidR="00A23ADD" w:rsidRPr="00A823D6" w:rsidRDefault="00A23ADD" w:rsidP="00A823D6"/>
    <w:sectPr w:rsidR="00A23ADD" w:rsidRPr="00A823D6" w:rsidSect="00C81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7E2A39"/>
    <w:multiLevelType w:val="hybridMultilevel"/>
    <w:tmpl w:val="DCA65332"/>
    <w:lvl w:ilvl="0" w:tplc="C0669126">
      <w:start w:val="3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6FB185B"/>
    <w:multiLevelType w:val="hybridMultilevel"/>
    <w:tmpl w:val="E118E26A"/>
    <w:lvl w:ilvl="0" w:tplc="ADFE6F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B6205F"/>
    <w:multiLevelType w:val="hybridMultilevel"/>
    <w:tmpl w:val="554A672C"/>
    <w:lvl w:ilvl="0" w:tplc="8DCE9CC2">
      <w:start w:val="3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9B8"/>
    <w:rsid w:val="00055523"/>
    <w:rsid w:val="0005789C"/>
    <w:rsid w:val="00100FE3"/>
    <w:rsid w:val="003339B8"/>
    <w:rsid w:val="0043576B"/>
    <w:rsid w:val="005415FA"/>
    <w:rsid w:val="005B7D38"/>
    <w:rsid w:val="005C1552"/>
    <w:rsid w:val="007252C4"/>
    <w:rsid w:val="007B1693"/>
    <w:rsid w:val="00800B0C"/>
    <w:rsid w:val="00883A65"/>
    <w:rsid w:val="00885743"/>
    <w:rsid w:val="008B7FA2"/>
    <w:rsid w:val="00A0494C"/>
    <w:rsid w:val="00A23ADD"/>
    <w:rsid w:val="00A51BB6"/>
    <w:rsid w:val="00A823D6"/>
    <w:rsid w:val="00B07730"/>
    <w:rsid w:val="00BC1304"/>
    <w:rsid w:val="00C8149E"/>
    <w:rsid w:val="00CA658C"/>
    <w:rsid w:val="00CC0E64"/>
    <w:rsid w:val="00D35EF7"/>
    <w:rsid w:val="00D442D3"/>
    <w:rsid w:val="00DE10E6"/>
    <w:rsid w:val="00EA0702"/>
    <w:rsid w:val="00EC04AB"/>
    <w:rsid w:val="00F113F4"/>
    <w:rsid w:val="00F92350"/>
    <w:rsid w:val="00FF4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ABBA0-0E07-4BCE-BFF3-2560DE111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350"/>
    <w:pPr>
      <w:ind w:left="720"/>
      <w:contextualSpacing/>
    </w:pPr>
  </w:style>
  <w:style w:type="table" w:styleId="TableGrid">
    <w:name w:val="Table Grid"/>
    <w:basedOn w:val="TableNormal"/>
    <w:uiPriority w:val="39"/>
    <w:rsid w:val="005B7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789C"/>
    <w:rPr>
      <w:color w:val="0563C1" w:themeColor="hyperlink"/>
      <w:u w:val="single"/>
    </w:rPr>
  </w:style>
  <w:style w:type="paragraph" w:styleId="NormalWeb">
    <w:name w:val="Normal (Web)"/>
    <w:basedOn w:val="Normal"/>
    <w:uiPriority w:val="99"/>
    <w:semiHidden/>
    <w:unhideWhenUsed/>
    <w:rsid w:val="00A823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23D6"/>
    <w:rPr>
      <w:b/>
      <w:bCs/>
    </w:rPr>
  </w:style>
  <w:style w:type="character" w:customStyle="1" w:styleId="apple-converted-space">
    <w:name w:val="apple-converted-space"/>
    <w:basedOn w:val="DefaultParagraphFont"/>
    <w:rsid w:val="00A82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8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b0060@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3732</TotalTime>
  <Pages>3</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Brewer</dc:creator>
  <cp:keywords/>
  <dc:description/>
  <cp:lastModifiedBy>Lauren Brewer</cp:lastModifiedBy>
  <cp:revision>8</cp:revision>
  <dcterms:created xsi:type="dcterms:W3CDTF">2015-07-06T23:29:00Z</dcterms:created>
  <dcterms:modified xsi:type="dcterms:W3CDTF">2015-08-19T16:57:00Z</dcterms:modified>
</cp:coreProperties>
</file>