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B3" w:rsidRPr="00BA2CAB" w:rsidRDefault="00DE6FB3" w:rsidP="00DE6FB3">
      <w:pPr>
        <w:rPr>
          <w:rFonts w:eastAsia="Calibri" w:cs="Calibri"/>
          <w:b/>
          <w:color w:val="5B9BD5" w:themeColor="accent1"/>
          <w:sz w:val="28"/>
          <w:szCs w:val="28"/>
        </w:rPr>
      </w:pPr>
      <w:r w:rsidRPr="00BA2CAB">
        <w:rPr>
          <w:rFonts w:eastAsia="Calibri" w:cs="Calibri"/>
          <w:b/>
          <w:color w:val="5B9BD5" w:themeColor="accent1"/>
          <w:sz w:val="28"/>
          <w:szCs w:val="28"/>
        </w:rPr>
        <w:t xml:space="preserve">KINE </w:t>
      </w:r>
      <w:r w:rsidR="002C7F92" w:rsidRPr="00BA2CAB">
        <w:rPr>
          <w:rFonts w:eastAsia="Calibri" w:cs="Calibri"/>
          <w:b/>
          <w:color w:val="5B9BD5" w:themeColor="accent1"/>
          <w:sz w:val="28"/>
          <w:szCs w:val="28"/>
        </w:rPr>
        <w:t>8970</w:t>
      </w:r>
      <w:r w:rsidRPr="00BA2CAB">
        <w:rPr>
          <w:rFonts w:eastAsia="Calibri" w:cs="Calibri"/>
          <w:b/>
          <w:color w:val="5B9BD5" w:themeColor="accent1"/>
          <w:sz w:val="28"/>
          <w:szCs w:val="28"/>
        </w:rPr>
        <w:t xml:space="preserve">: </w:t>
      </w:r>
      <w:r w:rsidR="002C7F92" w:rsidRPr="00BA2CAB">
        <w:rPr>
          <w:rFonts w:eastAsia="Calibri" w:cs="Calibri"/>
          <w:b/>
          <w:color w:val="5B9BD5" w:themeColor="accent1"/>
          <w:sz w:val="28"/>
          <w:szCs w:val="28"/>
        </w:rPr>
        <w:t>Biostatistics</w:t>
      </w:r>
      <w:r w:rsidR="00E743C9" w:rsidRPr="00BA2CAB">
        <w:rPr>
          <w:rFonts w:eastAsia="Calibri" w:cs="Calibri"/>
          <w:b/>
          <w:color w:val="5B9BD5" w:themeColor="accent1"/>
          <w:sz w:val="28"/>
          <w:szCs w:val="28"/>
        </w:rPr>
        <w:t xml:space="preserve"> I</w:t>
      </w:r>
    </w:p>
    <w:p w:rsidR="00DE6FB3" w:rsidRPr="009C7F6E" w:rsidRDefault="00DE6FB3" w:rsidP="00DE6FB3">
      <w:pPr>
        <w:rPr>
          <w:rFonts w:eastAsia="Calibri" w:cs="Calibri"/>
          <w:sz w:val="24"/>
          <w:szCs w:val="24"/>
        </w:rPr>
      </w:pPr>
      <w:r w:rsidRPr="009C7F6E">
        <w:rPr>
          <w:rFonts w:eastAsia="Calibri" w:cs="Calibri"/>
          <w:b/>
          <w:sz w:val="24"/>
          <w:szCs w:val="24"/>
        </w:rPr>
        <w:t>Lectures</w:t>
      </w:r>
      <w:r w:rsidRPr="009C7F6E">
        <w:rPr>
          <w:rFonts w:eastAsia="Calibri" w:cs="Calibri"/>
          <w:sz w:val="24"/>
          <w:szCs w:val="24"/>
        </w:rPr>
        <w:t xml:space="preserve">: </w:t>
      </w:r>
      <w:r w:rsidR="002C7F92" w:rsidRPr="002C7F92">
        <w:rPr>
          <w:rFonts w:eastAsia="Calibri" w:cs="Calibri"/>
          <w:sz w:val="24"/>
          <w:szCs w:val="24"/>
        </w:rPr>
        <w:t>T</w:t>
      </w:r>
      <w:r w:rsidR="00E743C9">
        <w:rPr>
          <w:rFonts w:eastAsia="Calibri" w:cs="Calibri"/>
          <w:sz w:val="24"/>
          <w:szCs w:val="24"/>
        </w:rPr>
        <w:t>H</w:t>
      </w:r>
      <w:r w:rsidR="002C7F92" w:rsidRPr="002C7F92">
        <w:rPr>
          <w:rFonts w:eastAsia="Calibri" w:cs="Calibri"/>
          <w:sz w:val="24"/>
          <w:szCs w:val="24"/>
        </w:rPr>
        <w:t xml:space="preserve"> </w:t>
      </w:r>
      <w:r w:rsidR="00E743C9">
        <w:rPr>
          <w:rFonts w:eastAsia="Calibri" w:cs="Calibri"/>
          <w:sz w:val="24"/>
          <w:szCs w:val="24"/>
        </w:rPr>
        <w:t>3:30</w:t>
      </w:r>
      <w:r w:rsidR="002C7F92" w:rsidRPr="002C7F92">
        <w:rPr>
          <w:rFonts w:eastAsia="Calibri" w:cs="Calibri"/>
          <w:sz w:val="24"/>
          <w:szCs w:val="24"/>
        </w:rPr>
        <w:t>-</w:t>
      </w:r>
      <w:r w:rsidR="00E743C9">
        <w:rPr>
          <w:rFonts w:eastAsia="Calibri" w:cs="Calibri"/>
          <w:sz w:val="24"/>
          <w:szCs w:val="24"/>
        </w:rPr>
        <w:t>4:45</w:t>
      </w:r>
      <w:r w:rsidR="002C7F92" w:rsidRPr="002C7F92">
        <w:rPr>
          <w:rFonts w:eastAsia="Calibri" w:cs="Calibri"/>
          <w:sz w:val="24"/>
          <w:szCs w:val="24"/>
        </w:rPr>
        <w:t>pm in KINE 112</w:t>
      </w:r>
    </w:p>
    <w:p w:rsidR="00DE6FB3" w:rsidRPr="009C7F6E" w:rsidRDefault="00DE6FB3" w:rsidP="00DE6FB3">
      <w:pPr>
        <w:rPr>
          <w:rFonts w:eastAsia="Calibri" w:cs="Calibri"/>
          <w:sz w:val="24"/>
          <w:szCs w:val="24"/>
        </w:rPr>
      </w:pPr>
      <w:r w:rsidRPr="009C7F6E">
        <w:rPr>
          <w:rFonts w:eastAsia="Calibri" w:cs="Calibri"/>
          <w:b/>
          <w:sz w:val="24"/>
          <w:szCs w:val="24"/>
        </w:rPr>
        <w:t xml:space="preserve">FINAL EXAM: </w:t>
      </w:r>
      <w:r w:rsidR="002C7F92" w:rsidRPr="002C7F92">
        <w:rPr>
          <w:rFonts w:eastAsia="Calibri" w:cs="Calibri"/>
          <w:sz w:val="24"/>
          <w:szCs w:val="24"/>
        </w:rPr>
        <w:t>None</w:t>
      </w:r>
    </w:p>
    <w:p w:rsidR="00DE6FB3" w:rsidRPr="009C7F6E" w:rsidRDefault="00DE6FB3" w:rsidP="00DE6FB3">
      <w:pPr>
        <w:rPr>
          <w:sz w:val="24"/>
          <w:szCs w:val="24"/>
        </w:rPr>
      </w:pPr>
    </w:p>
    <w:p w:rsidR="00DE6FB3" w:rsidRPr="009C7F6E" w:rsidRDefault="00DE6FB3" w:rsidP="00DE6FB3">
      <w:pPr>
        <w:rPr>
          <w:rFonts w:eastAsia="Calibri" w:cs="Calibri"/>
          <w:sz w:val="24"/>
          <w:szCs w:val="24"/>
        </w:rPr>
      </w:pPr>
      <w:r w:rsidRPr="009C7F6E">
        <w:rPr>
          <w:rFonts w:eastAsia="Calibri" w:cs="Calibri"/>
          <w:b/>
          <w:sz w:val="24"/>
          <w:szCs w:val="24"/>
        </w:rPr>
        <w:t>Instructor</w:t>
      </w:r>
      <w:r w:rsidRPr="009C7F6E">
        <w:rPr>
          <w:rFonts w:eastAsia="Calibri" w:cs="Calibri"/>
          <w:sz w:val="24"/>
          <w:szCs w:val="24"/>
        </w:rPr>
        <w:t>: Keith Lohse, PhD</w:t>
      </w:r>
    </w:p>
    <w:p w:rsidR="00DE6FB3" w:rsidRPr="009C7F6E" w:rsidRDefault="00BE53C1" w:rsidP="00DE6FB3">
      <w:pPr>
        <w:rPr>
          <w:rFonts w:eastAsia="Calibri" w:cs="Calibri"/>
          <w:sz w:val="24"/>
          <w:szCs w:val="24"/>
        </w:rPr>
      </w:pPr>
      <w:r>
        <w:rPr>
          <w:rFonts w:eastAsia="Calibri" w:cs="Calibri"/>
          <w:b/>
          <w:sz w:val="24"/>
          <w:szCs w:val="24"/>
        </w:rPr>
        <w:t>|</w:t>
      </w:r>
      <w:r w:rsidR="00DE6FB3" w:rsidRPr="009C7F6E">
        <w:rPr>
          <w:rFonts w:eastAsia="Calibri" w:cs="Calibri"/>
          <w:b/>
          <w:sz w:val="24"/>
          <w:szCs w:val="24"/>
        </w:rPr>
        <w:t>Office</w:t>
      </w:r>
      <w:r w:rsidR="00DE6FB3" w:rsidRPr="009C7F6E">
        <w:rPr>
          <w:rFonts w:eastAsia="Calibri" w:cs="Calibri"/>
          <w:sz w:val="24"/>
          <w:szCs w:val="24"/>
        </w:rPr>
        <w:t>: KINES 279</w:t>
      </w:r>
      <w:r w:rsidR="00DE6FB3" w:rsidRPr="009C7F6E">
        <w:rPr>
          <w:rFonts w:eastAsia="Calibri" w:cs="Calibri"/>
          <w:sz w:val="24"/>
          <w:szCs w:val="24"/>
        </w:rPr>
        <w:tab/>
      </w:r>
      <w:r w:rsidR="00DE6FB3" w:rsidRPr="009C7F6E">
        <w:rPr>
          <w:rFonts w:eastAsia="Calibri" w:cs="Calibri"/>
          <w:sz w:val="24"/>
          <w:szCs w:val="24"/>
        </w:rPr>
        <w:tab/>
      </w:r>
      <w:r w:rsidR="00DE6FB3" w:rsidRPr="009C7F6E">
        <w:rPr>
          <w:rFonts w:eastAsia="Calibri" w:cs="Calibri"/>
          <w:sz w:val="24"/>
          <w:szCs w:val="24"/>
        </w:rPr>
        <w:tab/>
      </w:r>
      <w:r w:rsidR="00DE6FB3" w:rsidRPr="009C7F6E">
        <w:rPr>
          <w:rFonts w:eastAsia="Calibri" w:cs="Calibri"/>
          <w:sz w:val="24"/>
          <w:szCs w:val="24"/>
        </w:rPr>
        <w:tab/>
      </w:r>
      <w:r>
        <w:rPr>
          <w:rFonts w:eastAsia="Calibri" w:cs="Calibri"/>
          <w:b/>
          <w:sz w:val="24"/>
          <w:szCs w:val="24"/>
        </w:rPr>
        <w:tab/>
        <w:t>|</w:t>
      </w:r>
      <w:r w:rsidR="00DE6FB3" w:rsidRPr="009C7F6E">
        <w:rPr>
          <w:rFonts w:eastAsia="Calibri" w:cs="Calibri"/>
          <w:b/>
          <w:sz w:val="24"/>
          <w:szCs w:val="24"/>
        </w:rPr>
        <w:t>Office Hours</w:t>
      </w:r>
      <w:r w:rsidR="00DE6FB3" w:rsidRPr="009C7F6E">
        <w:rPr>
          <w:rFonts w:eastAsia="Calibri" w:cs="Calibri"/>
          <w:sz w:val="24"/>
          <w:szCs w:val="24"/>
        </w:rPr>
        <w:t xml:space="preserve">: </w:t>
      </w:r>
      <w:r w:rsidR="0028714D">
        <w:rPr>
          <w:rFonts w:eastAsia="Calibri" w:cs="Calibri"/>
          <w:sz w:val="24"/>
          <w:szCs w:val="24"/>
        </w:rPr>
        <w:t>Tuesday</w:t>
      </w:r>
      <w:r w:rsidR="00DE6FB3" w:rsidRPr="009C7F6E">
        <w:rPr>
          <w:rFonts w:eastAsia="Calibri" w:cs="Calibri"/>
          <w:sz w:val="24"/>
          <w:szCs w:val="24"/>
        </w:rPr>
        <w:t xml:space="preserve"> </w:t>
      </w:r>
      <w:r w:rsidR="00DC7D2D">
        <w:rPr>
          <w:rFonts w:eastAsia="Calibri" w:cs="Calibri"/>
          <w:sz w:val="24"/>
          <w:szCs w:val="24"/>
        </w:rPr>
        <w:t>1-3</w:t>
      </w:r>
      <w:r w:rsidR="00DE6FB3" w:rsidRPr="009C7F6E">
        <w:rPr>
          <w:rFonts w:eastAsia="Calibri" w:cs="Calibri"/>
          <w:sz w:val="24"/>
          <w:szCs w:val="24"/>
        </w:rPr>
        <w:t>pm</w:t>
      </w:r>
    </w:p>
    <w:p w:rsidR="00DE6FB3" w:rsidRPr="009C7F6E" w:rsidRDefault="00BE53C1" w:rsidP="00DE6FB3">
      <w:pPr>
        <w:rPr>
          <w:rFonts w:eastAsia="Calibri" w:cs="Calibri"/>
          <w:sz w:val="24"/>
          <w:szCs w:val="24"/>
        </w:rPr>
      </w:pPr>
      <w:r>
        <w:rPr>
          <w:rFonts w:eastAsia="Calibri" w:cs="Calibri"/>
          <w:b/>
          <w:sz w:val="24"/>
          <w:szCs w:val="24"/>
        </w:rPr>
        <w:t>|</w:t>
      </w:r>
      <w:r w:rsidR="00DE6FB3" w:rsidRPr="009C7F6E">
        <w:rPr>
          <w:rFonts w:eastAsia="Calibri" w:cs="Calibri"/>
          <w:b/>
          <w:sz w:val="24"/>
          <w:szCs w:val="24"/>
        </w:rPr>
        <w:t>Email</w:t>
      </w:r>
      <w:r w:rsidR="00DE6FB3" w:rsidRPr="009C7F6E">
        <w:rPr>
          <w:rFonts w:eastAsia="Calibri" w:cs="Calibri"/>
          <w:sz w:val="24"/>
          <w:szCs w:val="24"/>
        </w:rPr>
        <w:t>: lohse@auburn.edu (preferred)</w:t>
      </w:r>
      <w:r w:rsidR="00DE6FB3" w:rsidRPr="009C7F6E">
        <w:rPr>
          <w:rFonts w:eastAsia="Calibri" w:cs="Calibri"/>
          <w:sz w:val="24"/>
          <w:szCs w:val="24"/>
        </w:rPr>
        <w:tab/>
      </w:r>
      <w:r w:rsidR="00DE6FB3" w:rsidRPr="009C7F6E">
        <w:rPr>
          <w:rFonts w:eastAsia="Calibri" w:cs="Calibri"/>
          <w:sz w:val="24"/>
          <w:szCs w:val="24"/>
        </w:rPr>
        <w:tab/>
      </w:r>
      <w:r w:rsidR="00DE6FB3" w:rsidRPr="009C7F6E">
        <w:rPr>
          <w:rFonts w:eastAsia="Calibri" w:cs="Calibri"/>
          <w:b/>
          <w:sz w:val="24"/>
          <w:szCs w:val="24"/>
        </w:rPr>
        <w:t>|Phone</w:t>
      </w:r>
      <w:r w:rsidR="00DE6FB3" w:rsidRPr="009C7F6E">
        <w:rPr>
          <w:rFonts w:eastAsia="Calibri" w:cs="Calibri"/>
          <w:sz w:val="24"/>
          <w:szCs w:val="24"/>
        </w:rPr>
        <w:t>: 334-844-1982</w:t>
      </w:r>
    </w:p>
    <w:p w:rsidR="00DE6FB3" w:rsidRPr="009C7F6E" w:rsidRDefault="00DE6FB3" w:rsidP="00DE6FB3">
      <w:pPr>
        <w:rPr>
          <w:sz w:val="24"/>
          <w:szCs w:val="24"/>
        </w:rPr>
      </w:pPr>
    </w:p>
    <w:p w:rsidR="00DE6FB3" w:rsidRPr="009C7F6E" w:rsidRDefault="002C7F92" w:rsidP="00DE6FB3">
      <w:pPr>
        <w:rPr>
          <w:rFonts w:eastAsia="Calibri" w:cs="Calibri"/>
          <w:b/>
          <w:sz w:val="24"/>
          <w:szCs w:val="24"/>
        </w:rPr>
      </w:pPr>
      <w:r>
        <w:rPr>
          <w:rFonts w:eastAsia="Calibri" w:cs="Calibri"/>
          <w:b/>
          <w:sz w:val="24"/>
          <w:szCs w:val="24"/>
        </w:rPr>
        <w:t>Goals of the course</w:t>
      </w:r>
      <w:r w:rsidR="00DE6FB3" w:rsidRPr="009C7F6E">
        <w:rPr>
          <w:rFonts w:eastAsia="Calibri" w:cs="Calibri"/>
          <w:b/>
          <w:sz w:val="24"/>
          <w:szCs w:val="24"/>
        </w:rPr>
        <w:t xml:space="preserve">: </w:t>
      </w:r>
    </w:p>
    <w:p w:rsidR="002C7F92" w:rsidRPr="007A5027" w:rsidRDefault="002C7F92" w:rsidP="002C7F92">
      <w:pPr>
        <w:pStyle w:val="ListParagraph"/>
        <w:widowControl w:val="0"/>
        <w:numPr>
          <w:ilvl w:val="0"/>
          <w:numId w:val="5"/>
        </w:numPr>
        <w:tabs>
          <w:tab w:val="left" w:pos="-3240"/>
        </w:tabs>
        <w:autoSpaceDE w:val="0"/>
        <w:autoSpaceDN w:val="0"/>
        <w:adjustRightInd w:val="0"/>
        <w:spacing w:before="7" w:after="0" w:line="274" w:lineRule="exact"/>
        <w:ind w:left="360" w:right="74"/>
        <w:rPr>
          <w:sz w:val="24"/>
          <w:szCs w:val="24"/>
        </w:rPr>
      </w:pPr>
      <w:r w:rsidRPr="007A5027">
        <w:rPr>
          <w:sz w:val="24"/>
          <w:szCs w:val="24"/>
        </w:rPr>
        <w:t>To give students a detailed understanding of the fundamental processes of inferential statistics.</w:t>
      </w:r>
    </w:p>
    <w:p w:rsidR="002C7F92" w:rsidRPr="007A5027" w:rsidRDefault="002C7F92" w:rsidP="002C7F92">
      <w:pPr>
        <w:pStyle w:val="ListParagraph"/>
        <w:widowControl w:val="0"/>
        <w:numPr>
          <w:ilvl w:val="0"/>
          <w:numId w:val="5"/>
        </w:numPr>
        <w:tabs>
          <w:tab w:val="left" w:pos="-3240"/>
        </w:tabs>
        <w:autoSpaceDE w:val="0"/>
        <w:autoSpaceDN w:val="0"/>
        <w:adjustRightInd w:val="0"/>
        <w:spacing w:before="7" w:after="0" w:line="274" w:lineRule="exact"/>
        <w:ind w:left="360" w:right="74"/>
        <w:rPr>
          <w:sz w:val="24"/>
          <w:szCs w:val="24"/>
        </w:rPr>
      </w:pPr>
      <w:r w:rsidRPr="007A5027">
        <w:rPr>
          <w:sz w:val="24"/>
          <w:szCs w:val="24"/>
        </w:rPr>
        <w:t>To provide an introduction to computerized data analysis and visualization using R.</w:t>
      </w:r>
    </w:p>
    <w:p w:rsidR="002C7F92" w:rsidRPr="007A5027" w:rsidRDefault="002C7F92" w:rsidP="002C7F92">
      <w:pPr>
        <w:pStyle w:val="ListParagraph"/>
        <w:widowControl w:val="0"/>
        <w:numPr>
          <w:ilvl w:val="0"/>
          <w:numId w:val="5"/>
        </w:numPr>
        <w:tabs>
          <w:tab w:val="left" w:pos="-3240"/>
        </w:tabs>
        <w:autoSpaceDE w:val="0"/>
        <w:autoSpaceDN w:val="0"/>
        <w:adjustRightInd w:val="0"/>
        <w:spacing w:before="7" w:after="0" w:line="274" w:lineRule="exact"/>
        <w:ind w:left="360" w:right="74"/>
        <w:rPr>
          <w:sz w:val="24"/>
          <w:szCs w:val="24"/>
        </w:rPr>
      </w:pPr>
      <w:r w:rsidRPr="007A5027">
        <w:rPr>
          <w:sz w:val="24"/>
          <w:szCs w:val="24"/>
        </w:rPr>
        <w:t>To give students mastery of common statistical tests, their assumptions, and how to use these tests in research.</w:t>
      </w:r>
    </w:p>
    <w:p w:rsidR="002C7F92" w:rsidRPr="007A5027" w:rsidRDefault="002C7F92" w:rsidP="002C7F92">
      <w:pPr>
        <w:pStyle w:val="ListParagraph"/>
        <w:widowControl w:val="0"/>
        <w:numPr>
          <w:ilvl w:val="0"/>
          <w:numId w:val="5"/>
        </w:numPr>
        <w:tabs>
          <w:tab w:val="left" w:pos="-3240"/>
        </w:tabs>
        <w:autoSpaceDE w:val="0"/>
        <w:autoSpaceDN w:val="0"/>
        <w:adjustRightInd w:val="0"/>
        <w:spacing w:before="7" w:after="0" w:line="274" w:lineRule="exact"/>
        <w:ind w:left="360" w:right="74"/>
        <w:rPr>
          <w:sz w:val="24"/>
          <w:szCs w:val="24"/>
        </w:rPr>
      </w:pPr>
      <w:r w:rsidRPr="007A5027">
        <w:rPr>
          <w:sz w:val="24"/>
          <w:szCs w:val="24"/>
        </w:rPr>
        <w:t xml:space="preserve">To provide students with knowledge, but also a digital library of scripts, data-sets, and readings that will </w:t>
      </w:r>
      <w:r w:rsidR="00E743C9">
        <w:rPr>
          <w:sz w:val="24"/>
          <w:szCs w:val="24"/>
        </w:rPr>
        <w:t>allow them</w:t>
      </w:r>
      <w:r w:rsidRPr="007A5027">
        <w:rPr>
          <w:sz w:val="24"/>
          <w:szCs w:val="24"/>
        </w:rPr>
        <w:t xml:space="preserve"> to take on progressively more challenging courses in statistics.</w:t>
      </w:r>
    </w:p>
    <w:p w:rsidR="00DE6FB3" w:rsidRDefault="00DE6FB3" w:rsidP="00DE6FB3">
      <w:pPr>
        <w:rPr>
          <w:sz w:val="24"/>
          <w:szCs w:val="24"/>
        </w:rPr>
      </w:pPr>
    </w:p>
    <w:p w:rsidR="002C7F92" w:rsidRPr="002C7F92" w:rsidRDefault="002C7F92" w:rsidP="00DE6FB3">
      <w:pPr>
        <w:rPr>
          <w:b/>
          <w:sz w:val="24"/>
          <w:szCs w:val="24"/>
        </w:rPr>
      </w:pPr>
      <w:r w:rsidRPr="002C7F92">
        <w:rPr>
          <w:b/>
          <w:sz w:val="24"/>
          <w:szCs w:val="24"/>
        </w:rPr>
        <w:t>Course Philosophy:</w:t>
      </w:r>
    </w:p>
    <w:p w:rsidR="002C7F92" w:rsidRPr="007A5027" w:rsidRDefault="002C7F92" w:rsidP="002C7F92">
      <w:pPr>
        <w:widowControl w:val="0"/>
        <w:autoSpaceDE w:val="0"/>
        <w:autoSpaceDN w:val="0"/>
        <w:adjustRightInd w:val="0"/>
        <w:spacing w:before="2" w:after="0" w:line="240" w:lineRule="auto"/>
        <w:ind w:right="569"/>
        <w:rPr>
          <w:sz w:val="24"/>
          <w:szCs w:val="24"/>
        </w:rPr>
      </w:pPr>
      <w:r w:rsidRPr="007A5027">
        <w:rPr>
          <w:sz w:val="24"/>
          <w:szCs w:val="24"/>
        </w:rPr>
        <w:t>I love to teach statistics—for several reasons. For instance, I absolutely believe that statistics is one of most important classes you can take, even if you do not go on to a career in research. Statistics are a set of tools—the best and often</w:t>
      </w:r>
      <w:r w:rsidR="002D7236">
        <w:rPr>
          <w:sz w:val="24"/>
          <w:szCs w:val="24"/>
        </w:rPr>
        <w:t xml:space="preserve"> </w:t>
      </w:r>
      <w:r w:rsidRPr="007A5027">
        <w:rPr>
          <w:sz w:val="24"/>
          <w:szCs w:val="24"/>
        </w:rPr>
        <w:t>only ones we have—to learn about complex real world problems. Nearly everything you learn in your past, current, and future classes has used the types of statistical tools that we are going to explore. Also, statistics is an empowering class; it gives you the tools to understand experimental research, but also to do your own</w:t>
      </w:r>
      <w:r w:rsidRPr="007A5027">
        <w:rPr>
          <w:i/>
          <w:sz w:val="24"/>
          <w:szCs w:val="24"/>
        </w:rPr>
        <w:t xml:space="preserve"> </w:t>
      </w:r>
      <w:r w:rsidRPr="007A5027">
        <w:rPr>
          <w:sz w:val="24"/>
          <w:szCs w:val="24"/>
        </w:rPr>
        <w:t xml:space="preserve">experimental research. Finally, statistics is challenging, it forces you to think analytically (reducing problems to their essential components), but also creatively (e.g., given a particular problem, how can we test the question we are interested in). </w:t>
      </w:r>
    </w:p>
    <w:p w:rsidR="002C7F92" w:rsidRPr="009C7F6E" w:rsidRDefault="002C7F92" w:rsidP="00DE6FB3">
      <w:pPr>
        <w:rPr>
          <w:sz w:val="24"/>
          <w:szCs w:val="24"/>
        </w:rPr>
      </w:pPr>
    </w:p>
    <w:p w:rsidR="00DE6FB3" w:rsidRPr="009C7F6E" w:rsidRDefault="00DE6FB3" w:rsidP="00DE6FB3">
      <w:pPr>
        <w:rPr>
          <w:rFonts w:eastAsia="Calibri" w:cs="Calibri"/>
          <w:b/>
          <w:sz w:val="24"/>
          <w:szCs w:val="24"/>
        </w:rPr>
      </w:pPr>
      <w:r w:rsidRPr="009C7F6E">
        <w:rPr>
          <w:rFonts w:eastAsia="Calibri" w:cs="Calibri"/>
          <w:b/>
          <w:sz w:val="24"/>
          <w:szCs w:val="24"/>
        </w:rPr>
        <w:t>Required Materials:</w:t>
      </w:r>
    </w:p>
    <w:p w:rsidR="00B27833" w:rsidRPr="00B27833" w:rsidRDefault="00B27833" w:rsidP="00A26253">
      <w:pPr>
        <w:rPr>
          <w:rFonts w:eastAsia="Calibri" w:cs="Calibri"/>
          <w:i/>
          <w:sz w:val="24"/>
          <w:szCs w:val="24"/>
        </w:rPr>
      </w:pPr>
      <w:r>
        <w:rPr>
          <w:rFonts w:eastAsia="Calibri" w:cs="Calibri"/>
          <w:b/>
          <w:i/>
          <w:sz w:val="24"/>
          <w:szCs w:val="24"/>
        </w:rPr>
        <w:t xml:space="preserve">R: </w:t>
      </w:r>
      <w:hyperlink r:id="rId6" w:history="1">
        <w:r w:rsidRPr="00B27833">
          <w:rPr>
            <w:rStyle w:val="Hyperlink"/>
            <w:rFonts w:eastAsia="Calibri" w:cs="Calibri"/>
            <w:sz w:val="24"/>
            <w:szCs w:val="24"/>
          </w:rPr>
          <w:t>http://www.r-project.org/</w:t>
        </w:r>
      </w:hyperlink>
      <w:r w:rsidRPr="00B27833">
        <w:rPr>
          <w:rFonts w:eastAsia="Calibri" w:cs="Calibri"/>
          <w:i/>
          <w:sz w:val="24"/>
          <w:szCs w:val="24"/>
        </w:rPr>
        <w:t xml:space="preserve"> </w:t>
      </w:r>
    </w:p>
    <w:p w:rsidR="00B27833" w:rsidRDefault="00B27833" w:rsidP="00A26253">
      <w:pPr>
        <w:rPr>
          <w:rFonts w:eastAsia="Calibri" w:cs="Calibri"/>
          <w:b/>
          <w:i/>
          <w:sz w:val="24"/>
          <w:szCs w:val="24"/>
        </w:rPr>
      </w:pPr>
      <w:r>
        <w:rPr>
          <w:rFonts w:eastAsia="Calibri" w:cs="Calibri"/>
          <w:b/>
          <w:i/>
          <w:sz w:val="24"/>
          <w:szCs w:val="24"/>
        </w:rPr>
        <w:t>R Studio:</w:t>
      </w:r>
      <w:r w:rsidRPr="00B27833">
        <w:rPr>
          <w:rFonts w:eastAsia="Calibri" w:cs="Calibri"/>
          <w:sz w:val="24"/>
          <w:szCs w:val="24"/>
        </w:rPr>
        <w:t xml:space="preserve"> </w:t>
      </w:r>
      <w:hyperlink r:id="rId7" w:history="1">
        <w:r w:rsidRPr="00B27833">
          <w:rPr>
            <w:rStyle w:val="Hyperlink"/>
            <w:rFonts w:eastAsia="Calibri" w:cs="Calibri"/>
            <w:sz w:val="24"/>
            <w:szCs w:val="24"/>
          </w:rPr>
          <w:t>http://www.rstudio.com/products/rstudio/</w:t>
        </w:r>
      </w:hyperlink>
      <w:r w:rsidRPr="00B27833">
        <w:rPr>
          <w:rFonts w:eastAsia="Calibri" w:cs="Calibri"/>
          <w:sz w:val="24"/>
          <w:szCs w:val="24"/>
        </w:rPr>
        <w:t xml:space="preserve"> </w:t>
      </w:r>
    </w:p>
    <w:p w:rsidR="00062B7C" w:rsidRPr="00062B7C" w:rsidRDefault="00B27833" w:rsidP="00A26253">
      <w:pPr>
        <w:rPr>
          <w:rFonts w:eastAsia="Calibri" w:cs="Calibri"/>
          <w:sz w:val="24"/>
          <w:szCs w:val="24"/>
        </w:rPr>
      </w:pPr>
      <w:r>
        <w:rPr>
          <w:rFonts w:eastAsia="Calibri" w:cs="Calibri"/>
          <w:b/>
          <w:i/>
          <w:sz w:val="24"/>
          <w:szCs w:val="24"/>
        </w:rPr>
        <w:t>Keith’s Biostatistics webpage</w:t>
      </w:r>
      <w:r w:rsidR="00DE6FB3" w:rsidRPr="009C7F6E">
        <w:rPr>
          <w:rFonts w:eastAsia="Calibri" w:cs="Calibri"/>
          <w:b/>
          <w:i/>
          <w:sz w:val="24"/>
          <w:szCs w:val="24"/>
        </w:rPr>
        <w:t>:</w:t>
      </w:r>
      <w:r w:rsidR="00395A98">
        <w:rPr>
          <w:rFonts w:eastAsia="Calibri" w:cs="Calibri"/>
          <w:b/>
          <w:i/>
          <w:sz w:val="24"/>
          <w:szCs w:val="24"/>
        </w:rPr>
        <w:t xml:space="preserve"> </w:t>
      </w:r>
      <w:hyperlink r:id="rId8" w:history="1">
        <w:r w:rsidRPr="000B7FF6">
          <w:rPr>
            <w:rStyle w:val="Hyperlink"/>
            <w:rFonts w:eastAsia="Calibri" w:cs="Calibri"/>
            <w:sz w:val="24"/>
            <w:szCs w:val="24"/>
          </w:rPr>
          <w:t>https://sites.google.com/site/lohsekr/biostatistics</w:t>
        </w:r>
      </w:hyperlink>
      <w:r>
        <w:rPr>
          <w:rFonts w:eastAsia="Calibri" w:cs="Calibri"/>
          <w:sz w:val="24"/>
          <w:szCs w:val="24"/>
        </w:rPr>
        <w:t xml:space="preserve"> </w:t>
      </w:r>
    </w:p>
    <w:p w:rsidR="00DE6FB3" w:rsidRPr="009C7F6E" w:rsidRDefault="00A26253" w:rsidP="00A26253">
      <w:pPr>
        <w:rPr>
          <w:sz w:val="24"/>
          <w:szCs w:val="24"/>
        </w:rPr>
      </w:pPr>
      <w:r w:rsidRPr="009C7F6E">
        <w:rPr>
          <w:sz w:val="24"/>
          <w:szCs w:val="24"/>
        </w:rPr>
        <w:lastRenderedPageBreak/>
        <w:t xml:space="preserve"> </w:t>
      </w:r>
    </w:p>
    <w:p w:rsidR="008E0DC0" w:rsidRDefault="00DE6FB3" w:rsidP="00DE6FB3">
      <w:pPr>
        <w:rPr>
          <w:rFonts w:eastAsia="Calibri" w:cs="Calibri"/>
          <w:b/>
          <w:sz w:val="24"/>
          <w:szCs w:val="24"/>
        </w:rPr>
      </w:pPr>
      <w:r w:rsidRPr="009C7F6E">
        <w:rPr>
          <w:rFonts w:eastAsia="Calibri" w:cs="Calibri"/>
          <w:b/>
          <w:sz w:val="24"/>
          <w:szCs w:val="24"/>
        </w:rPr>
        <w:t>Grading and Assessment:</w:t>
      </w:r>
    </w:p>
    <w:p w:rsidR="00DC7D2D" w:rsidRDefault="00DC7D2D" w:rsidP="002C7F92">
      <w:pPr>
        <w:widowControl w:val="0"/>
        <w:autoSpaceDE w:val="0"/>
        <w:autoSpaceDN w:val="0"/>
        <w:adjustRightInd w:val="0"/>
        <w:spacing w:before="6" w:after="0" w:line="260" w:lineRule="exact"/>
        <w:rPr>
          <w:color w:val="000000"/>
          <w:sz w:val="24"/>
          <w:szCs w:val="24"/>
        </w:rPr>
      </w:pPr>
      <w:r>
        <w:rPr>
          <w:noProof/>
          <w:color w:val="000000"/>
          <w:sz w:val="24"/>
          <w:szCs w:val="24"/>
        </w:rPr>
        <w:drawing>
          <wp:anchor distT="0" distB="0" distL="114300" distR="114300" simplePos="0" relativeHeight="251658240" behindDoc="0" locked="0" layoutInCell="1" allowOverlap="1" wp14:anchorId="405186EF" wp14:editId="12B24F0A">
            <wp:simplePos x="0" y="0"/>
            <wp:positionH relativeFrom="margin">
              <wp:align>center</wp:align>
            </wp:positionH>
            <wp:positionV relativeFrom="paragraph">
              <wp:posOffset>955126</wp:posOffset>
            </wp:positionV>
            <wp:extent cx="3657600" cy="23050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gerous alone.png"/>
                    <pic:cNvPicPr/>
                  </pic:nvPicPr>
                  <pic:blipFill>
                    <a:blip r:embed="rId9">
                      <a:extLst>
                        <a:ext uri="{28A0092B-C50C-407E-A947-70E740481C1C}">
                          <a14:useLocalDpi xmlns:a14="http://schemas.microsoft.com/office/drawing/2010/main" val="0"/>
                        </a:ext>
                      </a:extLst>
                    </a:blip>
                    <a:stretch>
                      <a:fillRect/>
                    </a:stretch>
                  </pic:blipFill>
                  <pic:spPr>
                    <a:xfrm>
                      <a:off x="0" y="0"/>
                      <a:ext cx="3657600" cy="2305050"/>
                    </a:xfrm>
                    <a:prstGeom prst="rect">
                      <a:avLst/>
                    </a:prstGeom>
                  </pic:spPr>
                </pic:pic>
              </a:graphicData>
            </a:graphic>
            <wp14:sizeRelH relativeFrom="page">
              <wp14:pctWidth>0</wp14:pctWidth>
            </wp14:sizeRelH>
            <wp14:sizeRelV relativeFrom="page">
              <wp14:pctHeight>0</wp14:pctHeight>
            </wp14:sizeRelV>
          </wp:anchor>
        </w:drawing>
      </w:r>
      <w:r w:rsidR="002C7F92" w:rsidRPr="007A5027">
        <w:rPr>
          <w:color w:val="000000"/>
          <w:sz w:val="24"/>
          <w:szCs w:val="24"/>
        </w:rPr>
        <w:t>As you will see, this course treats learning biostatistics like a game.  "Biostatistics" is an unknown world that the student must explore. Hence, we pay homage to one of my favorite games by reminding students that, "</w:t>
      </w:r>
      <w:r w:rsidR="00066D75">
        <w:rPr>
          <w:b/>
          <w:i/>
          <w:color w:val="000000"/>
          <w:sz w:val="24"/>
          <w:szCs w:val="24"/>
        </w:rPr>
        <w:t>It's dangerous to go alone.</w:t>
      </w:r>
      <w:r w:rsidR="002C7F92" w:rsidRPr="007A5027">
        <w:rPr>
          <w:color w:val="000000"/>
          <w:sz w:val="24"/>
          <w:szCs w:val="24"/>
        </w:rPr>
        <w:t>" If you are not familiar with the Legend of Zelda, in the beginning of the game the protagonist, Link, is given a sword to start his journey</w:t>
      </w:r>
      <w:r>
        <w:rPr>
          <w:color w:val="000000"/>
          <w:sz w:val="24"/>
          <w:szCs w:val="24"/>
        </w:rPr>
        <w:t xml:space="preserve"> and told, “It’s dangerous to go alone! Take this.” and the old man give</w:t>
      </w:r>
      <w:r w:rsidR="00BA2CAB">
        <w:rPr>
          <w:color w:val="000000"/>
          <w:sz w:val="24"/>
          <w:szCs w:val="24"/>
        </w:rPr>
        <w:t>s</w:t>
      </w:r>
      <w:r>
        <w:rPr>
          <w:color w:val="000000"/>
          <w:sz w:val="24"/>
          <w:szCs w:val="24"/>
        </w:rPr>
        <w:t xml:space="preserve"> him a sword</w:t>
      </w:r>
      <w:r w:rsidR="002C7F92" w:rsidRPr="007A5027">
        <w:rPr>
          <w:color w:val="000000"/>
          <w:sz w:val="24"/>
          <w:szCs w:val="24"/>
        </w:rPr>
        <w:t>.</w:t>
      </w:r>
    </w:p>
    <w:p w:rsidR="00DC7D2D" w:rsidRDefault="00DC7D2D" w:rsidP="002C7F92">
      <w:pPr>
        <w:widowControl w:val="0"/>
        <w:autoSpaceDE w:val="0"/>
        <w:autoSpaceDN w:val="0"/>
        <w:adjustRightInd w:val="0"/>
        <w:spacing w:before="6" w:after="0" w:line="260" w:lineRule="exact"/>
        <w:rPr>
          <w:color w:val="000000"/>
          <w:sz w:val="24"/>
          <w:szCs w:val="24"/>
        </w:rPr>
      </w:pPr>
    </w:p>
    <w:p w:rsidR="002C7F92" w:rsidRPr="007A5027" w:rsidRDefault="002C7F92" w:rsidP="002C7F92">
      <w:pPr>
        <w:widowControl w:val="0"/>
        <w:autoSpaceDE w:val="0"/>
        <w:autoSpaceDN w:val="0"/>
        <w:adjustRightInd w:val="0"/>
        <w:spacing w:before="6" w:after="0" w:line="260" w:lineRule="exact"/>
        <w:rPr>
          <w:color w:val="000000"/>
          <w:sz w:val="24"/>
          <w:szCs w:val="24"/>
        </w:rPr>
      </w:pPr>
      <w:r w:rsidRPr="007A5027">
        <w:rPr>
          <w:color w:val="000000"/>
          <w:sz w:val="24"/>
          <w:szCs w:val="24"/>
        </w:rPr>
        <w:t xml:space="preserve">Over the course of his adventures, Link not only learns how to use this sword more effectively, but learns to use a host of other weapons as well. Similarly, we start with learning some very basic statistics and how to implement them in the "base" package of R. As our skills grow, however, we will start to learn to use other packages to deal with different types of data and particularly difficult analyses. </w:t>
      </w:r>
    </w:p>
    <w:p w:rsidR="002C7F92" w:rsidRPr="007A5027" w:rsidRDefault="002C7F92" w:rsidP="002C7F92">
      <w:pPr>
        <w:widowControl w:val="0"/>
        <w:autoSpaceDE w:val="0"/>
        <w:autoSpaceDN w:val="0"/>
        <w:adjustRightInd w:val="0"/>
        <w:spacing w:before="6" w:after="0" w:line="260" w:lineRule="exact"/>
        <w:rPr>
          <w:color w:val="000000"/>
          <w:sz w:val="24"/>
          <w:szCs w:val="24"/>
        </w:rPr>
      </w:pPr>
    </w:p>
    <w:p w:rsidR="002C7F92" w:rsidRPr="007A5027" w:rsidRDefault="002C7F92" w:rsidP="002C7F92">
      <w:pPr>
        <w:widowControl w:val="0"/>
        <w:autoSpaceDE w:val="0"/>
        <w:autoSpaceDN w:val="0"/>
        <w:adjustRightInd w:val="0"/>
        <w:spacing w:before="6" w:after="0" w:line="260" w:lineRule="exact"/>
        <w:rPr>
          <w:color w:val="000000"/>
          <w:sz w:val="24"/>
          <w:szCs w:val="24"/>
        </w:rPr>
      </w:pPr>
      <w:r w:rsidRPr="007A5027">
        <w:rPr>
          <w:b/>
          <w:i/>
          <w:color w:val="000000"/>
          <w:sz w:val="24"/>
          <w:szCs w:val="24"/>
        </w:rPr>
        <w:t xml:space="preserve">The course begins with all students having zero </w:t>
      </w:r>
      <w:r w:rsidR="00066D75">
        <w:rPr>
          <w:b/>
          <w:i/>
          <w:color w:val="000000"/>
          <w:sz w:val="24"/>
          <w:szCs w:val="24"/>
        </w:rPr>
        <w:t xml:space="preserve">experience </w:t>
      </w:r>
      <w:r w:rsidRPr="007A5027">
        <w:rPr>
          <w:b/>
          <w:i/>
          <w:color w:val="000000"/>
          <w:sz w:val="24"/>
          <w:szCs w:val="24"/>
        </w:rPr>
        <w:t>points</w:t>
      </w:r>
      <w:r w:rsidR="00BA2CAB">
        <w:rPr>
          <w:b/>
          <w:i/>
          <w:color w:val="000000"/>
          <w:sz w:val="24"/>
          <w:szCs w:val="24"/>
        </w:rPr>
        <w:t xml:space="preserve"> (XP)</w:t>
      </w:r>
      <w:r w:rsidRPr="007A5027">
        <w:rPr>
          <w:color w:val="000000"/>
          <w:sz w:val="24"/>
          <w:szCs w:val="24"/>
        </w:rPr>
        <w:t xml:space="preserve">. There will be no tests on which you lose points during the course, but you can gain points in three different ways: (1) Earning </w:t>
      </w:r>
      <w:r w:rsidRPr="007A5027">
        <w:rPr>
          <w:b/>
          <w:i/>
          <w:color w:val="000000"/>
          <w:sz w:val="24"/>
          <w:szCs w:val="24"/>
        </w:rPr>
        <w:t>experience</w:t>
      </w:r>
      <w:r w:rsidRPr="007A5027">
        <w:rPr>
          <w:color w:val="000000"/>
          <w:sz w:val="24"/>
          <w:szCs w:val="24"/>
        </w:rPr>
        <w:t xml:space="preserve"> by taking quizzes on the recorded lectures, (2) gaining </w:t>
      </w:r>
      <w:r w:rsidRPr="007A5027">
        <w:rPr>
          <w:b/>
          <w:i/>
          <w:color w:val="000000"/>
          <w:sz w:val="24"/>
          <w:szCs w:val="24"/>
        </w:rPr>
        <w:t>skills and specialties</w:t>
      </w:r>
      <w:r w:rsidRPr="007A5027">
        <w:rPr>
          <w:color w:val="000000"/>
          <w:sz w:val="24"/>
          <w:szCs w:val="24"/>
        </w:rPr>
        <w:t xml:space="preserve"> by completing the in-lab assignments, and (3) completing </w:t>
      </w:r>
      <w:r w:rsidRPr="007A5027">
        <w:rPr>
          <w:b/>
          <w:i/>
          <w:color w:val="000000"/>
          <w:sz w:val="24"/>
          <w:szCs w:val="24"/>
        </w:rPr>
        <w:t>quests</w:t>
      </w:r>
      <w:r w:rsidRPr="007A5027">
        <w:rPr>
          <w:color w:val="000000"/>
          <w:sz w:val="24"/>
          <w:szCs w:val="24"/>
        </w:rPr>
        <w:t xml:space="preserve"> </w:t>
      </w:r>
      <w:r w:rsidR="008B3368">
        <w:rPr>
          <w:color w:val="000000"/>
          <w:sz w:val="24"/>
          <w:szCs w:val="24"/>
        </w:rPr>
        <w:t xml:space="preserve">(rhymes with tests) </w:t>
      </w:r>
      <w:r w:rsidRPr="007A5027">
        <w:rPr>
          <w:color w:val="000000"/>
          <w:sz w:val="24"/>
          <w:szCs w:val="24"/>
        </w:rPr>
        <w:t>that require practical application of the knowledge you have gained in other areas of the course.</w:t>
      </w:r>
    </w:p>
    <w:p w:rsidR="002C7F92" w:rsidRPr="007A5027" w:rsidRDefault="002C7F92" w:rsidP="002C7F92">
      <w:pPr>
        <w:widowControl w:val="0"/>
        <w:autoSpaceDE w:val="0"/>
        <w:autoSpaceDN w:val="0"/>
        <w:adjustRightInd w:val="0"/>
        <w:spacing w:before="6" w:after="0" w:line="260" w:lineRule="exact"/>
        <w:rPr>
          <w:color w:val="000000"/>
          <w:sz w:val="24"/>
          <w:szCs w:val="24"/>
        </w:rPr>
      </w:pPr>
    </w:p>
    <w:p w:rsidR="002C7F92" w:rsidRPr="007A5027" w:rsidRDefault="002C7F92" w:rsidP="002C7F92">
      <w:pPr>
        <w:widowControl w:val="0"/>
        <w:autoSpaceDE w:val="0"/>
        <w:autoSpaceDN w:val="0"/>
        <w:adjustRightInd w:val="0"/>
        <w:spacing w:before="6" w:after="0" w:line="260" w:lineRule="exact"/>
        <w:rPr>
          <w:color w:val="000000"/>
          <w:sz w:val="24"/>
          <w:szCs w:val="24"/>
        </w:rPr>
      </w:pPr>
      <w:r w:rsidRPr="007A5027">
        <w:rPr>
          <w:b/>
          <w:i/>
          <w:color w:val="000000"/>
          <w:sz w:val="24"/>
          <w:szCs w:val="24"/>
        </w:rPr>
        <w:t>To earn XP</w:t>
      </w:r>
      <w:r w:rsidRPr="007A5027">
        <w:rPr>
          <w:color w:val="000000"/>
          <w:sz w:val="24"/>
          <w:szCs w:val="24"/>
        </w:rPr>
        <w:t xml:space="preserve">, </w:t>
      </w:r>
      <w:r w:rsidR="00066D75">
        <w:rPr>
          <w:color w:val="000000"/>
          <w:sz w:val="24"/>
          <w:szCs w:val="24"/>
        </w:rPr>
        <w:t xml:space="preserve">you can complete daily quizzes that will be given at the beginning of each class. You can also gain XP through completing lab assignments and completing quests. </w:t>
      </w:r>
    </w:p>
    <w:p w:rsidR="002C7F92" w:rsidRPr="007A5027" w:rsidRDefault="002C7F92" w:rsidP="002C7F92">
      <w:pPr>
        <w:widowControl w:val="0"/>
        <w:autoSpaceDE w:val="0"/>
        <w:autoSpaceDN w:val="0"/>
        <w:adjustRightInd w:val="0"/>
        <w:spacing w:before="6" w:after="0" w:line="260" w:lineRule="exact"/>
        <w:rPr>
          <w:color w:val="000000"/>
          <w:sz w:val="24"/>
          <w:szCs w:val="24"/>
        </w:rPr>
      </w:pPr>
    </w:p>
    <w:p w:rsidR="00513EE2" w:rsidRDefault="00066D75" w:rsidP="00513EE2">
      <w:pPr>
        <w:widowControl w:val="0"/>
        <w:autoSpaceDE w:val="0"/>
        <w:autoSpaceDN w:val="0"/>
        <w:adjustRightInd w:val="0"/>
        <w:spacing w:before="6" w:after="0" w:line="260" w:lineRule="exact"/>
        <w:rPr>
          <w:color w:val="000000"/>
          <w:sz w:val="24"/>
          <w:szCs w:val="24"/>
        </w:rPr>
      </w:pPr>
      <w:r w:rsidRPr="00066D75">
        <w:rPr>
          <w:color w:val="000000"/>
          <w:sz w:val="24"/>
          <w:szCs w:val="24"/>
        </w:rPr>
        <w:t>The lab assignments are designed</w:t>
      </w:r>
      <w:r>
        <w:rPr>
          <w:b/>
          <w:i/>
          <w:color w:val="000000"/>
          <w:sz w:val="24"/>
          <w:szCs w:val="24"/>
        </w:rPr>
        <w:t xml:space="preserve"> to help you gain skills</w:t>
      </w:r>
      <w:r>
        <w:rPr>
          <w:color w:val="000000"/>
          <w:sz w:val="24"/>
          <w:szCs w:val="24"/>
        </w:rPr>
        <w:t xml:space="preserve">. </w:t>
      </w:r>
      <w:r w:rsidR="002C7F92" w:rsidRPr="007A5027">
        <w:rPr>
          <w:color w:val="000000"/>
          <w:sz w:val="24"/>
          <w:szCs w:val="24"/>
        </w:rPr>
        <w:t>These assignments are to be done in lab with the instructor.</w:t>
      </w:r>
      <w:r>
        <w:rPr>
          <w:color w:val="000000"/>
          <w:sz w:val="24"/>
          <w:szCs w:val="24"/>
        </w:rPr>
        <w:t xml:space="preserve"> These skills will prepare you for the quests in the course and (hopefully) for the application of statistics in your own research</w:t>
      </w:r>
      <w:r w:rsidR="002C7F92" w:rsidRPr="007A5027">
        <w:rPr>
          <w:color w:val="000000"/>
          <w:sz w:val="24"/>
          <w:szCs w:val="24"/>
        </w:rPr>
        <w:t>.</w:t>
      </w:r>
      <w:r w:rsidR="00513EE2">
        <w:rPr>
          <w:color w:val="000000"/>
          <w:sz w:val="24"/>
          <w:szCs w:val="24"/>
        </w:rPr>
        <w:t xml:space="preserve"> </w:t>
      </w:r>
      <w:r w:rsidR="00DC0BDF">
        <w:rPr>
          <w:color w:val="000000"/>
          <w:sz w:val="24"/>
          <w:szCs w:val="24"/>
        </w:rPr>
        <w:t xml:space="preserve">Sometimes lab assignments will be worth XP as well… but we never know when… so it’s important for you to attend class as often as possible (otherwise you might miss out on that sweet </w:t>
      </w:r>
      <w:r w:rsidR="00BA2CAB">
        <w:rPr>
          <w:color w:val="000000"/>
          <w:sz w:val="24"/>
          <w:szCs w:val="24"/>
        </w:rPr>
        <w:t>XP</w:t>
      </w:r>
      <w:r w:rsidR="00DC0BDF">
        <w:rPr>
          <w:color w:val="000000"/>
          <w:sz w:val="24"/>
          <w:szCs w:val="24"/>
        </w:rPr>
        <w:t>!).</w:t>
      </w:r>
    </w:p>
    <w:p w:rsidR="00513EE2" w:rsidRDefault="00513EE2" w:rsidP="00513EE2">
      <w:pPr>
        <w:widowControl w:val="0"/>
        <w:autoSpaceDE w:val="0"/>
        <w:autoSpaceDN w:val="0"/>
        <w:adjustRightInd w:val="0"/>
        <w:spacing w:before="6" w:after="0" w:line="260" w:lineRule="exact"/>
        <w:rPr>
          <w:color w:val="000000"/>
          <w:sz w:val="24"/>
          <w:szCs w:val="24"/>
        </w:rPr>
      </w:pPr>
    </w:p>
    <w:p w:rsidR="00DC0BDF" w:rsidRDefault="002C7F92" w:rsidP="00513EE2">
      <w:pPr>
        <w:widowControl w:val="0"/>
        <w:autoSpaceDE w:val="0"/>
        <w:autoSpaceDN w:val="0"/>
        <w:adjustRightInd w:val="0"/>
        <w:spacing w:before="6" w:after="0" w:line="260" w:lineRule="exact"/>
        <w:rPr>
          <w:color w:val="000000"/>
          <w:sz w:val="24"/>
          <w:szCs w:val="24"/>
        </w:rPr>
      </w:pPr>
      <w:r w:rsidRPr="007A5027">
        <w:rPr>
          <w:b/>
          <w:i/>
          <w:color w:val="000000"/>
          <w:sz w:val="24"/>
          <w:szCs w:val="24"/>
        </w:rPr>
        <w:t>To complete a quest</w:t>
      </w:r>
      <w:r w:rsidRPr="007A5027">
        <w:rPr>
          <w:color w:val="000000"/>
          <w:sz w:val="24"/>
          <w:szCs w:val="24"/>
        </w:rPr>
        <w:t xml:space="preserve">, you will need to complete the </w:t>
      </w:r>
      <w:r w:rsidR="00DC0BDF">
        <w:rPr>
          <w:color w:val="000000"/>
          <w:sz w:val="24"/>
          <w:szCs w:val="24"/>
        </w:rPr>
        <w:t>practical</w:t>
      </w:r>
      <w:r w:rsidRPr="007A5027">
        <w:rPr>
          <w:color w:val="000000"/>
          <w:sz w:val="24"/>
          <w:szCs w:val="24"/>
        </w:rPr>
        <w:t xml:space="preserve"> module that goes with that quest with at least 80% accuracy. If you fail to complete a quest, or if you would simply like to score higher on the module, you are welcome to retake it.</w:t>
      </w:r>
      <w:r w:rsidR="00DC0BDF">
        <w:rPr>
          <w:color w:val="000000"/>
          <w:sz w:val="24"/>
          <w:szCs w:val="24"/>
        </w:rPr>
        <w:t xml:space="preserve"> On your second attempt, you can earn up to 80% of the original </w:t>
      </w:r>
      <w:proofErr w:type="spellStart"/>
      <w:r w:rsidR="00DC0BDF">
        <w:rPr>
          <w:color w:val="000000"/>
          <w:sz w:val="24"/>
          <w:szCs w:val="24"/>
        </w:rPr>
        <w:t>xp</w:t>
      </w:r>
      <w:proofErr w:type="spellEnd"/>
      <w:r w:rsidR="00DC0BDF">
        <w:rPr>
          <w:color w:val="000000"/>
          <w:sz w:val="24"/>
          <w:szCs w:val="24"/>
        </w:rPr>
        <w:t xml:space="preserve"> (e.g., if you get 0% the first time and then 100% on the second </w:t>
      </w:r>
      <w:r w:rsidR="00DC0BDF">
        <w:rPr>
          <w:color w:val="000000"/>
          <w:sz w:val="24"/>
          <w:szCs w:val="24"/>
        </w:rPr>
        <w:lastRenderedPageBreak/>
        <w:t>attempt, you will finish with 80% on that module</w:t>
      </w:r>
      <w:r w:rsidR="00C43F1C">
        <w:rPr>
          <w:color w:val="000000"/>
          <w:sz w:val="24"/>
          <w:szCs w:val="24"/>
        </w:rPr>
        <w:t xml:space="preserve"> and beat the quest</w:t>
      </w:r>
      <w:r w:rsidR="00DC0BDF">
        <w:rPr>
          <w:color w:val="000000"/>
          <w:sz w:val="24"/>
          <w:szCs w:val="24"/>
        </w:rPr>
        <w:t>).</w:t>
      </w:r>
      <w:r w:rsidRPr="007A5027">
        <w:rPr>
          <w:color w:val="000000"/>
          <w:sz w:val="24"/>
          <w:szCs w:val="24"/>
        </w:rPr>
        <w:t xml:space="preserve"> </w:t>
      </w:r>
      <w:r w:rsidR="00DC0BDF">
        <w:rPr>
          <w:color w:val="000000"/>
          <w:sz w:val="24"/>
          <w:szCs w:val="24"/>
        </w:rPr>
        <w:t xml:space="preserve">There are four quests available in Biostatistics I and you need to complete all of the quests in order to pass the class. </w:t>
      </w:r>
    </w:p>
    <w:p w:rsidR="00DC0BDF" w:rsidRDefault="00DC0BDF" w:rsidP="00513EE2">
      <w:pPr>
        <w:widowControl w:val="0"/>
        <w:autoSpaceDE w:val="0"/>
        <w:autoSpaceDN w:val="0"/>
        <w:adjustRightInd w:val="0"/>
        <w:spacing w:before="6" w:after="0" w:line="260" w:lineRule="exact"/>
        <w:rPr>
          <w:color w:val="000000"/>
          <w:sz w:val="24"/>
          <w:szCs w:val="24"/>
        </w:rPr>
      </w:pPr>
    </w:p>
    <w:p w:rsidR="00DC0BDF" w:rsidRDefault="002C7F92" w:rsidP="00513EE2">
      <w:pPr>
        <w:widowControl w:val="0"/>
        <w:autoSpaceDE w:val="0"/>
        <w:autoSpaceDN w:val="0"/>
        <w:adjustRightInd w:val="0"/>
        <w:spacing w:before="6" w:after="0" w:line="260" w:lineRule="exact"/>
        <w:rPr>
          <w:color w:val="000000"/>
          <w:sz w:val="24"/>
          <w:szCs w:val="24"/>
        </w:rPr>
      </w:pPr>
      <w:r w:rsidRPr="007A5027">
        <w:rPr>
          <w:color w:val="000000"/>
          <w:sz w:val="24"/>
          <w:szCs w:val="24"/>
        </w:rPr>
        <w:t>To start a quest</w:t>
      </w:r>
      <w:r w:rsidR="00DC0BDF">
        <w:rPr>
          <w:color w:val="000000"/>
          <w:sz w:val="24"/>
          <w:szCs w:val="24"/>
        </w:rPr>
        <w:t xml:space="preserve"> (more information will be given in class)</w:t>
      </w:r>
      <w:r w:rsidRPr="007A5027">
        <w:rPr>
          <w:color w:val="000000"/>
          <w:sz w:val="24"/>
          <w:szCs w:val="24"/>
        </w:rPr>
        <w:t xml:space="preserve">, </w:t>
      </w:r>
      <w:r w:rsidR="00DC0BDF">
        <w:rPr>
          <w:color w:val="000000"/>
          <w:sz w:val="24"/>
          <w:szCs w:val="24"/>
        </w:rPr>
        <w:t xml:space="preserve">you can download the .pdf with all of the questions for that module and begin working through the questions in R. You can complete the module at home in the allotted time frame (usually over the weekend, Friday morning to Tuesday morning) using any of the materials from the course, </w:t>
      </w:r>
      <w:r w:rsidR="00DC0BDF" w:rsidRPr="00DC0BDF">
        <w:rPr>
          <w:b/>
          <w:i/>
          <w:color w:val="000000"/>
          <w:sz w:val="24"/>
          <w:szCs w:val="24"/>
        </w:rPr>
        <w:t>but all students must work individually</w:t>
      </w:r>
      <w:r w:rsidR="00DC0BDF">
        <w:rPr>
          <w:color w:val="000000"/>
          <w:sz w:val="24"/>
          <w:szCs w:val="24"/>
        </w:rPr>
        <w:t xml:space="preserve">. </w:t>
      </w:r>
    </w:p>
    <w:p w:rsidR="00BF6B02" w:rsidRDefault="00BF6B02" w:rsidP="00513EE2">
      <w:pPr>
        <w:widowControl w:val="0"/>
        <w:autoSpaceDE w:val="0"/>
        <w:autoSpaceDN w:val="0"/>
        <w:adjustRightInd w:val="0"/>
        <w:spacing w:before="6" w:after="0" w:line="260" w:lineRule="exact"/>
        <w:rPr>
          <w:color w:val="000000"/>
          <w:sz w:val="24"/>
          <w:szCs w:val="24"/>
        </w:rPr>
      </w:pPr>
    </w:p>
    <w:p w:rsidR="00BF6B02" w:rsidRPr="00BF6B02" w:rsidRDefault="00BF6B02" w:rsidP="00513EE2">
      <w:pPr>
        <w:widowControl w:val="0"/>
        <w:autoSpaceDE w:val="0"/>
        <w:autoSpaceDN w:val="0"/>
        <w:adjustRightInd w:val="0"/>
        <w:spacing w:before="6" w:after="0" w:line="260" w:lineRule="exact"/>
        <w:rPr>
          <w:b/>
          <w:color w:val="000000"/>
          <w:sz w:val="24"/>
          <w:szCs w:val="24"/>
        </w:rPr>
      </w:pPr>
      <w:r w:rsidRPr="00BF6B02">
        <w:rPr>
          <w:b/>
          <w:color w:val="000000"/>
          <w:sz w:val="24"/>
          <w:szCs w:val="24"/>
        </w:rPr>
        <w:t>Accommodations</w:t>
      </w:r>
    </w:p>
    <w:p w:rsidR="00BF6B02" w:rsidRDefault="00BF6B02" w:rsidP="00513EE2">
      <w:pPr>
        <w:widowControl w:val="0"/>
        <w:autoSpaceDE w:val="0"/>
        <w:autoSpaceDN w:val="0"/>
        <w:adjustRightInd w:val="0"/>
        <w:spacing w:before="6" w:after="0" w:line="260" w:lineRule="exact"/>
        <w:rPr>
          <w:color w:val="000000"/>
          <w:sz w:val="24"/>
          <w:szCs w:val="24"/>
        </w:rPr>
      </w:pPr>
      <w:r>
        <w:rPr>
          <w:color w:val="000000"/>
          <w:sz w:val="24"/>
          <w:szCs w:val="24"/>
        </w:rPr>
        <w:t>S</w:t>
      </w:r>
      <w:r w:rsidRPr="00BF6B02">
        <w:rPr>
          <w:color w:val="000000"/>
          <w:sz w:val="24"/>
          <w:szCs w:val="24"/>
        </w:rPr>
        <w:t>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w:t>
      </w:r>
      <w:r>
        <w:rPr>
          <w:color w:val="000000"/>
          <w:sz w:val="24"/>
          <w:szCs w:val="24"/>
        </w:rPr>
        <w:t>ter, 844-2096 (V/TT).</w:t>
      </w:r>
    </w:p>
    <w:p w:rsidR="00BF6B02" w:rsidRDefault="00BF6B02" w:rsidP="00513EE2">
      <w:pPr>
        <w:widowControl w:val="0"/>
        <w:autoSpaceDE w:val="0"/>
        <w:autoSpaceDN w:val="0"/>
        <w:adjustRightInd w:val="0"/>
        <w:spacing w:before="6" w:after="0" w:line="260" w:lineRule="exact"/>
        <w:rPr>
          <w:color w:val="000000"/>
          <w:sz w:val="24"/>
          <w:szCs w:val="24"/>
        </w:rPr>
      </w:pPr>
    </w:p>
    <w:p w:rsidR="00BF6B02" w:rsidRDefault="00BF6B02" w:rsidP="00513EE2">
      <w:pPr>
        <w:widowControl w:val="0"/>
        <w:autoSpaceDE w:val="0"/>
        <w:autoSpaceDN w:val="0"/>
        <w:adjustRightInd w:val="0"/>
        <w:spacing w:before="6" w:after="0" w:line="260" w:lineRule="exact"/>
        <w:rPr>
          <w:color w:val="000000"/>
          <w:sz w:val="24"/>
          <w:szCs w:val="24"/>
        </w:rPr>
      </w:pPr>
    </w:p>
    <w:p w:rsidR="00A26253" w:rsidRPr="009C7F6E" w:rsidRDefault="00C43F1C" w:rsidP="002C7F92">
      <w:pPr>
        <w:pageBreakBefore/>
        <w:rPr>
          <w:rFonts w:eastAsia="Calibri" w:cs="Calibri"/>
          <w:b/>
          <w:color w:val="4A86E8"/>
          <w:sz w:val="24"/>
          <w:szCs w:val="24"/>
        </w:rPr>
      </w:pPr>
      <w:r>
        <w:rPr>
          <w:rFonts w:eastAsia="Calibri" w:cs="Calibri"/>
          <w:b/>
          <w:color w:val="4A86E8"/>
          <w:sz w:val="24"/>
          <w:szCs w:val="24"/>
        </w:rPr>
        <w:lastRenderedPageBreak/>
        <w:t>Fall</w:t>
      </w:r>
      <w:r w:rsidR="00A26253" w:rsidRPr="009C7F6E">
        <w:rPr>
          <w:rFonts w:eastAsia="Calibri" w:cs="Calibri"/>
          <w:b/>
          <w:color w:val="4A86E8"/>
          <w:sz w:val="24"/>
          <w:szCs w:val="24"/>
        </w:rPr>
        <w:t xml:space="preserve"> 201</w:t>
      </w:r>
      <w:r>
        <w:rPr>
          <w:rFonts w:eastAsia="Calibri" w:cs="Calibri"/>
          <w:b/>
          <w:color w:val="4A86E8"/>
          <w:sz w:val="24"/>
          <w:szCs w:val="24"/>
        </w:rPr>
        <w:t>6</w:t>
      </w:r>
      <w:r w:rsidR="00A26253" w:rsidRPr="009C7F6E">
        <w:rPr>
          <w:rFonts w:eastAsia="Calibri" w:cs="Calibri"/>
          <w:b/>
          <w:color w:val="4A86E8"/>
          <w:sz w:val="24"/>
          <w:szCs w:val="24"/>
        </w:rPr>
        <w:t xml:space="preserve">| </w:t>
      </w:r>
      <w:r w:rsidR="002C7F92">
        <w:rPr>
          <w:rFonts w:eastAsia="Calibri" w:cs="Calibri"/>
          <w:b/>
          <w:color w:val="4A86E8"/>
          <w:sz w:val="24"/>
          <w:szCs w:val="24"/>
        </w:rPr>
        <w:t>Biostatistics</w:t>
      </w:r>
      <w:r>
        <w:rPr>
          <w:rFonts w:eastAsia="Calibri" w:cs="Calibri"/>
          <w:b/>
          <w:color w:val="4A86E8"/>
          <w:sz w:val="24"/>
          <w:szCs w:val="24"/>
        </w:rPr>
        <w:t xml:space="preserve"> I</w:t>
      </w:r>
      <w:r w:rsidR="00A26253" w:rsidRPr="009C7F6E">
        <w:rPr>
          <w:rFonts w:eastAsia="Calibri" w:cs="Calibri"/>
          <w:b/>
          <w:color w:val="4A86E8"/>
          <w:sz w:val="24"/>
          <w:szCs w:val="24"/>
        </w:rPr>
        <w:t>.</w:t>
      </w:r>
    </w:p>
    <w:tbl>
      <w:tblPr>
        <w:tblStyle w:val="TableGrid"/>
        <w:tblW w:w="5000" w:type="pct"/>
        <w:shd w:val="clear" w:color="auto" w:fill="D9D9D9" w:themeFill="background1" w:themeFillShade="D9"/>
        <w:tblLook w:val="0000" w:firstRow="0" w:lastRow="0" w:firstColumn="0" w:lastColumn="0" w:noHBand="0" w:noVBand="0"/>
      </w:tblPr>
      <w:tblGrid>
        <w:gridCol w:w="1397"/>
        <w:gridCol w:w="2500"/>
        <w:gridCol w:w="5453"/>
      </w:tblGrid>
      <w:tr w:rsidR="00A26253" w:rsidRPr="009C7F6E" w:rsidTr="00513EE2">
        <w:tc>
          <w:tcPr>
            <w:tcW w:w="747" w:type="pct"/>
            <w:shd w:val="clear" w:color="auto" w:fill="FFFFFF" w:themeFill="background1"/>
          </w:tcPr>
          <w:p w:rsidR="00A26253" w:rsidRPr="009C7F6E" w:rsidRDefault="00A26253" w:rsidP="00096AF3">
            <w:pPr>
              <w:contextualSpacing/>
              <w:rPr>
                <w:rFonts w:eastAsia="Calibri" w:cs="Calibri"/>
                <w:b/>
              </w:rPr>
            </w:pPr>
            <w:r w:rsidRPr="009C7F6E">
              <w:rPr>
                <w:rFonts w:eastAsia="Calibri" w:cs="Calibri"/>
                <w:b/>
              </w:rPr>
              <w:t>Date: 201</w:t>
            </w:r>
            <w:r w:rsidR="00096AF3">
              <w:rPr>
                <w:rFonts w:eastAsia="Calibri" w:cs="Calibri"/>
                <w:b/>
              </w:rPr>
              <w:t>6</w:t>
            </w:r>
            <w:r w:rsidRPr="009C7F6E">
              <w:rPr>
                <w:rFonts w:eastAsia="Calibri" w:cs="Calibri"/>
                <w:b/>
              </w:rPr>
              <w:t>/</w:t>
            </w:r>
          </w:p>
        </w:tc>
        <w:tc>
          <w:tcPr>
            <w:tcW w:w="1337" w:type="pct"/>
            <w:shd w:val="clear" w:color="auto" w:fill="FFFFFF" w:themeFill="background1"/>
          </w:tcPr>
          <w:p w:rsidR="00A26253" w:rsidRPr="009C7F6E" w:rsidRDefault="00513EE2" w:rsidP="00096AF3">
            <w:pPr>
              <w:contextualSpacing/>
              <w:rPr>
                <w:rFonts w:eastAsia="Calibri" w:cs="Calibri"/>
                <w:b/>
              </w:rPr>
            </w:pPr>
            <w:r>
              <w:rPr>
                <w:rFonts w:eastAsia="Calibri" w:cs="Calibri"/>
                <w:b/>
              </w:rPr>
              <w:t>Online</w:t>
            </w:r>
            <w:r w:rsidRPr="009C7F6E">
              <w:rPr>
                <w:rFonts w:eastAsia="Calibri" w:cs="Calibri"/>
                <w:b/>
              </w:rPr>
              <w:t xml:space="preserve"> (before class)</w:t>
            </w:r>
          </w:p>
        </w:tc>
        <w:tc>
          <w:tcPr>
            <w:tcW w:w="2916" w:type="pct"/>
            <w:shd w:val="clear" w:color="auto" w:fill="FFFFFF" w:themeFill="background1"/>
          </w:tcPr>
          <w:p w:rsidR="00A26253" w:rsidRPr="009C7F6E" w:rsidRDefault="00513EE2" w:rsidP="00096AF3">
            <w:pPr>
              <w:contextualSpacing/>
              <w:rPr>
                <w:rFonts w:eastAsia="Calibri" w:cs="Calibri"/>
                <w:b/>
              </w:rPr>
            </w:pPr>
            <w:r>
              <w:rPr>
                <w:rFonts w:eastAsia="Calibri" w:cs="Calibri"/>
                <w:b/>
              </w:rPr>
              <w:t>In-Class Topics:</w:t>
            </w:r>
          </w:p>
        </w:tc>
      </w:tr>
      <w:tr w:rsidR="00A26253" w:rsidRPr="009C7F6E" w:rsidTr="00096AF3">
        <w:tc>
          <w:tcPr>
            <w:tcW w:w="747" w:type="pct"/>
            <w:shd w:val="clear" w:color="auto" w:fill="auto"/>
          </w:tcPr>
          <w:p w:rsidR="00A26253" w:rsidRPr="009C7F6E" w:rsidRDefault="00096AF3" w:rsidP="00096AF3">
            <w:pPr>
              <w:contextualSpacing/>
              <w:rPr>
                <w:rFonts w:eastAsia="Calibri" w:cs="Calibri"/>
                <w:color w:val="000000" w:themeColor="text1"/>
              </w:rPr>
            </w:pPr>
            <w:r>
              <w:rPr>
                <w:rFonts w:eastAsia="Calibri" w:cs="Calibri"/>
                <w:color w:val="000000" w:themeColor="text1"/>
              </w:rPr>
              <w:t>8/16</w:t>
            </w:r>
          </w:p>
        </w:tc>
        <w:tc>
          <w:tcPr>
            <w:tcW w:w="1337" w:type="pct"/>
            <w:shd w:val="clear" w:color="auto" w:fill="auto"/>
          </w:tcPr>
          <w:p w:rsidR="00096AF3" w:rsidRDefault="00096AF3" w:rsidP="00096AF3">
            <w:pPr>
              <w:contextualSpacing/>
              <w:rPr>
                <w:color w:val="000000" w:themeColor="text1"/>
              </w:rPr>
            </w:pPr>
            <w:r>
              <w:rPr>
                <w:color w:val="000000" w:themeColor="text1"/>
              </w:rPr>
              <w:t>Module 000</w:t>
            </w:r>
          </w:p>
          <w:p w:rsidR="00096AF3" w:rsidRPr="009C7F6E" w:rsidRDefault="00096AF3" w:rsidP="00096AF3">
            <w:pPr>
              <w:contextualSpacing/>
              <w:rPr>
                <w:color w:val="000000" w:themeColor="text1"/>
              </w:rPr>
            </w:pPr>
            <w:r>
              <w:rPr>
                <w:color w:val="000000" w:themeColor="text1"/>
              </w:rPr>
              <w:t>Module 001</w:t>
            </w:r>
          </w:p>
        </w:tc>
        <w:tc>
          <w:tcPr>
            <w:tcW w:w="2916" w:type="pct"/>
            <w:shd w:val="clear" w:color="auto" w:fill="auto"/>
          </w:tcPr>
          <w:p w:rsidR="00A26253" w:rsidRPr="009C7F6E" w:rsidRDefault="00096AF3" w:rsidP="00096AF3">
            <w:pPr>
              <w:contextualSpacing/>
              <w:rPr>
                <w:color w:val="000000" w:themeColor="text1"/>
              </w:rPr>
            </w:pPr>
            <w:r>
              <w:rPr>
                <w:color w:val="000000" w:themeColor="text1"/>
              </w:rPr>
              <w:t>Syllabus and introduction to R.</w:t>
            </w:r>
          </w:p>
        </w:tc>
      </w:tr>
      <w:tr w:rsidR="00A866FC" w:rsidRPr="009C7F6E" w:rsidTr="00096AF3">
        <w:tc>
          <w:tcPr>
            <w:tcW w:w="747" w:type="pct"/>
            <w:shd w:val="clear" w:color="auto" w:fill="auto"/>
          </w:tcPr>
          <w:p w:rsidR="00A866FC" w:rsidRPr="009C7F6E" w:rsidRDefault="00096AF3" w:rsidP="00096AF3">
            <w:pPr>
              <w:contextualSpacing/>
              <w:rPr>
                <w:rFonts w:eastAsia="Calibri" w:cs="Calibri"/>
                <w:color w:val="000000" w:themeColor="text1"/>
              </w:rPr>
            </w:pPr>
            <w:r>
              <w:rPr>
                <w:rFonts w:eastAsia="Calibri" w:cs="Calibri"/>
                <w:color w:val="000000" w:themeColor="text1"/>
              </w:rPr>
              <w:t>8/18</w:t>
            </w:r>
          </w:p>
        </w:tc>
        <w:tc>
          <w:tcPr>
            <w:tcW w:w="1337" w:type="pct"/>
            <w:shd w:val="clear" w:color="auto" w:fill="auto"/>
          </w:tcPr>
          <w:p w:rsidR="00A866FC" w:rsidRPr="009C7F6E" w:rsidRDefault="00096AF3" w:rsidP="00096AF3">
            <w:pPr>
              <w:contextualSpacing/>
              <w:rPr>
                <w:color w:val="000000" w:themeColor="text1"/>
              </w:rPr>
            </w:pPr>
            <w:r>
              <w:rPr>
                <w:color w:val="000000" w:themeColor="text1"/>
              </w:rPr>
              <w:t>Module 002</w:t>
            </w:r>
          </w:p>
        </w:tc>
        <w:tc>
          <w:tcPr>
            <w:tcW w:w="2916" w:type="pct"/>
            <w:shd w:val="clear" w:color="auto" w:fill="auto"/>
          </w:tcPr>
          <w:p w:rsidR="00A866FC" w:rsidRPr="009C7F6E" w:rsidRDefault="00096AF3" w:rsidP="00096AF3">
            <w:pPr>
              <w:contextualSpacing/>
              <w:rPr>
                <w:color w:val="000000" w:themeColor="text1"/>
              </w:rPr>
            </w:pPr>
            <w:r>
              <w:rPr>
                <w:color w:val="000000" w:themeColor="text1"/>
              </w:rPr>
              <w:t>Basic functions in R, importing data</w:t>
            </w:r>
            <w:r w:rsidR="004157D5">
              <w:rPr>
                <w:color w:val="000000" w:themeColor="text1"/>
              </w:rPr>
              <w:t>.</w:t>
            </w:r>
          </w:p>
        </w:tc>
      </w:tr>
      <w:tr w:rsidR="00A866FC" w:rsidRPr="009C7F6E" w:rsidTr="00096AF3">
        <w:tc>
          <w:tcPr>
            <w:tcW w:w="747" w:type="pct"/>
            <w:shd w:val="clear" w:color="auto" w:fill="auto"/>
          </w:tcPr>
          <w:p w:rsidR="00A866FC" w:rsidRPr="009C7F6E" w:rsidRDefault="00A866FC" w:rsidP="00096AF3">
            <w:pPr>
              <w:contextualSpacing/>
              <w:rPr>
                <w:rFonts w:eastAsia="Calibri" w:cs="Calibri"/>
                <w:color w:val="000000" w:themeColor="text1"/>
              </w:rPr>
            </w:pPr>
          </w:p>
        </w:tc>
        <w:tc>
          <w:tcPr>
            <w:tcW w:w="1337" w:type="pct"/>
            <w:shd w:val="clear" w:color="auto" w:fill="auto"/>
          </w:tcPr>
          <w:p w:rsidR="00A866FC" w:rsidRPr="009C7F6E" w:rsidRDefault="00A866FC" w:rsidP="00096AF3">
            <w:pPr>
              <w:contextualSpacing/>
              <w:rPr>
                <w:color w:val="000000" w:themeColor="text1"/>
              </w:rPr>
            </w:pPr>
          </w:p>
        </w:tc>
        <w:tc>
          <w:tcPr>
            <w:tcW w:w="2916" w:type="pct"/>
            <w:shd w:val="clear" w:color="auto" w:fill="auto"/>
          </w:tcPr>
          <w:p w:rsidR="00A866FC" w:rsidRPr="009C7F6E" w:rsidRDefault="00A866FC" w:rsidP="00096AF3">
            <w:pPr>
              <w:contextualSpacing/>
              <w:rPr>
                <w:color w:val="000000" w:themeColor="text1"/>
              </w:rPr>
            </w:pPr>
          </w:p>
        </w:tc>
      </w:tr>
      <w:tr w:rsidR="00A866FC" w:rsidRPr="009C7F6E" w:rsidTr="00096AF3">
        <w:tc>
          <w:tcPr>
            <w:tcW w:w="747" w:type="pct"/>
            <w:shd w:val="clear" w:color="auto" w:fill="auto"/>
          </w:tcPr>
          <w:p w:rsidR="00A866FC" w:rsidRPr="009C7F6E" w:rsidRDefault="00096AF3" w:rsidP="00096AF3">
            <w:pPr>
              <w:contextualSpacing/>
              <w:rPr>
                <w:rFonts w:eastAsia="Calibri" w:cs="Calibri"/>
                <w:color w:val="000000" w:themeColor="text1"/>
              </w:rPr>
            </w:pPr>
            <w:r>
              <w:rPr>
                <w:rFonts w:eastAsia="Calibri" w:cs="Calibri"/>
                <w:color w:val="000000" w:themeColor="text1"/>
              </w:rPr>
              <w:t>8/23</w:t>
            </w:r>
          </w:p>
        </w:tc>
        <w:tc>
          <w:tcPr>
            <w:tcW w:w="1337" w:type="pct"/>
            <w:shd w:val="clear" w:color="auto" w:fill="auto"/>
          </w:tcPr>
          <w:p w:rsidR="00A866FC" w:rsidRPr="009C7F6E" w:rsidRDefault="004157D5" w:rsidP="00096AF3">
            <w:pPr>
              <w:contextualSpacing/>
              <w:rPr>
                <w:color w:val="000000" w:themeColor="text1"/>
              </w:rPr>
            </w:pPr>
            <w:r>
              <w:rPr>
                <w:color w:val="000000" w:themeColor="text1"/>
              </w:rPr>
              <w:t>Module 010</w:t>
            </w:r>
          </w:p>
        </w:tc>
        <w:tc>
          <w:tcPr>
            <w:tcW w:w="2916" w:type="pct"/>
            <w:shd w:val="clear" w:color="auto" w:fill="auto"/>
          </w:tcPr>
          <w:p w:rsidR="00A866FC" w:rsidRPr="009C7F6E" w:rsidRDefault="004157D5" w:rsidP="00096AF3">
            <w:pPr>
              <w:contextualSpacing/>
              <w:rPr>
                <w:color w:val="000000" w:themeColor="text1"/>
              </w:rPr>
            </w:pPr>
            <w:r>
              <w:rPr>
                <w:color w:val="000000" w:themeColor="text1"/>
              </w:rPr>
              <w:t>Introduction to statistical inference.</w:t>
            </w:r>
          </w:p>
        </w:tc>
      </w:tr>
      <w:tr w:rsidR="00513EE2" w:rsidRPr="009C7F6E" w:rsidTr="00096AF3">
        <w:tc>
          <w:tcPr>
            <w:tcW w:w="747" w:type="pct"/>
            <w:shd w:val="clear" w:color="auto" w:fill="auto"/>
          </w:tcPr>
          <w:p w:rsidR="00513EE2" w:rsidRDefault="00096AF3" w:rsidP="00096AF3">
            <w:pPr>
              <w:contextualSpacing/>
              <w:rPr>
                <w:rFonts w:eastAsia="Calibri" w:cs="Calibri"/>
                <w:color w:val="000000" w:themeColor="text1"/>
              </w:rPr>
            </w:pPr>
            <w:r>
              <w:rPr>
                <w:rFonts w:eastAsia="Calibri" w:cs="Calibri"/>
                <w:color w:val="000000" w:themeColor="text1"/>
              </w:rPr>
              <w:t>8/25</w:t>
            </w:r>
          </w:p>
        </w:tc>
        <w:tc>
          <w:tcPr>
            <w:tcW w:w="1337" w:type="pct"/>
            <w:shd w:val="clear" w:color="auto" w:fill="auto"/>
          </w:tcPr>
          <w:p w:rsidR="00513EE2" w:rsidRPr="009C7F6E" w:rsidRDefault="004157D5" w:rsidP="00096AF3">
            <w:pPr>
              <w:contextualSpacing/>
              <w:rPr>
                <w:color w:val="000000" w:themeColor="text1"/>
              </w:rPr>
            </w:pPr>
            <w:r>
              <w:rPr>
                <w:color w:val="000000" w:themeColor="text1"/>
              </w:rPr>
              <w:t>Module 011</w:t>
            </w:r>
          </w:p>
        </w:tc>
        <w:tc>
          <w:tcPr>
            <w:tcW w:w="2916" w:type="pct"/>
            <w:shd w:val="clear" w:color="auto" w:fill="auto"/>
          </w:tcPr>
          <w:p w:rsidR="00513EE2" w:rsidRPr="004157D5" w:rsidRDefault="004157D5" w:rsidP="00096AF3">
            <w:pPr>
              <w:contextualSpacing/>
              <w:rPr>
                <w:color w:val="000000" w:themeColor="text1"/>
              </w:rPr>
            </w:pPr>
            <w:r>
              <w:rPr>
                <w:color w:val="000000" w:themeColor="text1"/>
              </w:rPr>
              <w:t>Descriptive statistics and basic data manipulation.</w:t>
            </w:r>
          </w:p>
        </w:tc>
      </w:tr>
      <w:tr w:rsidR="00A866FC" w:rsidRPr="009C7F6E" w:rsidTr="00096AF3">
        <w:tc>
          <w:tcPr>
            <w:tcW w:w="747" w:type="pct"/>
            <w:shd w:val="clear" w:color="auto" w:fill="auto"/>
          </w:tcPr>
          <w:p w:rsidR="00A866FC" w:rsidRPr="009C7F6E" w:rsidRDefault="00A866FC" w:rsidP="00096AF3">
            <w:pPr>
              <w:contextualSpacing/>
              <w:rPr>
                <w:rFonts w:eastAsia="Calibri" w:cs="Calibri"/>
                <w:color w:val="000000" w:themeColor="text1"/>
              </w:rPr>
            </w:pPr>
          </w:p>
        </w:tc>
        <w:tc>
          <w:tcPr>
            <w:tcW w:w="1337" w:type="pct"/>
            <w:shd w:val="clear" w:color="auto" w:fill="auto"/>
          </w:tcPr>
          <w:p w:rsidR="00A866FC" w:rsidRPr="009C7F6E" w:rsidRDefault="00A866FC" w:rsidP="00096AF3">
            <w:pPr>
              <w:contextualSpacing/>
              <w:rPr>
                <w:color w:val="000000" w:themeColor="text1"/>
              </w:rPr>
            </w:pPr>
          </w:p>
        </w:tc>
        <w:tc>
          <w:tcPr>
            <w:tcW w:w="2916" w:type="pct"/>
            <w:shd w:val="clear" w:color="auto" w:fill="auto"/>
          </w:tcPr>
          <w:p w:rsidR="00A866FC" w:rsidRPr="009C7F6E" w:rsidRDefault="00A866FC" w:rsidP="00096AF3">
            <w:pPr>
              <w:contextualSpacing/>
              <w:rPr>
                <w:color w:val="000000" w:themeColor="text1"/>
              </w:rPr>
            </w:pPr>
          </w:p>
        </w:tc>
      </w:tr>
      <w:tr w:rsidR="00A866FC" w:rsidRPr="009C7F6E" w:rsidTr="00096AF3">
        <w:tc>
          <w:tcPr>
            <w:tcW w:w="747" w:type="pct"/>
            <w:shd w:val="clear" w:color="auto" w:fill="auto"/>
          </w:tcPr>
          <w:p w:rsidR="00A866FC" w:rsidRPr="009C7F6E" w:rsidRDefault="00096AF3" w:rsidP="00096AF3">
            <w:pPr>
              <w:contextualSpacing/>
              <w:rPr>
                <w:rFonts w:eastAsia="Calibri" w:cs="Calibri"/>
                <w:color w:val="000000" w:themeColor="text1"/>
              </w:rPr>
            </w:pPr>
            <w:r>
              <w:rPr>
                <w:rFonts w:eastAsia="Calibri" w:cs="Calibri"/>
                <w:color w:val="000000" w:themeColor="text1"/>
              </w:rPr>
              <w:t>8/30</w:t>
            </w:r>
          </w:p>
        </w:tc>
        <w:tc>
          <w:tcPr>
            <w:tcW w:w="1337" w:type="pct"/>
            <w:shd w:val="clear" w:color="auto" w:fill="auto"/>
          </w:tcPr>
          <w:p w:rsidR="00A866FC" w:rsidRDefault="004157D5" w:rsidP="00096AF3">
            <w:pPr>
              <w:contextualSpacing/>
              <w:rPr>
                <w:color w:val="000000" w:themeColor="text1"/>
              </w:rPr>
            </w:pPr>
            <w:r>
              <w:rPr>
                <w:color w:val="000000" w:themeColor="text1"/>
              </w:rPr>
              <w:t>Module 012a</w:t>
            </w:r>
          </w:p>
          <w:p w:rsidR="004157D5" w:rsidRPr="009C7F6E" w:rsidRDefault="004157D5" w:rsidP="00096AF3">
            <w:pPr>
              <w:contextualSpacing/>
              <w:rPr>
                <w:color w:val="000000" w:themeColor="text1"/>
              </w:rPr>
            </w:pPr>
            <w:r>
              <w:rPr>
                <w:color w:val="000000" w:themeColor="text1"/>
              </w:rPr>
              <w:t>Module 012b</w:t>
            </w:r>
          </w:p>
        </w:tc>
        <w:tc>
          <w:tcPr>
            <w:tcW w:w="2916" w:type="pct"/>
            <w:shd w:val="clear" w:color="auto" w:fill="auto"/>
          </w:tcPr>
          <w:p w:rsidR="00A866FC" w:rsidRPr="009C7F6E" w:rsidRDefault="004157D5" w:rsidP="00096AF3">
            <w:pPr>
              <w:contextualSpacing/>
              <w:rPr>
                <w:color w:val="000000" w:themeColor="text1"/>
              </w:rPr>
            </w:pPr>
            <w:r>
              <w:rPr>
                <w:color w:val="000000" w:themeColor="text1"/>
              </w:rPr>
              <w:t>Describing data and visualization.</w:t>
            </w:r>
          </w:p>
        </w:tc>
      </w:tr>
      <w:tr w:rsidR="00A866FC" w:rsidRPr="009C7F6E" w:rsidTr="00096AF3">
        <w:tc>
          <w:tcPr>
            <w:tcW w:w="747" w:type="pct"/>
            <w:shd w:val="clear" w:color="auto" w:fill="auto"/>
          </w:tcPr>
          <w:p w:rsidR="00A866FC" w:rsidRPr="009C7F6E" w:rsidRDefault="00096AF3" w:rsidP="00096AF3">
            <w:pPr>
              <w:contextualSpacing/>
              <w:rPr>
                <w:rFonts w:eastAsia="Calibri" w:cs="Calibri"/>
                <w:color w:val="000000" w:themeColor="text1"/>
              </w:rPr>
            </w:pPr>
            <w:r>
              <w:rPr>
                <w:rFonts w:eastAsia="Calibri" w:cs="Calibri"/>
                <w:color w:val="000000" w:themeColor="text1"/>
              </w:rPr>
              <w:t>9/1</w:t>
            </w:r>
          </w:p>
        </w:tc>
        <w:tc>
          <w:tcPr>
            <w:tcW w:w="1337" w:type="pct"/>
            <w:shd w:val="clear" w:color="auto" w:fill="auto"/>
          </w:tcPr>
          <w:p w:rsidR="00A866FC" w:rsidRPr="009C7F6E" w:rsidRDefault="004157D5" w:rsidP="00096AF3">
            <w:pPr>
              <w:contextualSpacing/>
              <w:rPr>
                <w:color w:val="000000" w:themeColor="text1"/>
              </w:rPr>
            </w:pPr>
            <w:r>
              <w:rPr>
                <w:color w:val="000000" w:themeColor="text1"/>
              </w:rPr>
              <w:t>Module 013</w:t>
            </w:r>
          </w:p>
        </w:tc>
        <w:tc>
          <w:tcPr>
            <w:tcW w:w="2916" w:type="pct"/>
            <w:shd w:val="clear" w:color="auto" w:fill="auto"/>
          </w:tcPr>
          <w:p w:rsidR="00A866FC" w:rsidRPr="009C7F6E" w:rsidRDefault="004157D5" w:rsidP="00096AF3">
            <w:pPr>
              <w:contextualSpacing/>
              <w:rPr>
                <w:color w:val="000000" w:themeColor="text1"/>
              </w:rPr>
            </w:pPr>
            <w:r>
              <w:rPr>
                <w:color w:val="000000" w:themeColor="text1"/>
              </w:rPr>
              <w:t>Effect size, variability, and sample size.</w:t>
            </w:r>
          </w:p>
        </w:tc>
      </w:tr>
      <w:tr w:rsidR="00A866FC" w:rsidRPr="009C7F6E" w:rsidTr="004157D5">
        <w:tc>
          <w:tcPr>
            <w:tcW w:w="747" w:type="pct"/>
            <w:shd w:val="clear" w:color="auto" w:fill="E7E6E6" w:themeFill="background2"/>
          </w:tcPr>
          <w:p w:rsidR="00A866FC" w:rsidRPr="009C7F6E" w:rsidRDefault="00A866FC" w:rsidP="00096AF3">
            <w:pPr>
              <w:contextualSpacing/>
              <w:rPr>
                <w:rFonts w:eastAsia="Calibri" w:cs="Calibri"/>
                <w:color w:val="000000" w:themeColor="text1"/>
              </w:rPr>
            </w:pPr>
          </w:p>
        </w:tc>
        <w:tc>
          <w:tcPr>
            <w:tcW w:w="1337" w:type="pct"/>
            <w:shd w:val="clear" w:color="auto" w:fill="E7E6E6" w:themeFill="background2"/>
          </w:tcPr>
          <w:p w:rsidR="00A866FC" w:rsidRPr="009C7F6E" w:rsidRDefault="00A866FC" w:rsidP="00096AF3">
            <w:pPr>
              <w:contextualSpacing/>
              <w:rPr>
                <w:color w:val="000000" w:themeColor="text1"/>
              </w:rPr>
            </w:pPr>
          </w:p>
        </w:tc>
        <w:tc>
          <w:tcPr>
            <w:tcW w:w="2916" w:type="pct"/>
            <w:shd w:val="clear" w:color="auto" w:fill="E7E6E6" w:themeFill="background2"/>
          </w:tcPr>
          <w:p w:rsidR="00A866FC" w:rsidRDefault="004157D5" w:rsidP="00096AF3">
            <w:pPr>
              <w:contextualSpacing/>
              <w:rPr>
                <w:color w:val="000000" w:themeColor="text1"/>
              </w:rPr>
            </w:pPr>
            <w:r w:rsidRPr="004157D5">
              <w:rPr>
                <w:b/>
                <w:color w:val="000000" w:themeColor="text1"/>
              </w:rPr>
              <w:t>Quest</w:t>
            </w:r>
            <w:r>
              <w:rPr>
                <w:color w:val="000000" w:themeColor="text1"/>
              </w:rPr>
              <w:t>: “</w:t>
            </w:r>
            <w:r w:rsidR="00FA457C">
              <w:rPr>
                <w:b/>
                <w:i/>
                <w:color w:val="000000" w:themeColor="text1"/>
              </w:rPr>
              <w:t>Goblins</w:t>
            </w:r>
            <w:r w:rsidRPr="004157D5">
              <w:rPr>
                <w:b/>
                <w:i/>
                <w:color w:val="000000" w:themeColor="text1"/>
              </w:rPr>
              <w:t xml:space="preserve"> of the </w:t>
            </w:r>
            <w:proofErr w:type="spellStart"/>
            <w:r w:rsidRPr="004157D5">
              <w:rPr>
                <w:b/>
                <w:i/>
                <w:color w:val="000000" w:themeColor="text1"/>
              </w:rPr>
              <w:t>Shadowmarch</w:t>
            </w:r>
            <w:proofErr w:type="spellEnd"/>
            <w:r>
              <w:rPr>
                <w:color w:val="000000" w:themeColor="text1"/>
              </w:rPr>
              <w:t xml:space="preserve">” </w:t>
            </w:r>
          </w:p>
          <w:p w:rsidR="004157D5" w:rsidRDefault="004157D5" w:rsidP="00096AF3">
            <w:pPr>
              <w:contextualSpacing/>
              <w:rPr>
                <w:i/>
                <w:color w:val="000000" w:themeColor="text1"/>
              </w:rPr>
            </w:pPr>
            <w:r w:rsidRPr="004157D5">
              <w:rPr>
                <w:i/>
                <w:color w:val="000000" w:themeColor="text1"/>
              </w:rPr>
              <w:t>Covers everything up to module 013. Due 9/6.</w:t>
            </w:r>
          </w:p>
          <w:p w:rsidR="004157D5" w:rsidRPr="004157D5" w:rsidRDefault="004157D5" w:rsidP="00096AF3">
            <w:pPr>
              <w:contextualSpacing/>
              <w:rPr>
                <w:i/>
                <w:color w:val="000000" w:themeColor="text1"/>
              </w:rPr>
            </w:pPr>
          </w:p>
        </w:tc>
      </w:tr>
      <w:tr w:rsidR="00A866FC" w:rsidRPr="009C7F6E" w:rsidTr="00096AF3">
        <w:tc>
          <w:tcPr>
            <w:tcW w:w="747" w:type="pct"/>
            <w:shd w:val="clear" w:color="auto" w:fill="auto"/>
          </w:tcPr>
          <w:p w:rsidR="00A866FC" w:rsidRPr="009C7F6E" w:rsidRDefault="00096AF3" w:rsidP="00096AF3">
            <w:pPr>
              <w:contextualSpacing/>
              <w:rPr>
                <w:rFonts w:eastAsia="Calibri" w:cs="Calibri"/>
                <w:color w:val="000000" w:themeColor="text1"/>
              </w:rPr>
            </w:pPr>
            <w:r>
              <w:rPr>
                <w:rFonts w:eastAsia="Calibri" w:cs="Calibri"/>
                <w:color w:val="000000" w:themeColor="text1"/>
              </w:rPr>
              <w:t>9/6</w:t>
            </w:r>
          </w:p>
        </w:tc>
        <w:tc>
          <w:tcPr>
            <w:tcW w:w="1337" w:type="pct"/>
            <w:shd w:val="clear" w:color="auto" w:fill="auto"/>
          </w:tcPr>
          <w:p w:rsidR="00A866FC" w:rsidRDefault="004157D5" w:rsidP="00096AF3">
            <w:pPr>
              <w:contextualSpacing/>
              <w:rPr>
                <w:color w:val="000000" w:themeColor="text1"/>
              </w:rPr>
            </w:pPr>
            <w:r>
              <w:rPr>
                <w:color w:val="000000" w:themeColor="text1"/>
              </w:rPr>
              <w:t>Module 021</w:t>
            </w:r>
          </w:p>
          <w:p w:rsidR="004157D5" w:rsidRPr="009F5DFA" w:rsidRDefault="004157D5" w:rsidP="00096AF3">
            <w:pPr>
              <w:contextualSpacing/>
              <w:rPr>
                <w:color w:val="000000" w:themeColor="text1"/>
              </w:rPr>
            </w:pPr>
            <w:r>
              <w:rPr>
                <w:color w:val="000000" w:themeColor="text1"/>
              </w:rPr>
              <w:t>Module 022</w:t>
            </w:r>
          </w:p>
        </w:tc>
        <w:tc>
          <w:tcPr>
            <w:tcW w:w="2916" w:type="pct"/>
            <w:shd w:val="clear" w:color="auto" w:fill="auto"/>
          </w:tcPr>
          <w:p w:rsidR="00A866FC" w:rsidRPr="009F5DFA" w:rsidRDefault="004157D5" w:rsidP="00096AF3">
            <w:pPr>
              <w:contextualSpacing/>
              <w:rPr>
                <w:color w:val="000000" w:themeColor="text1"/>
              </w:rPr>
            </w:pPr>
            <w:r>
              <w:rPr>
                <w:color w:val="000000" w:themeColor="text1"/>
              </w:rPr>
              <w:t>Probability and conditional probability.</w:t>
            </w:r>
          </w:p>
        </w:tc>
      </w:tr>
      <w:tr w:rsidR="00A866FC" w:rsidRPr="009C7F6E" w:rsidTr="00096AF3">
        <w:tc>
          <w:tcPr>
            <w:tcW w:w="747" w:type="pct"/>
            <w:shd w:val="clear" w:color="auto" w:fill="auto"/>
          </w:tcPr>
          <w:p w:rsidR="00A866FC" w:rsidRPr="009C7F6E" w:rsidRDefault="00096AF3" w:rsidP="00096AF3">
            <w:pPr>
              <w:contextualSpacing/>
              <w:rPr>
                <w:rFonts w:eastAsia="Calibri" w:cs="Calibri"/>
                <w:color w:val="000000" w:themeColor="text1"/>
              </w:rPr>
            </w:pPr>
            <w:r>
              <w:rPr>
                <w:rFonts w:eastAsia="Calibri" w:cs="Calibri"/>
                <w:color w:val="000000" w:themeColor="text1"/>
              </w:rPr>
              <w:t>9/8</w:t>
            </w:r>
          </w:p>
        </w:tc>
        <w:tc>
          <w:tcPr>
            <w:tcW w:w="1337" w:type="pct"/>
            <w:shd w:val="clear" w:color="auto" w:fill="auto"/>
          </w:tcPr>
          <w:p w:rsidR="00A866FC" w:rsidRDefault="004157D5" w:rsidP="00096AF3">
            <w:pPr>
              <w:contextualSpacing/>
              <w:rPr>
                <w:color w:val="000000" w:themeColor="text1"/>
              </w:rPr>
            </w:pPr>
            <w:r>
              <w:rPr>
                <w:color w:val="000000" w:themeColor="text1"/>
              </w:rPr>
              <w:t>Module 023a</w:t>
            </w:r>
          </w:p>
          <w:p w:rsidR="004157D5" w:rsidRDefault="004157D5" w:rsidP="00096AF3">
            <w:pPr>
              <w:contextualSpacing/>
              <w:rPr>
                <w:color w:val="000000" w:themeColor="text1"/>
              </w:rPr>
            </w:pPr>
            <w:r>
              <w:rPr>
                <w:color w:val="000000" w:themeColor="text1"/>
              </w:rPr>
              <w:t>Module 023b</w:t>
            </w:r>
          </w:p>
          <w:p w:rsidR="004157D5" w:rsidRPr="009C7F6E" w:rsidRDefault="004157D5" w:rsidP="004157D5">
            <w:pPr>
              <w:contextualSpacing/>
              <w:rPr>
                <w:color w:val="000000" w:themeColor="text1"/>
              </w:rPr>
            </w:pPr>
            <w:r>
              <w:rPr>
                <w:color w:val="000000" w:themeColor="text1"/>
              </w:rPr>
              <w:t>Module 023c</w:t>
            </w:r>
          </w:p>
        </w:tc>
        <w:tc>
          <w:tcPr>
            <w:tcW w:w="2916" w:type="pct"/>
            <w:shd w:val="clear" w:color="auto" w:fill="auto"/>
          </w:tcPr>
          <w:p w:rsidR="00A866FC" w:rsidRDefault="004157D5" w:rsidP="00096AF3">
            <w:pPr>
              <w:contextualSpacing/>
              <w:rPr>
                <w:color w:val="000000" w:themeColor="text1"/>
              </w:rPr>
            </w:pPr>
            <w:r>
              <w:rPr>
                <w:color w:val="000000" w:themeColor="text1"/>
              </w:rPr>
              <w:t>Discrete probability distributions and expected value.</w:t>
            </w:r>
          </w:p>
          <w:p w:rsidR="004157D5" w:rsidRPr="004157D5" w:rsidRDefault="004157D5" w:rsidP="00096AF3">
            <w:pPr>
              <w:contextualSpacing/>
              <w:rPr>
                <w:color w:val="000000" w:themeColor="text1"/>
              </w:rPr>
            </w:pPr>
            <w:r w:rsidRPr="004157D5">
              <w:rPr>
                <w:b/>
                <w:i/>
                <w:color w:val="000000" w:themeColor="text1"/>
              </w:rPr>
              <w:t>Binomial and Poisson distributions</w:t>
            </w:r>
            <w:r>
              <w:rPr>
                <w:color w:val="000000" w:themeColor="text1"/>
              </w:rPr>
              <w:t>.</w:t>
            </w:r>
          </w:p>
        </w:tc>
      </w:tr>
      <w:tr w:rsidR="00A866FC" w:rsidRPr="009C7F6E" w:rsidTr="00096AF3">
        <w:tc>
          <w:tcPr>
            <w:tcW w:w="747" w:type="pct"/>
            <w:shd w:val="clear" w:color="auto" w:fill="auto"/>
          </w:tcPr>
          <w:p w:rsidR="00A866FC" w:rsidRPr="009C7F6E" w:rsidRDefault="00A866FC" w:rsidP="00096AF3">
            <w:pPr>
              <w:contextualSpacing/>
              <w:rPr>
                <w:rFonts w:eastAsia="Calibri" w:cs="Calibri"/>
                <w:color w:val="000000" w:themeColor="text1"/>
              </w:rPr>
            </w:pPr>
          </w:p>
        </w:tc>
        <w:tc>
          <w:tcPr>
            <w:tcW w:w="1337" w:type="pct"/>
            <w:shd w:val="clear" w:color="auto" w:fill="auto"/>
          </w:tcPr>
          <w:p w:rsidR="00A866FC" w:rsidRPr="009C7F6E" w:rsidRDefault="00A866FC" w:rsidP="00096AF3">
            <w:pPr>
              <w:contextualSpacing/>
              <w:rPr>
                <w:color w:val="000000" w:themeColor="text1"/>
              </w:rPr>
            </w:pPr>
          </w:p>
        </w:tc>
        <w:tc>
          <w:tcPr>
            <w:tcW w:w="2916" w:type="pct"/>
            <w:shd w:val="clear" w:color="auto" w:fill="auto"/>
          </w:tcPr>
          <w:p w:rsidR="00A866FC" w:rsidRPr="009C7F6E" w:rsidRDefault="00A866FC" w:rsidP="00096AF3">
            <w:pPr>
              <w:contextualSpacing/>
              <w:rPr>
                <w:color w:val="000000" w:themeColor="text1"/>
              </w:rPr>
            </w:pPr>
          </w:p>
        </w:tc>
      </w:tr>
      <w:tr w:rsidR="00A866FC" w:rsidRPr="009C7F6E" w:rsidTr="00096AF3">
        <w:tc>
          <w:tcPr>
            <w:tcW w:w="747" w:type="pct"/>
            <w:shd w:val="clear" w:color="auto" w:fill="auto"/>
          </w:tcPr>
          <w:p w:rsidR="00A866FC" w:rsidRPr="009C7F6E" w:rsidRDefault="00096AF3" w:rsidP="00096AF3">
            <w:pPr>
              <w:contextualSpacing/>
              <w:rPr>
                <w:rFonts w:eastAsia="Calibri" w:cs="Calibri"/>
                <w:color w:val="000000" w:themeColor="text1"/>
              </w:rPr>
            </w:pPr>
            <w:r>
              <w:rPr>
                <w:rFonts w:eastAsia="Calibri" w:cs="Calibri"/>
                <w:color w:val="000000" w:themeColor="text1"/>
              </w:rPr>
              <w:t>9/13</w:t>
            </w:r>
          </w:p>
        </w:tc>
        <w:tc>
          <w:tcPr>
            <w:tcW w:w="1337" w:type="pct"/>
            <w:shd w:val="clear" w:color="auto" w:fill="auto"/>
          </w:tcPr>
          <w:p w:rsidR="00A866FC" w:rsidRDefault="004157D5" w:rsidP="00096AF3">
            <w:pPr>
              <w:contextualSpacing/>
              <w:rPr>
                <w:color w:val="000000" w:themeColor="text1"/>
              </w:rPr>
            </w:pPr>
            <w:r>
              <w:rPr>
                <w:color w:val="000000" w:themeColor="text1"/>
              </w:rPr>
              <w:t>Module 024</w:t>
            </w:r>
          </w:p>
          <w:p w:rsidR="004157D5" w:rsidRPr="009C7F6E" w:rsidRDefault="004157D5" w:rsidP="00096AF3">
            <w:pPr>
              <w:contextualSpacing/>
              <w:rPr>
                <w:color w:val="000000" w:themeColor="text1"/>
              </w:rPr>
            </w:pPr>
            <w:r>
              <w:rPr>
                <w:color w:val="000000" w:themeColor="text1"/>
              </w:rPr>
              <w:t>Module 025</w:t>
            </w:r>
          </w:p>
        </w:tc>
        <w:tc>
          <w:tcPr>
            <w:tcW w:w="2916" w:type="pct"/>
            <w:shd w:val="clear" w:color="auto" w:fill="auto"/>
          </w:tcPr>
          <w:p w:rsidR="00A866FC" w:rsidRPr="009C7F6E" w:rsidRDefault="004157D5" w:rsidP="00096AF3">
            <w:pPr>
              <w:contextualSpacing/>
              <w:rPr>
                <w:color w:val="000000" w:themeColor="text1"/>
              </w:rPr>
            </w:pPr>
            <w:r>
              <w:rPr>
                <w:color w:val="000000" w:themeColor="text1"/>
              </w:rPr>
              <w:t>Continuous probability distributions, establishing probability in a continuous distribution.</w:t>
            </w:r>
          </w:p>
        </w:tc>
      </w:tr>
      <w:tr w:rsidR="00A866FC" w:rsidRPr="009C7F6E" w:rsidTr="00096AF3">
        <w:tc>
          <w:tcPr>
            <w:tcW w:w="747" w:type="pct"/>
            <w:shd w:val="clear" w:color="auto" w:fill="auto"/>
          </w:tcPr>
          <w:p w:rsidR="00A866FC" w:rsidRPr="009C7F6E" w:rsidRDefault="00096AF3" w:rsidP="00096AF3">
            <w:pPr>
              <w:contextualSpacing/>
              <w:rPr>
                <w:rFonts w:eastAsia="Calibri" w:cs="Calibri"/>
                <w:color w:val="000000" w:themeColor="text1"/>
              </w:rPr>
            </w:pPr>
            <w:r>
              <w:rPr>
                <w:rFonts w:eastAsia="Calibri" w:cs="Calibri"/>
                <w:color w:val="000000" w:themeColor="text1"/>
              </w:rPr>
              <w:t>9/15</w:t>
            </w:r>
          </w:p>
        </w:tc>
        <w:tc>
          <w:tcPr>
            <w:tcW w:w="1337" w:type="pct"/>
            <w:shd w:val="clear" w:color="auto" w:fill="auto"/>
          </w:tcPr>
          <w:p w:rsidR="00A866FC" w:rsidRDefault="004157D5" w:rsidP="00096AF3">
            <w:pPr>
              <w:contextualSpacing/>
              <w:rPr>
                <w:color w:val="000000" w:themeColor="text1"/>
              </w:rPr>
            </w:pPr>
            <w:r>
              <w:rPr>
                <w:color w:val="000000" w:themeColor="text1"/>
              </w:rPr>
              <w:t>Module 026</w:t>
            </w:r>
          </w:p>
          <w:p w:rsidR="004157D5" w:rsidRPr="009C7F6E" w:rsidRDefault="004157D5" w:rsidP="00096AF3">
            <w:pPr>
              <w:contextualSpacing/>
              <w:rPr>
                <w:color w:val="000000" w:themeColor="text1"/>
              </w:rPr>
            </w:pPr>
            <w:r>
              <w:rPr>
                <w:color w:val="000000" w:themeColor="text1"/>
              </w:rPr>
              <w:t>Module 027</w:t>
            </w:r>
          </w:p>
        </w:tc>
        <w:tc>
          <w:tcPr>
            <w:tcW w:w="2916" w:type="pct"/>
            <w:shd w:val="clear" w:color="auto" w:fill="auto"/>
          </w:tcPr>
          <w:p w:rsidR="00A866FC" w:rsidRDefault="004157D5" w:rsidP="00096AF3">
            <w:pPr>
              <w:contextualSpacing/>
              <w:rPr>
                <w:color w:val="000000" w:themeColor="text1"/>
              </w:rPr>
            </w:pPr>
            <w:r>
              <w:rPr>
                <w:color w:val="000000" w:themeColor="text1"/>
              </w:rPr>
              <w:t xml:space="preserve">Linear combinations of random variables and sampling distributions of variables. </w:t>
            </w:r>
          </w:p>
          <w:p w:rsidR="004157D5" w:rsidRPr="009C7F6E" w:rsidRDefault="004157D5" w:rsidP="00096AF3">
            <w:pPr>
              <w:contextualSpacing/>
              <w:rPr>
                <w:color w:val="000000" w:themeColor="text1"/>
              </w:rPr>
            </w:pPr>
            <w:r>
              <w:rPr>
                <w:color w:val="000000" w:themeColor="text1"/>
              </w:rPr>
              <w:t xml:space="preserve">(Or, why the </w:t>
            </w:r>
            <w:r w:rsidRPr="004157D5">
              <w:rPr>
                <w:b/>
                <w:i/>
                <w:color w:val="000000" w:themeColor="text1"/>
              </w:rPr>
              <w:t>normal distribution</w:t>
            </w:r>
            <w:r>
              <w:rPr>
                <w:color w:val="000000" w:themeColor="text1"/>
              </w:rPr>
              <w:t xml:space="preserve"> is so cool!)</w:t>
            </w:r>
          </w:p>
        </w:tc>
      </w:tr>
      <w:tr w:rsidR="00A866FC" w:rsidRPr="009C7F6E" w:rsidTr="00096AF3">
        <w:tc>
          <w:tcPr>
            <w:tcW w:w="747" w:type="pct"/>
            <w:shd w:val="clear" w:color="auto" w:fill="auto"/>
          </w:tcPr>
          <w:p w:rsidR="00A866FC" w:rsidRPr="009C7F6E" w:rsidRDefault="00A866FC" w:rsidP="00096AF3">
            <w:pPr>
              <w:contextualSpacing/>
              <w:rPr>
                <w:rFonts w:eastAsia="Calibri" w:cs="Calibri"/>
                <w:color w:val="000000" w:themeColor="text1"/>
              </w:rPr>
            </w:pPr>
          </w:p>
        </w:tc>
        <w:tc>
          <w:tcPr>
            <w:tcW w:w="1337" w:type="pct"/>
            <w:shd w:val="clear" w:color="auto" w:fill="auto"/>
          </w:tcPr>
          <w:p w:rsidR="00A866FC" w:rsidRPr="009C7F6E" w:rsidRDefault="00A866FC" w:rsidP="00096AF3">
            <w:pPr>
              <w:contextualSpacing/>
              <w:rPr>
                <w:color w:val="000000" w:themeColor="text1"/>
              </w:rPr>
            </w:pPr>
          </w:p>
        </w:tc>
        <w:tc>
          <w:tcPr>
            <w:tcW w:w="2916" w:type="pct"/>
            <w:shd w:val="clear" w:color="auto" w:fill="auto"/>
          </w:tcPr>
          <w:p w:rsidR="00A866FC" w:rsidRPr="009C7F6E" w:rsidRDefault="00A866FC" w:rsidP="00096AF3">
            <w:pPr>
              <w:contextualSpacing/>
              <w:rPr>
                <w:color w:val="000000" w:themeColor="text1"/>
              </w:rPr>
            </w:pPr>
          </w:p>
        </w:tc>
      </w:tr>
      <w:tr w:rsidR="00A866FC" w:rsidRPr="009C7F6E" w:rsidTr="00096AF3">
        <w:tc>
          <w:tcPr>
            <w:tcW w:w="747" w:type="pct"/>
            <w:shd w:val="clear" w:color="auto" w:fill="auto"/>
          </w:tcPr>
          <w:p w:rsidR="00A866FC" w:rsidRPr="009C7F6E" w:rsidRDefault="00096AF3" w:rsidP="00096AF3">
            <w:pPr>
              <w:contextualSpacing/>
              <w:rPr>
                <w:rFonts w:eastAsia="Calibri" w:cs="Calibri"/>
                <w:color w:val="000000" w:themeColor="text1"/>
              </w:rPr>
            </w:pPr>
            <w:r>
              <w:rPr>
                <w:rFonts w:eastAsia="Calibri" w:cs="Calibri"/>
                <w:color w:val="000000" w:themeColor="text1"/>
              </w:rPr>
              <w:t>9/20</w:t>
            </w:r>
          </w:p>
        </w:tc>
        <w:tc>
          <w:tcPr>
            <w:tcW w:w="1337" w:type="pct"/>
            <w:shd w:val="clear" w:color="auto" w:fill="auto"/>
          </w:tcPr>
          <w:p w:rsidR="00A866FC" w:rsidRPr="004157D5" w:rsidRDefault="004157D5" w:rsidP="00096AF3">
            <w:pPr>
              <w:contextualSpacing/>
              <w:rPr>
                <w:color w:val="000000" w:themeColor="text1"/>
              </w:rPr>
            </w:pPr>
            <w:r>
              <w:rPr>
                <w:color w:val="000000" w:themeColor="text1"/>
              </w:rPr>
              <w:t>Module 030</w:t>
            </w:r>
          </w:p>
        </w:tc>
        <w:tc>
          <w:tcPr>
            <w:tcW w:w="2916" w:type="pct"/>
            <w:shd w:val="clear" w:color="auto" w:fill="auto"/>
          </w:tcPr>
          <w:p w:rsidR="00A15A3A" w:rsidRPr="00B539D9" w:rsidRDefault="004157D5" w:rsidP="00096AF3">
            <w:pPr>
              <w:contextualSpacing/>
              <w:rPr>
                <w:color w:val="000000" w:themeColor="text1"/>
              </w:rPr>
            </w:pPr>
            <w:r>
              <w:rPr>
                <w:color w:val="000000" w:themeColor="text1"/>
              </w:rPr>
              <w:t>Measures of central tendency and measures of spread. The properties of estimators: unbiased, efficient, consistent.</w:t>
            </w:r>
          </w:p>
        </w:tc>
      </w:tr>
      <w:tr w:rsidR="00B539D9" w:rsidRPr="009C7F6E" w:rsidTr="00096AF3">
        <w:tc>
          <w:tcPr>
            <w:tcW w:w="747" w:type="pct"/>
            <w:shd w:val="clear" w:color="auto" w:fill="auto"/>
          </w:tcPr>
          <w:p w:rsidR="00B539D9" w:rsidRPr="009C7F6E" w:rsidRDefault="00096AF3" w:rsidP="00096AF3">
            <w:pPr>
              <w:contextualSpacing/>
              <w:rPr>
                <w:rFonts w:eastAsia="Calibri" w:cs="Calibri"/>
                <w:color w:val="000000" w:themeColor="text1"/>
              </w:rPr>
            </w:pPr>
            <w:r>
              <w:rPr>
                <w:rFonts w:eastAsia="Calibri" w:cs="Calibri"/>
                <w:color w:val="000000" w:themeColor="text1"/>
              </w:rPr>
              <w:t>9/22</w:t>
            </w:r>
          </w:p>
        </w:tc>
        <w:tc>
          <w:tcPr>
            <w:tcW w:w="1337" w:type="pct"/>
            <w:shd w:val="clear" w:color="auto" w:fill="auto"/>
          </w:tcPr>
          <w:p w:rsidR="00B539D9" w:rsidRDefault="004157D5" w:rsidP="00096AF3">
            <w:pPr>
              <w:contextualSpacing/>
              <w:rPr>
                <w:color w:val="000000" w:themeColor="text1"/>
              </w:rPr>
            </w:pPr>
            <w:r>
              <w:rPr>
                <w:color w:val="000000" w:themeColor="text1"/>
              </w:rPr>
              <w:t>Module 031a</w:t>
            </w:r>
          </w:p>
          <w:p w:rsidR="004157D5" w:rsidRPr="009C7F6E" w:rsidRDefault="004157D5" w:rsidP="00096AF3">
            <w:pPr>
              <w:contextualSpacing/>
              <w:rPr>
                <w:color w:val="000000" w:themeColor="text1"/>
              </w:rPr>
            </w:pPr>
            <w:r>
              <w:rPr>
                <w:color w:val="000000" w:themeColor="text1"/>
              </w:rPr>
              <w:t>Module 031b</w:t>
            </w:r>
          </w:p>
        </w:tc>
        <w:tc>
          <w:tcPr>
            <w:tcW w:w="2916" w:type="pct"/>
            <w:shd w:val="clear" w:color="auto" w:fill="auto"/>
          </w:tcPr>
          <w:p w:rsidR="00B539D9" w:rsidRPr="004157D5" w:rsidRDefault="00ED01C8" w:rsidP="00096AF3">
            <w:pPr>
              <w:contextualSpacing/>
              <w:rPr>
                <w:color w:val="000000" w:themeColor="text1"/>
              </w:rPr>
            </w:pPr>
            <w:r>
              <w:rPr>
                <w:color w:val="000000" w:themeColor="text1"/>
              </w:rPr>
              <w:t>Understanding t</w:t>
            </w:r>
            <w:r w:rsidR="004157D5">
              <w:rPr>
                <w:color w:val="000000" w:themeColor="text1"/>
              </w:rPr>
              <w:t>he central limit theorem</w:t>
            </w:r>
            <w:r>
              <w:rPr>
                <w:color w:val="000000" w:themeColor="text1"/>
              </w:rPr>
              <w:t xml:space="preserve"> and the </w:t>
            </w:r>
            <w:r w:rsidRPr="00ED01C8">
              <w:rPr>
                <w:b/>
                <w:i/>
                <w:color w:val="000000" w:themeColor="text1"/>
              </w:rPr>
              <w:t>t-distribution</w:t>
            </w:r>
            <w:r>
              <w:rPr>
                <w:color w:val="000000" w:themeColor="text1"/>
              </w:rPr>
              <w:t>.</w:t>
            </w:r>
          </w:p>
        </w:tc>
      </w:tr>
      <w:tr w:rsidR="00B539D9" w:rsidRPr="009C7F6E" w:rsidTr="00096AF3">
        <w:tc>
          <w:tcPr>
            <w:tcW w:w="747" w:type="pct"/>
            <w:shd w:val="clear" w:color="auto" w:fill="auto"/>
          </w:tcPr>
          <w:p w:rsidR="00B539D9" w:rsidRPr="009C7F6E" w:rsidRDefault="00B539D9" w:rsidP="00096AF3">
            <w:pPr>
              <w:contextualSpacing/>
              <w:rPr>
                <w:rFonts w:eastAsia="Calibri" w:cs="Calibri"/>
                <w:color w:val="000000" w:themeColor="text1"/>
              </w:rPr>
            </w:pPr>
          </w:p>
        </w:tc>
        <w:tc>
          <w:tcPr>
            <w:tcW w:w="1337" w:type="pct"/>
            <w:shd w:val="clear" w:color="auto" w:fill="auto"/>
          </w:tcPr>
          <w:p w:rsidR="00B539D9" w:rsidRPr="009C7F6E" w:rsidRDefault="00B539D9" w:rsidP="00096AF3">
            <w:pPr>
              <w:contextualSpacing/>
              <w:rPr>
                <w:color w:val="000000" w:themeColor="text1"/>
              </w:rPr>
            </w:pPr>
          </w:p>
        </w:tc>
        <w:tc>
          <w:tcPr>
            <w:tcW w:w="2916" w:type="pct"/>
            <w:shd w:val="clear" w:color="auto" w:fill="auto"/>
          </w:tcPr>
          <w:p w:rsidR="00B539D9" w:rsidRPr="009C7F6E" w:rsidRDefault="00B539D9" w:rsidP="00096AF3">
            <w:pPr>
              <w:contextualSpacing/>
              <w:rPr>
                <w:color w:val="000000" w:themeColor="text1"/>
              </w:rPr>
            </w:pPr>
          </w:p>
        </w:tc>
      </w:tr>
      <w:tr w:rsidR="00B539D9" w:rsidRPr="009C7F6E" w:rsidTr="00096AF3">
        <w:tc>
          <w:tcPr>
            <w:tcW w:w="747" w:type="pct"/>
            <w:shd w:val="clear" w:color="auto" w:fill="auto"/>
          </w:tcPr>
          <w:p w:rsidR="00B539D9" w:rsidRPr="009C7F6E" w:rsidRDefault="00096AF3" w:rsidP="00096AF3">
            <w:pPr>
              <w:contextualSpacing/>
              <w:rPr>
                <w:rFonts w:eastAsia="Calibri" w:cs="Calibri"/>
                <w:color w:val="000000" w:themeColor="text1"/>
              </w:rPr>
            </w:pPr>
            <w:r>
              <w:rPr>
                <w:rFonts w:eastAsia="Calibri" w:cs="Calibri"/>
                <w:color w:val="000000" w:themeColor="text1"/>
              </w:rPr>
              <w:t>9/27</w:t>
            </w:r>
          </w:p>
        </w:tc>
        <w:tc>
          <w:tcPr>
            <w:tcW w:w="1337" w:type="pct"/>
            <w:shd w:val="clear" w:color="auto" w:fill="auto"/>
          </w:tcPr>
          <w:p w:rsidR="00B539D9" w:rsidRPr="009C7F6E" w:rsidRDefault="004157D5" w:rsidP="00096AF3">
            <w:pPr>
              <w:contextualSpacing/>
              <w:rPr>
                <w:color w:val="000000" w:themeColor="text1"/>
              </w:rPr>
            </w:pPr>
            <w:r>
              <w:rPr>
                <w:color w:val="000000" w:themeColor="text1"/>
              </w:rPr>
              <w:t>Module 032</w:t>
            </w:r>
          </w:p>
        </w:tc>
        <w:tc>
          <w:tcPr>
            <w:tcW w:w="2916" w:type="pct"/>
            <w:shd w:val="clear" w:color="auto" w:fill="auto"/>
          </w:tcPr>
          <w:p w:rsidR="00B539D9" w:rsidRPr="009C7F6E" w:rsidRDefault="004157D5" w:rsidP="00ED01C8">
            <w:pPr>
              <w:contextualSpacing/>
              <w:rPr>
                <w:color w:val="000000" w:themeColor="text1"/>
              </w:rPr>
            </w:pPr>
            <w:r>
              <w:rPr>
                <w:color w:val="000000" w:themeColor="text1"/>
              </w:rPr>
              <w:t xml:space="preserve">Deriving the standard error of mean, sampling distributions </w:t>
            </w:r>
            <w:r w:rsidR="00ED01C8">
              <w:rPr>
                <w:color w:val="000000" w:themeColor="text1"/>
              </w:rPr>
              <w:t>of other statistics</w:t>
            </w:r>
            <w:r>
              <w:rPr>
                <w:color w:val="000000" w:themeColor="text1"/>
              </w:rPr>
              <w:t xml:space="preserve">. </w:t>
            </w:r>
          </w:p>
        </w:tc>
      </w:tr>
      <w:tr w:rsidR="00B539D9" w:rsidRPr="009C7F6E" w:rsidTr="00096AF3">
        <w:tc>
          <w:tcPr>
            <w:tcW w:w="747" w:type="pct"/>
            <w:shd w:val="clear" w:color="auto" w:fill="auto"/>
          </w:tcPr>
          <w:p w:rsidR="00B539D9" w:rsidRPr="009C7F6E" w:rsidRDefault="00096AF3" w:rsidP="00096AF3">
            <w:pPr>
              <w:tabs>
                <w:tab w:val="left" w:pos="946"/>
              </w:tabs>
              <w:contextualSpacing/>
              <w:rPr>
                <w:rFonts w:eastAsia="Calibri" w:cs="Calibri"/>
                <w:color w:val="000000" w:themeColor="text1"/>
              </w:rPr>
            </w:pPr>
            <w:r>
              <w:rPr>
                <w:rFonts w:eastAsia="Calibri" w:cs="Calibri"/>
                <w:color w:val="000000" w:themeColor="text1"/>
              </w:rPr>
              <w:t>9/29</w:t>
            </w:r>
          </w:p>
        </w:tc>
        <w:tc>
          <w:tcPr>
            <w:tcW w:w="1337" w:type="pct"/>
            <w:shd w:val="clear" w:color="auto" w:fill="auto"/>
          </w:tcPr>
          <w:p w:rsidR="00B539D9" w:rsidRPr="009C7F6E" w:rsidRDefault="00B539D9" w:rsidP="00096AF3">
            <w:pPr>
              <w:contextualSpacing/>
              <w:rPr>
                <w:color w:val="000000" w:themeColor="text1"/>
              </w:rPr>
            </w:pPr>
          </w:p>
        </w:tc>
        <w:tc>
          <w:tcPr>
            <w:tcW w:w="2916" w:type="pct"/>
            <w:shd w:val="clear" w:color="auto" w:fill="auto"/>
          </w:tcPr>
          <w:p w:rsidR="00B539D9" w:rsidRPr="009C7F6E" w:rsidRDefault="008B3368" w:rsidP="008B3368">
            <w:pPr>
              <w:contextualSpacing/>
              <w:rPr>
                <w:color w:val="000000" w:themeColor="text1"/>
              </w:rPr>
            </w:pPr>
            <w:r>
              <w:rPr>
                <w:color w:val="000000" w:themeColor="text1"/>
              </w:rPr>
              <w:t xml:space="preserve">Flex day for </w:t>
            </w:r>
            <w:r w:rsidR="004157D5">
              <w:rPr>
                <w:color w:val="000000" w:themeColor="text1"/>
              </w:rPr>
              <w:t>Review.</w:t>
            </w:r>
          </w:p>
        </w:tc>
      </w:tr>
      <w:tr w:rsidR="00B539D9" w:rsidRPr="009C7F6E" w:rsidTr="000072EF">
        <w:tc>
          <w:tcPr>
            <w:tcW w:w="747" w:type="pct"/>
            <w:shd w:val="clear" w:color="auto" w:fill="E7E6E6" w:themeFill="background2"/>
          </w:tcPr>
          <w:p w:rsidR="00B539D9" w:rsidRPr="009C7F6E" w:rsidRDefault="00B539D9" w:rsidP="00096AF3">
            <w:pPr>
              <w:contextualSpacing/>
              <w:rPr>
                <w:rFonts w:eastAsia="Calibri" w:cs="Calibri"/>
                <w:color w:val="000000" w:themeColor="text1"/>
              </w:rPr>
            </w:pPr>
          </w:p>
        </w:tc>
        <w:tc>
          <w:tcPr>
            <w:tcW w:w="1337" w:type="pct"/>
            <w:shd w:val="clear" w:color="auto" w:fill="E7E6E6" w:themeFill="background2"/>
          </w:tcPr>
          <w:p w:rsidR="00B539D9" w:rsidRPr="009C7F6E" w:rsidRDefault="00B539D9" w:rsidP="00096AF3">
            <w:pPr>
              <w:contextualSpacing/>
              <w:rPr>
                <w:color w:val="000000" w:themeColor="text1"/>
              </w:rPr>
            </w:pPr>
          </w:p>
        </w:tc>
        <w:tc>
          <w:tcPr>
            <w:tcW w:w="2916" w:type="pct"/>
            <w:shd w:val="clear" w:color="auto" w:fill="E7E6E6" w:themeFill="background2"/>
          </w:tcPr>
          <w:p w:rsidR="004157D5" w:rsidRDefault="004157D5" w:rsidP="004157D5">
            <w:pPr>
              <w:contextualSpacing/>
              <w:rPr>
                <w:color w:val="000000" w:themeColor="text1"/>
              </w:rPr>
            </w:pPr>
            <w:r w:rsidRPr="004157D5">
              <w:rPr>
                <w:b/>
                <w:color w:val="000000" w:themeColor="text1"/>
              </w:rPr>
              <w:t>Quest</w:t>
            </w:r>
            <w:r>
              <w:rPr>
                <w:color w:val="000000" w:themeColor="text1"/>
              </w:rPr>
              <w:t>: “</w:t>
            </w:r>
            <w:r>
              <w:rPr>
                <w:b/>
                <w:i/>
                <w:color w:val="000000" w:themeColor="text1"/>
              </w:rPr>
              <w:t>Spire of the Void</w:t>
            </w:r>
            <w:r>
              <w:rPr>
                <w:color w:val="000000" w:themeColor="text1"/>
              </w:rPr>
              <w:t xml:space="preserve">” </w:t>
            </w:r>
          </w:p>
          <w:p w:rsidR="004157D5" w:rsidRDefault="004157D5" w:rsidP="004157D5">
            <w:pPr>
              <w:contextualSpacing/>
              <w:rPr>
                <w:i/>
                <w:color w:val="000000" w:themeColor="text1"/>
              </w:rPr>
            </w:pPr>
            <w:r w:rsidRPr="004157D5">
              <w:rPr>
                <w:i/>
                <w:color w:val="000000" w:themeColor="text1"/>
              </w:rPr>
              <w:t>Covers everything up to module 0</w:t>
            </w:r>
            <w:r>
              <w:rPr>
                <w:i/>
                <w:color w:val="000000" w:themeColor="text1"/>
              </w:rPr>
              <w:t>32</w:t>
            </w:r>
            <w:r w:rsidRPr="004157D5">
              <w:rPr>
                <w:i/>
                <w:color w:val="000000" w:themeColor="text1"/>
              </w:rPr>
              <w:t xml:space="preserve">. Due </w:t>
            </w:r>
            <w:r>
              <w:rPr>
                <w:i/>
                <w:color w:val="000000" w:themeColor="text1"/>
              </w:rPr>
              <w:t>10</w:t>
            </w:r>
            <w:r w:rsidRPr="004157D5">
              <w:rPr>
                <w:i/>
                <w:color w:val="000000" w:themeColor="text1"/>
              </w:rPr>
              <w:t>/</w:t>
            </w:r>
            <w:r>
              <w:rPr>
                <w:i/>
                <w:color w:val="000000" w:themeColor="text1"/>
              </w:rPr>
              <w:t>4</w:t>
            </w:r>
            <w:r w:rsidRPr="004157D5">
              <w:rPr>
                <w:i/>
                <w:color w:val="000000" w:themeColor="text1"/>
              </w:rPr>
              <w:t>.</w:t>
            </w:r>
          </w:p>
          <w:p w:rsidR="00B539D9" w:rsidRPr="009C7F6E" w:rsidRDefault="00B539D9" w:rsidP="00096AF3">
            <w:pPr>
              <w:contextualSpacing/>
              <w:rPr>
                <w:color w:val="000000" w:themeColor="text1"/>
              </w:rPr>
            </w:pPr>
          </w:p>
        </w:tc>
      </w:tr>
      <w:tr w:rsidR="00B539D9" w:rsidRPr="009C7F6E" w:rsidTr="00096AF3">
        <w:tc>
          <w:tcPr>
            <w:tcW w:w="747" w:type="pct"/>
            <w:shd w:val="clear" w:color="auto" w:fill="auto"/>
          </w:tcPr>
          <w:p w:rsidR="00B539D9" w:rsidRPr="009C7F6E" w:rsidRDefault="00096AF3" w:rsidP="00096AF3">
            <w:pPr>
              <w:contextualSpacing/>
              <w:rPr>
                <w:rFonts w:eastAsia="Calibri" w:cs="Calibri"/>
                <w:color w:val="000000" w:themeColor="text1"/>
              </w:rPr>
            </w:pPr>
            <w:r>
              <w:rPr>
                <w:rFonts w:eastAsia="Calibri" w:cs="Calibri"/>
                <w:color w:val="000000" w:themeColor="text1"/>
              </w:rPr>
              <w:t>10/4</w:t>
            </w:r>
          </w:p>
        </w:tc>
        <w:tc>
          <w:tcPr>
            <w:tcW w:w="1337" w:type="pct"/>
            <w:shd w:val="clear" w:color="auto" w:fill="auto"/>
          </w:tcPr>
          <w:p w:rsidR="00B539D9" w:rsidRPr="00B539D9" w:rsidRDefault="0028340D" w:rsidP="00096AF3">
            <w:pPr>
              <w:contextualSpacing/>
              <w:rPr>
                <w:color w:val="000000" w:themeColor="text1"/>
              </w:rPr>
            </w:pPr>
            <w:r>
              <w:rPr>
                <w:color w:val="000000" w:themeColor="text1"/>
              </w:rPr>
              <w:t>Module 040</w:t>
            </w:r>
          </w:p>
        </w:tc>
        <w:tc>
          <w:tcPr>
            <w:tcW w:w="2916" w:type="pct"/>
            <w:shd w:val="clear" w:color="auto" w:fill="auto"/>
          </w:tcPr>
          <w:p w:rsidR="00B539D9" w:rsidRPr="00B539D9" w:rsidRDefault="000072EF" w:rsidP="00096AF3">
            <w:pPr>
              <w:contextualSpacing/>
              <w:rPr>
                <w:color w:val="000000" w:themeColor="text1"/>
              </w:rPr>
            </w:pPr>
            <w:r>
              <w:rPr>
                <w:color w:val="000000" w:themeColor="text1"/>
              </w:rPr>
              <w:t>Covariance and the correlation coefficient.</w:t>
            </w:r>
          </w:p>
        </w:tc>
      </w:tr>
      <w:tr w:rsidR="00B539D9" w:rsidRPr="009C7F6E" w:rsidTr="00096AF3">
        <w:tc>
          <w:tcPr>
            <w:tcW w:w="747" w:type="pct"/>
            <w:shd w:val="clear" w:color="auto" w:fill="auto"/>
          </w:tcPr>
          <w:p w:rsidR="00B539D9" w:rsidRPr="009C7F6E" w:rsidRDefault="00096AF3" w:rsidP="00096AF3">
            <w:pPr>
              <w:contextualSpacing/>
              <w:rPr>
                <w:rFonts w:eastAsia="Calibri" w:cs="Calibri"/>
                <w:color w:val="000000" w:themeColor="text1"/>
              </w:rPr>
            </w:pPr>
            <w:r>
              <w:rPr>
                <w:rFonts w:eastAsia="Calibri" w:cs="Calibri"/>
                <w:color w:val="000000" w:themeColor="text1"/>
              </w:rPr>
              <w:t>10/6</w:t>
            </w:r>
          </w:p>
        </w:tc>
        <w:tc>
          <w:tcPr>
            <w:tcW w:w="1337" w:type="pct"/>
            <w:shd w:val="clear" w:color="auto" w:fill="auto"/>
          </w:tcPr>
          <w:p w:rsidR="00B539D9" w:rsidRPr="009C7F6E" w:rsidRDefault="0028340D" w:rsidP="00096AF3">
            <w:pPr>
              <w:contextualSpacing/>
              <w:rPr>
                <w:color w:val="000000" w:themeColor="text1"/>
              </w:rPr>
            </w:pPr>
            <w:r>
              <w:rPr>
                <w:color w:val="000000" w:themeColor="text1"/>
              </w:rPr>
              <w:t>Module 041</w:t>
            </w:r>
          </w:p>
        </w:tc>
        <w:tc>
          <w:tcPr>
            <w:tcW w:w="2916" w:type="pct"/>
            <w:shd w:val="clear" w:color="auto" w:fill="auto"/>
          </w:tcPr>
          <w:p w:rsidR="00ED01C8" w:rsidRDefault="00F41F4A" w:rsidP="00F41F4A">
            <w:pPr>
              <w:contextualSpacing/>
              <w:rPr>
                <w:color w:val="000000" w:themeColor="text1"/>
              </w:rPr>
            </w:pPr>
            <w:r>
              <w:rPr>
                <w:color w:val="000000" w:themeColor="text1"/>
              </w:rPr>
              <w:t>Simple regression and understanding residuals.</w:t>
            </w:r>
          </w:p>
          <w:p w:rsidR="0028340D" w:rsidRPr="0028340D" w:rsidRDefault="0028340D" w:rsidP="00F41F4A">
            <w:pPr>
              <w:contextualSpacing/>
              <w:rPr>
                <w:b/>
                <w:i/>
                <w:color w:val="000000" w:themeColor="text1"/>
              </w:rPr>
            </w:pPr>
            <w:r w:rsidRPr="000072EF">
              <w:rPr>
                <w:b/>
                <w:i/>
                <w:color w:val="000000" w:themeColor="text1"/>
              </w:rPr>
              <w:t>Data = Model + Error</w:t>
            </w:r>
          </w:p>
        </w:tc>
      </w:tr>
      <w:tr w:rsidR="00B539D9" w:rsidRPr="009C7F6E" w:rsidTr="00096AF3">
        <w:tc>
          <w:tcPr>
            <w:tcW w:w="747" w:type="pct"/>
            <w:shd w:val="clear" w:color="auto" w:fill="auto"/>
          </w:tcPr>
          <w:p w:rsidR="00B539D9" w:rsidRPr="009C7F6E" w:rsidRDefault="00B539D9" w:rsidP="00096AF3">
            <w:pPr>
              <w:contextualSpacing/>
              <w:rPr>
                <w:rFonts w:eastAsia="Calibri" w:cs="Calibri"/>
                <w:color w:val="000000" w:themeColor="text1"/>
              </w:rPr>
            </w:pPr>
          </w:p>
        </w:tc>
        <w:tc>
          <w:tcPr>
            <w:tcW w:w="1337" w:type="pct"/>
            <w:shd w:val="clear" w:color="auto" w:fill="auto"/>
          </w:tcPr>
          <w:p w:rsidR="00B539D9" w:rsidRPr="009C7F6E" w:rsidRDefault="00B539D9" w:rsidP="00096AF3">
            <w:pPr>
              <w:contextualSpacing/>
              <w:rPr>
                <w:color w:val="000000" w:themeColor="text1"/>
              </w:rPr>
            </w:pPr>
          </w:p>
        </w:tc>
        <w:tc>
          <w:tcPr>
            <w:tcW w:w="2916" w:type="pct"/>
            <w:shd w:val="clear" w:color="auto" w:fill="auto"/>
          </w:tcPr>
          <w:p w:rsidR="00B539D9" w:rsidRPr="009C7F6E" w:rsidRDefault="00B539D9" w:rsidP="00096AF3">
            <w:pPr>
              <w:contextualSpacing/>
              <w:rPr>
                <w:color w:val="000000" w:themeColor="text1"/>
              </w:rPr>
            </w:pPr>
          </w:p>
        </w:tc>
      </w:tr>
      <w:tr w:rsidR="00B539D9" w:rsidRPr="009C7F6E" w:rsidTr="00096AF3">
        <w:tc>
          <w:tcPr>
            <w:tcW w:w="747" w:type="pct"/>
            <w:shd w:val="clear" w:color="auto" w:fill="auto"/>
          </w:tcPr>
          <w:p w:rsidR="00B539D9" w:rsidRPr="009C7F6E" w:rsidRDefault="00096AF3" w:rsidP="00096AF3">
            <w:pPr>
              <w:contextualSpacing/>
              <w:rPr>
                <w:rFonts w:eastAsia="Calibri" w:cs="Calibri"/>
                <w:color w:val="000000" w:themeColor="text1"/>
              </w:rPr>
            </w:pPr>
            <w:r>
              <w:rPr>
                <w:rFonts w:eastAsia="Calibri" w:cs="Calibri"/>
                <w:color w:val="000000" w:themeColor="text1"/>
              </w:rPr>
              <w:t>10/11</w:t>
            </w:r>
          </w:p>
        </w:tc>
        <w:tc>
          <w:tcPr>
            <w:tcW w:w="1337" w:type="pct"/>
            <w:shd w:val="clear" w:color="auto" w:fill="auto"/>
          </w:tcPr>
          <w:p w:rsidR="00B539D9" w:rsidRDefault="0028340D" w:rsidP="00096AF3">
            <w:pPr>
              <w:contextualSpacing/>
              <w:rPr>
                <w:color w:val="000000" w:themeColor="text1"/>
              </w:rPr>
            </w:pPr>
            <w:r>
              <w:rPr>
                <w:color w:val="000000" w:themeColor="text1"/>
              </w:rPr>
              <w:t>Module 042</w:t>
            </w:r>
          </w:p>
          <w:p w:rsidR="0028340D" w:rsidRPr="009C7F6E" w:rsidRDefault="0028340D" w:rsidP="00096AF3">
            <w:pPr>
              <w:contextualSpacing/>
              <w:rPr>
                <w:color w:val="000000" w:themeColor="text1"/>
              </w:rPr>
            </w:pPr>
            <w:r>
              <w:rPr>
                <w:color w:val="000000" w:themeColor="text1"/>
              </w:rPr>
              <w:t>Module 043</w:t>
            </w:r>
          </w:p>
        </w:tc>
        <w:tc>
          <w:tcPr>
            <w:tcW w:w="2916" w:type="pct"/>
            <w:shd w:val="clear" w:color="auto" w:fill="auto"/>
          </w:tcPr>
          <w:p w:rsidR="00F41F4A" w:rsidRDefault="00F41F4A" w:rsidP="00F41F4A">
            <w:pPr>
              <w:contextualSpacing/>
              <w:rPr>
                <w:i/>
                <w:color w:val="000000" w:themeColor="text1"/>
              </w:rPr>
            </w:pPr>
            <w:r w:rsidRPr="000072EF">
              <w:rPr>
                <w:color w:val="000000" w:themeColor="text1"/>
              </w:rPr>
              <w:t xml:space="preserve">Introduction to the </w:t>
            </w:r>
            <w:r w:rsidRPr="00ED01C8">
              <w:rPr>
                <w:i/>
                <w:color w:val="000000" w:themeColor="text1"/>
              </w:rPr>
              <w:t>general linear model (GLM).</w:t>
            </w:r>
          </w:p>
          <w:p w:rsidR="00F41F4A" w:rsidRPr="009C7F6E" w:rsidRDefault="00F41F4A" w:rsidP="00F41F4A">
            <w:pPr>
              <w:contextualSpacing/>
              <w:rPr>
                <w:color w:val="000000" w:themeColor="text1"/>
              </w:rPr>
            </w:pPr>
            <w:r w:rsidRPr="00ED01C8">
              <w:rPr>
                <w:b/>
                <w:i/>
                <w:color w:val="000000" w:themeColor="text1"/>
              </w:rPr>
              <w:t>The F-distribution.</w:t>
            </w:r>
          </w:p>
        </w:tc>
      </w:tr>
      <w:tr w:rsidR="00B539D9" w:rsidRPr="009C7F6E" w:rsidTr="00096AF3">
        <w:tc>
          <w:tcPr>
            <w:tcW w:w="747" w:type="pct"/>
            <w:shd w:val="clear" w:color="auto" w:fill="auto"/>
          </w:tcPr>
          <w:p w:rsidR="00B539D9" w:rsidRPr="009C7F6E" w:rsidRDefault="00096AF3" w:rsidP="00096AF3">
            <w:pPr>
              <w:contextualSpacing/>
              <w:rPr>
                <w:rFonts w:eastAsia="Calibri" w:cs="Calibri"/>
                <w:color w:val="000000" w:themeColor="text1"/>
              </w:rPr>
            </w:pPr>
            <w:r>
              <w:rPr>
                <w:rFonts w:eastAsia="Calibri" w:cs="Calibri"/>
                <w:color w:val="000000" w:themeColor="text1"/>
              </w:rPr>
              <w:t>10/13</w:t>
            </w:r>
          </w:p>
        </w:tc>
        <w:tc>
          <w:tcPr>
            <w:tcW w:w="1337" w:type="pct"/>
            <w:shd w:val="clear" w:color="auto" w:fill="auto"/>
          </w:tcPr>
          <w:p w:rsidR="00B539D9" w:rsidRPr="009C7F6E" w:rsidRDefault="0028340D" w:rsidP="00096AF3">
            <w:pPr>
              <w:contextualSpacing/>
              <w:rPr>
                <w:color w:val="000000" w:themeColor="text1"/>
              </w:rPr>
            </w:pPr>
            <w:r>
              <w:rPr>
                <w:color w:val="000000" w:themeColor="text1"/>
              </w:rPr>
              <w:t>Module 044</w:t>
            </w:r>
          </w:p>
        </w:tc>
        <w:tc>
          <w:tcPr>
            <w:tcW w:w="2916" w:type="pct"/>
            <w:shd w:val="clear" w:color="auto" w:fill="auto"/>
          </w:tcPr>
          <w:p w:rsidR="00B539D9" w:rsidRPr="009C7F6E" w:rsidRDefault="000072EF" w:rsidP="00096AF3">
            <w:pPr>
              <w:contextualSpacing/>
              <w:rPr>
                <w:color w:val="000000" w:themeColor="text1"/>
              </w:rPr>
            </w:pPr>
            <w:r>
              <w:rPr>
                <w:color w:val="000000" w:themeColor="text1"/>
              </w:rPr>
              <w:t>GLM and categorical predictors.</w:t>
            </w:r>
          </w:p>
        </w:tc>
      </w:tr>
      <w:tr w:rsidR="00B539D9" w:rsidRPr="009C7F6E" w:rsidTr="00096AF3">
        <w:tc>
          <w:tcPr>
            <w:tcW w:w="747" w:type="pct"/>
            <w:shd w:val="clear" w:color="auto" w:fill="auto"/>
          </w:tcPr>
          <w:p w:rsidR="00B539D9" w:rsidRPr="009C7F6E" w:rsidRDefault="00B539D9" w:rsidP="00096AF3">
            <w:pPr>
              <w:contextualSpacing/>
              <w:rPr>
                <w:rFonts w:eastAsia="Calibri" w:cs="Calibri"/>
                <w:color w:val="000000" w:themeColor="text1"/>
              </w:rPr>
            </w:pPr>
          </w:p>
        </w:tc>
        <w:tc>
          <w:tcPr>
            <w:tcW w:w="1337" w:type="pct"/>
            <w:shd w:val="clear" w:color="auto" w:fill="auto"/>
          </w:tcPr>
          <w:p w:rsidR="00B539D9" w:rsidRPr="009C7F6E" w:rsidRDefault="00B539D9" w:rsidP="00096AF3">
            <w:pPr>
              <w:contextualSpacing/>
              <w:rPr>
                <w:color w:val="000000" w:themeColor="text1"/>
              </w:rPr>
            </w:pPr>
          </w:p>
        </w:tc>
        <w:tc>
          <w:tcPr>
            <w:tcW w:w="2916" w:type="pct"/>
            <w:shd w:val="clear" w:color="auto" w:fill="auto"/>
          </w:tcPr>
          <w:p w:rsidR="00B539D9" w:rsidRPr="009C7F6E" w:rsidRDefault="00B539D9" w:rsidP="00096AF3">
            <w:pPr>
              <w:contextualSpacing/>
              <w:rPr>
                <w:color w:val="000000" w:themeColor="text1"/>
              </w:rPr>
            </w:pPr>
          </w:p>
        </w:tc>
      </w:tr>
      <w:tr w:rsidR="00B539D9" w:rsidRPr="009C7F6E" w:rsidTr="00096AF3">
        <w:tc>
          <w:tcPr>
            <w:tcW w:w="747" w:type="pct"/>
            <w:shd w:val="clear" w:color="auto" w:fill="auto"/>
          </w:tcPr>
          <w:p w:rsidR="00B539D9" w:rsidRPr="009C7F6E" w:rsidRDefault="00096AF3" w:rsidP="00096AF3">
            <w:pPr>
              <w:contextualSpacing/>
              <w:rPr>
                <w:rFonts w:eastAsia="Calibri" w:cs="Calibri"/>
                <w:color w:val="000000" w:themeColor="text1"/>
              </w:rPr>
            </w:pPr>
            <w:r>
              <w:rPr>
                <w:rFonts w:eastAsia="Calibri" w:cs="Calibri"/>
                <w:color w:val="000000" w:themeColor="text1"/>
              </w:rPr>
              <w:t>10/18</w:t>
            </w:r>
          </w:p>
        </w:tc>
        <w:tc>
          <w:tcPr>
            <w:tcW w:w="1337" w:type="pct"/>
            <w:shd w:val="clear" w:color="auto" w:fill="auto"/>
          </w:tcPr>
          <w:p w:rsidR="00B539D9" w:rsidRPr="009C7F6E" w:rsidRDefault="0028340D" w:rsidP="00096AF3">
            <w:pPr>
              <w:contextualSpacing/>
              <w:rPr>
                <w:color w:val="000000" w:themeColor="text1"/>
              </w:rPr>
            </w:pPr>
            <w:r>
              <w:rPr>
                <w:color w:val="000000" w:themeColor="text1"/>
              </w:rPr>
              <w:t>Module 045</w:t>
            </w:r>
          </w:p>
        </w:tc>
        <w:tc>
          <w:tcPr>
            <w:tcW w:w="2916" w:type="pct"/>
            <w:shd w:val="clear" w:color="auto" w:fill="auto"/>
          </w:tcPr>
          <w:p w:rsidR="00B539D9" w:rsidRPr="009C7F6E" w:rsidRDefault="000072EF" w:rsidP="00096AF3">
            <w:pPr>
              <w:contextualSpacing/>
              <w:rPr>
                <w:color w:val="000000" w:themeColor="text1"/>
              </w:rPr>
            </w:pPr>
            <w:r>
              <w:rPr>
                <w:color w:val="000000" w:themeColor="text1"/>
              </w:rPr>
              <w:t>Two-level categorical analysis for independent groups.</w:t>
            </w:r>
            <w:r w:rsidR="00971FB2">
              <w:rPr>
                <w:color w:val="000000" w:themeColor="text1"/>
              </w:rPr>
              <w:t xml:space="preserve"> (i.e., </w:t>
            </w:r>
            <w:r w:rsidR="00971FB2" w:rsidRPr="00774CE9">
              <w:rPr>
                <w:b/>
                <w:i/>
                <w:color w:val="000000" w:themeColor="text1"/>
              </w:rPr>
              <w:t>student’s</w:t>
            </w:r>
            <w:r w:rsidR="00971FB2" w:rsidRPr="00BB49D9">
              <w:rPr>
                <w:b/>
                <w:color w:val="000000" w:themeColor="text1"/>
              </w:rPr>
              <w:t xml:space="preserve"> t-test</w:t>
            </w:r>
            <w:r w:rsidR="00971FB2">
              <w:rPr>
                <w:color w:val="000000" w:themeColor="text1"/>
              </w:rPr>
              <w:t>)</w:t>
            </w:r>
          </w:p>
        </w:tc>
      </w:tr>
      <w:tr w:rsidR="00E616C7" w:rsidRPr="009C7F6E" w:rsidTr="00096AF3">
        <w:tc>
          <w:tcPr>
            <w:tcW w:w="747" w:type="pct"/>
            <w:shd w:val="clear" w:color="auto" w:fill="auto"/>
          </w:tcPr>
          <w:p w:rsidR="00E616C7" w:rsidRPr="009C7F6E" w:rsidRDefault="00096AF3" w:rsidP="00096AF3">
            <w:pPr>
              <w:contextualSpacing/>
              <w:rPr>
                <w:rFonts w:eastAsia="Calibri" w:cs="Calibri"/>
                <w:color w:val="000000" w:themeColor="text1"/>
              </w:rPr>
            </w:pPr>
            <w:r>
              <w:rPr>
                <w:rFonts w:eastAsia="Calibri" w:cs="Calibri"/>
                <w:color w:val="000000" w:themeColor="text1"/>
              </w:rPr>
              <w:t>10/20</w:t>
            </w:r>
          </w:p>
        </w:tc>
        <w:tc>
          <w:tcPr>
            <w:tcW w:w="1337" w:type="pct"/>
            <w:shd w:val="clear" w:color="auto" w:fill="auto"/>
          </w:tcPr>
          <w:p w:rsidR="00E616C7" w:rsidRPr="009C7F6E" w:rsidRDefault="0028340D" w:rsidP="00096AF3">
            <w:pPr>
              <w:contextualSpacing/>
              <w:rPr>
                <w:color w:val="000000" w:themeColor="text1"/>
              </w:rPr>
            </w:pPr>
            <w:r>
              <w:rPr>
                <w:color w:val="000000" w:themeColor="text1"/>
              </w:rPr>
              <w:t>Module 046</w:t>
            </w:r>
          </w:p>
        </w:tc>
        <w:tc>
          <w:tcPr>
            <w:tcW w:w="2916" w:type="pct"/>
            <w:shd w:val="clear" w:color="auto" w:fill="auto"/>
          </w:tcPr>
          <w:p w:rsidR="00E616C7" w:rsidRDefault="000072EF" w:rsidP="00096AF3">
            <w:pPr>
              <w:contextualSpacing/>
              <w:rPr>
                <w:color w:val="000000" w:themeColor="text1"/>
              </w:rPr>
            </w:pPr>
            <w:r w:rsidRPr="000072EF">
              <w:rPr>
                <w:color w:val="000000" w:themeColor="text1"/>
              </w:rPr>
              <w:t>Two-level categorical analysis for dependent groups.</w:t>
            </w:r>
          </w:p>
          <w:p w:rsidR="00971FB2" w:rsidRDefault="00971FB2" w:rsidP="00096AF3">
            <w:pPr>
              <w:contextualSpacing/>
              <w:rPr>
                <w:color w:val="000000" w:themeColor="text1"/>
              </w:rPr>
            </w:pPr>
            <w:r>
              <w:rPr>
                <w:color w:val="000000" w:themeColor="text1"/>
              </w:rPr>
              <w:t xml:space="preserve">(i.e., </w:t>
            </w:r>
            <w:r w:rsidRPr="00774CE9">
              <w:rPr>
                <w:b/>
                <w:i/>
                <w:color w:val="000000" w:themeColor="text1"/>
              </w:rPr>
              <w:t>paired</w:t>
            </w:r>
            <w:r w:rsidRPr="00BB49D9">
              <w:rPr>
                <w:b/>
                <w:color w:val="000000" w:themeColor="text1"/>
              </w:rPr>
              <w:t xml:space="preserve"> t-test</w:t>
            </w:r>
            <w:r>
              <w:rPr>
                <w:color w:val="000000" w:themeColor="text1"/>
              </w:rPr>
              <w:t>)</w:t>
            </w:r>
          </w:p>
          <w:p w:rsidR="00A15A3A" w:rsidRDefault="00A15A3A" w:rsidP="00096AF3">
            <w:pPr>
              <w:contextualSpacing/>
              <w:rPr>
                <w:color w:val="000000" w:themeColor="text1"/>
              </w:rPr>
            </w:pPr>
          </w:p>
          <w:p w:rsidR="00A15A3A" w:rsidRPr="00A15A3A" w:rsidRDefault="00A15A3A" w:rsidP="00096AF3">
            <w:pPr>
              <w:contextualSpacing/>
              <w:rPr>
                <w:b/>
                <w:i/>
                <w:color w:val="000000" w:themeColor="text1"/>
              </w:rPr>
            </w:pPr>
            <w:r w:rsidRPr="00A15A3A">
              <w:rPr>
                <w:b/>
                <w:i/>
                <w:color w:val="FF0000"/>
              </w:rPr>
              <w:t>Virtual meeting only,  Dr. Lohse is out of town.</w:t>
            </w:r>
          </w:p>
        </w:tc>
      </w:tr>
      <w:tr w:rsidR="00E616C7" w:rsidRPr="009C7F6E" w:rsidTr="00096AF3">
        <w:tc>
          <w:tcPr>
            <w:tcW w:w="747" w:type="pct"/>
            <w:shd w:val="clear" w:color="auto" w:fill="auto"/>
          </w:tcPr>
          <w:p w:rsidR="00E616C7" w:rsidRPr="009C7F6E" w:rsidRDefault="00E616C7" w:rsidP="00096AF3">
            <w:pPr>
              <w:contextualSpacing/>
              <w:rPr>
                <w:rFonts w:eastAsia="Calibri" w:cs="Calibri"/>
                <w:color w:val="000000" w:themeColor="text1"/>
              </w:rPr>
            </w:pPr>
          </w:p>
        </w:tc>
        <w:tc>
          <w:tcPr>
            <w:tcW w:w="1337" w:type="pct"/>
            <w:shd w:val="clear" w:color="auto" w:fill="auto"/>
          </w:tcPr>
          <w:p w:rsidR="00E616C7" w:rsidRPr="009C7F6E" w:rsidRDefault="00E616C7" w:rsidP="00096AF3">
            <w:pPr>
              <w:tabs>
                <w:tab w:val="right" w:pos="2285"/>
              </w:tabs>
              <w:contextualSpacing/>
              <w:rPr>
                <w:color w:val="000000" w:themeColor="text1"/>
              </w:rPr>
            </w:pPr>
          </w:p>
        </w:tc>
        <w:tc>
          <w:tcPr>
            <w:tcW w:w="2916" w:type="pct"/>
            <w:shd w:val="clear" w:color="auto" w:fill="auto"/>
          </w:tcPr>
          <w:p w:rsidR="00E616C7" w:rsidRPr="009C7F6E" w:rsidRDefault="00E616C7" w:rsidP="00096AF3">
            <w:pPr>
              <w:contextualSpacing/>
              <w:rPr>
                <w:color w:val="000000" w:themeColor="text1"/>
              </w:rPr>
            </w:pPr>
          </w:p>
        </w:tc>
      </w:tr>
      <w:tr w:rsidR="00096AF3" w:rsidRPr="009C7F6E" w:rsidTr="00096AF3">
        <w:tc>
          <w:tcPr>
            <w:tcW w:w="747" w:type="pct"/>
            <w:shd w:val="clear" w:color="auto" w:fill="auto"/>
          </w:tcPr>
          <w:p w:rsidR="00096AF3" w:rsidRPr="009C7F6E" w:rsidRDefault="00096AF3" w:rsidP="00096AF3">
            <w:pPr>
              <w:contextualSpacing/>
              <w:rPr>
                <w:rFonts w:eastAsia="Calibri" w:cs="Calibri"/>
                <w:color w:val="000000" w:themeColor="text1"/>
              </w:rPr>
            </w:pPr>
            <w:r>
              <w:rPr>
                <w:rFonts w:eastAsia="Calibri" w:cs="Calibri"/>
                <w:color w:val="000000" w:themeColor="text1"/>
              </w:rPr>
              <w:t>10/25</w:t>
            </w:r>
          </w:p>
        </w:tc>
        <w:tc>
          <w:tcPr>
            <w:tcW w:w="1337" w:type="pct"/>
            <w:shd w:val="clear" w:color="auto" w:fill="auto"/>
          </w:tcPr>
          <w:p w:rsidR="00096AF3" w:rsidRPr="009C7F6E" w:rsidRDefault="0028340D" w:rsidP="00096AF3">
            <w:pPr>
              <w:tabs>
                <w:tab w:val="right" w:pos="2285"/>
              </w:tabs>
              <w:contextualSpacing/>
              <w:rPr>
                <w:color w:val="000000" w:themeColor="text1"/>
              </w:rPr>
            </w:pPr>
            <w:r>
              <w:rPr>
                <w:color w:val="000000" w:themeColor="text1"/>
              </w:rPr>
              <w:t>Module 047</w:t>
            </w:r>
          </w:p>
        </w:tc>
        <w:tc>
          <w:tcPr>
            <w:tcW w:w="2916" w:type="pct"/>
            <w:shd w:val="clear" w:color="auto" w:fill="auto"/>
          </w:tcPr>
          <w:p w:rsidR="00096AF3" w:rsidRPr="009C7F6E" w:rsidRDefault="000072EF" w:rsidP="00096AF3">
            <w:pPr>
              <w:contextualSpacing/>
              <w:rPr>
                <w:color w:val="000000" w:themeColor="text1"/>
              </w:rPr>
            </w:pPr>
            <w:r>
              <w:rPr>
                <w:color w:val="000000" w:themeColor="text1"/>
              </w:rPr>
              <w:t>Regression diagnostics: normality of residuals, heteroscedasticity.</w:t>
            </w:r>
          </w:p>
        </w:tc>
      </w:tr>
      <w:tr w:rsidR="00096AF3" w:rsidRPr="009C7F6E" w:rsidTr="00096AF3">
        <w:tc>
          <w:tcPr>
            <w:tcW w:w="747" w:type="pct"/>
            <w:shd w:val="clear" w:color="auto" w:fill="auto"/>
          </w:tcPr>
          <w:p w:rsidR="00096AF3" w:rsidRPr="009C7F6E" w:rsidRDefault="00096AF3" w:rsidP="00096AF3">
            <w:pPr>
              <w:contextualSpacing/>
              <w:rPr>
                <w:rFonts w:eastAsia="Calibri" w:cs="Calibri"/>
                <w:color w:val="000000" w:themeColor="text1"/>
              </w:rPr>
            </w:pPr>
            <w:r>
              <w:rPr>
                <w:rFonts w:eastAsia="Calibri" w:cs="Calibri"/>
                <w:color w:val="000000" w:themeColor="text1"/>
              </w:rPr>
              <w:t>10/27</w:t>
            </w:r>
          </w:p>
        </w:tc>
        <w:tc>
          <w:tcPr>
            <w:tcW w:w="1337" w:type="pct"/>
            <w:shd w:val="clear" w:color="auto" w:fill="auto"/>
          </w:tcPr>
          <w:p w:rsidR="00096AF3" w:rsidRPr="009C7F6E" w:rsidRDefault="0028340D" w:rsidP="00096AF3">
            <w:pPr>
              <w:tabs>
                <w:tab w:val="right" w:pos="2285"/>
              </w:tabs>
              <w:contextualSpacing/>
              <w:rPr>
                <w:color w:val="000000" w:themeColor="text1"/>
              </w:rPr>
            </w:pPr>
            <w:r>
              <w:rPr>
                <w:color w:val="000000" w:themeColor="text1"/>
              </w:rPr>
              <w:t>Module 048</w:t>
            </w:r>
          </w:p>
        </w:tc>
        <w:tc>
          <w:tcPr>
            <w:tcW w:w="2916" w:type="pct"/>
            <w:shd w:val="clear" w:color="auto" w:fill="auto"/>
          </w:tcPr>
          <w:p w:rsidR="00096AF3" w:rsidRPr="009C7F6E" w:rsidRDefault="000072EF" w:rsidP="00096AF3">
            <w:pPr>
              <w:contextualSpacing/>
              <w:rPr>
                <w:color w:val="000000" w:themeColor="text1"/>
              </w:rPr>
            </w:pPr>
            <w:r>
              <w:rPr>
                <w:color w:val="000000" w:themeColor="text1"/>
              </w:rPr>
              <w:t xml:space="preserve">Regression diagnostics: leverage, outliers, and non-linear relationships. </w:t>
            </w:r>
          </w:p>
        </w:tc>
      </w:tr>
      <w:tr w:rsidR="00971FB2" w:rsidRPr="009C7F6E" w:rsidTr="00BB49D9">
        <w:tc>
          <w:tcPr>
            <w:tcW w:w="747" w:type="pct"/>
            <w:shd w:val="clear" w:color="auto" w:fill="E7E6E6" w:themeFill="background2"/>
          </w:tcPr>
          <w:p w:rsidR="00971FB2" w:rsidRPr="009C7F6E" w:rsidRDefault="00971FB2" w:rsidP="00971FB2">
            <w:pPr>
              <w:contextualSpacing/>
              <w:rPr>
                <w:rFonts w:eastAsia="Calibri" w:cs="Calibri"/>
                <w:color w:val="000000" w:themeColor="text1"/>
              </w:rPr>
            </w:pPr>
          </w:p>
        </w:tc>
        <w:tc>
          <w:tcPr>
            <w:tcW w:w="1337" w:type="pct"/>
            <w:shd w:val="clear" w:color="auto" w:fill="E7E6E6" w:themeFill="background2"/>
          </w:tcPr>
          <w:p w:rsidR="00971FB2" w:rsidRPr="009C7F6E" w:rsidRDefault="00971FB2" w:rsidP="00971FB2">
            <w:pPr>
              <w:contextualSpacing/>
              <w:rPr>
                <w:color w:val="000000" w:themeColor="text1"/>
              </w:rPr>
            </w:pPr>
          </w:p>
        </w:tc>
        <w:tc>
          <w:tcPr>
            <w:tcW w:w="2916" w:type="pct"/>
            <w:shd w:val="clear" w:color="auto" w:fill="E7E6E6" w:themeFill="background2"/>
          </w:tcPr>
          <w:p w:rsidR="00971FB2" w:rsidRDefault="00971FB2" w:rsidP="00971FB2">
            <w:pPr>
              <w:contextualSpacing/>
              <w:rPr>
                <w:color w:val="000000" w:themeColor="text1"/>
              </w:rPr>
            </w:pPr>
            <w:r w:rsidRPr="004157D5">
              <w:rPr>
                <w:b/>
                <w:color w:val="000000" w:themeColor="text1"/>
              </w:rPr>
              <w:t>Quest</w:t>
            </w:r>
            <w:r>
              <w:rPr>
                <w:color w:val="000000" w:themeColor="text1"/>
              </w:rPr>
              <w:t>: “</w:t>
            </w:r>
            <w:r>
              <w:rPr>
                <w:b/>
                <w:i/>
                <w:color w:val="000000" w:themeColor="text1"/>
              </w:rPr>
              <w:t xml:space="preserve">The </w:t>
            </w:r>
            <w:proofErr w:type="spellStart"/>
            <w:r>
              <w:rPr>
                <w:b/>
                <w:i/>
                <w:color w:val="000000" w:themeColor="text1"/>
              </w:rPr>
              <w:t>Dragon</w:t>
            </w:r>
            <w:r w:rsidR="00A15A3A">
              <w:rPr>
                <w:b/>
                <w:i/>
                <w:color w:val="000000" w:themeColor="text1"/>
              </w:rPr>
              <w:t>slayers</w:t>
            </w:r>
            <w:r>
              <w:rPr>
                <w:b/>
                <w:i/>
                <w:color w:val="000000" w:themeColor="text1"/>
              </w:rPr>
              <w:t>’s</w:t>
            </w:r>
            <w:proofErr w:type="spellEnd"/>
            <w:r>
              <w:rPr>
                <w:b/>
                <w:i/>
                <w:color w:val="000000" w:themeColor="text1"/>
              </w:rPr>
              <w:t xml:space="preserve"> Daughter.</w:t>
            </w:r>
            <w:r>
              <w:rPr>
                <w:color w:val="000000" w:themeColor="text1"/>
              </w:rPr>
              <w:t xml:space="preserve">” </w:t>
            </w:r>
          </w:p>
          <w:p w:rsidR="00971FB2" w:rsidRDefault="00971FB2" w:rsidP="00971FB2">
            <w:pPr>
              <w:contextualSpacing/>
              <w:rPr>
                <w:i/>
                <w:color w:val="000000" w:themeColor="text1"/>
              </w:rPr>
            </w:pPr>
            <w:r w:rsidRPr="004157D5">
              <w:rPr>
                <w:i/>
                <w:color w:val="000000" w:themeColor="text1"/>
              </w:rPr>
              <w:t xml:space="preserve">Covers everything up to module </w:t>
            </w:r>
            <w:r>
              <w:rPr>
                <w:i/>
                <w:color w:val="000000" w:themeColor="text1"/>
              </w:rPr>
              <w:t>TBD</w:t>
            </w:r>
            <w:r w:rsidRPr="004157D5">
              <w:rPr>
                <w:i/>
                <w:color w:val="000000" w:themeColor="text1"/>
              </w:rPr>
              <w:t xml:space="preserve">. Due </w:t>
            </w:r>
            <w:r>
              <w:rPr>
                <w:i/>
                <w:color w:val="000000" w:themeColor="text1"/>
              </w:rPr>
              <w:t>11</w:t>
            </w:r>
            <w:r w:rsidRPr="004157D5">
              <w:rPr>
                <w:i/>
                <w:color w:val="000000" w:themeColor="text1"/>
              </w:rPr>
              <w:t>/</w:t>
            </w:r>
            <w:r>
              <w:rPr>
                <w:i/>
                <w:color w:val="000000" w:themeColor="text1"/>
              </w:rPr>
              <w:t>1</w:t>
            </w:r>
            <w:r w:rsidRPr="004157D5">
              <w:rPr>
                <w:i/>
                <w:color w:val="000000" w:themeColor="text1"/>
              </w:rPr>
              <w:t>.</w:t>
            </w:r>
          </w:p>
          <w:p w:rsidR="00971FB2" w:rsidRPr="009C7F6E" w:rsidRDefault="00971FB2" w:rsidP="00971FB2">
            <w:pPr>
              <w:contextualSpacing/>
              <w:rPr>
                <w:color w:val="000000" w:themeColor="text1"/>
              </w:rPr>
            </w:pPr>
          </w:p>
        </w:tc>
      </w:tr>
      <w:tr w:rsidR="00971FB2" w:rsidRPr="009C7F6E" w:rsidTr="00096AF3">
        <w:tc>
          <w:tcPr>
            <w:tcW w:w="747" w:type="pct"/>
            <w:shd w:val="clear" w:color="auto" w:fill="auto"/>
          </w:tcPr>
          <w:p w:rsidR="00971FB2" w:rsidRPr="009C7F6E" w:rsidRDefault="00971FB2" w:rsidP="00971FB2">
            <w:pPr>
              <w:contextualSpacing/>
              <w:rPr>
                <w:rFonts w:eastAsia="Calibri" w:cs="Calibri"/>
                <w:color w:val="000000" w:themeColor="text1"/>
              </w:rPr>
            </w:pPr>
            <w:r>
              <w:rPr>
                <w:rFonts w:eastAsia="Calibri" w:cs="Calibri"/>
                <w:color w:val="000000" w:themeColor="text1"/>
              </w:rPr>
              <w:t>11/1</w:t>
            </w:r>
          </w:p>
        </w:tc>
        <w:tc>
          <w:tcPr>
            <w:tcW w:w="1337" w:type="pct"/>
            <w:shd w:val="clear" w:color="auto" w:fill="auto"/>
          </w:tcPr>
          <w:p w:rsidR="00971FB2" w:rsidRPr="009C7F6E" w:rsidRDefault="0028340D" w:rsidP="00971FB2">
            <w:pPr>
              <w:tabs>
                <w:tab w:val="right" w:pos="2285"/>
              </w:tabs>
              <w:contextualSpacing/>
              <w:rPr>
                <w:color w:val="000000" w:themeColor="text1"/>
              </w:rPr>
            </w:pPr>
            <w:r>
              <w:rPr>
                <w:color w:val="000000" w:themeColor="text1"/>
              </w:rPr>
              <w:t>Module 050</w:t>
            </w:r>
          </w:p>
        </w:tc>
        <w:tc>
          <w:tcPr>
            <w:tcW w:w="2916" w:type="pct"/>
            <w:shd w:val="clear" w:color="auto" w:fill="auto"/>
          </w:tcPr>
          <w:p w:rsidR="00A15A3A" w:rsidRDefault="00971FB2" w:rsidP="00971FB2">
            <w:pPr>
              <w:contextualSpacing/>
              <w:rPr>
                <w:color w:val="000000" w:themeColor="text1"/>
              </w:rPr>
            </w:pPr>
            <w:r>
              <w:rPr>
                <w:color w:val="000000" w:themeColor="text1"/>
              </w:rPr>
              <w:t xml:space="preserve">Introduction to multi-variable GLM </w:t>
            </w:r>
          </w:p>
          <w:p w:rsidR="00971FB2" w:rsidRDefault="00971FB2" w:rsidP="00971FB2">
            <w:pPr>
              <w:contextualSpacing/>
              <w:rPr>
                <w:color w:val="000000" w:themeColor="text1"/>
              </w:rPr>
            </w:pPr>
            <w:r>
              <w:rPr>
                <w:color w:val="000000" w:themeColor="text1"/>
              </w:rPr>
              <w:t>(and how it is not the same as multivariate GLM)</w:t>
            </w:r>
            <w:r w:rsidR="00BB49D9">
              <w:rPr>
                <w:color w:val="000000" w:themeColor="text1"/>
              </w:rPr>
              <w:t>.</w:t>
            </w:r>
          </w:p>
          <w:p w:rsidR="00A15A3A" w:rsidRDefault="00A15A3A" w:rsidP="00971FB2">
            <w:pPr>
              <w:contextualSpacing/>
              <w:rPr>
                <w:color w:val="000000" w:themeColor="text1"/>
              </w:rPr>
            </w:pPr>
          </w:p>
          <w:p w:rsidR="00A15A3A" w:rsidRPr="00A15A3A" w:rsidRDefault="00A15A3A" w:rsidP="00971FB2">
            <w:pPr>
              <w:contextualSpacing/>
              <w:rPr>
                <w:b/>
                <w:i/>
                <w:color w:val="000000" w:themeColor="text1"/>
              </w:rPr>
            </w:pPr>
            <w:r w:rsidRPr="00A15A3A">
              <w:rPr>
                <w:b/>
                <w:i/>
                <w:color w:val="FF0000"/>
              </w:rPr>
              <w:t>Virtual meeting only, Dr. Lohse is out of town.</w:t>
            </w:r>
          </w:p>
        </w:tc>
      </w:tr>
      <w:tr w:rsidR="00971FB2" w:rsidRPr="009C7F6E" w:rsidTr="00096AF3">
        <w:tc>
          <w:tcPr>
            <w:tcW w:w="747" w:type="pct"/>
            <w:shd w:val="clear" w:color="auto" w:fill="auto"/>
          </w:tcPr>
          <w:p w:rsidR="00971FB2" w:rsidRPr="009C7F6E" w:rsidRDefault="00971FB2" w:rsidP="00971FB2">
            <w:pPr>
              <w:contextualSpacing/>
              <w:rPr>
                <w:rFonts w:eastAsia="Calibri" w:cs="Calibri"/>
                <w:color w:val="000000" w:themeColor="text1"/>
              </w:rPr>
            </w:pPr>
            <w:r>
              <w:rPr>
                <w:rFonts w:eastAsia="Calibri" w:cs="Calibri"/>
                <w:color w:val="000000" w:themeColor="text1"/>
              </w:rPr>
              <w:t>11/3</w:t>
            </w:r>
          </w:p>
        </w:tc>
        <w:tc>
          <w:tcPr>
            <w:tcW w:w="1337" w:type="pct"/>
            <w:shd w:val="clear" w:color="auto" w:fill="auto"/>
          </w:tcPr>
          <w:p w:rsidR="00971FB2" w:rsidRPr="009C7F6E" w:rsidRDefault="0028340D" w:rsidP="00971FB2">
            <w:pPr>
              <w:tabs>
                <w:tab w:val="right" w:pos="2285"/>
              </w:tabs>
              <w:contextualSpacing/>
              <w:rPr>
                <w:color w:val="000000" w:themeColor="text1"/>
              </w:rPr>
            </w:pPr>
            <w:r>
              <w:rPr>
                <w:color w:val="000000" w:themeColor="text1"/>
              </w:rPr>
              <w:t>Module 051</w:t>
            </w:r>
          </w:p>
        </w:tc>
        <w:tc>
          <w:tcPr>
            <w:tcW w:w="2916" w:type="pct"/>
            <w:shd w:val="clear" w:color="auto" w:fill="auto"/>
          </w:tcPr>
          <w:p w:rsidR="00A15A3A" w:rsidRDefault="00A15A3A" w:rsidP="00BB49D9">
            <w:pPr>
              <w:contextualSpacing/>
              <w:rPr>
                <w:color w:val="000000" w:themeColor="text1"/>
              </w:rPr>
            </w:pPr>
            <w:r>
              <w:rPr>
                <w:color w:val="000000" w:themeColor="text1"/>
              </w:rPr>
              <w:t xml:space="preserve">Multiple regression and comparison between models (ANOVA). </w:t>
            </w:r>
          </w:p>
          <w:p w:rsidR="00A15A3A" w:rsidRDefault="00A15A3A" w:rsidP="00BB49D9">
            <w:pPr>
              <w:contextualSpacing/>
              <w:rPr>
                <w:color w:val="000000" w:themeColor="text1"/>
              </w:rPr>
            </w:pPr>
            <w:r>
              <w:rPr>
                <w:color w:val="000000" w:themeColor="text1"/>
              </w:rPr>
              <w:t>The Omnibus F and coefficients.</w:t>
            </w:r>
          </w:p>
          <w:p w:rsidR="00971FB2" w:rsidRDefault="00BB49D9" w:rsidP="00BB49D9">
            <w:pPr>
              <w:contextualSpacing/>
              <w:rPr>
                <w:color w:val="000000" w:themeColor="text1"/>
              </w:rPr>
            </w:pPr>
            <w:r>
              <w:rPr>
                <w:color w:val="000000" w:themeColor="text1"/>
              </w:rPr>
              <w:t>Tolerance, variance inflation, and collinearity.</w:t>
            </w:r>
          </w:p>
          <w:p w:rsidR="00A15A3A" w:rsidRDefault="00A15A3A" w:rsidP="00BB49D9">
            <w:pPr>
              <w:contextualSpacing/>
              <w:rPr>
                <w:color w:val="000000" w:themeColor="text1"/>
              </w:rPr>
            </w:pPr>
          </w:p>
          <w:p w:rsidR="00A15A3A" w:rsidRPr="009C7F6E" w:rsidRDefault="00A15A3A" w:rsidP="00BB49D9">
            <w:pPr>
              <w:contextualSpacing/>
              <w:rPr>
                <w:color w:val="000000" w:themeColor="text1"/>
              </w:rPr>
            </w:pPr>
            <w:r w:rsidRPr="00A15A3A">
              <w:rPr>
                <w:b/>
                <w:i/>
                <w:color w:val="FF0000"/>
              </w:rPr>
              <w:t>Virtual meeting only, Dr. Lohse is out of town</w:t>
            </w:r>
            <w:r>
              <w:rPr>
                <w:color w:val="000000" w:themeColor="text1"/>
              </w:rPr>
              <w:t>.</w:t>
            </w:r>
          </w:p>
        </w:tc>
      </w:tr>
      <w:tr w:rsidR="00971FB2" w:rsidRPr="009C7F6E" w:rsidTr="00096AF3">
        <w:tc>
          <w:tcPr>
            <w:tcW w:w="747" w:type="pct"/>
            <w:shd w:val="clear" w:color="auto" w:fill="auto"/>
          </w:tcPr>
          <w:p w:rsidR="00971FB2" w:rsidRPr="009C7F6E" w:rsidRDefault="00971FB2" w:rsidP="00971FB2">
            <w:pPr>
              <w:contextualSpacing/>
              <w:rPr>
                <w:rFonts w:eastAsia="Calibri" w:cs="Calibri"/>
                <w:color w:val="000000" w:themeColor="text1"/>
              </w:rPr>
            </w:pPr>
          </w:p>
        </w:tc>
        <w:tc>
          <w:tcPr>
            <w:tcW w:w="1337" w:type="pct"/>
            <w:shd w:val="clear" w:color="auto" w:fill="auto"/>
          </w:tcPr>
          <w:p w:rsidR="00971FB2" w:rsidRPr="009C7F6E" w:rsidRDefault="00971FB2" w:rsidP="00971FB2">
            <w:pPr>
              <w:tabs>
                <w:tab w:val="right" w:pos="2285"/>
              </w:tabs>
              <w:contextualSpacing/>
              <w:rPr>
                <w:color w:val="000000" w:themeColor="text1"/>
              </w:rPr>
            </w:pPr>
          </w:p>
        </w:tc>
        <w:tc>
          <w:tcPr>
            <w:tcW w:w="2916" w:type="pct"/>
            <w:shd w:val="clear" w:color="auto" w:fill="auto"/>
          </w:tcPr>
          <w:p w:rsidR="00971FB2" w:rsidRPr="009C7F6E" w:rsidRDefault="00971FB2" w:rsidP="00971FB2">
            <w:pPr>
              <w:contextualSpacing/>
              <w:rPr>
                <w:color w:val="000000" w:themeColor="text1"/>
              </w:rPr>
            </w:pPr>
          </w:p>
        </w:tc>
      </w:tr>
      <w:tr w:rsidR="00971FB2" w:rsidRPr="009C7F6E" w:rsidTr="00096AF3">
        <w:tc>
          <w:tcPr>
            <w:tcW w:w="747" w:type="pct"/>
            <w:shd w:val="clear" w:color="auto" w:fill="auto"/>
          </w:tcPr>
          <w:p w:rsidR="00971FB2" w:rsidRPr="009C7F6E" w:rsidRDefault="00971FB2" w:rsidP="00971FB2">
            <w:pPr>
              <w:contextualSpacing/>
              <w:rPr>
                <w:rFonts w:eastAsia="Calibri" w:cs="Calibri"/>
                <w:color w:val="000000" w:themeColor="text1"/>
              </w:rPr>
            </w:pPr>
            <w:r>
              <w:rPr>
                <w:rFonts w:eastAsia="Calibri" w:cs="Calibri"/>
                <w:color w:val="000000" w:themeColor="text1"/>
              </w:rPr>
              <w:t>11/8</w:t>
            </w:r>
          </w:p>
        </w:tc>
        <w:tc>
          <w:tcPr>
            <w:tcW w:w="1337" w:type="pct"/>
            <w:shd w:val="clear" w:color="auto" w:fill="auto"/>
          </w:tcPr>
          <w:p w:rsidR="00971FB2" w:rsidRPr="009C7F6E" w:rsidRDefault="0028340D" w:rsidP="00971FB2">
            <w:pPr>
              <w:tabs>
                <w:tab w:val="right" w:pos="2285"/>
              </w:tabs>
              <w:contextualSpacing/>
              <w:rPr>
                <w:color w:val="000000" w:themeColor="text1"/>
              </w:rPr>
            </w:pPr>
            <w:r>
              <w:rPr>
                <w:color w:val="000000" w:themeColor="text1"/>
              </w:rPr>
              <w:t>Module 052</w:t>
            </w:r>
          </w:p>
        </w:tc>
        <w:tc>
          <w:tcPr>
            <w:tcW w:w="2916" w:type="pct"/>
            <w:shd w:val="clear" w:color="auto" w:fill="auto"/>
          </w:tcPr>
          <w:p w:rsidR="00A15A3A" w:rsidRDefault="00A15A3A" w:rsidP="00971FB2">
            <w:pPr>
              <w:contextualSpacing/>
              <w:rPr>
                <w:color w:val="000000" w:themeColor="text1"/>
              </w:rPr>
            </w:pPr>
            <w:r>
              <w:rPr>
                <w:color w:val="000000" w:themeColor="text1"/>
              </w:rPr>
              <w:t>Tolerance, variance inflation, and collinearity.</w:t>
            </w:r>
          </w:p>
          <w:p w:rsidR="00971FB2" w:rsidRPr="009C7F6E" w:rsidRDefault="00971FB2" w:rsidP="00971FB2">
            <w:pPr>
              <w:contextualSpacing/>
              <w:rPr>
                <w:color w:val="000000" w:themeColor="text1"/>
              </w:rPr>
            </w:pPr>
          </w:p>
        </w:tc>
      </w:tr>
      <w:tr w:rsidR="00971FB2" w:rsidRPr="009C7F6E" w:rsidTr="00096AF3">
        <w:tc>
          <w:tcPr>
            <w:tcW w:w="747" w:type="pct"/>
            <w:shd w:val="clear" w:color="auto" w:fill="auto"/>
          </w:tcPr>
          <w:p w:rsidR="00971FB2" w:rsidRPr="009C7F6E" w:rsidRDefault="00971FB2" w:rsidP="00971FB2">
            <w:pPr>
              <w:contextualSpacing/>
              <w:rPr>
                <w:rFonts w:eastAsia="Calibri" w:cs="Calibri"/>
                <w:color w:val="000000" w:themeColor="text1"/>
              </w:rPr>
            </w:pPr>
            <w:r>
              <w:rPr>
                <w:rFonts w:eastAsia="Calibri" w:cs="Calibri"/>
                <w:color w:val="000000" w:themeColor="text1"/>
              </w:rPr>
              <w:t>11/10</w:t>
            </w:r>
          </w:p>
        </w:tc>
        <w:tc>
          <w:tcPr>
            <w:tcW w:w="1337" w:type="pct"/>
            <w:shd w:val="clear" w:color="auto" w:fill="auto"/>
          </w:tcPr>
          <w:p w:rsidR="00971FB2" w:rsidRPr="009C7F6E" w:rsidRDefault="0028340D" w:rsidP="00971FB2">
            <w:pPr>
              <w:tabs>
                <w:tab w:val="right" w:pos="2285"/>
              </w:tabs>
              <w:contextualSpacing/>
              <w:rPr>
                <w:color w:val="000000" w:themeColor="text1"/>
              </w:rPr>
            </w:pPr>
            <w:r>
              <w:rPr>
                <w:color w:val="000000" w:themeColor="text1"/>
              </w:rPr>
              <w:t>Module 053</w:t>
            </w:r>
          </w:p>
        </w:tc>
        <w:tc>
          <w:tcPr>
            <w:tcW w:w="2916" w:type="pct"/>
            <w:shd w:val="clear" w:color="auto" w:fill="auto"/>
          </w:tcPr>
          <w:p w:rsidR="00A15A3A" w:rsidRDefault="00A15A3A" w:rsidP="00A15A3A">
            <w:pPr>
              <w:contextualSpacing/>
              <w:rPr>
                <w:color w:val="000000" w:themeColor="text1"/>
              </w:rPr>
            </w:pPr>
            <w:r w:rsidRPr="00A15A3A">
              <w:rPr>
                <w:color w:val="000000" w:themeColor="text1"/>
              </w:rPr>
              <w:t>Multiple regression with categorical predictors (</w:t>
            </w:r>
            <w:r w:rsidRPr="00A15A3A">
              <w:rPr>
                <w:b/>
                <w:i/>
                <w:color w:val="000000" w:themeColor="text1"/>
              </w:rPr>
              <w:t>ANOVA</w:t>
            </w:r>
            <w:r w:rsidRPr="00A15A3A">
              <w:rPr>
                <w:color w:val="000000" w:themeColor="text1"/>
              </w:rPr>
              <w:t>). The difference between the Omnibus F and a contrast.</w:t>
            </w:r>
          </w:p>
          <w:p w:rsidR="00A15A3A" w:rsidRDefault="00A15A3A" w:rsidP="00A15A3A">
            <w:pPr>
              <w:contextualSpacing/>
              <w:rPr>
                <w:color w:val="000000" w:themeColor="text1"/>
              </w:rPr>
            </w:pPr>
          </w:p>
          <w:p w:rsidR="00971FB2" w:rsidRPr="00A15A3A" w:rsidRDefault="00A15A3A" w:rsidP="00A15A3A">
            <w:pPr>
              <w:contextualSpacing/>
              <w:rPr>
                <w:b/>
                <w:i/>
                <w:color w:val="000000" w:themeColor="text1"/>
              </w:rPr>
            </w:pPr>
            <w:r w:rsidRPr="00A15A3A">
              <w:rPr>
                <w:b/>
                <w:i/>
                <w:color w:val="FF0000"/>
              </w:rPr>
              <w:t>Virtual meeting only, Dr. Lohse is out of town.</w:t>
            </w:r>
            <w:r w:rsidRPr="00A15A3A">
              <w:rPr>
                <w:b/>
                <w:i/>
                <w:color w:val="000000" w:themeColor="text1"/>
              </w:rPr>
              <w:t xml:space="preserve"> </w:t>
            </w:r>
            <w:r w:rsidR="00BB49D9" w:rsidRPr="00A15A3A">
              <w:rPr>
                <w:b/>
                <w:i/>
                <w:color w:val="000000" w:themeColor="text1"/>
              </w:rPr>
              <w:t xml:space="preserve"> </w:t>
            </w:r>
          </w:p>
        </w:tc>
      </w:tr>
      <w:tr w:rsidR="00971FB2" w:rsidRPr="009C7F6E" w:rsidTr="00096AF3">
        <w:tc>
          <w:tcPr>
            <w:tcW w:w="747" w:type="pct"/>
            <w:shd w:val="clear" w:color="auto" w:fill="auto"/>
          </w:tcPr>
          <w:p w:rsidR="00971FB2" w:rsidRPr="009C7F6E" w:rsidRDefault="00971FB2" w:rsidP="00971FB2">
            <w:pPr>
              <w:contextualSpacing/>
              <w:rPr>
                <w:rFonts w:eastAsia="Calibri" w:cs="Calibri"/>
                <w:color w:val="000000" w:themeColor="text1"/>
              </w:rPr>
            </w:pPr>
          </w:p>
        </w:tc>
        <w:tc>
          <w:tcPr>
            <w:tcW w:w="1337" w:type="pct"/>
            <w:shd w:val="clear" w:color="auto" w:fill="auto"/>
          </w:tcPr>
          <w:p w:rsidR="00971FB2" w:rsidRPr="009C7F6E" w:rsidRDefault="00971FB2" w:rsidP="00971FB2">
            <w:pPr>
              <w:tabs>
                <w:tab w:val="right" w:pos="2285"/>
              </w:tabs>
              <w:contextualSpacing/>
              <w:rPr>
                <w:color w:val="000000" w:themeColor="text1"/>
              </w:rPr>
            </w:pPr>
          </w:p>
        </w:tc>
        <w:tc>
          <w:tcPr>
            <w:tcW w:w="2916" w:type="pct"/>
            <w:shd w:val="clear" w:color="auto" w:fill="auto"/>
          </w:tcPr>
          <w:p w:rsidR="00971FB2" w:rsidRPr="009C7F6E" w:rsidRDefault="00971FB2" w:rsidP="00971FB2">
            <w:pPr>
              <w:contextualSpacing/>
              <w:rPr>
                <w:color w:val="000000" w:themeColor="text1"/>
              </w:rPr>
            </w:pP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r>
              <w:rPr>
                <w:rFonts w:eastAsia="Calibri" w:cs="Calibri"/>
                <w:color w:val="000000" w:themeColor="text1"/>
              </w:rPr>
              <w:t>11/15</w:t>
            </w:r>
          </w:p>
        </w:tc>
        <w:tc>
          <w:tcPr>
            <w:tcW w:w="1337" w:type="pct"/>
            <w:shd w:val="clear" w:color="auto" w:fill="auto"/>
          </w:tcPr>
          <w:p w:rsidR="00A15A3A" w:rsidRPr="009C7F6E" w:rsidRDefault="00A15A3A" w:rsidP="00A15A3A">
            <w:pPr>
              <w:tabs>
                <w:tab w:val="right" w:pos="2285"/>
              </w:tabs>
              <w:contextualSpacing/>
              <w:rPr>
                <w:color w:val="000000" w:themeColor="text1"/>
              </w:rPr>
            </w:pPr>
            <w:r>
              <w:rPr>
                <w:color w:val="000000" w:themeColor="text1"/>
              </w:rPr>
              <w:t>Module 054</w:t>
            </w:r>
          </w:p>
        </w:tc>
        <w:tc>
          <w:tcPr>
            <w:tcW w:w="2916" w:type="pct"/>
            <w:shd w:val="clear" w:color="auto" w:fill="auto"/>
          </w:tcPr>
          <w:p w:rsidR="00A15A3A" w:rsidRPr="009C7F6E" w:rsidRDefault="00A15A3A" w:rsidP="00A15A3A">
            <w:pPr>
              <w:contextualSpacing/>
              <w:rPr>
                <w:color w:val="000000" w:themeColor="text1"/>
              </w:rPr>
            </w:pPr>
            <w:r>
              <w:rPr>
                <w:color w:val="000000" w:themeColor="text1"/>
              </w:rPr>
              <w:t>Mixing continuous and categorical predictors (</w:t>
            </w:r>
            <w:r w:rsidRPr="00774CE9">
              <w:rPr>
                <w:b/>
                <w:i/>
                <w:color w:val="000000" w:themeColor="text1"/>
              </w:rPr>
              <w:t>ANCOVA</w:t>
            </w:r>
            <w:r>
              <w:rPr>
                <w:color w:val="000000" w:themeColor="text1"/>
              </w:rPr>
              <w:t>)</w:t>
            </w: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r>
              <w:rPr>
                <w:rFonts w:eastAsia="Calibri" w:cs="Calibri"/>
                <w:color w:val="000000" w:themeColor="text1"/>
              </w:rPr>
              <w:t>11/17</w:t>
            </w:r>
          </w:p>
        </w:tc>
        <w:tc>
          <w:tcPr>
            <w:tcW w:w="1337" w:type="pct"/>
            <w:shd w:val="clear" w:color="auto" w:fill="auto"/>
          </w:tcPr>
          <w:p w:rsidR="00A15A3A" w:rsidRPr="009C7F6E" w:rsidRDefault="00A15A3A" w:rsidP="00A15A3A">
            <w:pPr>
              <w:tabs>
                <w:tab w:val="right" w:pos="2285"/>
              </w:tabs>
              <w:contextualSpacing/>
              <w:rPr>
                <w:color w:val="000000" w:themeColor="text1"/>
              </w:rPr>
            </w:pPr>
            <w:r>
              <w:rPr>
                <w:color w:val="000000" w:themeColor="text1"/>
              </w:rPr>
              <w:t>Module 05</w:t>
            </w:r>
            <w:r>
              <w:rPr>
                <w:color w:val="000000" w:themeColor="text1"/>
              </w:rPr>
              <w:t>5</w:t>
            </w:r>
          </w:p>
        </w:tc>
        <w:tc>
          <w:tcPr>
            <w:tcW w:w="2916" w:type="pct"/>
            <w:shd w:val="clear" w:color="auto" w:fill="auto"/>
          </w:tcPr>
          <w:p w:rsidR="00A15A3A" w:rsidRPr="009C7F6E" w:rsidRDefault="00A15A3A" w:rsidP="00A15A3A">
            <w:pPr>
              <w:contextualSpacing/>
              <w:rPr>
                <w:color w:val="000000" w:themeColor="text1"/>
              </w:rPr>
            </w:pPr>
            <w:r>
              <w:rPr>
                <w:color w:val="000000" w:themeColor="text1"/>
              </w:rPr>
              <w:t>Can we really control for “baseline” differences?</w:t>
            </w: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p>
        </w:tc>
        <w:tc>
          <w:tcPr>
            <w:tcW w:w="1337" w:type="pct"/>
            <w:shd w:val="clear" w:color="auto" w:fill="auto"/>
          </w:tcPr>
          <w:p w:rsidR="00A15A3A" w:rsidRPr="009C7F6E" w:rsidRDefault="00A15A3A" w:rsidP="00A15A3A">
            <w:pPr>
              <w:tabs>
                <w:tab w:val="right" w:pos="2285"/>
              </w:tabs>
              <w:contextualSpacing/>
              <w:rPr>
                <w:color w:val="000000" w:themeColor="text1"/>
              </w:rPr>
            </w:pPr>
          </w:p>
        </w:tc>
        <w:tc>
          <w:tcPr>
            <w:tcW w:w="2916" w:type="pct"/>
            <w:shd w:val="clear" w:color="auto" w:fill="auto"/>
          </w:tcPr>
          <w:p w:rsidR="00A15A3A" w:rsidRPr="009C7F6E" w:rsidRDefault="00A15A3A" w:rsidP="00A15A3A">
            <w:pPr>
              <w:contextualSpacing/>
              <w:rPr>
                <w:color w:val="000000" w:themeColor="text1"/>
              </w:rPr>
            </w:pP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r>
              <w:rPr>
                <w:rFonts w:eastAsia="Calibri" w:cs="Calibri"/>
                <w:color w:val="000000" w:themeColor="text1"/>
              </w:rPr>
              <w:t>11/22</w:t>
            </w:r>
          </w:p>
        </w:tc>
        <w:tc>
          <w:tcPr>
            <w:tcW w:w="1337" w:type="pct"/>
            <w:shd w:val="clear" w:color="auto" w:fill="auto"/>
          </w:tcPr>
          <w:p w:rsidR="00A15A3A" w:rsidRPr="009C7F6E" w:rsidRDefault="00A15A3A" w:rsidP="00A15A3A">
            <w:pPr>
              <w:tabs>
                <w:tab w:val="right" w:pos="2285"/>
              </w:tabs>
              <w:contextualSpacing/>
              <w:rPr>
                <w:color w:val="000000" w:themeColor="text1"/>
              </w:rPr>
            </w:pPr>
          </w:p>
        </w:tc>
        <w:tc>
          <w:tcPr>
            <w:tcW w:w="2916" w:type="pct"/>
            <w:shd w:val="clear" w:color="auto" w:fill="auto"/>
          </w:tcPr>
          <w:p w:rsidR="00A15A3A" w:rsidRPr="009C7F6E" w:rsidRDefault="00A15A3A" w:rsidP="00A15A3A">
            <w:pPr>
              <w:contextualSpacing/>
              <w:rPr>
                <w:color w:val="000000" w:themeColor="text1"/>
              </w:rPr>
            </w:pPr>
            <w:r>
              <w:rPr>
                <w:color w:val="000000" w:themeColor="text1"/>
              </w:rPr>
              <w:t xml:space="preserve">Thanksgiving break, no class. </w:t>
            </w: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r>
              <w:rPr>
                <w:rFonts w:eastAsia="Calibri" w:cs="Calibri"/>
                <w:color w:val="000000" w:themeColor="text1"/>
              </w:rPr>
              <w:t>11/24</w:t>
            </w:r>
          </w:p>
        </w:tc>
        <w:tc>
          <w:tcPr>
            <w:tcW w:w="1337" w:type="pct"/>
            <w:shd w:val="clear" w:color="auto" w:fill="auto"/>
          </w:tcPr>
          <w:p w:rsidR="00A15A3A" w:rsidRPr="009C7F6E" w:rsidRDefault="00A15A3A" w:rsidP="00A15A3A">
            <w:pPr>
              <w:tabs>
                <w:tab w:val="right" w:pos="2285"/>
              </w:tabs>
              <w:contextualSpacing/>
              <w:rPr>
                <w:color w:val="000000" w:themeColor="text1"/>
              </w:rPr>
            </w:pPr>
          </w:p>
        </w:tc>
        <w:tc>
          <w:tcPr>
            <w:tcW w:w="2916" w:type="pct"/>
            <w:shd w:val="clear" w:color="auto" w:fill="auto"/>
          </w:tcPr>
          <w:p w:rsidR="00A15A3A" w:rsidRPr="009C7F6E" w:rsidRDefault="00A15A3A" w:rsidP="00A15A3A">
            <w:pPr>
              <w:contextualSpacing/>
              <w:rPr>
                <w:color w:val="000000" w:themeColor="text1"/>
              </w:rPr>
            </w:pP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p>
        </w:tc>
        <w:tc>
          <w:tcPr>
            <w:tcW w:w="1337" w:type="pct"/>
            <w:shd w:val="clear" w:color="auto" w:fill="auto"/>
          </w:tcPr>
          <w:p w:rsidR="00A15A3A" w:rsidRPr="009C7F6E" w:rsidRDefault="00A15A3A" w:rsidP="00A15A3A">
            <w:pPr>
              <w:tabs>
                <w:tab w:val="right" w:pos="2285"/>
              </w:tabs>
              <w:contextualSpacing/>
              <w:rPr>
                <w:color w:val="000000" w:themeColor="text1"/>
              </w:rPr>
            </w:pPr>
          </w:p>
        </w:tc>
        <w:tc>
          <w:tcPr>
            <w:tcW w:w="2916" w:type="pct"/>
            <w:shd w:val="clear" w:color="auto" w:fill="auto"/>
          </w:tcPr>
          <w:p w:rsidR="00A15A3A" w:rsidRPr="009C7F6E" w:rsidRDefault="00A15A3A" w:rsidP="00A15A3A">
            <w:pPr>
              <w:contextualSpacing/>
              <w:rPr>
                <w:color w:val="000000" w:themeColor="text1"/>
              </w:rPr>
            </w:pP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r>
              <w:rPr>
                <w:rFonts w:eastAsia="Calibri" w:cs="Calibri"/>
                <w:color w:val="000000" w:themeColor="text1"/>
              </w:rPr>
              <w:t>11/29</w:t>
            </w:r>
          </w:p>
        </w:tc>
        <w:tc>
          <w:tcPr>
            <w:tcW w:w="1337" w:type="pct"/>
            <w:shd w:val="clear" w:color="auto" w:fill="auto"/>
          </w:tcPr>
          <w:p w:rsidR="00A15A3A" w:rsidRPr="009C7F6E" w:rsidRDefault="00A15A3A" w:rsidP="00A15A3A">
            <w:pPr>
              <w:tabs>
                <w:tab w:val="right" w:pos="2285"/>
              </w:tabs>
              <w:contextualSpacing/>
              <w:rPr>
                <w:color w:val="000000" w:themeColor="text1"/>
              </w:rPr>
            </w:pPr>
            <w:r>
              <w:rPr>
                <w:color w:val="000000" w:themeColor="text1"/>
              </w:rPr>
              <w:t>Module 056</w:t>
            </w:r>
          </w:p>
        </w:tc>
        <w:tc>
          <w:tcPr>
            <w:tcW w:w="2916" w:type="pct"/>
            <w:shd w:val="clear" w:color="auto" w:fill="auto"/>
          </w:tcPr>
          <w:p w:rsidR="00A15A3A" w:rsidRPr="009C7F6E" w:rsidRDefault="00A15A3A" w:rsidP="00A15A3A">
            <w:pPr>
              <w:contextualSpacing/>
              <w:rPr>
                <w:color w:val="000000" w:themeColor="text1"/>
              </w:rPr>
            </w:pPr>
            <w:r>
              <w:rPr>
                <w:color w:val="000000" w:themeColor="text1"/>
              </w:rPr>
              <w:t xml:space="preserve">Interaction and non-linearity in multiple regression. </w:t>
            </w: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r>
              <w:rPr>
                <w:rFonts w:eastAsia="Calibri" w:cs="Calibri"/>
                <w:color w:val="000000" w:themeColor="text1"/>
              </w:rPr>
              <w:t>12/1</w:t>
            </w:r>
          </w:p>
        </w:tc>
        <w:tc>
          <w:tcPr>
            <w:tcW w:w="1337" w:type="pct"/>
            <w:shd w:val="clear" w:color="auto" w:fill="auto"/>
          </w:tcPr>
          <w:p w:rsidR="00A15A3A" w:rsidRPr="009C7F6E" w:rsidRDefault="00A15A3A" w:rsidP="00A15A3A">
            <w:pPr>
              <w:tabs>
                <w:tab w:val="right" w:pos="2285"/>
              </w:tabs>
              <w:contextualSpacing/>
              <w:rPr>
                <w:color w:val="000000" w:themeColor="text1"/>
              </w:rPr>
            </w:pPr>
            <w:r>
              <w:rPr>
                <w:color w:val="000000" w:themeColor="text1"/>
              </w:rPr>
              <w:t>Module 056</w:t>
            </w:r>
          </w:p>
        </w:tc>
        <w:tc>
          <w:tcPr>
            <w:tcW w:w="2916" w:type="pct"/>
            <w:shd w:val="clear" w:color="auto" w:fill="auto"/>
          </w:tcPr>
          <w:p w:rsidR="00A15A3A" w:rsidRPr="009C7F6E" w:rsidRDefault="00A15A3A" w:rsidP="00A15A3A">
            <w:pPr>
              <w:contextualSpacing/>
              <w:rPr>
                <w:color w:val="000000" w:themeColor="text1"/>
              </w:rPr>
            </w:pPr>
            <w:r>
              <w:rPr>
                <w:color w:val="000000" w:themeColor="text1"/>
              </w:rPr>
              <w:t xml:space="preserve">Flex day for review. </w:t>
            </w:r>
          </w:p>
        </w:tc>
      </w:tr>
      <w:tr w:rsidR="00A15A3A" w:rsidRPr="009C7F6E" w:rsidTr="00BB49D9">
        <w:tc>
          <w:tcPr>
            <w:tcW w:w="747" w:type="pct"/>
            <w:shd w:val="clear" w:color="auto" w:fill="E7E6E6" w:themeFill="background2"/>
          </w:tcPr>
          <w:p w:rsidR="00A15A3A" w:rsidRPr="009C7F6E" w:rsidRDefault="00A15A3A" w:rsidP="00A15A3A">
            <w:pPr>
              <w:contextualSpacing/>
              <w:rPr>
                <w:rFonts w:eastAsia="Calibri" w:cs="Calibri"/>
                <w:color w:val="000000" w:themeColor="text1"/>
              </w:rPr>
            </w:pPr>
          </w:p>
        </w:tc>
        <w:tc>
          <w:tcPr>
            <w:tcW w:w="1337" w:type="pct"/>
            <w:shd w:val="clear" w:color="auto" w:fill="E7E6E6" w:themeFill="background2"/>
          </w:tcPr>
          <w:p w:rsidR="00A15A3A" w:rsidRPr="009C7F6E" w:rsidRDefault="00A15A3A" w:rsidP="00A15A3A">
            <w:pPr>
              <w:contextualSpacing/>
              <w:rPr>
                <w:color w:val="000000" w:themeColor="text1"/>
              </w:rPr>
            </w:pPr>
          </w:p>
        </w:tc>
        <w:tc>
          <w:tcPr>
            <w:tcW w:w="2916" w:type="pct"/>
            <w:shd w:val="clear" w:color="auto" w:fill="E7E6E6" w:themeFill="background2"/>
          </w:tcPr>
          <w:p w:rsidR="00A15A3A" w:rsidRDefault="00A15A3A" w:rsidP="00A15A3A">
            <w:pPr>
              <w:contextualSpacing/>
              <w:rPr>
                <w:color w:val="000000" w:themeColor="text1"/>
              </w:rPr>
            </w:pPr>
            <w:r w:rsidRPr="004157D5">
              <w:rPr>
                <w:b/>
                <w:color w:val="000000" w:themeColor="text1"/>
              </w:rPr>
              <w:t>Quest</w:t>
            </w:r>
            <w:r>
              <w:rPr>
                <w:color w:val="000000" w:themeColor="text1"/>
              </w:rPr>
              <w:t>:</w:t>
            </w:r>
            <w:r>
              <w:rPr>
                <w:b/>
                <w:i/>
                <w:color w:val="000000" w:themeColor="text1"/>
              </w:rPr>
              <w:t xml:space="preserve"> “Arcane Runes.</w:t>
            </w:r>
            <w:r w:rsidRPr="00E14B19">
              <w:rPr>
                <w:b/>
                <w:color w:val="000000" w:themeColor="text1"/>
              </w:rPr>
              <w:t>”</w:t>
            </w:r>
            <w:r>
              <w:rPr>
                <w:color w:val="000000" w:themeColor="text1"/>
              </w:rPr>
              <w:t xml:space="preserve"> </w:t>
            </w:r>
          </w:p>
          <w:p w:rsidR="00A15A3A" w:rsidRDefault="00A15A3A" w:rsidP="00A15A3A">
            <w:pPr>
              <w:contextualSpacing/>
              <w:rPr>
                <w:i/>
                <w:color w:val="000000" w:themeColor="text1"/>
              </w:rPr>
            </w:pPr>
            <w:r w:rsidRPr="004157D5">
              <w:rPr>
                <w:i/>
                <w:color w:val="000000" w:themeColor="text1"/>
              </w:rPr>
              <w:t xml:space="preserve">Covers everything up to module </w:t>
            </w:r>
            <w:r>
              <w:rPr>
                <w:i/>
                <w:color w:val="000000" w:themeColor="text1"/>
              </w:rPr>
              <w:t>TBD</w:t>
            </w:r>
            <w:r w:rsidRPr="004157D5">
              <w:rPr>
                <w:i/>
                <w:color w:val="000000" w:themeColor="text1"/>
              </w:rPr>
              <w:t xml:space="preserve">. Due </w:t>
            </w:r>
            <w:r>
              <w:rPr>
                <w:i/>
                <w:color w:val="000000" w:themeColor="text1"/>
              </w:rPr>
              <w:t>12</w:t>
            </w:r>
            <w:r w:rsidRPr="004157D5">
              <w:rPr>
                <w:i/>
                <w:color w:val="000000" w:themeColor="text1"/>
              </w:rPr>
              <w:t>/</w:t>
            </w:r>
            <w:r>
              <w:rPr>
                <w:i/>
                <w:color w:val="000000" w:themeColor="text1"/>
              </w:rPr>
              <w:t>6</w:t>
            </w:r>
            <w:r w:rsidRPr="004157D5">
              <w:rPr>
                <w:i/>
                <w:color w:val="000000" w:themeColor="text1"/>
              </w:rPr>
              <w:t>.</w:t>
            </w:r>
          </w:p>
          <w:p w:rsidR="00A15A3A" w:rsidRPr="009C7F6E" w:rsidRDefault="00A15A3A" w:rsidP="00A15A3A">
            <w:pPr>
              <w:contextualSpacing/>
              <w:rPr>
                <w:color w:val="000000" w:themeColor="text1"/>
              </w:rPr>
            </w:pP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r>
              <w:rPr>
                <w:rFonts w:eastAsia="Calibri" w:cs="Calibri"/>
                <w:color w:val="000000" w:themeColor="text1"/>
              </w:rPr>
              <w:t>12/6</w:t>
            </w:r>
          </w:p>
        </w:tc>
        <w:tc>
          <w:tcPr>
            <w:tcW w:w="1337" w:type="pct"/>
            <w:shd w:val="clear" w:color="auto" w:fill="auto"/>
          </w:tcPr>
          <w:p w:rsidR="00A15A3A" w:rsidRPr="009C7F6E" w:rsidRDefault="00A15A3A" w:rsidP="00A15A3A">
            <w:pPr>
              <w:tabs>
                <w:tab w:val="right" w:pos="2285"/>
              </w:tabs>
              <w:contextualSpacing/>
              <w:rPr>
                <w:color w:val="000000" w:themeColor="text1"/>
              </w:rPr>
            </w:pPr>
          </w:p>
        </w:tc>
        <w:tc>
          <w:tcPr>
            <w:tcW w:w="2916" w:type="pct"/>
            <w:shd w:val="clear" w:color="auto" w:fill="auto"/>
          </w:tcPr>
          <w:p w:rsidR="00A15A3A" w:rsidRPr="009C7F6E" w:rsidRDefault="00A15A3A" w:rsidP="00A15A3A">
            <w:pPr>
              <w:contextualSpacing/>
              <w:rPr>
                <w:color w:val="000000" w:themeColor="text1"/>
              </w:rPr>
            </w:pPr>
            <w:r>
              <w:rPr>
                <w:color w:val="000000" w:themeColor="text1"/>
              </w:rPr>
              <w:t>Final exam period, no class.</w:t>
            </w:r>
          </w:p>
        </w:tc>
      </w:tr>
      <w:tr w:rsidR="00A15A3A" w:rsidRPr="009C7F6E" w:rsidTr="00096AF3">
        <w:tc>
          <w:tcPr>
            <w:tcW w:w="747" w:type="pct"/>
            <w:shd w:val="clear" w:color="auto" w:fill="auto"/>
          </w:tcPr>
          <w:p w:rsidR="00A15A3A" w:rsidRPr="009C7F6E" w:rsidRDefault="00A15A3A" w:rsidP="00A15A3A">
            <w:pPr>
              <w:contextualSpacing/>
              <w:rPr>
                <w:rFonts w:eastAsia="Calibri" w:cs="Calibri"/>
                <w:color w:val="000000" w:themeColor="text1"/>
              </w:rPr>
            </w:pPr>
            <w:r>
              <w:rPr>
                <w:rFonts w:eastAsia="Calibri" w:cs="Calibri"/>
                <w:color w:val="000000" w:themeColor="text1"/>
              </w:rPr>
              <w:t>12/8</w:t>
            </w:r>
          </w:p>
        </w:tc>
        <w:tc>
          <w:tcPr>
            <w:tcW w:w="1337" w:type="pct"/>
            <w:shd w:val="clear" w:color="auto" w:fill="auto"/>
          </w:tcPr>
          <w:p w:rsidR="00A15A3A" w:rsidRPr="009C7F6E" w:rsidRDefault="00A15A3A" w:rsidP="00A15A3A">
            <w:pPr>
              <w:tabs>
                <w:tab w:val="right" w:pos="2285"/>
              </w:tabs>
              <w:contextualSpacing/>
              <w:rPr>
                <w:color w:val="000000" w:themeColor="text1"/>
              </w:rPr>
            </w:pPr>
          </w:p>
        </w:tc>
        <w:tc>
          <w:tcPr>
            <w:tcW w:w="2916" w:type="pct"/>
            <w:shd w:val="clear" w:color="auto" w:fill="auto"/>
          </w:tcPr>
          <w:p w:rsidR="00A15A3A" w:rsidRPr="009C7F6E" w:rsidRDefault="00A15A3A" w:rsidP="00A15A3A">
            <w:pPr>
              <w:contextualSpacing/>
              <w:rPr>
                <w:color w:val="000000" w:themeColor="text1"/>
              </w:rPr>
            </w:pPr>
          </w:p>
        </w:tc>
      </w:tr>
    </w:tbl>
    <w:p w:rsidR="001F7A2F" w:rsidRDefault="001F7A2F" w:rsidP="00A26253">
      <w:pPr>
        <w:rPr>
          <w:sz w:val="24"/>
          <w:szCs w:val="24"/>
        </w:rPr>
      </w:pPr>
      <w:bookmarkStart w:id="0" w:name="_GoBack"/>
      <w:bookmarkEnd w:id="0"/>
    </w:p>
    <w:p w:rsidR="001F7A2F" w:rsidRDefault="001F7A2F">
      <w:pPr>
        <w:rPr>
          <w:sz w:val="24"/>
          <w:szCs w:val="24"/>
        </w:rPr>
      </w:pPr>
    </w:p>
    <w:p w:rsidR="00A26253" w:rsidRDefault="001F7A2F" w:rsidP="001F7A2F">
      <w:pPr>
        <w:jc w:val="center"/>
        <w:rPr>
          <w:sz w:val="24"/>
          <w:szCs w:val="24"/>
        </w:rPr>
      </w:pPr>
      <w:r>
        <w:rPr>
          <w:noProof/>
        </w:rPr>
        <w:drawing>
          <wp:inline distT="0" distB="0" distL="0" distR="0">
            <wp:extent cx="4372610" cy="1760220"/>
            <wp:effectExtent l="0" t="0" r="8890" b="0"/>
            <wp:docPr id="4" name="Picture 4" descr="Co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rrel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2610" cy="1760220"/>
                    </a:xfrm>
                    <a:prstGeom prst="rect">
                      <a:avLst/>
                    </a:prstGeom>
                    <a:noFill/>
                    <a:ln>
                      <a:noFill/>
                    </a:ln>
                  </pic:spPr>
                </pic:pic>
              </a:graphicData>
            </a:graphic>
          </wp:inline>
        </w:drawing>
      </w:r>
    </w:p>
    <w:p w:rsidR="001F7A2F" w:rsidRPr="009C7F6E" w:rsidRDefault="001F7A2F" w:rsidP="001F7A2F">
      <w:pPr>
        <w:jc w:val="center"/>
        <w:rPr>
          <w:sz w:val="24"/>
          <w:szCs w:val="24"/>
        </w:rPr>
      </w:pPr>
      <w:r>
        <w:rPr>
          <w:sz w:val="24"/>
          <w:szCs w:val="24"/>
        </w:rPr>
        <w:t>[</w:t>
      </w:r>
      <w:r w:rsidRPr="001F7A2F">
        <w:rPr>
          <w:sz w:val="24"/>
          <w:szCs w:val="24"/>
        </w:rPr>
        <w:t>https://xkcd.com/552/</w:t>
      </w:r>
      <w:r>
        <w:rPr>
          <w:sz w:val="24"/>
          <w:szCs w:val="24"/>
        </w:rPr>
        <w:t>]</w:t>
      </w:r>
    </w:p>
    <w:sectPr w:rsidR="001F7A2F" w:rsidRPr="009C7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86A2E"/>
    <w:multiLevelType w:val="hybridMultilevel"/>
    <w:tmpl w:val="D908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B41B3"/>
    <w:multiLevelType w:val="hybridMultilevel"/>
    <w:tmpl w:val="707C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17029"/>
    <w:multiLevelType w:val="hybridMultilevel"/>
    <w:tmpl w:val="4C5A76E6"/>
    <w:lvl w:ilvl="0" w:tplc="0409000F">
      <w:start w:val="1"/>
      <w:numFmt w:val="decimal"/>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3" w15:restartNumberingAfterBreak="0">
    <w:nsid w:val="41FB6E51"/>
    <w:multiLevelType w:val="hybridMultilevel"/>
    <w:tmpl w:val="F70644A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61C935EE"/>
    <w:multiLevelType w:val="hybridMultilevel"/>
    <w:tmpl w:val="2D94E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53"/>
    <w:rsid w:val="00006BC3"/>
    <w:rsid w:val="000072EF"/>
    <w:rsid w:val="000244D7"/>
    <w:rsid w:val="00033EC4"/>
    <w:rsid w:val="00062B7C"/>
    <w:rsid w:val="00066D75"/>
    <w:rsid w:val="00084D33"/>
    <w:rsid w:val="00096AF3"/>
    <w:rsid w:val="00152A9B"/>
    <w:rsid w:val="001611FF"/>
    <w:rsid w:val="001C3FD2"/>
    <w:rsid w:val="001C5B17"/>
    <w:rsid w:val="001E7828"/>
    <w:rsid w:val="001F7A2F"/>
    <w:rsid w:val="00212FC2"/>
    <w:rsid w:val="00226F88"/>
    <w:rsid w:val="0028340D"/>
    <w:rsid w:val="0028714D"/>
    <w:rsid w:val="002A31B3"/>
    <w:rsid w:val="002B05BF"/>
    <w:rsid w:val="002C4B6A"/>
    <w:rsid w:val="002C7F92"/>
    <w:rsid w:val="002D2094"/>
    <w:rsid w:val="002D7236"/>
    <w:rsid w:val="003204B2"/>
    <w:rsid w:val="003803DE"/>
    <w:rsid w:val="00395A98"/>
    <w:rsid w:val="003E1666"/>
    <w:rsid w:val="003E61AB"/>
    <w:rsid w:val="004157D5"/>
    <w:rsid w:val="00430B11"/>
    <w:rsid w:val="004639A3"/>
    <w:rsid w:val="00513EE2"/>
    <w:rsid w:val="00536EF2"/>
    <w:rsid w:val="00566B48"/>
    <w:rsid w:val="005868EC"/>
    <w:rsid w:val="006B480A"/>
    <w:rsid w:val="006E0BD9"/>
    <w:rsid w:val="006E3354"/>
    <w:rsid w:val="006E55BB"/>
    <w:rsid w:val="00771636"/>
    <w:rsid w:val="00774CE9"/>
    <w:rsid w:val="007A4B44"/>
    <w:rsid w:val="007A6B88"/>
    <w:rsid w:val="007F039F"/>
    <w:rsid w:val="007F565E"/>
    <w:rsid w:val="00836842"/>
    <w:rsid w:val="008673C9"/>
    <w:rsid w:val="00867D3B"/>
    <w:rsid w:val="008A62E1"/>
    <w:rsid w:val="008B3368"/>
    <w:rsid w:val="008D0679"/>
    <w:rsid w:val="008E0DC0"/>
    <w:rsid w:val="008E746D"/>
    <w:rsid w:val="009156B4"/>
    <w:rsid w:val="0093225E"/>
    <w:rsid w:val="009352E8"/>
    <w:rsid w:val="00971FB2"/>
    <w:rsid w:val="0098016D"/>
    <w:rsid w:val="009C4EC6"/>
    <w:rsid w:val="009C7F6E"/>
    <w:rsid w:val="009D6A9F"/>
    <w:rsid w:val="009F5DFA"/>
    <w:rsid w:val="009F6EDB"/>
    <w:rsid w:val="00A15A3A"/>
    <w:rsid w:val="00A26253"/>
    <w:rsid w:val="00A27BAF"/>
    <w:rsid w:val="00A379DE"/>
    <w:rsid w:val="00A52C35"/>
    <w:rsid w:val="00A866FC"/>
    <w:rsid w:val="00A95D2E"/>
    <w:rsid w:val="00B124C3"/>
    <w:rsid w:val="00B27833"/>
    <w:rsid w:val="00B539D9"/>
    <w:rsid w:val="00B860B8"/>
    <w:rsid w:val="00BA2CAB"/>
    <w:rsid w:val="00BB49D9"/>
    <w:rsid w:val="00BE53C1"/>
    <w:rsid w:val="00BF6B02"/>
    <w:rsid w:val="00C43F1C"/>
    <w:rsid w:val="00C541AA"/>
    <w:rsid w:val="00C5482E"/>
    <w:rsid w:val="00C54CC1"/>
    <w:rsid w:val="00CB6E02"/>
    <w:rsid w:val="00CD5DC3"/>
    <w:rsid w:val="00D26B55"/>
    <w:rsid w:val="00D40867"/>
    <w:rsid w:val="00D45BB3"/>
    <w:rsid w:val="00D475B9"/>
    <w:rsid w:val="00D67373"/>
    <w:rsid w:val="00DC0BDF"/>
    <w:rsid w:val="00DC7D2D"/>
    <w:rsid w:val="00DE6FB3"/>
    <w:rsid w:val="00E14B19"/>
    <w:rsid w:val="00E54891"/>
    <w:rsid w:val="00E616C7"/>
    <w:rsid w:val="00E743C9"/>
    <w:rsid w:val="00ED01C8"/>
    <w:rsid w:val="00F41F4A"/>
    <w:rsid w:val="00FA457C"/>
    <w:rsid w:val="00FB74C1"/>
    <w:rsid w:val="00FC245B"/>
    <w:rsid w:val="00FF2286"/>
    <w:rsid w:val="00FF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4A6"/>
  <w15:chartTrackingRefBased/>
  <w15:docId w15:val="{1B1EF632-8EFE-4C5E-951E-F2AD9BDE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DC0"/>
    <w:pPr>
      <w:ind w:left="720"/>
      <w:contextualSpacing/>
    </w:pPr>
  </w:style>
  <w:style w:type="character" w:styleId="Hyperlink">
    <w:name w:val="Hyperlink"/>
    <w:basedOn w:val="DefaultParagraphFont"/>
    <w:uiPriority w:val="99"/>
    <w:unhideWhenUsed/>
    <w:rsid w:val="00463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lohsekr/biostatistics" TargetMode="External"/><Relationship Id="rId3" Type="http://schemas.openxmlformats.org/officeDocument/2006/relationships/styles" Target="styles.xml"/><Relationship Id="rId7" Type="http://schemas.openxmlformats.org/officeDocument/2006/relationships/hyperlink" Target="http://www.rstudio.com/products/rstudi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project.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E7F2-9424-4EE7-A61E-34983623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Lohse</dc:creator>
  <cp:keywords/>
  <dc:description/>
  <cp:lastModifiedBy>Keith Lohse</cp:lastModifiedBy>
  <cp:revision>36</cp:revision>
  <cp:lastPrinted>2016-08-10T16:21:00Z</cp:lastPrinted>
  <dcterms:created xsi:type="dcterms:W3CDTF">2015-06-19T14:49:00Z</dcterms:created>
  <dcterms:modified xsi:type="dcterms:W3CDTF">2016-08-10T16:22:00Z</dcterms:modified>
</cp:coreProperties>
</file>