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76" w:rsidRDefault="006E0076" w:rsidP="00DE59F1">
      <w:pPr>
        <w:jc w:val="center"/>
        <w:rPr>
          <w:b/>
          <w:bCs/>
          <w:sz w:val="40"/>
          <w:szCs w:val="40"/>
        </w:rPr>
      </w:pPr>
    </w:p>
    <w:p w:rsidR="006E0076" w:rsidRDefault="006E0076" w:rsidP="00DE59F1">
      <w:pPr>
        <w:jc w:val="center"/>
        <w:rPr>
          <w:b/>
          <w:bCs/>
          <w:sz w:val="40"/>
          <w:szCs w:val="40"/>
        </w:rPr>
      </w:pPr>
    </w:p>
    <w:p w:rsidR="006E0076" w:rsidRDefault="006E0076" w:rsidP="00DE59F1">
      <w:pPr>
        <w:jc w:val="center"/>
        <w:rPr>
          <w:b/>
          <w:bCs/>
          <w:sz w:val="40"/>
          <w:szCs w:val="40"/>
        </w:rPr>
      </w:pPr>
    </w:p>
    <w:p w:rsidR="00DE59F1" w:rsidRPr="00AA7854" w:rsidRDefault="00DE59F1" w:rsidP="00DE59F1">
      <w:pPr>
        <w:jc w:val="center"/>
        <w:rPr>
          <w:b/>
          <w:bCs/>
          <w:sz w:val="40"/>
          <w:szCs w:val="40"/>
        </w:rPr>
      </w:pPr>
      <w:r>
        <w:rPr>
          <w:b/>
          <w:bCs/>
          <w:sz w:val="40"/>
          <w:szCs w:val="40"/>
        </w:rPr>
        <w:t xml:space="preserve">COUN 8300 </w:t>
      </w:r>
    </w:p>
    <w:p w:rsidR="00DE59F1" w:rsidRPr="001C1664" w:rsidRDefault="00F53A31" w:rsidP="00DE59F1">
      <w:pPr>
        <w:jc w:val="center"/>
        <w:rPr>
          <w:sz w:val="36"/>
          <w:szCs w:val="36"/>
        </w:rPr>
      </w:pPr>
      <w:r>
        <w:rPr>
          <w:sz w:val="36"/>
          <w:szCs w:val="36"/>
        </w:rPr>
        <w:t>Research Design in Counseling and Evaluation</w:t>
      </w:r>
    </w:p>
    <w:p w:rsidR="00DE59F1" w:rsidRDefault="00DE59F1" w:rsidP="00DE59F1">
      <w:pPr>
        <w:jc w:val="center"/>
        <w:rPr>
          <w:b/>
          <w:bCs/>
          <w:sz w:val="34"/>
          <w:szCs w:val="34"/>
        </w:rPr>
      </w:pPr>
    </w:p>
    <w:p w:rsidR="00DE59F1" w:rsidRPr="001C1664" w:rsidRDefault="006473E8" w:rsidP="00DE59F1">
      <w:pPr>
        <w:jc w:val="center"/>
        <w:rPr>
          <w:b/>
          <w:bCs/>
          <w:i/>
          <w:iCs/>
          <w:sz w:val="30"/>
          <w:szCs w:val="30"/>
        </w:rPr>
      </w:pPr>
      <w:r>
        <w:rPr>
          <w:b/>
          <w:bCs/>
          <w:i/>
          <w:iCs/>
          <w:sz w:val="30"/>
          <w:szCs w:val="30"/>
        </w:rPr>
        <w:t>Fall 201</w:t>
      </w:r>
      <w:r w:rsidR="001A47CA">
        <w:rPr>
          <w:b/>
          <w:bCs/>
          <w:i/>
          <w:iCs/>
          <w:sz w:val="30"/>
          <w:szCs w:val="30"/>
        </w:rPr>
        <w:t>7</w:t>
      </w:r>
    </w:p>
    <w:p w:rsidR="00DE59F1" w:rsidRDefault="00DE59F1" w:rsidP="00DE59F1">
      <w:pPr>
        <w:jc w:val="center"/>
        <w:rPr>
          <w:b/>
          <w:bCs/>
          <w:sz w:val="32"/>
          <w:szCs w:val="32"/>
        </w:rPr>
      </w:pPr>
    </w:p>
    <w:p w:rsidR="00DE59F1" w:rsidRDefault="00DE59F1" w:rsidP="00DE59F1">
      <w:pPr>
        <w:jc w:val="center"/>
        <w:rPr>
          <w:b/>
          <w:bCs/>
          <w:sz w:val="32"/>
          <w:szCs w:val="32"/>
        </w:rPr>
      </w:pPr>
      <w:r>
        <w:rPr>
          <w:b/>
          <w:bCs/>
          <w:sz w:val="32"/>
          <w:szCs w:val="32"/>
        </w:rPr>
        <w:t>-  -  -  -  -  -  -  -  -  -</w:t>
      </w:r>
    </w:p>
    <w:p w:rsidR="00DE59F1" w:rsidRDefault="00DE59F1" w:rsidP="00DE59F1">
      <w:pPr>
        <w:jc w:val="center"/>
        <w:rPr>
          <w:b/>
          <w:bCs/>
          <w:sz w:val="32"/>
          <w:szCs w:val="32"/>
        </w:rPr>
      </w:pPr>
    </w:p>
    <w:p w:rsidR="00DE59F1" w:rsidRDefault="00DE59F1" w:rsidP="00DE59F1">
      <w:pPr>
        <w:jc w:val="center"/>
        <w:rPr>
          <w:b/>
          <w:bCs/>
          <w:sz w:val="32"/>
          <w:szCs w:val="32"/>
        </w:rPr>
      </w:pPr>
      <w:r>
        <w:rPr>
          <w:b/>
          <w:bCs/>
          <w:sz w:val="32"/>
          <w:szCs w:val="32"/>
        </w:rPr>
        <w:t xml:space="preserve">Department of </w:t>
      </w:r>
      <w:r w:rsidR="00B95ADC">
        <w:rPr>
          <w:b/>
          <w:bCs/>
          <w:sz w:val="32"/>
          <w:szCs w:val="32"/>
        </w:rPr>
        <w:t>Special Education, Rehabilitation, &amp; Counseling</w:t>
      </w:r>
    </w:p>
    <w:p w:rsidR="00DE59F1" w:rsidRDefault="00DE59F1" w:rsidP="00DE59F1">
      <w:pPr>
        <w:jc w:val="center"/>
        <w:rPr>
          <w:b/>
          <w:bCs/>
          <w:sz w:val="32"/>
          <w:szCs w:val="32"/>
        </w:rPr>
      </w:pPr>
    </w:p>
    <w:p w:rsidR="00DE59F1" w:rsidRDefault="00DE59F1" w:rsidP="00DE59F1">
      <w:pPr>
        <w:jc w:val="center"/>
        <w:rPr>
          <w:b/>
          <w:bCs/>
          <w:sz w:val="32"/>
          <w:szCs w:val="32"/>
        </w:rPr>
      </w:pPr>
      <w:r>
        <w:rPr>
          <w:b/>
          <w:bCs/>
          <w:sz w:val="32"/>
          <w:szCs w:val="32"/>
        </w:rPr>
        <w:t>College of Education</w:t>
      </w:r>
    </w:p>
    <w:p w:rsidR="00DE59F1" w:rsidRDefault="00DE59F1" w:rsidP="00DE59F1">
      <w:pPr>
        <w:jc w:val="center"/>
        <w:rPr>
          <w:b/>
          <w:bCs/>
          <w:sz w:val="32"/>
          <w:szCs w:val="32"/>
        </w:rPr>
      </w:pPr>
    </w:p>
    <w:p w:rsidR="00DE59F1" w:rsidRDefault="00DE59F1" w:rsidP="00DE59F1">
      <w:pPr>
        <w:jc w:val="center"/>
        <w:rPr>
          <w:b/>
          <w:bCs/>
          <w:sz w:val="32"/>
          <w:szCs w:val="32"/>
        </w:rPr>
      </w:pPr>
    </w:p>
    <w:p w:rsidR="00DE59F1" w:rsidRPr="001C1664" w:rsidRDefault="00DE59F1" w:rsidP="00DE59F1">
      <w:pPr>
        <w:jc w:val="center"/>
        <w:rPr>
          <w:smallCaps/>
          <w:sz w:val="32"/>
          <w:szCs w:val="32"/>
        </w:rPr>
      </w:pPr>
      <w:r w:rsidRPr="001C1664">
        <w:rPr>
          <w:smallCaps/>
          <w:sz w:val="32"/>
          <w:szCs w:val="32"/>
        </w:rPr>
        <w:t>Instructor Information:</w:t>
      </w:r>
    </w:p>
    <w:p w:rsidR="00DE59F1" w:rsidRDefault="001A47CA" w:rsidP="00DE59F1">
      <w:pPr>
        <w:jc w:val="center"/>
        <w:rPr>
          <w:b/>
          <w:bCs/>
          <w:sz w:val="32"/>
          <w:szCs w:val="32"/>
        </w:rPr>
      </w:pPr>
      <w:r>
        <w:rPr>
          <w:b/>
          <w:bCs/>
          <w:sz w:val="32"/>
          <w:szCs w:val="32"/>
        </w:rPr>
        <w:t>Marilyn A. Cornish</w:t>
      </w:r>
      <w:r w:rsidR="00DE59F1">
        <w:rPr>
          <w:b/>
          <w:bCs/>
          <w:sz w:val="32"/>
          <w:szCs w:val="32"/>
        </w:rPr>
        <w:t>, Ph.D.</w:t>
      </w:r>
    </w:p>
    <w:p w:rsidR="00DE59F1" w:rsidRDefault="001A47CA" w:rsidP="00DE59F1">
      <w:pPr>
        <w:jc w:val="center"/>
        <w:rPr>
          <w:b/>
          <w:bCs/>
          <w:sz w:val="32"/>
          <w:szCs w:val="32"/>
        </w:rPr>
      </w:pPr>
      <w:r>
        <w:rPr>
          <w:b/>
          <w:bCs/>
          <w:sz w:val="32"/>
          <w:szCs w:val="32"/>
        </w:rPr>
        <w:t xml:space="preserve">Assistant </w:t>
      </w:r>
      <w:r w:rsidR="00DE59F1">
        <w:rPr>
          <w:b/>
          <w:bCs/>
          <w:sz w:val="32"/>
          <w:szCs w:val="32"/>
        </w:rPr>
        <w:t>Professor</w:t>
      </w:r>
    </w:p>
    <w:p w:rsidR="00DE59F1" w:rsidRPr="00AA7854" w:rsidRDefault="00DE59F1" w:rsidP="00DE59F1">
      <w:pPr>
        <w:jc w:val="center"/>
        <w:rPr>
          <w:b/>
          <w:bCs/>
          <w:sz w:val="32"/>
          <w:szCs w:val="32"/>
          <w:lang w:val="es-VE"/>
        </w:rPr>
      </w:pPr>
      <w:r w:rsidRPr="00AA7854">
        <w:rPr>
          <w:b/>
          <w:bCs/>
          <w:sz w:val="32"/>
          <w:szCs w:val="32"/>
          <w:lang w:val="es-VE"/>
        </w:rPr>
        <w:t>20</w:t>
      </w:r>
      <w:r w:rsidR="001A47CA">
        <w:rPr>
          <w:b/>
          <w:bCs/>
          <w:sz w:val="32"/>
          <w:szCs w:val="32"/>
          <w:lang w:val="es-VE"/>
        </w:rPr>
        <w:t>68</w:t>
      </w:r>
      <w:r w:rsidRPr="00AA7854">
        <w:rPr>
          <w:b/>
          <w:bCs/>
          <w:sz w:val="32"/>
          <w:szCs w:val="32"/>
          <w:lang w:val="es-VE"/>
        </w:rPr>
        <w:t xml:space="preserve"> </w:t>
      </w:r>
      <w:r w:rsidRPr="001C1664">
        <w:rPr>
          <w:b/>
          <w:bCs/>
          <w:sz w:val="32"/>
          <w:szCs w:val="32"/>
        </w:rPr>
        <w:t>Haley</w:t>
      </w:r>
      <w:r w:rsidRPr="00AA7854">
        <w:rPr>
          <w:b/>
          <w:bCs/>
          <w:sz w:val="32"/>
          <w:szCs w:val="32"/>
          <w:lang w:val="es-VE"/>
        </w:rPr>
        <w:t xml:space="preserve"> </w:t>
      </w:r>
      <w:r w:rsidRPr="001C1664">
        <w:rPr>
          <w:b/>
          <w:bCs/>
          <w:sz w:val="32"/>
          <w:szCs w:val="32"/>
        </w:rPr>
        <w:t>Center</w:t>
      </w:r>
    </w:p>
    <w:p w:rsidR="00DE59F1" w:rsidRPr="00AA7854" w:rsidRDefault="001A47CA" w:rsidP="00DE59F1">
      <w:pPr>
        <w:jc w:val="center"/>
        <w:rPr>
          <w:b/>
          <w:bCs/>
          <w:sz w:val="32"/>
          <w:szCs w:val="32"/>
          <w:lang w:val="es-VE"/>
        </w:rPr>
      </w:pPr>
      <w:r>
        <w:rPr>
          <w:b/>
          <w:bCs/>
          <w:sz w:val="32"/>
          <w:szCs w:val="32"/>
          <w:lang w:val="es-VE"/>
        </w:rPr>
        <w:t>mac0084</w:t>
      </w:r>
      <w:r w:rsidR="00DE59F1" w:rsidRPr="00AA7854">
        <w:rPr>
          <w:b/>
          <w:bCs/>
          <w:sz w:val="32"/>
          <w:szCs w:val="32"/>
          <w:lang w:val="es-VE"/>
        </w:rPr>
        <w:t>@auburn.edu</w:t>
      </w:r>
    </w:p>
    <w:p w:rsidR="00DE59F1" w:rsidRDefault="001A47CA" w:rsidP="006473E8">
      <w:pPr>
        <w:jc w:val="center"/>
        <w:rPr>
          <w:b/>
          <w:bCs/>
          <w:sz w:val="32"/>
          <w:szCs w:val="32"/>
          <w:lang w:val="es-VE"/>
        </w:rPr>
      </w:pPr>
      <w:r>
        <w:rPr>
          <w:b/>
          <w:bCs/>
          <w:sz w:val="32"/>
          <w:szCs w:val="32"/>
          <w:lang w:val="es-VE"/>
        </w:rPr>
        <w:t>334-844-7601</w:t>
      </w:r>
    </w:p>
    <w:p w:rsidR="001A47CA" w:rsidRDefault="001A47CA" w:rsidP="006473E8">
      <w:pPr>
        <w:jc w:val="center"/>
        <w:rPr>
          <w:b/>
          <w:bCs/>
          <w:sz w:val="32"/>
          <w:szCs w:val="32"/>
          <w:lang w:val="es-VE"/>
        </w:rPr>
      </w:pPr>
    </w:p>
    <w:p w:rsidR="00DE59F1" w:rsidRPr="001C1664" w:rsidRDefault="00DE59F1" w:rsidP="00DE59F1">
      <w:pPr>
        <w:jc w:val="center"/>
        <w:rPr>
          <w:smallCaps/>
          <w:sz w:val="32"/>
          <w:szCs w:val="32"/>
        </w:rPr>
      </w:pPr>
      <w:r w:rsidRPr="001C1664">
        <w:rPr>
          <w:smallCaps/>
          <w:sz w:val="32"/>
          <w:szCs w:val="32"/>
        </w:rPr>
        <w:t>Office Hours:</w:t>
      </w:r>
    </w:p>
    <w:p w:rsidR="00DE59F1" w:rsidRPr="001C1664" w:rsidRDefault="00A4311F" w:rsidP="00DE59F1">
      <w:pPr>
        <w:ind w:left="1122"/>
        <w:rPr>
          <w:b/>
          <w:bCs/>
          <w:sz w:val="28"/>
          <w:szCs w:val="28"/>
        </w:rPr>
      </w:pPr>
      <w:r>
        <w:rPr>
          <w:b/>
          <w:bCs/>
          <w:sz w:val="28"/>
          <w:szCs w:val="28"/>
        </w:rPr>
        <w:t>By Appointment</w:t>
      </w: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Default="00DE59F1" w:rsidP="00DE59F1">
      <w:pPr>
        <w:jc w:val="center"/>
        <w:rPr>
          <w:b/>
          <w:bCs/>
          <w:sz w:val="32"/>
          <w:szCs w:val="32"/>
        </w:rPr>
      </w:pPr>
    </w:p>
    <w:p w:rsidR="00DE59F1" w:rsidRPr="00AA7854" w:rsidRDefault="00DE59F1" w:rsidP="00DE59F1">
      <w:pPr>
        <w:jc w:val="center"/>
        <w:rPr>
          <w:b/>
          <w:bCs/>
          <w:sz w:val="32"/>
          <w:szCs w:val="32"/>
        </w:rPr>
      </w:pPr>
    </w:p>
    <w:p w:rsidR="00DE59F1" w:rsidRDefault="007B4F12" w:rsidP="00DE59F1">
      <w:pPr>
        <w:jc w:val="center"/>
        <w:rPr>
          <w:szCs w:val="20"/>
        </w:rPr>
        <w:sectPr w:rsidR="00DE59F1" w:rsidSect="00710235">
          <w:headerReference w:type="even" r:id="rId7"/>
          <w:headerReference w:type="default" r:id="rId8"/>
          <w:footerReference w:type="default" r:id="rId9"/>
          <w:endnotePr>
            <w:numFmt w:val="decimal"/>
          </w:endnotePr>
          <w:pgSz w:w="12240" w:h="15840"/>
          <w:pgMar w:top="1440" w:right="1440" w:bottom="1440" w:left="1440" w:header="1440" w:footer="1440" w:gutter="0"/>
          <w:cols w:num="2" w:space="720"/>
          <w:noEndnote/>
          <w:titlePg/>
        </w:sect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78pt">
            <v:imagedata r:id="rId10" o:title=""/>
          </v:shape>
        </w:pict>
      </w:r>
    </w:p>
    <w:p w:rsidR="005C35EF" w:rsidRDefault="005C35EF" w:rsidP="006E0076">
      <w:pPr>
        <w:autoSpaceDE w:val="0"/>
        <w:autoSpaceDN w:val="0"/>
        <w:adjustRightInd w:val="0"/>
        <w:ind w:left="-180"/>
        <w:jc w:val="center"/>
        <w:rPr>
          <w:rStyle w:val="Emphasis"/>
          <w:b/>
          <w:bCs/>
          <w:i w:val="0"/>
          <w:iCs w:val="0"/>
        </w:rPr>
      </w:pPr>
      <w:r w:rsidRPr="006A4234">
        <w:rPr>
          <w:rStyle w:val="Emphasis"/>
          <w:b/>
          <w:bCs/>
          <w:i w:val="0"/>
          <w:iCs w:val="0"/>
        </w:rPr>
        <w:lastRenderedPageBreak/>
        <w:t>SYLLABUS</w:t>
      </w:r>
    </w:p>
    <w:p w:rsidR="00244DA6" w:rsidRPr="006A4234" w:rsidRDefault="00244DA6" w:rsidP="00244DA6">
      <w:pPr>
        <w:autoSpaceDE w:val="0"/>
        <w:autoSpaceDN w:val="0"/>
        <w:adjustRightInd w:val="0"/>
        <w:ind w:left="720"/>
        <w:jc w:val="center"/>
        <w:rPr>
          <w:rStyle w:val="Emphasis"/>
          <w:i w:val="0"/>
          <w:iCs w:val="0"/>
        </w:rPr>
      </w:pPr>
    </w:p>
    <w:p w:rsidR="005C35EF" w:rsidRPr="006A4234" w:rsidRDefault="005C35EF">
      <w:pPr>
        <w:rPr>
          <w:rStyle w:val="Emphasis"/>
          <w:i w:val="0"/>
          <w:iCs w:val="0"/>
        </w:rPr>
      </w:pPr>
      <w:r w:rsidRPr="006A4234">
        <w:rPr>
          <w:rStyle w:val="Emphasis"/>
          <w:i w:val="0"/>
          <w:iCs w:val="0"/>
        </w:rPr>
        <w:t> </w:t>
      </w:r>
    </w:p>
    <w:p w:rsidR="005C35EF" w:rsidRPr="006A4234" w:rsidRDefault="005C35EF" w:rsidP="001A47CA">
      <w:pPr>
        <w:tabs>
          <w:tab w:val="left" w:pos="360"/>
          <w:tab w:val="left" w:pos="2430"/>
        </w:tabs>
        <w:rPr>
          <w:rStyle w:val="Emphasis"/>
          <w:i w:val="0"/>
          <w:iCs w:val="0"/>
        </w:rPr>
      </w:pPr>
      <w:r w:rsidRPr="006A4234">
        <w:rPr>
          <w:rStyle w:val="Emphasis"/>
          <w:i w:val="0"/>
          <w:iCs w:val="0"/>
        </w:rPr>
        <w:t>1.</w:t>
      </w:r>
      <w:r w:rsidRPr="006A4234">
        <w:rPr>
          <w:rStyle w:val="Emphasis"/>
          <w:i w:val="0"/>
          <w:iCs w:val="0"/>
        </w:rPr>
        <w:tab/>
      </w:r>
      <w:r w:rsidRPr="006A4234">
        <w:rPr>
          <w:rStyle w:val="Emphasis"/>
          <w:b/>
          <w:bCs/>
          <w:i w:val="0"/>
          <w:iCs w:val="0"/>
        </w:rPr>
        <w:t>Course Number:</w:t>
      </w:r>
      <w:r w:rsidR="001A47CA">
        <w:rPr>
          <w:rStyle w:val="Emphasis"/>
          <w:i w:val="0"/>
          <w:iCs w:val="0"/>
        </w:rPr>
        <w:tab/>
      </w:r>
      <w:r w:rsidRPr="006A4234">
        <w:rPr>
          <w:rStyle w:val="Emphasis"/>
          <w:i w:val="0"/>
          <w:iCs w:val="0"/>
        </w:rPr>
        <w:t>COUN 8300</w:t>
      </w:r>
    </w:p>
    <w:p w:rsidR="005C35EF" w:rsidRPr="006A4234" w:rsidRDefault="001A47CA" w:rsidP="001A47CA">
      <w:pPr>
        <w:tabs>
          <w:tab w:val="left" w:pos="360"/>
          <w:tab w:val="left" w:pos="2430"/>
        </w:tabs>
        <w:rPr>
          <w:rStyle w:val="Emphasis"/>
          <w:i w:val="0"/>
          <w:iCs w:val="0"/>
        </w:rPr>
      </w:pPr>
      <w:r>
        <w:rPr>
          <w:rStyle w:val="Emphasis"/>
          <w:b/>
          <w:bCs/>
          <w:i w:val="0"/>
          <w:iCs w:val="0"/>
        </w:rPr>
        <w:tab/>
      </w:r>
      <w:r w:rsidR="005C35EF" w:rsidRPr="006A4234">
        <w:rPr>
          <w:rStyle w:val="Emphasis"/>
          <w:b/>
          <w:bCs/>
          <w:i w:val="0"/>
          <w:iCs w:val="0"/>
        </w:rPr>
        <w:t>Course Title:</w:t>
      </w:r>
      <w:r>
        <w:rPr>
          <w:rStyle w:val="Emphasis"/>
          <w:i w:val="0"/>
          <w:iCs w:val="0"/>
        </w:rPr>
        <w:tab/>
      </w:r>
      <w:r w:rsidR="005C35EF" w:rsidRPr="006A4234">
        <w:rPr>
          <w:rStyle w:val="Emphasis"/>
          <w:i w:val="0"/>
          <w:iCs w:val="0"/>
        </w:rPr>
        <w:t xml:space="preserve">Research Design in Counseling </w:t>
      </w:r>
    </w:p>
    <w:p w:rsidR="001A47CA" w:rsidRPr="006A4234" w:rsidRDefault="001A47CA" w:rsidP="001A47CA">
      <w:pPr>
        <w:tabs>
          <w:tab w:val="left" w:pos="360"/>
          <w:tab w:val="left" w:pos="2430"/>
        </w:tabs>
        <w:rPr>
          <w:rStyle w:val="Emphasis"/>
          <w:i w:val="0"/>
          <w:iCs w:val="0"/>
        </w:rPr>
      </w:pPr>
      <w:r>
        <w:rPr>
          <w:rStyle w:val="Emphasis"/>
          <w:b/>
          <w:bCs/>
          <w:i w:val="0"/>
          <w:iCs w:val="0"/>
        </w:rPr>
        <w:tab/>
      </w:r>
      <w:r w:rsidR="005C35EF" w:rsidRPr="006A4234">
        <w:rPr>
          <w:rStyle w:val="Emphasis"/>
          <w:b/>
          <w:bCs/>
          <w:i w:val="0"/>
          <w:iCs w:val="0"/>
        </w:rPr>
        <w:t>Credit Hours</w:t>
      </w:r>
      <w:r>
        <w:rPr>
          <w:rStyle w:val="Emphasis"/>
          <w:i w:val="0"/>
          <w:iCs w:val="0"/>
        </w:rPr>
        <w:t>:</w:t>
      </w:r>
      <w:r>
        <w:rPr>
          <w:rStyle w:val="Emphasis"/>
          <w:i w:val="0"/>
          <w:iCs w:val="0"/>
        </w:rPr>
        <w:tab/>
      </w:r>
      <w:r w:rsidR="005C35EF" w:rsidRPr="006A4234">
        <w:rPr>
          <w:rStyle w:val="Emphasis"/>
          <w:i w:val="0"/>
          <w:iCs w:val="0"/>
        </w:rPr>
        <w:t>3 Semester hours (Lecture 3)</w:t>
      </w:r>
    </w:p>
    <w:p w:rsidR="006475F1" w:rsidRPr="006A4234" w:rsidRDefault="001A47CA" w:rsidP="001A47CA">
      <w:pPr>
        <w:tabs>
          <w:tab w:val="left" w:pos="360"/>
          <w:tab w:val="left" w:pos="2430"/>
          <w:tab w:val="left" w:pos="2880"/>
        </w:tabs>
        <w:ind w:hanging="2880"/>
        <w:rPr>
          <w:rStyle w:val="Emphasis"/>
          <w:i w:val="0"/>
          <w:iCs w:val="0"/>
        </w:rPr>
      </w:pPr>
      <w:r>
        <w:rPr>
          <w:rStyle w:val="Emphasis"/>
          <w:b/>
          <w:bCs/>
          <w:i w:val="0"/>
          <w:iCs w:val="0"/>
        </w:rPr>
        <w:tab/>
      </w:r>
      <w:r>
        <w:rPr>
          <w:rStyle w:val="Emphasis"/>
          <w:b/>
          <w:bCs/>
          <w:i w:val="0"/>
          <w:iCs w:val="0"/>
        </w:rPr>
        <w:tab/>
      </w:r>
      <w:r w:rsidR="005C35EF" w:rsidRPr="006A4234">
        <w:rPr>
          <w:rStyle w:val="Emphasis"/>
          <w:b/>
          <w:bCs/>
          <w:i w:val="0"/>
          <w:iCs w:val="0"/>
        </w:rPr>
        <w:t>Prerequisites:</w:t>
      </w:r>
      <w:r>
        <w:rPr>
          <w:rStyle w:val="Emphasis"/>
          <w:i w:val="0"/>
          <w:iCs w:val="0"/>
        </w:rPr>
        <w:tab/>
        <w:t xml:space="preserve">Instructor </w:t>
      </w:r>
      <w:r w:rsidR="00F6197E">
        <w:rPr>
          <w:rStyle w:val="Emphasis"/>
          <w:i w:val="0"/>
          <w:iCs w:val="0"/>
        </w:rPr>
        <w:t xml:space="preserve">Permission </w:t>
      </w:r>
    </w:p>
    <w:p w:rsidR="006475F1" w:rsidRDefault="001A47CA" w:rsidP="001A47CA">
      <w:pPr>
        <w:tabs>
          <w:tab w:val="left" w:pos="360"/>
          <w:tab w:val="left" w:pos="2430"/>
        </w:tabs>
        <w:rPr>
          <w:rStyle w:val="Emphasis"/>
          <w:i w:val="0"/>
          <w:iCs w:val="0"/>
        </w:rPr>
      </w:pPr>
      <w:r>
        <w:rPr>
          <w:rStyle w:val="Emphasis"/>
          <w:b/>
          <w:bCs/>
          <w:i w:val="0"/>
          <w:iCs w:val="0"/>
        </w:rPr>
        <w:tab/>
      </w:r>
      <w:r w:rsidR="006475F1" w:rsidRPr="006A4234">
        <w:rPr>
          <w:rStyle w:val="Emphasis"/>
          <w:b/>
          <w:bCs/>
          <w:i w:val="0"/>
          <w:iCs w:val="0"/>
        </w:rPr>
        <w:t>Course Meetings:</w:t>
      </w:r>
      <w:r>
        <w:rPr>
          <w:rStyle w:val="Emphasis"/>
          <w:i w:val="0"/>
          <w:iCs w:val="0"/>
        </w:rPr>
        <w:tab/>
        <w:t>Tuesdays 1:00-3:50 in Haley 2226</w:t>
      </w:r>
    </w:p>
    <w:p w:rsidR="001E5BB4" w:rsidRDefault="001A47CA" w:rsidP="001A47CA">
      <w:pPr>
        <w:tabs>
          <w:tab w:val="left" w:pos="360"/>
          <w:tab w:val="left" w:pos="2430"/>
        </w:tabs>
        <w:rPr>
          <w:rStyle w:val="Emphasis"/>
          <w:i w:val="0"/>
          <w:iCs w:val="0"/>
        </w:rPr>
      </w:pPr>
      <w:r>
        <w:rPr>
          <w:rStyle w:val="Emphasis"/>
          <w:b/>
          <w:i w:val="0"/>
          <w:iCs w:val="0"/>
        </w:rPr>
        <w:tab/>
      </w:r>
      <w:r w:rsidRPr="001A47CA">
        <w:rPr>
          <w:rStyle w:val="Emphasis"/>
          <w:b/>
          <w:i w:val="0"/>
          <w:iCs w:val="0"/>
        </w:rPr>
        <w:t>Instructor:</w:t>
      </w:r>
      <w:r>
        <w:rPr>
          <w:rStyle w:val="Emphasis"/>
          <w:i w:val="0"/>
          <w:iCs w:val="0"/>
        </w:rPr>
        <w:tab/>
        <w:t xml:space="preserve">Marilyn Cornish, PhD (334-844-7601; </w:t>
      </w:r>
      <w:r w:rsidR="00E7607F">
        <w:rPr>
          <w:rStyle w:val="Emphasis"/>
          <w:i w:val="0"/>
          <w:iCs w:val="0"/>
        </w:rPr>
        <w:t>mac0084@auburn.edu</w:t>
      </w:r>
      <w:r>
        <w:rPr>
          <w:rStyle w:val="Emphasis"/>
          <w:i w:val="0"/>
          <w:iCs w:val="0"/>
        </w:rPr>
        <w:t>)</w:t>
      </w:r>
    </w:p>
    <w:p w:rsidR="00E7607F" w:rsidRDefault="00E7607F" w:rsidP="001A47CA">
      <w:pPr>
        <w:tabs>
          <w:tab w:val="left" w:pos="360"/>
          <w:tab w:val="left" w:pos="2430"/>
        </w:tabs>
        <w:rPr>
          <w:rStyle w:val="Emphasis"/>
          <w:i w:val="0"/>
          <w:iCs w:val="0"/>
        </w:rPr>
      </w:pPr>
      <w:r>
        <w:rPr>
          <w:rStyle w:val="Emphasis"/>
          <w:i w:val="0"/>
          <w:iCs w:val="0"/>
        </w:rPr>
        <w:tab/>
      </w:r>
      <w:r w:rsidRPr="00E7607F">
        <w:rPr>
          <w:rStyle w:val="Emphasis"/>
          <w:b/>
          <w:i w:val="0"/>
          <w:iCs w:val="0"/>
        </w:rPr>
        <w:t>Teaching Assistant:</w:t>
      </w:r>
      <w:r>
        <w:rPr>
          <w:rStyle w:val="Emphasis"/>
          <w:i w:val="0"/>
          <w:iCs w:val="0"/>
        </w:rPr>
        <w:tab/>
        <w:t>Kelly Hughes, MA (</w:t>
      </w:r>
      <w:r w:rsidRPr="00E7607F">
        <w:t>ksh0015@tigermail.auburn.edu</w:t>
      </w:r>
      <w:r>
        <w:t>)</w:t>
      </w:r>
    </w:p>
    <w:p w:rsidR="00B75D7C" w:rsidRDefault="00B75D7C" w:rsidP="001A47CA">
      <w:pPr>
        <w:tabs>
          <w:tab w:val="left" w:pos="360"/>
        </w:tabs>
        <w:ind w:firstLine="720"/>
        <w:rPr>
          <w:rStyle w:val="Emphasis"/>
          <w:i w:val="0"/>
          <w:iCs w:val="0"/>
        </w:rPr>
      </w:pPr>
    </w:p>
    <w:p w:rsidR="005C35EF" w:rsidRPr="006A4234" w:rsidRDefault="005C35EF" w:rsidP="001A47CA">
      <w:pPr>
        <w:tabs>
          <w:tab w:val="left" w:pos="360"/>
        </w:tabs>
        <w:rPr>
          <w:rStyle w:val="Emphasis"/>
          <w:i w:val="0"/>
          <w:iCs w:val="0"/>
        </w:rPr>
      </w:pPr>
      <w:r w:rsidRPr="006A4234">
        <w:rPr>
          <w:rStyle w:val="Emphasis"/>
          <w:i w:val="0"/>
          <w:iCs w:val="0"/>
        </w:rPr>
        <w:t> </w:t>
      </w:r>
    </w:p>
    <w:p w:rsidR="005C35EF" w:rsidRPr="001A47CA" w:rsidRDefault="005C35EF" w:rsidP="001A47CA">
      <w:pPr>
        <w:tabs>
          <w:tab w:val="left" w:pos="360"/>
        </w:tabs>
        <w:rPr>
          <w:rStyle w:val="Emphasis"/>
          <w:i w:val="0"/>
          <w:iCs w:val="0"/>
        </w:rPr>
      </w:pPr>
      <w:r w:rsidRPr="006A4234">
        <w:rPr>
          <w:rStyle w:val="Emphasis"/>
          <w:i w:val="0"/>
          <w:iCs w:val="0"/>
        </w:rPr>
        <w:t>2.</w:t>
      </w:r>
      <w:r w:rsidRPr="006A4234">
        <w:rPr>
          <w:rStyle w:val="Emphasis"/>
          <w:i w:val="0"/>
          <w:iCs w:val="0"/>
        </w:rPr>
        <w:tab/>
      </w:r>
      <w:r w:rsidRPr="006A4234">
        <w:rPr>
          <w:rStyle w:val="Emphasis"/>
          <w:b/>
          <w:bCs/>
          <w:i w:val="0"/>
          <w:iCs w:val="0"/>
        </w:rPr>
        <w:t xml:space="preserve">Date Syllabus </w:t>
      </w:r>
      <w:r w:rsidR="001A47CA">
        <w:rPr>
          <w:rStyle w:val="Emphasis"/>
          <w:b/>
          <w:bCs/>
          <w:i w:val="0"/>
          <w:iCs w:val="0"/>
        </w:rPr>
        <w:t xml:space="preserve">Prepared: </w:t>
      </w:r>
      <w:r w:rsidR="001A47CA">
        <w:rPr>
          <w:rStyle w:val="Emphasis"/>
          <w:bCs/>
          <w:i w:val="0"/>
          <w:iCs w:val="0"/>
        </w:rPr>
        <w:t>8/2017</w:t>
      </w:r>
    </w:p>
    <w:p w:rsidR="005C35EF" w:rsidRDefault="005C35EF" w:rsidP="001A47CA">
      <w:pPr>
        <w:tabs>
          <w:tab w:val="left" w:pos="360"/>
        </w:tabs>
        <w:rPr>
          <w:rStyle w:val="Emphasis"/>
          <w:i w:val="0"/>
          <w:iCs w:val="0"/>
        </w:rPr>
      </w:pPr>
    </w:p>
    <w:p w:rsidR="00632098" w:rsidRPr="006A4234" w:rsidRDefault="00632098" w:rsidP="001A47CA">
      <w:pPr>
        <w:tabs>
          <w:tab w:val="left" w:pos="360"/>
        </w:tabs>
        <w:rPr>
          <w:rStyle w:val="Emphasis"/>
          <w:i w:val="0"/>
          <w:iCs w:val="0"/>
        </w:rPr>
      </w:pPr>
    </w:p>
    <w:p w:rsidR="005C35EF" w:rsidRDefault="005C35EF" w:rsidP="001A47CA">
      <w:pPr>
        <w:tabs>
          <w:tab w:val="left" w:pos="360"/>
        </w:tabs>
        <w:rPr>
          <w:rStyle w:val="Emphasis"/>
          <w:b/>
          <w:bCs/>
          <w:i w:val="0"/>
          <w:iCs w:val="0"/>
          <w:u w:val="single"/>
        </w:rPr>
      </w:pPr>
      <w:r w:rsidRPr="006A4234">
        <w:rPr>
          <w:rStyle w:val="Emphasis"/>
          <w:i w:val="0"/>
          <w:iCs w:val="0"/>
        </w:rPr>
        <w:t>3.</w:t>
      </w:r>
      <w:r w:rsidRPr="006A4234">
        <w:rPr>
          <w:rStyle w:val="Emphasis"/>
          <w:i w:val="0"/>
          <w:iCs w:val="0"/>
        </w:rPr>
        <w:tab/>
      </w:r>
      <w:r w:rsidR="001A47CA" w:rsidRPr="008D377D">
        <w:rPr>
          <w:rStyle w:val="Emphasis"/>
          <w:b/>
          <w:bCs/>
          <w:i w:val="0"/>
          <w:iCs w:val="0"/>
        </w:rPr>
        <w:t>Required Textbook:</w:t>
      </w:r>
    </w:p>
    <w:p w:rsidR="001A47CA" w:rsidRDefault="001A47CA" w:rsidP="001A47CA">
      <w:pPr>
        <w:tabs>
          <w:tab w:val="left" w:pos="360"/>
        </w:tabs>
        <w:rPr>
          <w:rStyle w:val="Emphasis"/>
          <w:b/>
          <w:bCs/>
          <w:i w:val="0"/>
          <w:iCs w:val="0"/>
          <w:u w:val="single"/>
        </w:rPr>
      </w:pPr>
    </w:p>
    <w:p w:rsidR="001A47CA" w:rsidRDefault="001A47CA" w:rsidP="001A47CA">
      <w:pPr>
        <w:tabs>
          <w:tab w:val="left" w:pos="450"/>
        </w:tabs>
        <w:ind w:left="720" w:hanging="360"/>
        <w:rPr>
          <w:rStyle w:val="Emphasis"/>
          <w:i w:val="0"/>
          <w:iCs w:val="0"/>
        </w:rPr>
      </w:pPr>
      <w:r>
        <w:rPr>
          <w:rStyle w:val="Emphasis"/>
          <w:i w:val="0"/>
          <w:iCs w:val="0"/>
        </w:rPr>
        <w:t xml:space="preserve">Kazdin, A. E. (2017). </w:t>
      </w:r>
      <w:r w:rsidRPr="001A47CA">
        <w:rPr>
          <w:rStyle w:val="Emphasis"/>
          <w:iCs w:val="0"/>
        </w:rPr>
        <w:t>Research design in clinical psychology</w:t>
      </w:r>
      <w:r>
        <w:rPr>
          <w:rStyle w:val="Emphasis"/>
          <w:i w:val="0"/>
          <w:iCs w:val="0"/>
        </w:rPr>
        <w:t xml:space="preserve"> (5</w:t>
      </w:r>
      <w:r w:rsidRPr="001A47CA">
        <w:rPr>
          <w:rStyle w:val="Emphasis"/>
          <w:i w:val="0"/>
          <w:iCs w:val="0"/>
          <w:vertAlign w:val="superscript"/>
        </w:rPr>
        <w:t>th</w:t>
      </w:r>
      <w:r>
        <w:rPr>
          <w:rStyle w:val="Emphasis"/>
          <w:i w:val="0"/>
          <w:iCs w:val="0"/>
        </w:rPr>
        <w:t xml:space="preserve"> ed.). Boston, MA: Pearson.</w:t>
      </w:r>
    </w:p>
    <w:p w:rsidR="001A47CA" w:rsidRDefault="001A47CA" w:rsidP="001A47CA">
      <w:pPr>
        <w:tabs>
          <w:tab w:val="left" w:pos="450"/>
        </w:tabs>
        <w:ind w:left="720" w:hanging="360"/>
        <w:rPr>
          <w:rStyle w:val="Emphasis"/>
          <w:i w:val="0"/>
          <w:iCs w:val="0"/>
        </w:rPr>
      </w:pPr>
    </w:p>
    <w:p w:rsidR="001A47CA" w:rsidRDefault="001A47CA" w:rsidP="001A47CA">
      <w:pPr>
        <w:tabs>
          <w:tab w:val="left" w:pos="450"/>
        </w:tabs>
        <w:ind w:left="720" w:hanging="360"/>
        <w:rPr>
          <w:rStyle w:val="Emphasis"/>
          <w:b/>
          <w:i w:val="0"/>
          <w:iCs w:val="0"/>
        </w:rPr>
      </w:pPr>
      <w:r w:rsidRPr="001A47CA">
        <w:rPr>
          <w:rStyle w:val="Emphasis"/>
          <w:b/>
          <w:i w:val="0"/>
          <w:iCs w:val="0"/>
        </w:rPr>
        <w:t>Additional Required Readings:</w:t>
      </w:r>
    </w:p>
    <w:p w:rsidR="00AE5DCE" w:rsidRDefault="00AE5DCE" w:rsidP="001A47CA">
      <w:pPr>
        <w:tabs>
          <w:tab w:val="left" w:pos="450"/>
        </w:tabs>
        <w:ind w:left="720" w:hanging="360"/>
        <w:rPr>
          <w:rStyle w:val="Emphasis"/>
          <w:b/>
          <w:i w:val="0"/>
          <w:iCs w:val="0"/>
        </w:rPr>
      </w:pPr>
    </w:p>
    <w:p w:rsidR="00D900E4" w:rsidRDefault="00D900E4" w:rsidP="00632098">
      <w:pPr>
        <w:tabs>
          <w:tab w:val="left" w:pos="450"/>
        </w:tabs>
        <w:spacing w:after="120"/>
        <w:ind w:left="720" w:hanging="360"/>
        <w:rPr>
          <w:rStyle w:val="Emphasis"/>
          <w:i w:val="0"/>
          <w:iCs w:val="0"/>
        </w:rPr>
      </w:pPr>
      <w:r>
        <w:rPr>
          <w:rStyle w:val="Emphasis"/>
          <w:i w:val="0"/>
          <w:iCs w:val="0"/>
        </w:rPr>
        <w:t xml:space="preserve">Auyeung, K. W., &amp; Alden, L. E. (2016). Social anxiety and empathy for social pain. </w:t>
      </w:r>
      <w:r>
        <w:rPr>
          <w:rStyle w:val="Emphasis"/>
          <w:iCs w:val="0"/>
        </w:rPr>
        <w:t>Cognitive Therapy and</w:t>
      </w:r>
      <w:r w:rsidRPr="00783E55">
        <w:rPr>
          <w:rStyle w:val="Emphasis"/>
          <w:iCs w:val="0"/>
        </w:rPr>
        <w:t xml:space="preserve"> Research, 40</w:t>
      </w:r>
      <w:r>
        <w:rPr>
          <w:rStyle w:val="Emphasis"/>
          <w:i w:val="0"/>
          <w:iCs w:val="0"/>
        </w:rPr>
        <w:t>, 38-45. doi: 10.1007/s10608-015-9718-0</w:t>
      </w:r>
    </w:p>
    <w:p w:rsidR="00D900E4" w:rsidRDefault="00D900E4" w:rsidP="00632098">
      <w:pPr>
        <w:tabs>
          <w:tab w:val="left" w:pos="450"/>
        </w:tabs>
        <w:spacing w:after="120"/>
        <w:ind w:left="720" w:hanging="360"/>
        <w:rPr>
          <w:rStyle w:val="Emphasis"/>
          <w:i w:val="0"/>
          <w:iCs w:val="0"/>
        </w:rPr>
      </w:pPr>
      <w:r>
        <w:rPr>
          <w:rStyle w:val="Emphasis"/>
          <w:i w:val="0"/>
          <w:iCs w:val="0"/>
        </w:rPr>
        <w:t xml:space="preserve">Bauriedl-Schmidt, C., Jobst, A., Gander, M., Seidl, E., Sabaß, L., Sarubin, N., … &amp; Buchheim, A. (2017). Attachment representations, patterns of emotion regulation, and social exclusion in patients with chronic and episodic depression and healthy controls. </w:t>
      </w:r>
      <w:r w:rsidRPr="00783E55">
        <w:rPr>
          <w:rStyle w:val="Emphasis"/>
          <w:iCs w:val="0"/>
        </w:rPr>
        <w:t>Journal of Affective Disorders, 210</w:t>
      </w:r>
      <w:r>
        <w:rPr>
          <w:rStyle w:val="Emphasis"/>
          <w:i w:val="0"/>
          <w:iCs w:val="0"/>
        </w:rPr>
        <w:t>, 130-138. doi: 10.1016/j.jad.2016.12.030</w:t>
      </w:r>
    </w:p>
    <w:p w:rsidR="00D900E4" w:rsidRDefault="00D900E4" w:rsidP="00632098">
      <w:pPr>
        <w:tabs>
          <w:tab w:val="left" w:pos="450"/>
        </w:tabs>
        <w:spacing w:after="120"/>
        <w:ind w:left="720" w:hanging="360"/>
        <w:rPr>
          <w:rStyle w:val="Emphasis"/>
          <w:i w:val="0"/>
          <w:iCs w:val="0"/>
        </w:rPr>
      </w:pPr>
      <w:r>
        <w:rPr>
          <w:rStyle w:val="Emphasis"/>
          <w:i w:val="0"/>
          <w:iCs w:val="0"/>
        </w:rPr>
        <w:t xml:space="preserve">Bernstein, K., Park, S.-Y., Hahm, S., Lee, Y. N., Seo, J. Y., &amp; Nokes, K. M. (2016). Efficacy of a culturally tailored therapeutic intervention program for community dwelling depressed Korean American women: A non-randomized quasi-experimental design study. </w:t>
      </w:r>
      <w:r w:rsidRPr="00D900E4">
        <w:rPr>
          <w:rStyle w:val="Emphasis"/>
          <w:iCs w:val="0"/>
        </w:rPr>
        <w:t>Archives of Psychiatric Nursing, 30</w:t>
      </w:r>
      <w:r>
        <w:rPr>
          <w:rStyle w:val="Emphasis"/>
          <w:i w:val="0"/>
          <w:iCs w:val="0"/>
        </w:rPr>
        <w:t>, 19-26. doi: 10.1016/j.apnu.2015.10.011</w:t>
      </w:r>
    </w:p>
    <w:p w:rsidR="00A6793D" w:rsidRDefault="00A6793D" w:rsidP="00632098">
      <w:pPr>
        <w:tabs>
          <w:tab w:val="left" w:pos="450"/>
        </w:tabs>
        <w:spacing w:after="120"/>
        <w:ind w:left="720" w:hanging="360"/>
        <w:rPr>
          <w:rStyle w:val="Emphasis"/>
          <w:i w:val="0"/>
          <w:iCs w:val="0"/>
        </w:rPr>
      </w:pPr>
      <w:r>
        <w:rPr>
          <w:rStyle w:val="Emphasis"/>
          <w:i w:val="0"/>
          <w:iCs w:val="0"/>
        </w:rPr>
        <w:t xml:space="preserve">Budge, S. L. Chin, M. Y., &amp; Minero, L. P. (2017). Trans individuals’ facilitative coping: An analysis of internal and external processes. </w:t>
      </w:r>
      <w:r w:rsidRPr="00A26F84">
        <w:rPr>
          <w:rStyle w:val="Emphasis"/>
          <w:iCs w:val="0"/>
        </w:rPr>
        <w:t>Journal of Counseling Psychology, 64</w:t>
      </w:r>
      <w:r>
        <w:rPr>
          <w:rStyle w:val="Emphasis"/>
          <w:i w:val="0"/>
          <w:iCs w:val="0"/>
        </w:rPr>
        <w:t xml:space="preserve">, 12-25. </w:t>
      </w:r>
      <w:r w:rsidR="00A26F84">
        <w:t>d</w:t>
      </w:r>
      <w:r>
        <w:t>oi</w:t>
      </w:r>
      <w:r w:rsidR="00A26F84">
        <w:t xml:space="preserve">: </w:t>
      </w:r>
      <w:r>
        <w:t>10.1037/cou0000178</w:t>
      </w:r>
    </w:p>
    <w:p w:rsidR="00D900E4" w:rsidRDefault="00D900E4" w:rsidP="00632098">
      <w:pPr>
        <w:tabs>
          <w:tab w:val="left" w:pos="450"/>
        </w:tabs>
        <w:spacing w:after="120"/>
        <w:ind w:left="720" w:hanging="360"/>
        <w:rPr>
          <w:rStyle w:val="Emphasis"/>
          <w:i w:val="0"/>
          <w:iCs w:val="0"/>
        </w:rPr>
      </w:pPr>
      <w:r>
        <w:rPr>
          <w:rStyle w:val="Emphasis"/>
          <w:i w:val="0"/>
          <w:iCs w:val="0"/>
        </w:rPr>
        <w:t xml:space="preserve">deRoon-Cassini, T. A., de St. Aubin, E., Valvano, A. K., Hastings, J., &amp; Brasel, K. J. (2013). Meaning-making appraisals relevant to adjustment for veterans with spinal cord injury. </w:t>
      </w:r>
      <w:r w:rsidRPr="00D900E4">
        <w:rPr>
          <w:rStyle w:val="Emphasis"/>
          <w:iCs w:val="0"/>
        </w:rPr>
        <w:t>Psychological Services, 10</w:t>
      </w:r>
      <w:r>
        <w:rPr>
          <w:rStyle w:val="Emphasis"/>
          <w:i w:val="0"/>
          <w:iCs w:val="0"/>
        </w:rPr>
        <w:t>, 186-193. doi:</w:t>
      </w:r>
      <w:r w:rsidRPr="00D900E4">
        <w:rPr>
          <w:rStyle w:val="Emphasis"/>
          <w:i w:val="0"/>
          <w:iCs w:val="0"/>
        </w:rPr>
        <w:t xml:space="preserve"> 10.1037/a0030963</w:t>
      </w:r>
    </w:p>
    <w:p w:rsidR="00D900E4" w:rsidRDefault="00D900E4" w:rsidP="00632098">
      <w:pPr>
        <w:tabs>
          <w:tab w:val="left" w:pos="450"/>
        </w:tabs>
        <w:spacing w:after="120"/>
        <w:ind w:left="720" w:hanging="360"/>
        <w:rPr>
          <w:rStyle w:val="Emphasis"/>
          <w:i w:val="0"/>
          <w:iCs w:val="0"/>
        </w:rPr>
      </w:pPr>
      <w:r>
        <w:rPr>
          <w:rStyle w:val="Emphasis"/>
          <w:i w:val="0"/>
          <w:iCs w:val="0"/>
        </w:rPr>
        <w:t xml:space="preserve">Friedlander, M. L., Lee, H.-H., Shaffer, K. S., &amp; Cabrera, P. (2014). Negotiating therapeutic alliances with a family at impasse. </w:t>
      </w:r>
      <w:r w:rsidRPr="00D900E4">
        <w:rPr>
          <w:rStyle w:val="Emphasis"/>
          <w:iCs w:val="0"/>
        </w:rPr>
        <w:t>Psychotherapy, 51</w:t>
      </w:r>
      <w:r>
        <w:rPr>
          <w:rStyle w:val="Emphasis"/>
          <w:i w:val="0"/>
          <w:iCs w:val="0"/>
        </w:rPr>
        <w:t xml:space="preserve">, 41-52. doi: </w:t>
      </w:r>
      <w:r w:rsidRPr="00D900E4">
        <w:rPr>
          <w:rStyle w:val="Emphasis"/>
          <w:i w:val="0"/>
          <w:iCs w:val="0"/>
        </w:rPr>
        <w:t>10.1037/a0032524</w:t>
      </w:r>
    </w:p>
    <w:p w:rsidR="004B7C31" w:rsidRDefault="004B7C31" w:rsidP="00632098">
      <w:pPr>
        <w:tabs>
          <w:tab w:val="left" w:pos="450"/>
        </w:tabs>
        <w:spacing w:after="120"/>
        <w:ind w:left="720" w:hanging="360"/>
        <w:rPr>
          <w:rStyle w:val="Emphasis"/>
          <w:i w:val="0"/>
          <w:iCs w:val="0"/>
        </w:rPr>
      </w:pPr>
      <w:r>
        <w:rPr>
          <w:rStyle w:val="Emphasis"/>
          <w:i w:val="0"/>
          <w:iCs w:val="0"/>
        </w:rPr>
        <w:lastRenderedPageBreak/>
        <w:t xml:space="preserve">Hinton, D. E., Hofmann, S. G., Rivera, E., Otto, M. W., &amp; Pollack, M. H. (2011). Culturally adapted CBT (CA-CBT) for Latino women with treatment-resistant PTSD: A pilot study comparing CA-CBT to applied muscle relaxation. </w:t>
      </w:r>
      <w:r w:rsidRPr="004B7C31">
        <w:rPr>
          <w:rStyle w:val="Emphasis"/>
          <w:iCs w:val="0"/>
        </w:rPr>
        <w:t>Behaviour Research and Therapy, 49</w:t>
      </w:r>
      <w:r>
        <w:rPr>
          <w:rStyle w:val="Emphasis"/>
          <w:i w:val="0"/>
          <w:iCs w:val="0"/>
        </w:rPr>
        <w:t xml:space="preserve">, 275-280. </w:t>
      </w:r>
      <w:r w:rsidRPr="004B7C31">
        <w:rPr>
          <w:rStyle w:val="Emphasis"/>
          <w:i w:val="0"/>
          <w:iCs w:val="0"/>
        </w:rPr>
        <w:t>doi:10.1016/j.brat.2011.01.005</w:t>
      </w:r>
    </w:p>
    <w:p w:rsidR="00AE5DCE" w:rsidRDefault="00AE5DCE" w:rsidP="00632098">
      <w:pPr>
        <w:spacing w:after="120"/>
        <w:ind w:left="720" w:hanging="360"/>
      </w:pPr>
      <w:r>
        <w:t xml:space="preserve">Katz, A. D., &amp; Hoyt, W. T. (2014). The influence of multicultural counseling competence and anti-black prejudice on therapists’ outcome expectancies. </w:t>
      </w:r>
      <w:r w:rsidRPr="0043435F">
        <w:rPr>
          <w:i/>
        </w:rPr>
        <w:t>Journal of Counseling Psychology, 61</w:t>
      </w:r>
      <w:r>
        <w:t xml:space="preserve">, 299-305. doi: </w:t>
      </w:r>
      <w:r w:rsidRPr="0043435F">
        <w:t>10.1037/a0036134</w:t>
      </w:r>
    </w:p>
    <w:p w:rsidR="004B7C31" w:rsidRDefault="004B7C31" w:rsidP="00632098">
      <w:pPr>
        <w:spacing w:after="120"/>
        <w:ind w:left="720" w:hanging="360"/>
      </w:pPr>
      <w:r>
        <w:t xml:space="preserve">Robitschek, C., &amp; Hardin, E. E. (2017). The future of counseling psychology research viewed through the Cultural Lens Approach. </w:t>
      </w:r>
      <w:r w:rsidRPr="008123C6">
        <w:rPr>
          <w:i/>
        </w:rPr>
        <w:t>Journal of Counseling Psychology, 64</w:t>
      </w:r>
      <w:r>
        <w:t xml:space="preserve">, </w:t>
      </w:r>
      <w:r w:rsidR="008123C6">
        <w:t xml:space="preserve">359-368. doi: </w:t>
      </w:r>
      <w:r w:rsidR="008123C6" w:rsidRPr="008123C6">
        <w:t>10.1037/cou0000207</w:t>
      </w:r>
    </w:p>
    <w:p w:rsidR="00AE5DCE" w:rsidRDefault="008123C6" w:rsidP="00632098">
      <w:pPr>
        <w:tabs>
          <w:tab w:val="left" w:pos="450"/>
        </w:tabs>
        <w:spacing w:after="120"/>
        <w:ind w:left="720" w:hanging="360"/>
      </w:pPr>
      <w:r w:rsidRPr="008123C6">
        <w:t>Santos, C. E., &amp; VanDaalen, R. A. (201</w:t>
      </w:r>
      <w:r>
        <w:t>7, July 6). Associations among psychological distress, h</w:t>
      </w:r>
      <w:r w:rsidRPr="008123C6">
        <w:t>igh</w:t>
      </w:r>
      <w:r>
        <w:t>-risk activism, and conflict between ethnic-racial and sexual minority identities in lesbian, gay, bisexual racial/ethnic minority a</w:t>
      </w:r>
      <w:r w:rsidRPr="008123C6">
        <w:t xml:space="preserve">dults. </w:t>
      </w:r>
      <w:r w:rsidRPr="008123C6">
        <w:rPr>
          <w:i/>
        </w:rPr>
        <w:t>Journal of Counseling Psychology.</w:t>
      </w:r>
      <w:r>
        <w:t xml:space="preserve"> Advance online publication. doi: </w:t>
      </w:r>
      <w:r w:rsidRPr="008123C6">
        <w:t>10.1037/cou0000241</w:t>
      </w:r>
    </w:p>
    <w:p w:rsidR="00A6793D" w:rsidRPr="00AE5DCE" w:rsidRDefault="00A6793D" w:rsidP="00632098">
      <w:pPr>
        <w:tabs>
          <w:tab w:val="left" w:pos="450"/>
        </w:tabs>
        <w:spacing w:after="120"/>
        <w:ind w:left="720" w:hanging="360"/>
        <w:rPr>
          <w:rStyle w:val="Emphasis"/>
          <w:i w:val="0"/>
          <w:iCs w:val="0"/>
        </w:rPr>
      </w:pPr>
      <w:r>
        <w:t xml:space="preserve">Sirin, S. R., &amp; Katsiaficas, D. (2011). Religiosity, discrimination, and community engagement: Gendered pathways of Muslim American emerging adults. </w:t>
      </w:r>
      <w:r w:rsidRPr="00A6793D">
        <w:rPr>
          <w:i/>
        </w:rPr>
        <w:t>Youth &amp; Society, 43</w:t>
      </w:r>
      <w:r>
        <w:t xml:space="preserve">, 1528-1546. doi: </w:t>
      </w:r>
      <w:r w:rsidRPr="00A6793D">
        <w:t>10.1177/0044118X10388218</w:t>
      </w:r>
    </w:p>
    <w:p w:rsidR="005C35EF" w:rsidRPr="006A4234" w:rsidRDefault="005C35EF" w:rsidP="008D377D">
      <w:pPr>
        <w:rPr>
          <w:rStyle w:val="Emphasis"/>
          <w:i w:val="0"/>
          <w:iCs w:val="0"/>
        </w:rPr>
      </w:pPr>
      <w:r w:rsidRPr="006A4234">
        <w:rPr>
          <w:rStyle w:val="Emphasis"/>
          <w:i w:val="0"/>
          <w:iCs w:val="0"/>
        </w:rPr>
        <w:t> </w:t>
      </w:r>
    </w:p>
    <w:p w:rsidR="00F04CDB" w:rsidRDefault="00F04CDB">
      <w:pPr>
        <w:rPr>
          <w:rStyle w:val="Emphasis"/>
          <w:i w:val="0"/>
          <w:iCs w:val="0"/>
        </w:rPr>
      </w:pPr>
    </w:p>
    <w:p w:rsidR="005C35EF" w:rsidRDefault="005C35EF" w:rsidP="008D377D">
      <w:pPr>
        <w:tabs>
          <w:tab w:val="left" w:pos="360"/>
        </w:tabs>
        <w:rPr>
          <w:rStyle w:val="Emphasis"/>
          <w:b/>
          <w:bCs/>
          <w:i w:val="0"/>
          <w:iCs w:val="0"/>
        </w:rPr>
      </w:pPr>
      <w:r w:rsidRPr="006A4234">
        <w:rPr>
          <w:rStyle w:val="Emphasis"/>
          <w:i w:val="0"/>
          <w:iCs w:val="0"/>
        </w:rPr>
        <w:t xml:space="preserve">4.  </w:t>
      </w:r>
      <w:r w:rsidRPr="008D377D">
        <w:rPr>
          <w:rStyle w:val="Emphasis"/>
          <w:i w:val="0"/>
          <w:iCs w:val="0"/>
        </w:rPr>
        <w:tab/>
      </w:r>
      <w:r w:rsidRPr="008D377D">
        <w:rPr>
          <w:rStyle w:val="Emphasis"/>
          <w:b/>
          <w:bCs/>
          <w:i w:val="0"/>
          <w:iCs w:val="0"/>
        </w:rPr>
        <w:t>Course Description:</w:t>
      </w:r>
      <w:r w:rsidRPr="008D377D">
        <w:rPr>
          <w:rStyle w:val="Emphasis"/>
          <w:b/>
          <w:bCs/>
          <w:i w:val="0"/>
          <w:iCs w:val="0"/>
        </w:rPr>
        <w:tab/>
      </w:r>
    </w:p>
    <w:p w:rsidR="00804E54" w:rsidRPr="006A4234" w:rsidRDefault="00804E54">
      <w:pPr>
        <w:rPr>
          <w:rStyle w:val="Emphasis"/>
          <w:i w:val="0"/>
          <w:iCs w:val="0"/>
        </w:rPr>
      </w:pPr>
    </w:p>
    <w:p w:rsidR="001A47CA" w:rsidRDefault="001A47CA" w:rsidP="008D377D">
      <w:pPr>
        <w:ind w:left="360"/>
      </w:pPr>
      <w:r w:rsidRPr="001A47CA">
        <w:rPr>
          <w:rStyle w:val="Emphasis"/>
          <w:iCs w:val="0"/>
        </w:rPr>
        <w:t>Catalog Description:</w:t>
      </w:r>
      <w:r>
        <w:rPr>
          <w:rStyle w:val="Emphasis"/>
          <w:i w:val="0"/>
          <w:iCs w:val="0"/>
        </w:rPr>
        <w:t xml:space="preserve"> </w:t>
      </w:r>
      <w:r>
        <w:t>Methods for counseling research design. Studies, experimental, quasi-experimental, non-experimental, survey, between subjects and within subjects.</w:t>
      </w:r>
    </w:p>
    <w:p w:rsidR="008D377D" w:rsidRDefault="008D377D" w:rsidP="008D377D">
      <w:pPr>
        <w:ind w:left="360"/>
        <w:rPr>
          <w:rStyle w:val="Emphasis"/>
          <w:i w:val="0"/>
          <w:iCs w:val="0"/>
        </w:rPr>
      </w:pPr>
    </w:p>
    <w:p w:rsidR="005C35EF" w:rsidRPr="008D377D" w:rsidRDefault="008D377D" w:rsidP="008D377D">
      <w:pPr>
        <w:ind w:left="360"/>
        <w:rPr>
          <w:rStyle w:val="Emphasis"/>
          <w:iCs w:val="0"/>
        </w:rPr>
      </w:pPr>
      <w:r w:rsidRPr="00FD16BA">
        <w:rPr>
          <w:rStyle w:val="Emphasis"/>
          <w:iCs w:val="0"/>
        </w:rPr>
        <w:t>Expanded Description:</w:t>
      </w:r>
      <w:r w:rsidRPr="008D377D">
        <w:rPr>
          <w:rStyle w:val="Emphasis"/>
          <w:iCs w:val="0"/>
        </w:rPr>
        <w:t xml:space="preserve"> </w:t>
      </w:r>
      <w:r w:rsidR="00E0071F">
        <w:rPr>
          <w:rStyle w:val="Emphasis"/>
          <w:i w:val="0"/>
          <w:iCs w:val="0"/>
        </w:rPr>
        <w:t>Advanced</w:t>
      </w:r>
      <w:r w:rsidR="005C35EF" w:rsidRPr="006A4234">
        <w:rPr>
          <w:rStyle w:val="Emphasis"/>
          <w:i w:val="0"/>
          <w:iCs w:val="0"/>
        </w:rPr>
        <w:t xml:space="preserve"> study of methods for planning, developing, conducting, and evaluating research</w:t>
      </w:r>
      <w:r w:rsidR="00CC6B80">
        <w:rPr>
          <w:rStyle w:val="Emphasis"/>
          <w:i w:val="0"/>
          <w:iCs w:val="0"/>
        </w:rPr>
        <w:t xml:space="preserve"> in </w:t>
      </w:r>
      <w:r w:rsidR="00E0071F">
        <w:rPr>
          <w:rStyle w:val="Emphasis"/>
          <w:i w:val="0"/>
          <w:iCs w:val="0"/>
        </w:rPr>
        <w:t xml:space="preserve">counseling </w:t>
      </w:r>
      <w:r w:rsidR="00CC6B80">
        <w:rPr>
          <w:rStyle w:val="Emphasis"/>
          <w:i w:val="0"/>
          <w:iCs w:val="0"/>
        </w:rPr>
        <w:t>psychology</w:t>
      </w:r>
      <w:r w:rsidR="005C35EF" w:rsidRPr="006A4234">
        <w:rPr>
          <w:rStyle w:val="Emphasis"/>
          <w:i w:val="0"/>
          <w:iCs w:val="0"/>
        </w:rPr>
        <w:t xml:space="preserve">. </w:t>
      </w:r>
      <w:r w:rsidR="00E0071F">
        <w:rPr>
          <w:rStyle w:val="Emphasis"/>
          <w:i w:val="0"/>
          <w:iCs w:val="0"/>
        </w:rPr>
        <w:t xml:space="preserve">Primary emphasis on research design of quantitative studies, with some attention given to qualitative and mixed-methods designs. Use of published research with diverse populations to critique research design and examine culturally-sensitive research practices. Practice linking research design, hypothesis generation, and statistical analyses.   </w:t>
      </w:r>
    </w:p>
    <w:p w:rsidR="007007F4" w:rsidRDefault="007007F4" w:rsidP="008D377D">
      <w:pPr>
        <w:ind w:left="360"/>
        <w:rPr>
          <w:rStyle w:val="Emphasis"/>
          <w:i w:val="0"/>
          <w:iCs w:val="0"/>
        </w:rPr>
      </w:pPr>
    </w:p>
    <w:p w:rsidR="005C35EF" w:rsidRDefault="005C35EF" w:rsidP="008D377D">
      <w:pPr>
        <w:numPr>
          <w:ilvl w:val="0"/>
          <w:numId w:val="23"/>
        </w:numPr>
        <w:tabs>
          <w:tab w:val="clear" w:pos="720"/>
          <w:tab w:val="num" w:pos="360"/>
        </w:tabs>
        <w:ind w:left="0" w:firstLine="0"/>
        <w:rPr>
          <w:rStyle w:val="Emphasis"/>
          <w:b/>
          <w:bCs/>
          <w:i w:val="0"/>
          <w:iCs w:val="0"/>
        </w:rPr>
      </w:pPr>
      <w:r w:rsidRPr="008D377D">
        <w:rPr>
          <w:rStyle w:val="Emphasis"/>
          <w:b/>
          <w:bCs/>
          <w:i w:val="0"/>
          <w:iCs w:val="0"/>
        </w:rPr>
        <w:t>Course Objectives:</w:t>
      </w:r>
    </w:p>
    <w:p w:rsidR="00280719" w:rsidRDefault="00280719" w:rsidP="00280719">
      <w:pPr>
        <w:rPr>
          <w:rStyle w:val="Emphasis"/>
          <w:b/>
          <w:bCs/>
          <w:i w:val="0"/>
          <w:iCs w:val="0"/>
          <w:highlight w:val="yellow"/>
        </w:rPr>
      </w:pPr>
    </w:p>
    <w:p w:rsidR="00B15FF1" w:rsidRPr="00632098" w:rsidRDefault="00B15FF1" w:rsidP="00B15FF1">
      <w:pPr>
        <w:ind w:left="360"/>
        <w:rPr>
          <w:rStyle w:val="Emphasis"/>
          <w:i w:val="0"/>
          <w:iCs w:val="0"/>
        </w:rPr>
      </w:pPr>
      <w:r w:rsidRPr="00632098">
        <w:rPr>
          <w:rStyle w:val="Emphasis"/>
          <w:bCs/>
          <w:i w:val="0"/>
          <w:iCs w:val="0"/>
        </w:rPr>
        <w:t>Upon successful completion of this course, students will be able to:</w:t>
      </w:r>
    </w:p>
    <w:p w:rsidR="00280719" w:rsidRPr="00632098" w:rsidRDefault="00B15FF1" w:rsidP="00280719">
      <w:pPr>
        <w:numPr>
          <w:ilvl w:val="0"/>
          <w:numId w:val="14"/>
        </w:numPr>
        <w:rPr>
          <w:rStyle w:val="Emphasis"/>
          <w:i w:val="0"/>
          <w:iCs w:val="0"/>
        </w:rPr>
      </w:pPr>
      <w:r w:rsidRPr="00632098">
        <w:rPr>
          <w:rStyle w:val="Emphasis"/>
          <w:i w:val="0"/>
          <w:iCs w:val="0"/>
        </w:rPr>
        <w:t>I</w:t>
      </w:r>
      <w:r w:rsidR="00280719" w:rsidRPr="00632098">
        <w:rPr>
          <w:rStyle w:val="Emphasis"/>
          <w:i w:val="0"/>
          <w:iCs w:val="0"/>
        </w:rPr>
        <w:t xml:space="preserve">dentify the ethical and legal issues in counseling and psychological research; </w:t>
      </w:r>
    </w:p>
    <w:p w:rsidR="00B15FF1" w:rsidRPr="00632098" w:rsidRDefault="00B15FF1" w:rsidP="00B15FF1">
      <w:pPr>
        <w:numPr>
          <w:ilvl w:val="0"/>
          <w:numId w:val="14"/>
        </w:numPr>
        <w:rPr>
          <w:rStyle w:val="Emphasis"/>
          <w:i w:val="0"/>
          <w:iCs w:val="0"/>
        </w:rPr>
      </w:pPr>
      <w:r w:rsidRPr="00632098">
        <w:rPr>
          <w:rStyle w:val="Emphasis"/>
          <w:i w:val="0"/>
          <w:iCs w:val="0"/>
        </w:rPr>
        <w:t>Demonstrate</w:t>
      </w:r>
      <w:r w:rsidR="00280719" w:rsidRPr="00632098">
        <w:rPr>
          <w:rStyle w:val="Emphasis"/>
          <w:i w:val="0"/>
          <w:iCs w:val="0"/>
        </w:rPr>
        <w:t xml:space="preserve"> knowledge of counseling and psychology research methods, concepts, and terms;</w:t>
      </w:r>
    </w:p>
    <w:p w:rsidR="00632098" w:rsidRPr="00632098" w:rsidRDefault="00632098" w:rsidP="00632098">
      <w:pPr>
        <w:numPr>
          <w:ilvl w:val="0"/>
          <w:numId w:val="14"/>
        </w:numPr>
        <w:rPr>
          <w:rStyle w:val="Emphasis"/>
          <w:i w:val="0"/>
          <w:iCs w:val="0"/>
        </w:rPr>
      </w:pPr>
      <w:r w:rsidRPr="00632098">
        <w:rPr>
          <w:rStyle w:val="Emphasis"/>
          <w:i w:val="0"/>
          <w:iCs w:val="0"/>
        </w:rPr>
        <w:t>Articulate the advantages and limitations of various research designs;</w:t>
      </w:r>
    </w:p>
    <w:p w:rsidR="00280719" w:rsidRPr="00632098" w:rsidRDefault="00B15FF1" w:rsidP="00280719">
      <w:pPr>
        <w:numPr>
          <w:ilvl w:val="0"/>
          <w:numId w:val="14"/>
        </w:numPr>
        <w:rPr>
          <w:rStyle w:val="Emphasis"/>
          <w:i w:val="0"/>
          <w:iCs w:val="0"/>
        </w:rPr>
      </w:pPr>
      <w:r w:rsidRPr="00632098">
        <w:rPr>
          <w:rStyle w:val="Emphasis"/>
          <w:i w:val="0"/>
          <w:iCs w:val="0"/>
        </w:rPr>
        <w:t>D</w:t>
      </w:r>
      <w:r w:rsidR="00280719" w:rsidRPr="00632098">
        <w:rPr>
          <w:rStyle w:val="Emphasis"/>
          <w:i w:val="0"/>
          <w:iCs w:val="0"/>
        </w:rPr>
        <w:t xml:space="preserve">esign research studies using appropriate research </w:t>
      </w:r>
      <w:r w:rsidRPr="00632098">
        <w:rPr>
          <w:rStyle w:val="Emphasis"/>
          <w:i w:val="0"/>
          <w:iCs w:val="0"/>
        </w:rPr>
        <w:t>designs in a manner that limits threats to validity</w:t>
      </w:r>
      <w:r w:rsidR="00632098" w:rsidRPr="00632098">
        <w:rPr>
          <w:rStyle w:val="Emphasis"/>
          <w:i w:val="0"/>
          <w:iCs w:val="0"/>
        </w:rPr>
        <w:t xml:space="preserve"> and answers the research questions of interest</w:t>
      </w:r>
      <w:r w:rsidR="00280719" w:rsidRPr="00632098">
        <w:rPr>
          <w:rStyle w:val="Emphasis"/>
          <w:i w:val="0"/>
          <w:iCs w:val="0"/>
        </w:rPr>
        <w:t xml:space="preserve">; </w:t>
      </w:r>
    </w:p>
    <w:p w:rsidR="00B15FF1" w:rsidRPr="00632098" w:rsidRDefault="00B15FF1" w:rsidP="00280719">
      <w:pPr>
        <w:numPr>
          <w:ilvl w:val="0"/>
          <w:numId w:val="14"/>
        </w:numPr>
        <w:rPr>
          <w:rStyle w:val="Emphasis"/>
          <w:i w:val="0"/>
          <w:iCs w:val="0"/>
        </w:rPr>
      </w:pPr>
      <w:r w:rsidRPr="00632098">
        <w:rPr>
          <w:rStyle w:val="Emphasis"/>
          <w:i w:val="0"/>
          <w:iCs w:val="0"/>
        </w:rPr>
        <w:t>Match research hypotheses to appropriate statistical analyses;</w:t>
      </w:r>
    </w:p>
    <w:p w:rsidR="00B15FF1" w:rsidRPr="00632098" w:rsidRDefault="00B15FF1" w:rsidP="00280719">
      <w:pPr>
        <w:numPr>
          <w:ilvl w:val="0"/>
          <w:numId w:val="14"/>
        </w:numPr>
        <w:rPr>
          <w:rStyle w:val="Emphasis"/>
          <w:i w:val="0"/>
          <w:iCs w:val="0"/>
        </w:rPr>
      </w:pPr>
      <w:r w:rsidRPr="00632098">
        <w:rPr>
          <w:rStyle w:val="Emphasis"/>
          <w:i w:val="0"/>
          <w:iCs w:val="0"/>
        </w:rPr>
        <w:t>Consider cultural factors</w:t>
      </w:r>
      <w:r w:rsidR="00632098" w:rsidRPr="00632098">
        <w:rPr>
          <w:rStyle w:val="Emphasis"/>
          <w:i w:val="0"/>
          <w:iCs w:val="0"/>
        </w:rPr>
        <w:t xml:space="preserve"> in the design,</w:t>
      </w:r>
      <w:r w:rsidRPr="00632098">
        <w:rPr>
          <w:rStyle w:val="Emphasis"/>
          <w:i w:val="0"/>
          <w:iCs w:val="0"/>
        </w:rPr>
        <w:t xml:space="preserve"> </w:t>
      </w:r>
      <w:r w:rsidR="00632098" w:rsidRPr="00632098">
        <w:rPr>
          <w:rStyle w:val="Emphasis"/>
          <w:i w:val="0"/>
          <w:iCs w:val="0"/>
        </w:rPr>
        <w:t>implementation, and interpretation of research studies;</w:t>
      </w:r>
    </w:p>
    <w:p w:rsidR="00280719" w:rsidRDefault="00280719" w:rsidP="00280719">
      <w:pPr>
        <w:rPr>
          <w:rStyle w:val="Emphasis"/>
          <w:b/>
          <w:bCs/>
          <w:i w:val="0"/>
          <w:iCs w:val="0"/>
        </w:rPr>
      </w:pPr>
    </w:p>
    <w:p w:rsidR="00280719" w:rsidRPr="008D377D" w:rsidRDefault="00280719" w:rsidP="008D377D">
      <w:pPr>
        <w:numPr>
          <w:ilvl w:val="0"/>
          <w:numId w:val="23"/>
        </w:numPr>
        <w:tabs>
          <w:tab w:val="clear" w:pos="720"/>
          <w:tab w:val="num" w:pos="360"/>
        </w:tabs>
        <w:ind w:left="0" w:firstLine="0"/>
        <w:rPr>
          <w:rStyle w:val="Emphasis"/>
          <w:b/>
          <w:bCs/>
          <w:i w:val="0"/>
          <w:iCs w:val="0"/>
        </w:rPr>
      </w:pPr>
      <w:r>
        <w:rPr>
          <w:rStyle w:val="Emphasis"/>
          <w:b/>
          <w:bCs/>
          <w:i w:val="0"/>
          <w:iCs w:val="0"/>
        </w:rPr>
        <w:lastRenderedPageBreak/>
        <w:t>Course Content and Schedule:</w:t>
      </w:r>
    </w:p>
    <w:p w:rsidR="00632098" w:rsidRDefault="00632098" w:rsidP="00963F59">
      <w:pPr>
        <w:pStyle w:val="NormalWeb"/>
        <w:spacing w:before="0" w:beforeAutospacing="0" w:after="0" w:afterAutospacing="0"/>
        <w:ind w:left="360"/>
        <w:rPr>
          <w:sz w:val="23"/>
          <w:szCs w:val="23"/>
        </w:rPr>
      </w:pPr>
    </w:p>
    <w:p w:rsidR="00963F59" w:rsidRDefault="00963F59" w:rsidP="00963F59">
      <w:pPr>
        <w:pStyle w:val="NormalWeb"/>
        <w:spacing w:before="0" w:beforeAutospacing="0" w:after="0" w:afterAutospacing="0"/>
        <w:ind w:left="360"/>
        <w:rPr>
          <w:sz w:val="23"/>
          <w:szCs w:val="23"/>
        </w:rPr>
      </w:pPr>
      <w:r>
        <w:rPr>
          <w:sz w:val="23"/>
          <w:szCs w:val="23"/>
        </w:rPr>
        <w:t>An overview of the course content and schedule is included below. Class periods will consist of lecture, discussions, and experiential activities. Exams are also scheduled during class periods. The schedule may change based on the learning needs of the class or other unforeseen circumstances.</w:t>
      </w:r>
    </w:p>
    <w:p w:rsidR="00443F66" w:rsidRDefault="00443F66" w:rsidP="00632098">
      <w:pPr>
        <w:pStyle w:val="ColorfulList-Accent11"/>
        <w:ind w:left="0"/>
        <w:rPr>
          <w:rStyle w:val="Emphasis"/>
          <w:bCs/>
          <w:i w:val="0"/>
          <w:iCs w:val="0"/>
        </w:rPr>
      </w:pPr>
    </w:p>
    <w:tbl>
      <w:tblPr>
        <w:tblW w:w="10823"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4433"/>
        <w:gridCol w:w="2880"/>
        <w:gridCol w:w="2610"/>
      </w:tblGrid>
      <w:tr w:rsidR="00BC32D4" w:rsidRPr="00BC32D4" w:rsidTr="00632098">
        <w:tc>
          <w:tcPr>
            <w:tcW w:w="900" w:type="dxa"/>
            <w:shd w:val="clear" w:color="auto" w:fill="auto"/>
          </w:tcPr>
          <w:p w:rsidR="008D377D" w:rsidRPr="00BC32D4" w:rsidRDefault="008D377D" w:rsidP="00994D95">
            <w:pPr>
              <w:rPr>
                <w:sz w:val="22"/>
                <w:szCs w:val="22"/>
              </w:rPr>
            </w:pPr>
            <w:r w:rsidRPr="00BC32D4">
              <w:rPr>
                <w:sz w:val="22"/>
                <w:szCs w:val="22"/>
              </w:rPr>
              <w:t>DATE</w:t>
            </w:r>
          </w:p>
        </w:tc>
        <w:tc>
          <w:tcPr>
            <w:tcW w:w="4433" w:type="dxa"/>
            <w:shd w:val="clear" w:color="auto" w:fill="auto"/>
          </w:tcPr>
          <w:p w:rsidR="008D377D" w:rsidRPr="00BC32D4" w:rsidRDefault="008D377D" w:rsidP="00BC32D4">
            <w:pPr>
              <w:ind w:left="185" w:hanging="180"/>
              <w:rPr>
                <w:sz w:val="22"/>
                <w:szCs w:val="22"/>
              </w:rPr>
            </w:pPr>
            <w:r w:rsidRPr="00BC32D4">
              <w:rPr>
                <w:sz w:val="22"/>
                <w:szCs w:val="22"/>
              </w:rPr>
              <w:t>CLASS TOPIC</w:t>
            </w:r>
          </w:p>
        </w:tc>
        <w:tc>
          <w:tcPr>
            <w:tcW w:w="2880" w:type="dxa"/>
            <w:shd w:val="clear" w:color="auto" w:fill="auto"/>
          </w:tcPr>
          <w:p w:rsidR="008D377D" w:rsidRPr="00BC32D4" w:rsidRDefault="008D377D" w:rsidP="00994D95">
            <w:pPr>
              <w:rPr>
                <w:sz w:val="22"/>
                <w:szCs w:val="22"/>
              </w:rPr>
            </w:pPr>
            <w:r w:rsidRPr="00BC32D4">
              <w:rPr>
                <w:sz w:val="22"/>
                <w:szCs w:val="22"/>
              </w:rPr>
              <w:t>READINGS</w:t>
            </w:r>
          </w:p>
        </w:tc>
        <w:tc>
          <w:tcPr>
            <w:tcW w:w="2610" w:type="dxa"/>
            <w:shd w:val="clear" w:color="auto" w:fill="auto"/>
          </w:tcPr>
          <w:p w:rsidR="008D377D" w:rsidRPr="00BC32D4" w:rsidRDefault="008D377D" w:rsidP="000F5525">
            <w:pPr>
              <w:rPr>
                <w:sz w:val="22"/>
                <w:szCs w:val="22"/>
              </w:rPr>
            </w:pPr>
            <w:r w:rsidRPr="00BC32D4">
              <w:rPr>
                <w:sz w:val="22"/>
                <w:szCs w:val="22"/>
              </w:rPr>
              <w:t>ACTIVITIES/ ASSIGNMENTS DUE</w:t>
            </w:r>
          </w:p>
        </w:tc>
      </w:tr>
      <w:tr w:rsidR="00BC32D4" w:rsidRPr="00BC32D4" w:rsidTr="00632098">
        <w:tc>
          <w:tcPr>
            <w:tcW w:w="900" w:type="dxa"/>
            <w:shd w:val="clear" w:color="auto" w:fill="auto"/>
          </w:tcPr>
          <w:p w:rsidR="008D377D" w:rsidRPr="00BC32D4" w:rsidRDefault="008D377D" w:rsidP="008D377D">
            <w:pPr>
              <w:rPr>
                <w:sz w:val="22"/>
                <w:szCs w:val="22"/>
              </w:rPr>
            </w:pPr>
            <w:r w:rsidRPr="00BC32D4">
              <w:rPr>
                <w:sz w:val="22"/>
                <w:szCs w:val="22"/>
              </w:rPr>
              <w:t>Aug 22</w:t>
            </w:r>
          </w:p>
        </w:tc>
        <w:tc>
          <w:tcPr>
            <w:tcW w:w="4433" w:type="dxa"/>
            <w:shd w:val="clear" w:color="auto" w:fill="auto"/>
          </w:tcPr>
          <w:p w:rsidR="008D377D" w:rsidRDefault="006D5763" w:rsidP="00BC32D4">
            <w:pPr>
              <w:ind w:left="185" w:hanging="180"/>
              <w:rPr>
                <w:sz w:val="22"/>
                <w:szCs w:val="22"/>
              </w:rPr>
            </w:pPr>
            <w:r w:rsidRPr="00BC32D4">
              <w:rPr>
                <w:sz w:val="22"/>
                <w:szCs w:val="22"/>
              </w:rPr>
              <w:t>Course Introduction</w:t>
            </w:r>
          </w:p>
          <w:p w:rsidR="00090DD6" w:rsidRPr="00BC32D4" w:rsidRDefault="00090DD6" w:rsidP="00BC32D4">
            <w:pPr>
              <w:ind w:left="185" w:hanging="180"/>
              <w:rPr>
                <w:sz w:val="22"/>
                <w:szCs w:val="22"/>
              </w:rPr>
            </w:pPr>
            <w:r>
              <w:rPr>
                <w:sz w:val="22"/>
                <w:szCs w:val="22"/>
              </w:rPr>
              <w:t>Non-Graded Pre-Test</w:t>
            </w:r>
          </w:p>
          <w:p w:rsidR="006D5763" w:rsidRPr="00BC32D4" w:rsidRDefault="006D5763" w:rsidP="006D5763">
            <w:pPr>
              <w:rPr>
                <w:sz w:val="22"/>
                <w:szCs w:val="22"/>
              </w:rPr>
            </w:pPr>
            <w:r w:rsidRPr="00BC32D4">
              <w:rPr>
                <w:sz w:val="22"/>
                <w:szCs w:val="22"/>
              </w:rPr>
              <w:t>Intro to Research Design Activity</w:t>
            </w:r>
          </w:p>
        </w:tc>
        <w:tc>
          <w:tcPr>
            <w:tcW w:w="2880" w:type="dxa"/>
            <w:shd w:val="clear" w:color="auto" w:fill="auto"/>
          </w:tcPr>
          <w:p w:rsidR="008D377D" w:rsidRPr="00BC32D4" w:rsidRDefault="006D5763" w:rsidP="008D377D">
            <w:pPr>
              <w:rPr>
                <w:sz w:val="22"/>
                <w:szCs w:val="22"/>
              </w:rPr>
            </w:pPr>
            <w:r w:rsidRPr="00BC32D4">
              <w:rPr>
                <w:sz w:val="22"/>
                <w:szCs w:val="22"/>
              </w:rPr>
              <w:t>Chapter 1</w:t>
            </w:r>
          </w:p>
        </w:tc>
        <w:tc>
          <w:tcPr>
            <w:tcW w:w="2610" w:type="dxa"/>
            <w:shd w:val="clear" w:color="auto" w:fill="auto"/>
          </w:tcPr>
          <w:p w:rsidR="008D377D" w:rsidRPr="00BC32D4" w:rsidRDefault="008D377D" w:rsidP="000F5525">
            <w:pPr>
              <w:ind w:left="180" w:hanging="180"/>
              <w:rPr>
                <w:sz w:val="22"/>
                <w:szCs w:val="22"/>
              </w:rPr>
            </w:pPr>
          </w:p>
        </w:tc>
      </w:tr>
      <w:tr w:rsidR="00BC32D4" w:rsidRPr="00BC32D4" w:rsidTr="00632098">
        <w:tc>
          <w:tcPr>
            <w:tcW w:w="900" w:type="dxa"/>
            <w:shd w:val="clear" w:color="auto" w:fill="auto"/>
          </w:tcPr>
          <w:p w:rsidR="008D377D" w:rsidRPr="00BC32D4" w:rsidRDefault="008D377D" w:rsidP="008D377D">
            <w:pPr>
              <w:rPr>
                <w:sz w:val="22"/>
                <w:szCs w:val="22"/>
              </w:rPr>
            </w:pPr>
            <w:r w:rsidRPr="00BC32D4">
              <w:rPr>
                <w:sz w:val="22"/>
                <w:szCs w:val="22"/>
              </w:rPr>
              <w:t>Aug 29</w:t>
            </w:r>
          </w:p>
        </w:tc>
        <w:tc>
          <w:tcPr>
            <w:tcW w:w="4433" w:type="dxa"/>
            <w:shd w:val="clear" w:color="auto" w:fill="auto"/>
          </w:tcPr>
          <w:p w:rsidR="008D377D" w:rsidRPr="00BC32D4" w:rsidRDefault="00F74B0B" w:rsidP="00BC32D4">
            <w:pPr>
              <w:ind w:left="185" w:hanging="180"/>
              <w:rPr>
                <w:sz w:val="22"/>
                <w:szCs w:val="22"/>
              </w:rPr>
            </w:pPr>
            <w:r w:rsidRPr="00BC32D4">
              <w:rPr>
                <w:sz w:val="22"/>
                <w:szCs w:val="22"/>
              </w:rPr>
              <w:t>Internal and External Validity</w:t>
            </w:r>
          </w:p>
          <w:p w:rsidR="00F74B0B" w:rsidRPr="00BC32D4" w:rsidRDefault="00F74B0B" w:rsidP="00BC32D4">
            <w:pPr>
              <w:ind w:left="185" w:hanging="180"/>
              <w:rPr>
                <w:sz w:val="22"/>
                <w:szCs w:val="22"/>
              </w:rPr>
            </w:pPr>
            <w:r w:rsidRPr="00BC32D4">
              <w:rPr>
                <w:sz w:val="22"/>
                <w:szCs w:val="22"/>
              </w:rPr>
              <w:t xml:space="preserve">Cultural Lens Approach to </w:t>
            </w:r>
            <w:r w:rsidR="00BD7831" w:rsidRPr="00BC32D4">
              <w:rPr>
                <w:sz w:val="22"/>
                <w:szCs w:val="22"/>
              </w:rPr>
              <w:t xml:space="preserve">Theory </w:t>
            </w:r>
            <w:r w:rsidRPr="00BC32D4">
              <w:rPr>
                <w:sz w:val="22"/>
                <w:szCs w:val="22"/>
              </w:rPr>
              <w:t>Validation</w:t>
            </w:r>
          </w:p>
        </w:tc>
        <w:tc>
          <w:tcPr>
            <w:tcW w:w="2880" w:type="dxa"/>
            <w:shd w:val="clear" w:color="auto" w:fill="auto"/>
          </w:tcPr>
          <w:p w:rsidR="008D377D" w:rsidRPr="00BC32D4" w:rsidRDefault="00F74B0B" w:rsidP="008D377D">
            <w:pPr>
              <w:rPr>
                <w:sz w:val="22"/>
                <w:szCs w:val="22"/>
              </w:rPr>
            </w:pPr>
            <w:r w:rsidRPr="00BC32D4">
              <w:rPr>
                <w:sz w:val="22"/>
                <w:szCs w:val="22"/>
              </w:rPr>
              <w:t>Chapter 2</w:t>
            </w:r>
          </w:p>
          <w:p w:rsidR="00F74B0B" w:rsidRPr="00BC32D4" w:rsidRDefault="00F74B0B" w:rsidP="008D377D">
            <w:pPr>
              <w:rPr>
                <w:sz w:val="22"/>
                <w:szCs w:val="22"/>
              </w:rPr>
            </w:pPr>
            <w:r w:rsidRPr="00BC32D4">
              <w:rPr>
                <w:sz w:val="22"/>
                <w:szCs w:val="22"/>
              </w:rPr>
              <w:t>Robitschek &amp; Hardin (2017)</w:t>
            </w:r>
          </w:p>
        </w:tc>
        <w:tc>
          <w:tcPr>
            <w:tcW w:w="2610" w:type="dxa"/>
            <w:shd w:val="clear" w:color="auto" w:fill="auto"/>
          </w:tcPr>
          <w:p w:rsidR="008D377D" w:rsidRPr="00BC32D4" w:rsidRDefault="008D377D" w:rsidP="000F5525">
            <w:pPr>
              <w:ind w:left="180" w:hanging="180"/>
              <w:rPr>
                <w:sz w:val="22"/>
                <w:szCs w:val="22"/>
              </w:rPr>
            </w:pPr>
          </w:p>
        </w:tc>
      </w:tr>
      <w:tr w:rsidR="00BC32D4" w:rsidRPr="00BC32D4" w:rsidTr="00632098">
        <w:tc>
          <w:tcPr>
            <w:tcW w:w="900" w:type="dxa"/>
            <w:shd w:val="clear" w:color="auto" w:fill="auto"/>
          </w:tcPr>
          <w:p w:rsidR="008D377D" w:rsidRPr="00BC32D4" w:rsidRDefault="008D377D" w:rsidP="008D377D">
            <w:pPr>
              <w:rPr>
                <w:sz w:val="22"/>
                <w:szCs w:val="22"/>
              </w:rPr>
            </w:pPr>
            <w:r w:rsidRPr="00BC32D4">
              <w:rPr>
                <w:sz w:val="22"/>
                <w:szCs w:val="22"/>
              </w:rPr>
              <w:t>Sept 5</w:t>
            </w:r>
          </w:p>
        </w:tc>
        <w:tc>
          <w:tcPr>
            <w:tcW w:w="4433" w:type="dxa"/>
            <w:shd w:val="clear" w:color="auto" w:fill="auto"/>
          </w:tcPr>
          <w:p w:rsidR="008D377D" w:rsidRPr="00BC32D4" w:rsidRDefault="00F74B0B" w:rsidP="00BC32D4">
            <w:pPr>
              <w:ind w:left="185" w:hanging="180"/>
              <w:rPr>
                <w:sz w:val="22"/>
                <w:szCs w:val="22"/>
              </w:rPr>
            </w:pPr>
            <w:r w:rsidRPr="00BC32D4">
              <w:rPr>
                <w:sz w:val="22"/>
                <w:szCs w:val="22"/>
              </w:rPr>
              <w:t>Construct and Data-Evaluation Validity</w:t>
            </w:r>
          </w:p>
          <w:p w:rsidR="0018213E" w:rsidRPr="00BC32D4" w:rsidRDefault="00F74B0B" w:rsidP="00BC32D4">
            <w:pPr>
              <w:ind w:left="185" w:hanging="180"/>
              <w:rPr>
                <w:sz w:val="22"/>
                <w:szCs w:val="22"/>
              </w:rPr>
            </w:pPr>
            <w:r w:rsidRPr="00BC32D4">
              <w:rPr>
                <w:sz w:val="22"/>
                <w:szCs w:val="22"/>
              </w:rPr>
              <w:t>Selecting Measures for Research</w:t>
            </w:r>
          </w:p>
        </w:tc>
        <w:tc>
          <w:tcPr>
            <w:tcW w:w="2880" w:type="dxa"/>
            <w:shd w:val="clear" w:color="auto" w:fill="auto"/>
          </w:tcPr>
          <w:p w:rsidR="00F74B0B" w:rsidRPr="00BC32D4" w:rsidRDefault="00F74B0B" w:rsidP="008D377D">
            <w:pPr>
              <w:rPr>
                <w:sz w:val="22"/>
                <w:szCs w:val="22"/>
              </w:rPr>
            </w:pPr>
            <w:r w:rsidRPr="00BC32D4">
              <w:rPr>
                <w:sz w:val="22"/>
                <w:szCs w:val="22"/>
              </w:rPr>
              <w:t>Chapter 3</w:t>
            </w:r>
          </w:p>
          <w:p w:rsidR="00F74B0B" w:rsidRPr="00BC32D4" w:rsidRDefault="00F74B0B" w:rsidP="008D377D">
            <w:pPr>
              <w:rPr>
                <w:sz w:val="22"/>
                <w:szCs w:val="22"/>
              </w:rPr>
            </w:pPr>
            <w:r w:rsidRPr="00BC32D4">
              <w:rPr>
                <w:sz w:val="22"/>
                <w:szCs w:val="22"/>
              </w:rPr>
              <w:t>Chapter 10</w:t>
            </w:r>
          </w:p>
          <w:p w:rsidR="0018213E" w:rsidRPr="00BC32D4" w:rsidRDefault="0018213E" w:rsidP="008D377D">
            <w:pPr>
              <w:rPr>
                <w:sz w:val="22"/>
                <w:szCs w:val="22"/>
              </w:rPr>
            </w:pPr>
            <w:r w:rsidRPr="00BC32D4">
              <w:rPr>
                <w:sz w:val="22"/>
                <w:szCs w:val="22"/>
              </w:rPr>
              <w:t>Katz &amp; Hoyt (2014)</w:t>
            </w:r>
          </w:p>
        </w:tc>
        <w:tc>
          <w:tcPr>
            <w:tcW w:w="2610" w:type="dxa"/>
            <w:shd w:val="clear" w:color="auto" w:fill="auto"/>
          </w:tcPr>
          <w:p w:rsidR="008D377D" w:rsidRPr="00BC32D4" w:rsidRDefault="008D377D" w:rsidP="000F5525">
            <w:pPr>
              <w:ind w:left="180" w:hanging="180"/>
              <w:rPr>
                <w:sz w:val="22"/>
                <w:szCs w:val="22"/>
              </w:rPr>
            </w:pPr>
          </w:p>
        </w:tc>
      </w:tr>
      <w:tr w:rsidR="00BC32D4" w:rsidRPr="00BC32D4" w:rsidTr="00632098">
        <w:tc>
          <w:tcPr>
            <w:tcW w:w="900" w:type="dxa"/>
            <w:shd w:val="clear" w:color="auto" w:fill="auto"/>
          </w:tcPr>
          <w:p w:rsidR="008D377D" w:rsidRPr="00BC32D4" w:rsidRDefault="008D377D" w:rsidP="008D377D">
            <w:pPr>
              <w:rPr>
                <w:sz w:val="22"/>
                <w:szCs w:val="22"/>
              </w:rPr>
            </w:pPr>
            <w:r w:rsidRPr="00BC32D4">
              <w:rPr>
                <w:sz w:val="22"/>
                <w:szCs w:val="22"/>
              </w:rPr>
              <w:t>Sept 12</w:t>
            </w:r>
          </w:p>
        </w:tc>
        <w:tc>
          <w:tcPr>
            <w:tcW w:w="4433" w:type="dxa"/>
            <w:shd w:val="clear" w:color="auto" w:fill="auto"/>
          </w:tcPr>
          <w:p w:rsidR="00F74B0B" w:rsidRPr="00BC32D4" w:rsidRDefault="004D049F" w:rsidP="00BC32D4">
            <w:pPr>
              <w:ind w:left="185" w:hanging="180"/>
              <w:rPr>
                <w:sz w:val="22"/>
                <w:szCs w:val="22"/>
              </w:rPr>
            </w:pPr>
            <w:r w:rsidRPr="00BC32D4">
              <w:rPr>
                <w:sz w:val="22"/>
                <w:szCs w:val="22"/>
              </w:rPr>
              <w:t>Selection of the Research Problem and Design</w:t>
            </w:r>
          </w:p>
          <w:p w:rsidR="004D049F" w:rsidRPr="00BC32D4" w:rsidRDefault="004D049F" w:rsidP="00BC32D4">
            <w:pPr>
              <w:ind w:left="185" w:hanging="180"/>
              <w:rPr>
                <w:sz w:val="22"/>
                <w:szCs w:val="22"/>
              </w:rPr>
            </w:pPr>
            <w:r w:rsidRPr="00BC32D4">
              <w:rPr>
                <w:sz w:val="22"/>
                <w:szCs w:val="22"/>
              </w:rPr>
              <w:t>Types of Assessments</w:t>
            </w:r>
          </w:p>
        </w:tc>
        <w:tc>
          <w:tcPr>
            <w:tcW w:w="2880" w:type="dxa"/>
            <w:shd w:val="clear" w:color="auto" w:fill="auto"/>
          </w:tcPr>
          <w:p w:rsidR="008D377D" w:rsidRPr="00BC32D4" w:rsidRDefault="00F74B0B" w:rsidP="008D377D">
            <w:pPr>
              <w:rPr>
                <w:sz w:val="22"/>
                <w:szCs w:val="22"/>
              </w:rPr>
            </w:pPr>
            <w:r w:rsidRPr="00BC32D4">
              <w:rPr>
                <w:sz w:val="22"/>
                <w:szCs w:val="22"/>
              </w:rPr>
              <w:t>Chapter 4</w:t>
            </w:r>
          </w:p>
          <w:p w:rsidR="004D049F" w:rsidRPr="00BC32D4" w:rsidRDefault="004D049F" w:rsidP="008D377D">
            <w:pPr>
              <w:rPr>
                <w:sz w:val="22"/>
                <w:szCs w:val="22"/>
              </w:rPr>
            </w:pPr>
            <w:r w:rsidRPr="00BC32D4">
              <w:rPr>
                <w:sz w:val="22"/>
                <w:szCs w:val="22"/>
              </w:rPr>
              <w:t>Chapter 11</w:t>
            </w:r>
          </w:p>
        </w:tc>
        <w:tc>
          <w:tcPr>
            <w:tcW w:w="2610" w:type="dxa"/>
            <w:shd w:val="clear" w:color="auto" w:fill="auto"/>
          </w:tcPr>
          <w:p w:rsidR="008D377D" w:rsidRPr="00BC32D4" w:rsidRDefault="008D377D" w:rsidP="000F5525">
            <w:pPr>
              <w:ind w:left="180" w:hanging="180"/>
              <w:rPr>
                <w:sz w:val="22"/>
                <w:szCs w:val="22"/>
              </w:rPr>
            </w:pPr>
          </w:p>
        </w:tc>
      </w:tr>
      <w:tr w:rsidR="00BC32D4" w:rsidRPr="00BC32D4" w:rsidTr="00632098">
        <w:tc>
          <w:tcPr>
            <w:tcW w:w="900" w:type="dxa"/>
            <w:shd w:val="clear" w:color="auto" w:fill="auto"/>
          </w:tcPr>
          <w:p w:rsidR="008D377D" w:rsidRPr="00BC32D4" w:rsidRDefault="008D377D" w:rsidP="008D377D">
            <w:pPr>
              <w:rPr>
                <w:sz w:val="22"/>
                <w:szCs w:val="22"/>
              </w:rPr>
            </w:pPr>
            <w:r w:rsidRPr="00BC32D4">
              <w:rPr>
                <w:sz w:val="22"/>
                <w:szCs w:val="22"/>
              </w:rPr>
              <w:t>Sept 19</w:t>
            </w:r>
          </w:p>
        </w:tc>
        <w:tc>
          <w:tcPr>
            <w:tcW w:w="4433" w:type="dxa"/>
            <w:shd w:val="clear" w:color="auto" w:fill="auto"/>
          </w:tcPr>
          <w:p w:rsidR="00340F35" w:rsidRPr="00BC32D4" w:rsidRDefault="00FB483E" w:rsidP="00BC32D4">
            <w:pPr>
              <w:ind w:left="185" w:hanging="180"/>
              <w:rPr>
                <w:sz w:val="22"/>
                <w:szCs w:val="22"/>
              </w:rPr>
            </w:pPr>
            <w:r w:rsidRPr="00BC32D4">
              <w:rPr>
                <w:sz w:val="22"/>
                <w:szCs w:val="22"/>
              </w:rPr>
              <w:t>Experimental Designs</w:t>
            </w:r>
          </w:p>
        </w:tc>
        <w:tc>
          <w:tcPr>
            <w:tcW w:w="2880" w:type="dxa"/>
            <w:shd w:val="clear" w:color="auto" w:fill="auto"/>
          </w:tcPr>
          <w:p w:rsidR="00340F35" w:rsidRPr="00BC32D4" w:rsidRDefault="00FB483E" w:rsidP="008D377D">
            <w:pPr>
              <w:rPr>
                <w:sz w:val="22"/>
                <w:szCs w:val="22"/>
              </w:rPr>
            </w:pPr>
            <w:r w:rsidRPr="00BC32D4">
              <w:rPr>
                <w:sz w:val="22"/>
                <w:szCs w:val="22"/>
              </w:rPr>
              <w:t>Chapter 5</w:t>
            </w:r>
          </w:p>
          <w:p w:rsidR="00D92FD6" w:rsidRPr="00BC32D4" w:rsidRDefault="00D92FD6" w:rsidP="008D377D">
            <w:pPr>
              <w:rPr>
                <w:sz w:val="22"/>
                <w:szCs w:val="22"/>
              </w:rPr>
            </w:pPr>
            <w:r w:rsidRPr="00BC32D4">
              <w:rPr>
                <w:sz w:val="22"/>
                <w:szCs w:val="22"/>
              </w:rPr>
              <w:t>Auyeung &amp; Alden (2016)</w:t>
            </w:r>
          </w:p>
        </w:tc>
        <w:tc>
          <w:tcPr>
            <w:tcW w:w="2610" w:type="dxa"/>
            <w:shd w:val="clear" w:color="auto" w:fill="auto"/>
          </w:tcPr>
          <w:p w:rsidR="008D377D" w:rsidRPr="00BC32D4" w:rsidRDefault="00F52F6A" w:rsidP="000F5525">
            <w:pPr>
              <w:ind w:left="180" w:hanging="180"/>
              <w:rPr>
                <w:sz w:val="22"/>
                <w:szCs w:val="22"/>
              </w:rPr>
            </w:pPr>
            <w:r>
              <w:rPr>
                <w:sz w:val="22"/>
                <w:szCs w:val="22"/>
              </w:rPr>
              <w:t>Article Critique 1 due (Auyeung &amp; Alden)</w:t>
            </w:r>
          </w:p>
        </w:tc>
      </w:tr>
      <w:tr w:rsidR="00BC32D4" w:rsidRPr="00BC32D4" w:rsidTr="00632098">
        <w:tc>
          <w:tcPr>
            <w:tcW w:w="900" w:type="dxa"/>
            <w:shd w:val="clear" w:color="auto" w:fill="auto"/>
          </w:tcPr>
          <w:p w:rsidR="008D377D" w:rsidRPr="00BC32D4" w:rsidRDefault="008D377D" w:rsidP="008D377D">
            <w:pPr>
              <w:rPr>
                <w:sz w:val="22"/>
                <w:szCs w:val="22"/>
              </w:rPr>
            </w:pPr>
            <w:r w:rsidRPr="00BC32D4">
              <w:rPr>
                <w:sz w:val="22"/>
                <w:szCs w:val="22"/>
              </w:rPr>
              <w:t>Sept 26</w:t>
            </w:r>
          </w:p>
        </w:tc>
        <w:tc>
          <w:tcPr>
            <w:tcW w:w="4433" w:type="dxa"/>
            <w:shd w:val="clear" w:color="auto" w:fill="auto"/>
          </w:tcPr>
          <w:p w:rsidR="004D049F" w:rsidRPr="00BC32D4" w:rsidRDefault="004D049F" w:rsidP="00BC32D4">
            <w:pPr>
              <w:ind w:left="185" w:hanging="180"/>
              <w:rPr>
                <w:sz w:val="22"/>
                <w:szCs w:val="22"/>
              </w:rPr>
            </w:pPr>
            <w:r w:rsidRPr="00BC32D4">
              <w:rPr>
                <w:sz w:val="22"/>
                <w:szCs w:val="22"/>
              </w:rPr>
              <w:t>Experimental Designs, cont.</w:t>
            </w:r>
            <w:r w:rsidR="00B16BEC" w:rsidRPr="00BC32D4">
              <w:rPr>
                <w:sz w:val="22"/>
                <w:szCs w:val="22"/>
              </w:rPr>
              <w:t xml:space="preserve"> – Control and Comparison Groups</w:t>
            </w:r>
          </w:p>
        </w:tc>
        <w:tc>
          <w:tcPr>
            <w:tcW w:w="2880" w:type="dxa"/>
            <w:shd w:val="clear" w:color="auto" w:fill="auto"/>
          </w:tcPr>
          <w:p w:rsidR="00B16BEC" w:rsidRPr="00BC32D4" w:rsidRDefault="00B16BEC" w:rsidP="00B16BEC">
            <w:pPr>
              <w:rPr>
                <w:sz w:val="22"/>
                <w:szCs w:val="22"/>
              </w:rPr>
            </w:pPr>
            <w:r w:rsidRPr="00BC32D4">
              <w:rPr>
                <w:sz w:val="22"/>
                <w:szCs w:val="22"/>
              </w:rPr>
              <w:t>Chapter 6</w:t>
            </w:r>
          </w:p>
          <w:p w:rsidR="00FB483E" w:rsidRPr="00BC32D4" w:rsidRDefault="00B16BEC" w:rsidP="00B16BEC">
            <w:pPr>
              <w:rPr>
                <w:sz w:val="22"/>
                <w:szCs w:val="22"/>
              </w:rPr>
            </w:pPr>
            <w:r w:rsidRPr="00BC32D4">
              <w:rPr>
                <w:sz w:val="22"/>
                <w:szCs w:val="22"/>
              </w:rPr>
              <w:t>Hinton et al (2011)</w:t>
            </w:r>
          </w:p>
        </w:tc>
        <w:tc>
          <w:tcPr>
            <w:tcW w:w="2610" w:type="dxa"/>
            <w:shd w:val="clear" w:color="auto" w:fill="auto"/>
          </w:tcPr>
          <w:p w:rsidR="008D377D" w:rsidRDefault="00F52F6A" w:rsidP="000F5525">
            <w:pPr>
              <w:ind w:left="180" w:hanging="180"/>
              <w:rPr>
                <w:sz w:val="22"/>
                <w:szCs w:val="22"/>
              </w:rPr>
            </w:pPr>
            <w:r>
              <w:rPr>
                <w:sz w:val="22"/>
                <w:szCs w:val="22"/>
              </w:rPr>
              <w:t>Article Critique 2 due (Hinton et al)</w:t>
            </w:r>
          </w:p>
          <w:p w:rsidR="000F5525" w:rsidRPr="00BC32D4" w:rsidRDefault="000F5525" w:rsidP="000F5525">
            <w:pPr>
              <w:ind w:left="180" w:hanging="180"/>
              <w:rPr>
                <w:sz w:val="22"/>
                <w:szCs w:val="22"/>
              </w:rPr>
            </w:pPr>
            <w:r>
              <w:rPr>
                <w:sz w:val="22"/>
                <w:szCs w:val="22"/>
              </w:rPr>
              <w:t>Experimental Design due</w:t>
            </w: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Oct 3</w:t>
            </w:r>
          </w:p>
        </w:tc>
        <w:tc>
          <w:tcPr>
            <w:tcW w:w="4433" w:type="dxa"/>
            <w:shd w:val="clear" w:color="auto" w:fill="auto"/>
          </w:tcPr>
          <w:p w:rsidR="004D049F" w:rsidRPr="00BC32D4" w:rsidRDefault="004D049F" w:rsidP="00BC32D4">
            <w:pPr>
              <w:ind w:left="185" w:hanging="180"/>
              <w:rPr>
                <w:sz w:val="22"/>
                <w:szCs w:val="22"/>
              </w:rPr>
            </w:pPr>
            <w:r w:rsidRPr="00BC32D4">
              <w:rPr>
                <w:sz w:val="22"/>
                <w:szCs w:val="22"/>
              </w:rPr>
              <w:t>Exam 1</w:t>
            </w:r>
          </w:p>
        </w:tc>
        <w:tc>
          <w:tcPr>
            <w:tcW w:w="2880" w:type="dxa"/>
            <w:shd w:val="clear" w:color="auto" w:fill="auto"/>
          </w:tcPr>
          <w:p w:rsidR="004D049F" w:rsidRDefault="004D049F" w:rsidP="004D049F">
            <w:pPr>
              <w:rPr>
                <w:sz w:val="22"/>
                <w:szCs w:val="22"/>
              </w:rPr>
            </w:pPr>
          </w:p>
          <w:p w:rsidR="00544688" w:rsidRDefault="00544688" w:rsidP="004D049F">
            <w:pPr>
              <w:rPr>
                <w:sz w:val="22"/>
                <w:szCs w:val="22"/>
              </w:rPr>
            </w:pPr>
          </w:p>
          <w:p w:rsidR="00544688" w:rsidRPr="00BC32D4" w:rsidRDefault="00544688" w:rsidP="004D049F">
            <w:pPr>
              <w:rPr>
                <w:sz w:val="22"/>
                <w:szCs w:val="22"/>
              </w:rPr>
            </w:pPr>
          </w:p>
        </w:tc>
        <w:tc>
          <w:tcPr>
            <w:tcW w:w="2610" w:type="dxa"/>
            <w:shd w:val="clear" w:color="auto" w:fill="auto"/>
          </w:tcPr>
          <w:p w:rsidR="004D049F" w:rsidRPr="00BC32D4" w:rsidRDefault="004D049F" w:rsidP="000F5525">
            <w:pPr>
              <w:ind w:left="180" w:hanging="180"/>
              <w:rPr>
                <w:sz w:val="22"/>
                <w:szCs w:val="22"/>
              </w:rPr>
            </w:pP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Oct 10</w:t>
            </w:r>
          </w:p>
        </w:tc>
        <w:tc>
          <w:tcPr>
            <w:tcW w:w="4433" w:type="dxa"/>
            <w:shd w:val="clear" w:color="auto" w:fill="auto"/>
          </w:tcPr>
          <w:p w:rsidR="004D049F" w:rsidRPr="00BC32D4" w:rsidRDefault="004D049F" w:rsidP="00BC32D4">
            <w:pPr>
              <w:ind w:left="185" w:hanging="180"/>
              <w:rPr>
                <w:sz w:val="22"/>
                <w:szCs w:val="22"/>
              </w:rPr>
            </w:pPr>
            <w:r w:rsidRPr="00BC32D4">
              <w:rPr>
                <w:sz w:val="22"/>
                <w:szCs w:val="22"/>
              </w:rPr>
              <w:t>Observational Research (Case Control and Cohort Designs)</w:t>
            </w:r>
          </w:p>
          <w:p w:rsidR="004D049F" w:rsidRPr="00BC32D4" w:rsidRDefault="004D049F" w:rsidP="00BC32D4">
            <w:pPr>
              <w:ind w:left="185" w:hanging="180"/>
              <w:rPr>
                <w:sz w:val="22"/>
                <w:szCs w:val="22"/>
              </w:rPr>
            </w:pPr>
            <w:r w:rsidRPr="00BC32D4">
              <w:rPr>
                <w:sz w:val="22"/>
                <w:szCs w:val="22"/>
              </w:rPr>
              <w:t>Advanced Correlational Designs</w:t>
            </w:r>
          </w:p>
        </w:tc>
        <w:tc>
          <w:tcPr>
            <w:tcW w:w="2880" w:type="dxa"/>
            <w:shd w:val="clear" w:color="auto" w:fill="auto"/>
          </w:tcPr>
          <w:p w:rsidR="004D049F" w:rsidRPr="00BC32D4" w:rsidRDefault="004D049F" w:rsidP="004D049F">
            <w:pPr>
              <w:rPr>
                <w:sz w:val="22"/>
                <w:szCs w:val="22"/>
              </w:rPr>
            </w:pPr>
            <w:r w:rsidRPr="00BC32D4">
              <w:rPr>
                <w:sz w:val="22"/>
                <w:szCs w:val="22"/>
              </w:rPr>
              <w:t>Chapter 7</w:t>
            </w:r>
          </w:p>
          <w:p w:rsidR="00A57709" w:rsidRPr="00BC32D4" w:rsidRDefault="00A57709" w:rsidP="004D049F">
            <w:pPr>
              <w:rPr>
                <w:sz w:val="22"/>
                <w:szCs w:val="22"/>
              </w:rPr>
            </w:pPr>
            <w:r w:rsidRPr="00BC32D4">
              <w:rPr>
                <w:sz w:val="22"/>
                <w:szCs w:val="22"/>
              </w:rPr>
              <w:t>Bauriedl-Schmidt et al (2017)</w:t>
            </w:r>
          </w:p>
        </w:tc>
        <w:tc>
          <w:tcPr>
            <w:tcW w:w="2610" w:type="dxa"/>
            <w:shd w:val="clear" w:color="auto" w:fill="auto"/>
          </w:tcPr>
          <w:p w:rsidR="004D049F" w:rsidRPr="00BC32D4" w:rsidRDefault="00F52F6A" w:rsidP="000F5525">
            <w:pPr>
              <w:ind w:left="180" w:hanging="180"/>
              <w:rPr>
                <w:sz w:val="22"/>
                <w:szCs w:val="22"/>
              </w:rPr>
            </w:pPr>
            <w:r>
              <w:rPr>
                <w:sz w:val="22"/>
                <w:szCs w:val="22"/>
              </w:rPr>
              <w:t xml:space="preserve">Article Critique 3 due </w:t>
            </w:r>
            <w:r w:rsidRPr="00632098">
              <w:rPr>
                <w:sz w:val="22"/>
                <w:szCs w:val="22"/>
              </w:rPr>
              <w:t>(Bauriedl-Schmidt et al)</w:t>
            </w: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Oct 17</w:t>
            </w:r>
          </w:p>
        </w:tc>
        <w:tc>
          <w:tcPr>
            <w:tcW w:w="4433" w:type="dxa"/>
            <w:shd w:val="clear" w:color="auto" w:fill="auto"/>
          </w:tcPr>
          <w:p w:rsidR="004D049F" w:rsidRPr="00BC32D4" w:rsidRDefault="0018213E" w:rsidP="00BC32D4">
            <w:pPr>
              <w:ind w:left="185" w:hanging="180"/>
              <w:rPr>
                <w:sz w:val="22"/>
                <w:szCs w:val="22"/>
              </w:rPr>
            </w:pPr>
            <w:r w:rsidRPr="00BC32D4">
              <w:rPr>
                <w:sz w:val="22"/>
                <w:szCs w:val="22"/>
              </w:rPr>
              <w:t>Non-experimental Research Designs, cont.</w:t>
            </w:r>
          </w:p>
          <w:p w:rsidR="00964359" w:rsidRPr="00BC32D4" w:rsidRDefault="0018213E" w:rsidP="00964359">
            <w:pPr>
              <w:ind w:left="185" w:hanging="180"/>
              <w:rPr>
                <w:sz w:val="22"/>
                <w:szCs w:val="22"/>
              </w:rPr>
            </w:pPr>
            <w:r w:rsidRPr="00BC32D4">
              <w:rPr>
                <w:sz w:val="22"/>
                <w:szCs w:val="22"/>
              </w:rPr>
              <w:t>Quasi-Experimental Designs</w:t>
            </w:r>
          </w:p>
        </w:tc>
        <w:tc>
          <w:tcPr>
            <w:tcW w:w="2880" w:type="dxa"/>
            <w:shd w:val="clear" w:color="auto" w:fill="auto"/>
          </w:tcPr>
          <w:p w:rsidR="004D049F" w:rsidRPr="00BC32D4" w:rsidRDefault="004D049F" w:rsidP="001B3833">
            <w:pPr>
              <w:rPr>
                <w:sz w:val="22"/>
                <w:szCs w:val="22"/>
              </w:rPr>
            </w:pPr>
          </w:p>
          <w:p w:rsidR="0018213E" w:rsidRPr="00BC32D4" w:rsidRDefault="0018213E" w:rsidP="001B3833">
            <w:pPr>
              <w:rPr>
                <w:sz w:val="22"/>
                <w:szCs w:val="22"/>
              </w:rPr>
            </w:pPr>
            <w:r w:rsidRPr="00BC32D4">
              <w:rPr>
                <w:sz w:val="22"/>
                <w:szCs w:val="22"/>
              </w:rPr>
              <w:t>Bernstein et al (2016)</w:t>
            </w:r>
          </w:p>
        </w:tc>
        <w:tc>
          <w:tcPr>
            <w:tcW w:w="2610" w:type="dxa"/>
            <w:shd w:val="clear" w:color="auto" w:fill="auto"/>
          </w:tcPr>
          <w:p w:rsidR="004D049F" w:rsidRDefault="00F52F6A" w:rsidP="000F5525">
            <w:pPr>
              <w:ind w:left="180" w:hanging="180"/>
              <w:rPr>
                <w:sz w:val="22"/>
                <w:szCs w:val="22"/>
              </w:rPr>
            </w:pPr>
            <w:r>
              <w:rPr>
                <w:sz w:val="22"/>
                <w:szCs w:val="22"/>
              </w:rPr>
              <w:t>Article Critique 4 due (Bernstein et al)</w:t>
            </w:r>
          </w:p>
          <w:p w:rsidR="006E0076" w:rsidRPr="00BC32D4" w:rsidRDefault="006E0076" w:rsidP="000F5525">
            <w:pPr>
              <w:ind w:left="180" w:hanging="180"/>
              <w:rPr>
                <w:sz w:val="22"/>
                <w:szCs w:val="22"/>
              </w:rPr>
            </w:pPr>
            <w:r>
              <w:rPr>
                <w:sz w:val="22"/>
                <w:szCs w:val="22"/>
              </w:rPr>
              <w:t>Non-Experimental Design due</w:t>
            </w: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Oct 24</w:t>
            </w:r>
          </w:p>
        </w:tc>
        <w:tc>
          <w:tcPr>
            <w:tcW w:w="4433" w:type="dxa"/>
            <w:shd w:val="clear" w:color="auto" w:fill="auto"/>
          </w:tcPr>
          <w:p w:rsidR="004D049F" w:rsidRPr="00BC32D4" w:rsidRDefault="004D049F" w:rsidP="00BC32D4">
            <w:pPr>
              <w:ind w:left="185" w:hanging="180"/>
              <w:rPr>
                <w:sz w:val="22"/>
                <w:szCs w:val="22"/>
              </w:rPr>
            </w:pPr>
            <w:r w:rsidRPr="00BC32D4">
              <w:rPr>
                <w:sz w:val="22"/>
                <w:szCs w:val="22"/>
              </w:rPr>
              <w:t>Linking Design and Statistics</w:t>
            </w:r>
          </w:p>
          <w:p w:rsidR="0041612B" w:rsidRPr="00BC32D4" w:rsidRDefault="004D049F" w:rsidP="0041612B">
            <w:pPr>
              <w:ind w:left="185" w:hanging="180"/>
              <w:rPr>
                <w:sz w:val="22"/>
                <w:szCs w:val="22"/>
              </w:rPr>
            </w:pPr>
            <w:r w:rsidRPr="00BC32D4">
              <w:rPr>
                <w:sz w:val="22"/>
                <w:szCs w:val="22"/>
              </w:rPr>
              <w:t>Presenting and Analyzing the Data</w:t>
            </w:r>
          </w:p>
        </w:tc>
        <w:tc>
          <w:tcPr>
            <w:tcW w:w="2880" w:type="dxa"/>
            <w:shd w:val="clear" w:color="auto" w:fill="auto"/>
          </w:tcPr>
          <w:p w:rsidR="004D049F" w:rsidRDefault="005A03BD" w:rsidP="004D049F">
            <w:pPr>
              <w:rPr>
                <w:sz w:val="22"/>
                <w:szCs w:val="22"/>
              </w:rPr>
            </w:pPr>
            <w:r>
              <w:rPr>
                <w:sz w:val="22"/>
                <w:szCs w:val="22"/>
              </w:rPr>
              <w:t>Chapter 13</w:t>
            </w:r>
          </w:p>
          <w:p w:rsidR="005A03BD" w:rsidRPr="00BC32D4" w:rsidRDefault="005A03BD" w:rsidP="004D049F">
            <w:pPr>
              <w:rPr>
                <w:sz w:val="22"/>
                <w:szCs w:val="22"/>
              </w:rPr>
            </w:pPr>
            <w:r>
              <w:rPr>
                <w:sz w:val="22"/>
                <w:szCs w:val="22"/>
              </w:rPr>
              <w:t>Chapter 14</w:t>
            </w:r>
          </w:p>
        </w:tc>
        <w:tc>
          <w:tcPr>
            <w:tcW w:w="2610" w:type="dxa"/>
            <w:shd w:val="clear" w:color="auto" w:fill="auto"/>
          </w:tcPr>
          <w:p w:rsidR="004D049F" w:rsidRPr="00BC32D4" w:rsidRDefault="004D049F" w:rsidP="000F5525">
            <w:pPr>
              <w:ind w:left="180" w:hanging="180"/>
              <w:rPr>
                <w:sz w:val="22"/>
                <w:szCs w:val="22"/>
              </w:rPr>
            </w:pP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Oct 31</w:t>
            </w:r>
          </w:p>
        </w:tc>
        <w:tc>
          <w:tcPr>
            <w:tcW w:w="4433" w:type="dxa"/>
            <w:shd w:val="clear" w:color="auto" w:fill="auto"/>
          </w:tcPr>
          <w:p w:rsidR="00964359" w:rsidRDefault="00964359" w:rsidP="00BC32D4">
            <w:pPr>
              <w:ind w:left="185" w:hanging="180"/>
              <w:rPr>
                <w:sz w:val="22"/>
                <w:szCs w:val="22"/>
              </w:rPr>
            </w:pPr>
            <w:r>
              <w:rPr>
                <w:sz w:val="22"/>
                <w:szCs w:val="22"/>
              </w:rPr>
              <w:t>Moderation and Mediation</w:t>
            </w:r>
          </w:p>
          <w:p w:rsidR="004D049F" w:rsidRPr="00BC32D4" w:rsidRDefault="004D049F" w:rsidP="00BC32D4">
            <w:pPr>
              <w:ind w:left="185" w:hanging="180"/>
              <w:rPr>
                <w:sz w:val="22"/>
                <w:szCs w:val="22"/>
              </w:rPr>
            </w:pPr>
          </w:p>
        </w:tc>
        <w:tc>
          <w:tcPr>
            <w:tcW w:w="2880" w:type="dxa"/>
            <w:shd w:val="clear" w:color="auto" w:fill="auto"/>
          </w:tcPr>
          <w:p w:rsidR="005A03BD" w:rsidRDefault="00964359" w:rsidP="004D049F">
            <w:pPr>
              <w:rPr>
                <w:sz w:val="22"/>
                <w:szCs w:val="22"/>
              </w:rPr>
            </w:pPr>
            <w:r>
              <w:rPr>
                <w:sz w:val="22"/>
                <w:szCs w:val="22"/>
              </w:rPr>
              <w:t>Santos &amp; Van Da</w:t>
            </w:r>
            <w:r w:rsidR="00B64F82">
              <w:rPr>
                <w:sz w:val="22"/>
                <w:szCs w:val="22"/>
              </w:rPr>
              <w:t>a</w:t>
            </w:r>
            <w:r>
              <w:rPr>
                <w:sz w:val="22"/>
                <w:szCs w:val="22"/>
              </w:rPr>
              <w:t>len (2017)</w:t>
            </w:r>
          </w:p>
          <w:p w:rsidR="000A0AB4" w:rsidRPr="00BC32D4" w:rsidRDefault="000A0AB4" w:rsidP="004D049F">
            <w:pPr>
              <w:rPr>
                <w:sz w:val="22"/>
                <w:szCs w:val="22"/>
              </w:rPr>
            </w:pPr>
            <w:r>
              <w:rPr>
                <w:sz w:val="22"/>
                <w:szCs w:val="22"/>
              </w:rPr>
              <w:t>Sirin &amp; Katsiaficas (2011)</w:t>
            </w:r>
          </w:p>
        </w:tc>
        <w:tc>
          <w:tcPr>
            <w:tcW w:w="2610" w:type="dxa"/>
            <w:shd w:val="clear" w:color="auto" w:fill="auto"/>
          </w:tcPr>
          <w:p w:rsidR="004D049F" w:rsidRPr="00BC32D4" w:rsidRDefault="000F5525" w:rsidP="000F5525">
            <w:pPr>
              <w:ind w:left="180" w:hanging="180"/>
              <w:rPr>
                <w:sz w:val="22"/>
                <w:szCs w:val="22"/>
              </w:rPr>
            </w:pPr>
            <w:r>
              <w:rPr>
                <w:sz w:val="22"/>
                <w:szCs w:val="22"/>
              </w:rPr>
              <w:t>Statistical Analyses 1 due</w:t>
            </w: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Nov 7</w:t>
            </w:r>
          </w:p>
        </w:tc>
        <w:tc>
          <w:tcPr>
            <w:tcW w:w="4433" w:type="dxa"/>
            <w:shd w:val="clear" w:color="auto" w:fill="auto"/>
          </w:tcPr>
          <w:p w:rsidR="00964359" w:rsidRPr="00BC32D4" w:rsidRDefault="00964359" w:rsidP="00964359">
            <w:pPr>
              <w:ind w:left="185" w:hanging="180"/>
              <w:rPr>
                <w:sz w:val="22"/>
                <w:szCs w:val="22"/>
              </w:rPr>
            </w:pPr>
            <w:r w:rsidRPr="00BC32D4">
              <w:rPr>
                <w:sz w:val="22"/>
                <w:szCs w:val="22"/>
              </w:rPr>
              <w:t>Negative Effects and Replication</w:t>
            </w:r>
          </w:p>
          <w:p w:rsidR="004D049F" w:rsidRPr="00BC32D4" w:rsidRDefault="00964359" w:rsidP="00964359">
            <w:pPr>
              <w:ind w:left="185" w:hanging="180"/>
              <w:rPr>
                <w:sz w:val="22"/>
                <w:szCs w:val="22"/>
              </w:rPr>
            </w:pPr>
            <w:r w:rsidRPr="00BC32D4">
              <w:rPr>
                <w:sz w:val="22"/>
                <w:szCs w:val="22"/>
              </w:rPr>
              <w:t>Ethics in Research</w:t>
            </w:r>
          </w:p>
        </w:tc>
        <w:tc>
          <w:tcPr>
            <w:tcW w:w="2880" w:type="dxa"/>
            <w:shd w:val="clear" w:color="auto" w:fill="auto"/>
          </w:tcPr>
          <w:p w:rsidR="00964359" w:rsidRDefault="00964359" w:rsidP="00964359">
            <w:pPr>
              <w:rPr>
                <w:sz w:val="22"/>
                <w:szCs w:val="22"/>
              </w:rPr>
            </w:pPr>
            <w:r>
              <w:rPr>
                <w:sz w:val="22"/>
                <w:szCs w:val="22"/>
              </w:rPr>
              <w:t>Chapter 15</w:t>
            </w:r>
          </w:p>
          <w:p w:rsidR="004D049F" w:rsidRPr="00BC32D4" w:rsidRDefault="00964359" w:rsidP="00964359">
            <w:pPr>
              <w:rPr>
                <w:sz w:val="22"/>
                <w:szCs w:val="22"/>
              </w:rPr>
            </w:pPr>
            <w:r>
              <w:rPr>
                <w:sz w:val="22"/>
                <w:szCs w:val="22"/>
              </w:rPr>
              <w:t>Chapter 16</w:t>
            </w:r>
          </w:p>
        </w:tc>
        <w:tc>
          <w:tcPr>
            <w:tcW w:w="2610" w:type="dxa"/>
            <w:shd w:val="clear" w:color="auto" w:fill="auto"/>
          </w:tcPr>
          <w:p w:rsidR="004D049F" w:rsidRPr="00BC32D4" w:rsidRDefault="000F5525" w:rsidP="000F5525">
            <w:pPr>
              <w:ind w:left="180" w:hanging="180"/>
              <w:rPr>
                <w:sz w:val="22"/>
                <w:szCs w:val="22"/>
              </w:rPr>
            </w:pPr>
            <w:r>
              <w:rPr>
                <w:sz w:val="22"/>
                <w:szCs w:val="22"/>
              </w:rPr>
              <w:t>Statistical Analyses 2 due</w:t>
            </w: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Nov 14</w:t>
            </w:r>
          </w:p>
        </w:tc>
        <w:tc>
          <w:tcPr>
            <w:tcW w:w="4433" w:type="dxa"/>
            <w:shd w:val="clear" w:color="auto" w:fill="auto"/>
          </w:tcPr>
          <w:p w:rsidR="00E67D6E" w:rsidRDefault="00E67D6E" w:rsidP="00BC32D4">
            <w:pPr>
              <w:ind w:left="185" w:hanging="180"/>
              <w:rPr>
                <w:sz w:val="22"/>
                <w:szCs w:val="22"/>
              </w:rPr>
            </w:pPr>
            <w:r>
              <w:rPr>
                <w:sz w:val="22"/>
                <w:szCs w:val="22"/>
              </w:rPr>
              <w:t>Qualitative Research Methods</w:t>
            </w:r>
          </w:p>
          <w:p w:rsidR="00A26F84" w:rsidRDefault="00A26F84" w:rsidP="00BC32D4">
            <w:pPr>
              <w:ind w:left="185" w:hanging="180"/>
              <w:rPr>
                <w:sz w:val="22"/>
                <w:szCs w:val="22"/>
              </w:rPr>
            </w:pPr>
          </w:p>
          <w:p w:rsidR="004828F6" w:rsidRPr="00BC32D4" w:rsidRDefault="004828F6" w:rsidP="00BC32D4">
            <w:pPr>
              <w:ind w:left="185" w:hanging="180"/>
              <w:rPr>
                <w:sz w:val="22"/>
                <w:szCs w:val="22"/>
              </w:rPr>
            </w:pPr>
            <w:r>
              <w:rPr>
                <w:sz w:val="22"/>
                <w:szCs w:val="22"/>
              </w:rPr>
              <w:t>Mixed-Methods Designs</w:t>
            </w:r>
          </w:p>
        </w:tc>
        <w:tc>
          <w:tcPr>
            <w:tcW w:w="2880" w:type="dxa"/>
            <w:shd w:val="clear" w:color="auto" w:fill="auto"/>
          </w:tcPr>
          <w:p w:rsidR="004D049F" w:rsidRDefault="00E67D6E" w:rsidP="004D049F">
            <w:pPr>
              <w:rPr>
                <w:sz w:val="22"/>
                <w:szCs w:val="22"/>
              </w:rPr>
            </w:pPr>
            <w:r>
              <w:rPr>
                <w:sz w:val="22"/>
                <w:szCs w:val="22"/>
              </w:rPr>
              <w:t>Chapter 9</w:t>
            </w:r>
          </w:p>
          <w:p w:rsidR="00A26F84" w:rsidRDefault="00A26F84" w:rsidP="004D049F">
            <w:pPr>
              <w:rPr>
                <w:sz w:val="22"/>
                <w:szCs w:val="22"/>
              </w:rPr>
            </w:pPr>
            <w:r>
              <w:rPr>
                <w:sz w:val="22"/>
                <w:szCs w:val="22"/>
              </w:rPr>
              <w:t>Budge et al (2017)</w:t>
            </w:r>
          </w:p>
          <w:p w:rsidR="00E67D6E" w:rsidRPr="00BC32D4" w:rsidRDefault="00E67D6E" w:rsidP="004D049F">
            <w:pPr>
              <w:rPr>
                <w:sz w:val="22"/>
                <w:szCs w:val="22"/>
              </w:rPr>
            </w:pPr>
            <w:r>
              <w:rPr>
                <w:sz w:val="22"/>
                <w:szCs w:val="22"/>
              </w:rPr>
              <w:t>deRoon-Cassini et al (2013)</w:t>
            </w:r>
          </w:p>
        </w:tc>
        <w:tc>
          <w:tcPr>
            <w:tcW w:w="2610" w:type="dxa"/>
            <w:shd w:val="clear" w:color="auto" w:fill="auto"/>
          </w:tcPr>
          <w:p w:rsidR="004D049F" w:rsidRPr="00BC32D4" w:rsidRDefault="004D049F" w:rsidP="000F5525">
            <w:pPr>
              <w:ind w:left="180" w:hanging="180"/>
              <w:rPr>
                <w:sz w:val="22"/>
                <w:szCs w:val="22"/>
              </w:rPr>
            </w:pP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Nov 21</w:t>
            </w:r>
          </w:p>
        </w:tc>
        <w:tc>
          <w:tcPr>
            <w:tcW w:w="4433" w:type="dxa"/>
            <w:shd w:val="clear" w:color="auto" w:fill="auto"/>
          </w:tcPr>
          <w:p w:rsidR="004D049F" w:rsidRPr="00BC32D4" w:rsidRDefault="004D049F" w:rsidP="00BC32D4">
            <w:pPr>
              <w:ind w:left="185" w:hanging="180"/>
              <w:rPr>
                <w:sz w:val="22"/>
                <w:szCs w:val="22"/>
              </w:rPr>
            </w:pPr>
            <w:r w:rsidRPr="00BC32D4">
              <w:rPr>
                <w:sz w:val="22"/>
                <w:szCs w:val="22"/>
              </w:rPr>
              <w:t>NO CLASS: THANKSGIVING BREAK</w:t>
            </w:r>
          </w:p>
        </w:tc>
        <w:tc>
          <w:tcPr>
            <w:tcW w:w="2880" w:type="dxa"/>
            <w:shd w:val="clear" w:color="auto" w:fill="auto"/>
          </w:tcPr>
          <w:p w:rsidR="004D049F" w:rsidRPr="00BC32D4" w:rsidRDefault="004D049F" w:rsidP="004D049F">
            <w:pPr>
              <w:rPr>
                <w:sz w:val="22"/>
                <w:szCs w:val="22"/>
              </w:rPr>
            </w:pPr>
          </w:p>
        </w:tc>
        <w:tc>
          <w:tcPr>
            <w:tcW w:w="2610" w:type="dxa"/>
            <w:shd w:val="clear" w:color="auto" w:fill="auto"/>
          </w:tcPr>
          <w:p w:rsidR="004D049F" w:rsidRPr="00BC32D4" w:rsidRDefault="004D049F" w:rsidP="000F5525">
            <w:pPr>
              <w:ind w:left="180" w:hanging="180"/>
              <w:rPr>
                <w:sz w:val="22"/>
                <w:szCs w:val="22"/>
              </w:rPr>
            </w:pP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Nov 28</w:t>
            </w:r>
          </w:p>
          <w:p w:rsidR="004D049F" w:rsidRPr="00BC32D4" w:rsidRDefault="004D049F" w:rsidP="004D049F">
            <w:pPr>
              <w:rPr>
                <w:sz w:val="22"/>
                <w:szCs w:val="22"/>
              </w:rPr>
            </w:pPr>
          </w:p>
        </w:tc>
        <w:tc>
          <w:tcPr>
            <w:tcW w:w="4433" w:type="dxa"/>
            <w:shd w:val="clear" w:color="auto" w:fill="auto"/>
          </w:tcPr>
          <w:p w:rsidR="00E67D6E" w:rsidRDefault="00E67D6E" w:rsidP="00E67D6E">
            <w:pPr>
              <w:ind w:left="185" w:hanging="180"/>
              <w:rPr>
                <w:sz w:val="22"/>
                <w:szCs w:val="22"/>
              </w:rPr>
            </w:pPr>
            <w:r>
              <w:rPr>
                <w:sz w:val="22"/>
                <w:szCs w:val="22"/>
              </w:rPr>
              <w:t>Single-Case Designs</w:t>
            </w:r>
          </w:p>
          <w:p w:rsidR="004D049F" w:rsidRPr="00BC32D4" w:rsidRDefault="00E67D6E" w:rsidP="00E67D6E">
            <w:pPr>
              <w:ind w:left="185" w:hanging="180"/>
              <w:rPr>
                <w:sz w:val="22"/>
                <w:szCs w:val="22"/>
              </w:rPr>
            </w:pPr>
            <w:r>
              <w:rPr>
                <w:sz w:val="22"/>
                <w:szCs w:val="22"/>
              </w:rPr>
              <w:t>Practice Based Research</w:t>
            </w:r>
          </w:p>
        </w:tc>
        <w:tc>
          <w:tcPr>
            <w:tcW w:w="2880" w:type="dxa"/>
            <w:shd w:val="clear" w:color="auto" w:fill="auto"/>
          </w:tcPr>
          <w:p w:rsidR="004D049F" w:rsidRDefault="00E67D6E" w:rsidP="004D049F">
            <w:pPr>
              <w:rPr>
                <w:sz w:val="22"/>
                <w:szCs w:val="22"/>
              </w:rPr>
            </w:pPr>
            <w:r>
              <w:rPr>
                <w:sz w:val="22"/>
                <w:szCs w:val="22"/>
              </w:rPr>
              <w:t>Chapter 8</w:t>
            </w:r>
          </w:p>
          <w:p w:rsidR="00E67D6E" w:rsidRPr="00BC32D4" w:rsidRDefault="00E67D6E" w:rsidP="004D049F">
            <w:pPr>
              <w:rPr>
                <w:sz w:val="22"/>
                <w:szCs w:val="22"/>
              </w:rPr>
            </w:pPr>
            <w:r>
              <w:rPr>
                <w:sz w:val="22"/>
                <w:szCs w:val="22"/>
              </w:rPr>
              <w:t>Friedlander et al (2014)</w:t>
            </w:r>
          </w:p>
        </w:tc>
        <w:tc>
          <w:tcPr>
            <w:tcW w:w="2610" w:type="dxa"/>
            <w:shd w:val="clear" w:color="auto" w:fill="auto"/>
          </w:tcPr>
          <w:p w:rsidR="004D049F" w:rsidRPr="00BC32D4" w:rsidRDefault="004D049F" w:rsidP="000F5525">
            <w:pPr>
              <w:ind w:left="180" w:hanging="180"/>
              <w:rPr>
                <w:sz w:val="22"/>
                <w:szCs w:val="22"/>
              </w:rPr>
            </w:pP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Dec 5</w:t>
            </w:r>
          </w:p>
        </w:tc>
        <w:tc>
          <w:tcPr>
            <w:tcW w:w="4433" w:type="dxa"/>
            <w:shd w:val="clear" w:color="auto" w:fill="auto"/>
          </w:tcPr>
          <w:p w:rsidR="004D049F" w:rsidRPr="00BC32D4" w:rsidRDefault="004D049F" w:rsidP="00BC32D4">
            <w:pPr>
              <w:ind w:left="185" w:hanging="180"/>
              <w:rPr>
                <w:sz w:val="22"/>
                <w:szCs w:val="22"/>
              </w:rPr>
            </w:pPr>
            <w:r w:rsidRPr="00BC32D4">
              <w:rPr>
                <w:sz w:val="22"/>
                <w:szCs w:val="22"/>
              </w:rPr>
              <w:t>Exam 2</w:t>
            </w:r>
          </w:p>
        </w:tc>
        <w:tc>
          <w:tcPr>
            <w:tcW w:w="2880" w:type="dxa"/>
            <w:shd w:val="clear" w:color="auto" w:fill="auto"/>
          </w:tcPr>
          <w:p w:rsidR="004D049F" w:rsidRPr="00BC32D4" w:rsidRDefault="004D049F" w:rsidP="004D049F">
            <w:pPr>
              <w:rPr>
                <w:sz w:val="22"/>
                <w:szCs w:val="22"/>
              </w:rPr>
            </w:pPr>
          </w:p>
        </w:tc>
        <w:tc>
          <w:tcPr>
            <w:tcW w:w="2610" w:type="dxa"/>
            <w:shd w:val="clear" w:color="auto" w:fill="auto"/>
          </w:tcPr>
          <w:p w:rsidR="004D049F" w:rsidRPr="00BC32D4" w:rsidRDefault="004D049F" w:rsidP="000F5525">
            <w:pPr>
              <w:ind w:left="180" w:hanging="180"/>
              <w:rPr>
                <w:sz w:val="22"/>
                <w:szCs w:val="22"/>
              </w:rPr>
            </w:pPr>
          </w:p>
        </w:tc>
      </w:tr>
      <w:tr w:rsidR="00BC32D4" w:rsidRPr="00BC32D4" w:rsidTr="00632098">
        <w:tc>
          <w:tcPr>
            <w:tcW w:w="900" w:type="dxa"/>
            <w:shd w:val="clear" w:color="auto" w:fill="auto"/>
          </w:tcPr>
          <w:p w:rsidR="004D049F" w:rsidRPr="00BC32D4" w:rsidRDefault="004D049F" w:rsidP="004D049F">
            <w:pPr>
              <w:rPr>
                <w:sz w:val="22"/>
                <w:szCs w:val="22"/>
              </w:rPr>
            </w:pPr>
            <w:r w:rsidRPr="00BC32D4">
              <w:rPr>
                <w:sz w:val="22"/>
                <w:szCs w:val="22"/>
              </w:rPr>
              <w:t>Dec 12</w:t>
            </w:r>
          </w:p>
          <w:p w:rsidR="004D049F" w:rsidRPr="00BC32D4" w:rsidRDefault="004D049F" w:rsidP="004D049F">
            <w:pPr>
              <w:rPr>
                <w:sz w:val="22"/>
                <w:szCs w:val="22"/>
              </w:rPr>
            </w:pPr>
          </w:p>
        </w:tc>
        <w:tc>
          <w:tcPr>
            <w:tcW w:w="4433" w:type="dxa"/>
            <w:shd w:val="clear" w:color="auto" w:fill="auto"/>
          </w:tcPr>
          <w:p w:rsidR="004D049F" w:rsidRPr="00BC32D4" w:rsidRDefault="004D049F" w:rsidP="00BC32D4">
            <w:pPr>
              <w:ind w:left="185" w:hanging="180"/>
              <w:rPr>
                <w:sz w:val="22"/>
                <w:szCs w:val="22"/>
              </w:rPr>
            </w:pPr>
            <w:r w:rsidRPr="00BC32D4">
              <w:rPr>
                <w:sz w:val="22"/>
                <w:szCs w:val="22"/>
              </w:rPr>
              <w:t>NO CLASS: FINALS WEEK</w:t>
            </w:r>
          </w:p>
        </w:tc>
        <w:tc>
          <w:tcPr>
            <w:tcW w:w="2880" w:type="dxa"/>
            <w:shd w:val="clear" w:color="auto" w:fill="auto"/>
          </w:tcPr>
          <w:p w:rsidR="004D049F" w:rsidRPr="00BC32D4" w:rsidRDefault="004D049F" w:rsidP="004D049F">
            <w:pPr>
              <w:rPr>
                <w:sz w:val="22"/>
                <w:szCs w:val="22"/>
              </w:rPr>
            </w:pPr>
          </w:p>
        </w:tc>
        <w:tc>
          <w:tcPr>
            <w:tcW w:w="2610" w:type="dxa"/>
            <w:shd w:val="clear" w:color="auto" w:fill="auto"/>
          </w:tcPr>
          <w:p w:rsidR="004D049F" w:rsidRPr="00BC32D4" w:rsidRDefault="004D049F" w:rsidP="000F5525">
            <w:pPr>
              <w:ind w:left="180" w:hanging="180"/>
              <w:rPr>
                <w:sz w:val="22"/>
                <w:szCs w:val="22"/>
              </w:rPr>
            </w:pPr>
          </w:p>
        </w:tc>
      </w:tr>
    </w:tbl>
    <w:p w:rsidR="00632098" w:rsidRPr="00A57709" w:rsidRDefault="00632098" w:rsidP="006E0076">
      <w:pPr>
        <w:pStyle w:val="ColorfulList-Accent11"/>
        <w:ind w:left="0"/>
        <w:rPr>
          <w:rStyle w:val="Emphasis"/>
          <w:bCs/>
          <w:i w:val="0"/>
          <w:iCs w:val="0"/>
          <w:sz w:val="22"/>
          <w:szCs w:val="22"/>
        </w:rPr>
      </w:pPr>
    </w:p>
    <w:p w:rsidR="00A64AFB" w:rsidRDefault="00A64AFB" w:rsidP="00A64AFB">
      <w:pPr>
        <w:outlineLvl w:val="0"/>
        <w:rPr>
          <w:b/>
          <w:color w:val="000000"/>
        </w:rPr>
      </w:pPr>
      <w:r w:rsidRPr="00A64AFB">
        <w:rPr>
          <w:b/>
          <w:color w:val="000000"/>
        </w:rPr>
        <w:lastRenderedPageBreak/>
        <w:t>7.</w:t>
      </w:r>
      <w:r>
        <w:rPr>
          <w:b/>
          <w:color w:val="000000"/>
        </w:rPr>
        <w:t xml:space="preserve">   Course Requirements/Evaluation:</w:t>
      </w:r>
    </w:p>
    <w:p w:rsidR="00A64AFB" w:rsidRDefault="00A64AFB" w:rsidP="00A64AFB">
      <w:pPr>
        <w:outlineLvl w:val="0"/>
        <w:rPr>
          <w:b/>
          <w:color w:val="000000"/>
        </w:rPr>
      </w:pPr>
    </w:p>
    <w:p w:rsidR="00A64AFB" w:rsidRDefault="00A64AFB" w:rsidP="00A64AFB">
      <w:pPr>
        <w:ind w:left="360"/>
        <w:outlineLvl w:val="0"/>
        <w:rPr>
          <w:color w:val="000000"/>
          <w:u w:val="single"/>
        </w:rPr>
      </w:pPr>
      <w:r>
        <w:rPr>
          <w:color w:val="000000"/>
          <w:u w:val="single"/>
        </w:rPr>
        <w:t>Course Requirements:</w:t>
      </w:r>
    </w:p>
    <w:p w:rsidR="0041612B" w:rsidRDefault="0041612B" w:rsidP="00A64AFB">
      <w:pPr>
        <w:ind w:left="360"/>
        <w:outlineLvl w:val="0"/>
        <w:rPr>
          <w:color w:val="000000"/>
          <w:sz w:val="22"/>
          <w:szCs w:val="22"/>
          <w:u w:val="single"/>
        </w:rPr>
      </w:pPr>
    </w:p>
    <w:p w:rsidR="00A64AFB" w:rsidRDefault="0082680C" w:rsidP="00E7607F">
      <w:pPr>
        <w:ind w:left="360"/>
        <w:outlineLvl w:val="0"/>
        <w:rPr>
          <w:color w:val="000000"/>
        </w:rPr>
      </w:pPr>
      <w:r w:rsidRPr="0082680C">
        <w:rPr>
          <w:i/>
          <w:color w:val="000000"/>
        </w:rPr>
        <w:t>A.</w:t>
      </w:r>
      <w:r>
        <w:rPr>
          <w:i/>
          <w:color w:val="000000"/>
        </w:rPr>
        <w:t xml:space="preserve"> </w:t>
      </w:r>
      <w:r w:rsidR="00060EA5">
        <w:rPr>
          <w:i/>
          <w:color w:val="000000"/>
        </w:rPr>
        <w:t>Article</w:t>
      </w:r>
      <w:r w:rsidR="00804D98">
        <w:rPr>
          <w:i/>
          <w:color w:val="000000"/>
        </w:rPr>
        <w:t xml:space="preserve"> Critiques</w:t>
      </w:r>
      <w:r w:rsidR="00060EA5">
        <w:rPr>
          <w:i/>
          <w:color w:val="000000"/>
        </w:rPr>
        <w:t xml:space="preserve"> (</w:t>
      </w:r>
      <w:r w:rsidR="00E7607F">
        <w:rPr>
          <w:i/>
          <w:color w:val="000000"/>
        </w:rPr>
        <w:t>15</w:t>
      </w:r>
      <w:r>
        <w:rPr>
          <w:i/>
          <w:color w:val="000000"/>
        </w:rPr>
        <w:t xml:space="preserve"> points each, </w:t>
      </w:r>
      <w:r w:rsidR="00E7607F">
        <w:rPr>
          <w:i/>
          <w:color w:val="000000"/>
        </w:rPr>
        <w:t>6</w:t>
      </w:r>
      <w:r w:rsidR="00060EA5">
        <w:rPr>
          <w:i/>
          <w:color w:val="000000"/>
        </w:rPr>
        <w:t>0 points total)</w:t>
      </w:r>
      <w:r w:rsidR="00804D98">
        <w:rPr>
          <w:i/>
          <w:color w:val="000000"/>
        </w:rPr>
        <w:t>:</w:t>
      </w:r>
      <w:r w:rsidR="00060EA5">
        <w:rPr>
          <w:i/>
          <w:color w:val="000000"/>
        </w:rPr>
        <w:t xml:space="preserve"> </w:t>
      </w:r>
      <w:r w:rsidR="00060EA5">
        <w:rPr>
          <w:color w:val="000000"/>
        </w:rPr>
        <w:t xml:space="preserve">Students will complete four article critiques, as listed in the </w:t>
      </w:r>
      <w:r w:rsidR="00E7607F">
        <w:rPr>
          <w:color w:val="000000"/>
        </w:rPr>
        <w:t>course schedule</w:t>
      </w:r>
      <w:r w:rsidR="00060EA5">
        <w:rPr>
          <w:color w:val="000000"/>
        </w:rPr>
        <w:t>. The selected articles represent both experimental and non-experimental designs. After reading the assigned article, students will answer</w:t>
      </w:r>
      <w:r w:rsidR="00E7607F">
        <w:rPr>
          <w:color w:val="000000"/>
        </w:rPr>
        <w:t xml:space="preserve"> the questions below. A Word document with these questions is available on Canvas, which students are welcome to use in writing each critique. The critique should be answered question by question. </w:t>
      </w:r>
      <w:r w:rsidR="00E7607F" w:rsidRPr="00A53631">
        <w:rPr>
          <w:color w:val="000000"/>
        </w:rPr>
        <w:t>Critiques are due on Canvas by the start of class</w:t>
      </w:r>
      <w:r w:rsidR="00E7607F">
        <w:rPr>
          <w:color w:val="000000"/>
        </w:rPr>
        <w:t xml:space="preserve"> each week listed in the syllabus.</w:t>
      </w:r>
    </w:p>
    <w:p w:rsidR="0082680C" w:rsidRDefault="0082680C" w:rsidP="0082680C">
      <w:pPr>
        <w:numPr>
          <w:ilvl w:val="0"/>
          <w:numId w:val="36"/>
        </w:numPr>
        <w:outlineLvl w:val="0"/>
        <w:rPr>
          <w:color w:val="000000"/>
        </w:rPr>
      </w:pPr>
      <w:r>
        <w:rPr>
          <w:color w:val="000000"/>
        </w:rPr>
        <w:t>What are the research questions and/or hypotheses? To what extent are the questions/hypotheses clearly specified?</w:t>
      </w:r>
    </w:p>
    <w:p w:rsidR="0082680C" w:rsidRPr="0082680C" w:rsidRDefault="0082680C" w:rsidP="0082680C">
      <w:pPr>
        <w:numPr>
          <w:ilvl w:val="0"/>
          <w:numId w:val="36"/>
        </w:numPr>
        <w:outlineLvl w:val="0"/>
        <w:rPr>
          <w:color w:val="000000"/>
        </w:rPr>
      </w:pPr>
      <w:r>
        <w:rPr>
          <w:color w:val="000000"/>
        </w:rPr>
        <w:t>What is the research design?</w:t>
      </w:r>
    </w:p>
    <w:p w:rsidR="0041612B" w:rsidRPr="0041612B" w:rsidRDefault="0082680C" w:rsidP="0041612B">
      <w:pPr>
        <w:numPr>
          <w:ilvl w:val="0"/>
          <w:numId w:val="36"/>
        </w:numPr>
        <w:outlineLvl w:val="0"/>
        <w:rPr>
          <w:color w:val="000000"/>
        </w:rPr>
      </w:pPr>
      <w:r>
        <w:rPr>
          <w:color w:val="000000"/>
        </w:rPr>
        <w:t>How are the variables operationalized and measured?</w:t>
      </w:r>
    </w:p>
    <w:p w:rsidR="0082680C" w:rsidRDefault="0082680C" w:rsidP="0082680C">
      <w:pPr>
        <w:numPr>
          <w:ilvl w:val="0"/>
          <w:numId w:val="36"/>
        </w:numPr>
        <w:outlineLvl w:val="0"/>
        <w:rPr>
          <w:color w:val="000000"/>
        </w:rPr>
      </w:pPr>
      <w:r>
        <w:rPr>
          <w:color w:val="000000"/>
        </w:rPr>
        <w:t>To what extent are the measures/manipulations reliable and valid? Justify your assessment.</w:t>
      </w:r>
    </w:p>
    <w:p w:rsidR="0041612B" w:rsidRDefault="0041612B" w:rsidP="0082680C">
      <w:pPr>
        <w:numPr>
          <w:ilvl w:val="0"/>
          <w:numId w:val="36"/>
        </w:numPr>
        <w:outlineLvl w:val="0"/>
        <w:rPr>
          <w:color w:val="000000"/>
        </w:rPr>
      </w:pPr>
      <w:r>
        <w:rPr>
          <w:color w:val="000000"/>
        </w:rPr>
        <w:t xml:space="preserve">In considering the cultural lens approach, do you see any issues with cultural validity of the </w:t>
      </w:r>
      <w:r w:rsidR="006E0076">
        <w:rPr>
          <w:color w:val="000000"/>
        </w:rPr>
        <w:t xml:space="preserve">underlying theory, </w:t>
      </w:r>
      <w:r>
        <w:rPr>
          <w:color w:val="000000"/>
        </w:rPr>
        <w:t>operationalized variables</w:t>
      </w:r>
      <w:r w:rsidR="006E0076">
        <w:rPr>
          <w:color w:val="000000"/>
        </w:rPr>
        <w:t>,</w:t>
      </w:r>
      <w:r>
        <w:rPr>
          <w:color w:val="000000"/>
        </w:rPr>
        <w:t xml:space="preserve"> and/or manipulations? Explain.</w:t>
      </w:r>
    </w:p>
    <w:p w:rsidR="0082680C" w:rsidRDefault="0082680C" w:rsidP="0082680C">
      <w:pPr>
        <w:numPr>
          <w:ilvl w:val="0"/>
          <w:numId w:val="36"/>
        </w:numPr>
        <w:outlineLvl w:val="0"/>
        <w:rPr>
          <w:color w:val="000000"/>
        </w:rPr>
      </w:pPr>
      <w:r>
        <w:rPr>
          <w:color w:val="000000"/>
        </w:rPr>
        <w:t>How well are threats to validity minimized?</w:t>
      </w:r>
      <w:r w:rsidR="006E0076">
        <w:rPr>
          <w:color w:val="000000"/>
        </w:rPr>
        <w:t xml:space="preserve"> What threats to validity remain?</w:t>
      </w:r>
      <w:r>
        <w:rPr>
          <w:color w:val="000000"/>
        </w:rPr>
        <w:t xml:space="preserve"> Give specific examples.</w:t>
      </w:r>
    </w:p>
    <w:p w:rsidR="0082680C" w:rsidRDefault="0082680C" w:rsidP="0082680C">
      <w:pPr>
        <w:numPr>
          <w:ilvl w:val="0"/>
          <w:numId w:val="36"/>
        </w:numPr>
        <w:outlineLvl w:val="0"/>
        <w:rPr>
          <w:color w:val="000000"/>
        </w:rPr>
      </w:pPr>
      <w:r>
        <w:rPr>
          <w:color w:val="000000"/>
        </w:rPr>
        <w:t>How representative is the sample of the population of interest?</w:t>
      </w:r>
    </w:p>
    <w:p w:rsidR="0082680C" w:rsidRDefault="0082680C" w:rsidP="0082680C">
      <w:pPr>
        <w:numPr>
          <w:ilvl w:val="0"/>
          <w:numId w:val="36"/>
        </w:numPr>
        <w:outlineLvl w:val="0"/>
        <w:rPr>
          <w:color w:val="000000"/>
        </w:rPr>
      </w:pPr>
      <w:r>
        <w:rPr>
          <w:color w:val="000000"/>
        </w:rPr>
        <w:t>What are the statistical analyses used to answer the research questions/test the hypotheses? Do the analyses match the research questions? (Note: only analyses connected to the research questions need to be addressed).</w:t>
      </w:r>
    </w:p>
    <w:p w:rsidR="0082680C" w:rsidRDefault="0082680C" w:rsidP="0082680C">
      <w:pPr>
        <w:numPr>
          <w:ilvl w:val="0"/>
          <w:numId w:val="36"/>
        </w:numPr>
        <w:outlineLvl w:val="0"/>
        <w:rPr>
          <w:color w:val="000000"/>
        </w:rPr>
      </w:pPr>
      <w:r>
        <w:rPr>
          <w:color w:val="000000"/>
        </w:rPr>
        <w:t>What are the results?</w:t>
      </w:r>
    </w:p>
    <w:p w:rsidR="0082680C" w:rsidRDefault="0082680C" w:rsidP="0082680C">
      <w:pPr>
        <w:numPr>
          <w:ilvl w:val="0"/>
          <w:numId w:val="36"/>
        </w:numPr>
        <w:outlineLvl w:val="0"/>
        <w:rPr>
          <w:color w:val="000000"/>
        </w:rPr>
      </w:pPr>
      <w:r>
        <w:rPr>
          <w:color w:val="000000"/>
        </w:rPr>
        <w:t>Are the conclusions/implications covered in the discussion warranted by the results?</w:t>
      </w:r>
      <w:r w:rsidR="00E7607F">
        <w:rPr>
          <w:color w:val="000000"/>
        </w:rPr>
        <w:t xml:space="preserve"> Explain.</w:t>
      </w:r>
    </w:p>
    <w:p w:rsidR="00804D98" w:rsidRDefault="00804D98" w:rsidP="00287EFF">
      <w:pPr>
        <w:ind w:left="360"/>
        <w:outlineLvl w:val="0"/>
        <w:rPr>
          <w:i/>
          <w:color w:val="000000"/>
        </w:rPr>
      </w:pPr>
    </w:p>
    <w:p w:rsidR="0082680C" w:rsidRDefault="00287EFF" w:rsidP="00287EFF">
      <w:pPr>
        <w:ind w:left="360"/>
        <w:outlineLvl w:val="0"/>
        <w:rPr>
          <w:color w:val="000000"/>
        </w:rPr>
      </w:pPr>
      <w:r>
        <w:rPr>
          <w:i/>
          <w:color w:val="000000"/>
        </w:rPr>
        <w:t xml:space="preserve">B. </w:t>
      </w:r>
      <w:r w:rsidR="0082680C">
        <w:rPr>
          <w:i/>
          <w:color w:val="000000"/>
        </w:rPr>
        <w:t>Research Designs (</w:t>
      </w:r>
      <w:r w:rsidR="00A53631">
        <w:rPr>
          <w:i/>
          <w:color w:val="000000"/>
        </w:rPr>
        <w:t>20</w:t>
      </w:r>
      <w:r w:rsidR="0082680C">
        <w:rPr>
          <w:i/>
          <w:color w:val="000000"/>
        </w:rPr>
        <w:t xml:space="preserve"> points each, </w:t>
      </w:r>
      <w:r w:rsidR="00A53631">
        <w:rPr>
          <w:i/>
          <w:color w:val="000000"/>
        </w:rPr>
        <w:t>4</w:t>
      </w:r>
      <w:r w:rsidR="0082680C">
        <w:rPr>
          <w:i/>
          <w:color w:val="000000"/>
        </w:rPr>
        <w:t xml:space="preserve">0 points total): </w:t>
      </w:r>
      <w:r w:rsidR="0082680C">
        <w:rPr>
          <w:color w:val="000000"/>
        </w:rPr>
        <w:t xml:space="preserve">Students </w:t>
      </w:r>
      <w:r w:rsidR="00601B91">
        <w:rPr>
          <w:color w:val="000000"/>
        </w:rPr>
        <w:t>will conceptualize an experimental design and a non-experimental design for a research topic of interest to the student. The research designs must be developed by the student, not taken from another source. Discussion boards will be created on Canvas for each of the design assignments</w:t>
      </w:r>
      <w:r w:rsidR="00F02E3B">
        <w:rPr>
          <w:color w:val="000000"/>
        </w:rPr>
        <w:t>—students are expected to</w:t>
      </w:r>
      <w:r w:rsidR="00601B91">
        <w:rPr>
          <w:color w:val="000000"/>
        </w:rPr>
        <w:t xml:space="preserve"> read and respond to one another’</w:t>
      </w:r>
      <w:r w:rsidR="00F02E3B">
        <w:rPr>
          <w:color w:val="000000"/>
        </w:rPr>
        <w:t xml:space="preserve">s designs. </w:t>
      </w:r>
      <w:r w:rsidR="00F02E3B" w:rsidRPr="00A53631">
        <w:rPr>
          <w:color w:val="000000"/>
        </w:rPr>
        <w:t>The experimental design is due on Canvas by the start of class on</w:t>
      </w:r>
      <w:r w:rsidR="00F02E3B" w:rsidRPr="00F02E3B">
        <w:rPr>
          <w:b/>
          <w:color w:val="000000"/>
        </w:rPr>
        <w:t xml:space="preserve"> September 26</w:t>
      </w:r>
      <w:r w:rsidR="00F02E3B">
        <w:rPr>
          <w:color w:val="000000"/>
        </w:rPr>
        <w:t>. The specific aspects that must be addressed in the experimental design will be listed in the Canvas Discussion instruc</w:t>
      </w:r>
      <w:r w:rsidR="00F02E3B" w:rsidRPr="00A53631">
        <w:rPr>
          <w:color w:val="000000"/>
        </w:rPr>
        <w:t>tions. The non-experimental design is due on Canvas by the start of class on</w:t>
      </w:r>
      <w:r w:rsidR="006E0076">
        <w:rPr>
          <w:b/>
          <w:color w:val="000000"/>
        </w:rPr>
        <w:t xml:space="preserve"> October 17</w:t>
      </w:r>
      <w:r w:rsidR="00F02E3B">
        <w:rPr>
          <w:color w:val="000000"/>
        </w:rPr>
        <w:t>. The specific aspects that must be addressed in the non-experimental design will be listed in the Canvas Discussion instructions.</w:t>
      </w:r>
    </w:p>
    <w:p w:rsidR="00F02E3B" w:rsidRDefault="00F02E3B" w:rsidP="00287EFF">
      <w:pPr>
        <w:ind w:left="360"/>
        <w:outlineLvl w:val="0"/>
        <w:rPr>
          <w:i/>
          <w:color w:val="000000"/>
        </w:rPr>
      </w:pPr>
    </w:p>
    <w:p w:rsidR="00854075" w:rsidRDefault="00A53631" w:rsidP="00287EFF">
      <w:pPr>
        <w:ind w:left="360"/>
        <w:outlineLvl w:val="0"/>
        <w:rPr>
          <w:color w:val="000000"/>
        </w:rPr>
      </w:pPr>
      <w:r>
        <w:rPr>
          <w:i/>
          <w:color w:val="000000"/>
        </w:rPr>
        <w:t>C. Statistical Analyses (10 points each, 2</w:t>
      </w:r>
      <w:r w:rsidR="00F02E3B">
        <w:rPr>
          <w:i/>
          <w:color w:val="000000"/>
        </w:rPr>
        <w:t xml:space="preserve">0 points total): </w:t>
      </w:r>
      <w:r w:rsidR="00854075">
        <w:rPr>
          <w:color w:val="000000"/>
        </w:rPr>
        <w:t xml:space="preserve">Research design, study hypotheses, and statistical analyses are intertwined components of the research process. To apply knowledge gained in previous statistics courses, students will complete two Statistical Analyses assignments. The instructor will provide a dataset and description of variables for each assignment, along with a set of hypotheses to be </w:t>
      </w:r>
      <w:r w:rsidR="00854075">
        <w:rPr>
          <w:color w:val="000000"/>
        </w:rPr>
        <w:lastRenderedPageBreak/>
        <w:t>tested. In-class time will be utilized to identify the</w:t>
      </w:r>
      <w:r w:rsidR="0041612B">
        <w:rPr>
          <w:color w:val="000000"/>
        </w:rPr>
        <w:t xml:space="preserve"> appropriate analyses for the given hypotheses and research design. Students will then conduct the appropriate analyses in SPSS and write out the results of the statistical tests using form</w:t>
      </w:r>
      <w:r w:rsidR="00E7607F">
        <w:rPr>
          <w:color w:val="000000"/>
        </w:rPr>
        <w:t>at recommended by the APA</w:t>
      </w:r>
      <w:r w:rsidR="0041612B">
        <w:rPr>
          <w:color w:val="000000"/>
        </w:rPr>
        <w:t xml:space="preserve">. A worksheet for each assignment will be provided on Canvas. Students will turn in the worksheet and SPSS printout for each assignment. </w:t>
      </w:r>
      <w:r w:rsidR="0041612B" w:rsidRPr="00A53631">
        <w:rPr>
          <w:color w:val="000000"/>
        </w:rPr>
        <w:t>Statistical Analyses 1 is due by the start of class on</w:t>
      </w:r>
      <w:r w:rsidR="0041612B" w:rsidRPr="0041612B">
        <w:rPr>
          <w:b/>
          <w:color w:val="000000"/>
        </w:rPr>
        <w:t xml:space="preserve"> October 31</w:t>
      </w:r>
      <w:r w:rsidR="0041612B">
        <w:rPr>
          <w:color w:val="000000"/>
        </w:rPr>
        <w:t xml:space="preserve"> </w:t>
      </w:r>
      <w:r w:rsidR="0041612B" w:rsidRPr="00A53631">
        <w:rPr>
          <w:color w:val="000000"/>
        </w:rPr>
        <w:t xml:space="preserve">and Statistical Analyses 2 is due by the start of class on </w:t>
      </w:r>
      <w:r w:rsidR="0041612B" w:rsidRPr="0041612B">
        <w:rPr>
          <w:b/>
          <w:color w:val="000000"/>
        </w:rPr>
        <w:t>November 7.</w:t>
      </w:r>
      <w:r w:rsidR="0041612B">
        <w:rPr>
          <w:color w:val="000000"/>
        </w:rPr>
        <w:t xml:space="preserve"> </w:t>
      </w:r>
    </w:p>
    <w:p w:rsidR="0082680C" w:rsidRDefault="0082680C" w:rsidP="00287EFF">
      <w:pPr>
        <w:ind w:left="360"/>
        <w:outlineLvl w:val="0"/>
        <w:rPr>
          <w:i/>
          <w:color w:val="000000"/>
        </w:rPr>
      </w:pPr>
    </w:p>
    <w:p w:rsidR="00287EFF" w:rsidRPr="00287EFF" w:rsidRDefault="0082680C" w:rsidP="00287EFF">
      <w:pPr>
        <w:ind w:left="360"/>
        <w:outlineLvl w:val="0"/>
        <w:rPr>
          <w:color w:val="000000"/>
        </w:rPr>
      </w:pPr>
      <w:r>
        <w:rPr>
          <w:i/>
          <w:color w:val="000000"/>
        </w:rPr>
        <w:t xml:space="preserve">D. </w:t>
      </w:r>
      <w:r w:rsidR="00287EFF">
        <w:rPr>
          <w:i/>
          <w:color w:val="000000"/>
        </w:rPr>
        <w:t>Exams (</w:t>
      </w:r>
      <w:r w:rsidR="00E7607F">
        <w:rPr>
          <w:i/>
          <w:color w:val="000000"/>
        </w:rPr>
        <w:t xml:space="preserve">50 points each, </w:t>
      </w:r>
      <w:r w:rsidR="00287EFF">
        <w:rPr>
          <w:i/>
          <w:color w:val="000000"/>
        </w:rPr>
        <w:t xml:space="preserve">100 points total): </w:t>
      </w:r>
      <w:r w:rsidR="00287EFF">
        <w:rPr>
          <w:color w:val="000000"/>
        </w:rPr>
        <w:t xml:space="preserve">This course includes two exams that occur during class time. Exam 1 is held on </w:t>
      </w:r>
      <w:r w:rsidR="00287EFF" w:rsidRPr="00804D98">
        <w:rPr>
          <w:b/>
          <w:color w:val="000000"/>
        </w:rPr>
        <w:t>October 3</w:t>
      </w:r>
      <w:r w:rsidR="00287EFF">
        <w:rPr>
          <w:color w:val="000000"/>
        </w:rPr>
        <w:t xml:space="preserve"> and is worth 50 points. Exam 2 is held on </w:t>
      </w:r>
      <w:r w:rsidR="00287EFF" w:rsidRPr="00804D98">
        <w:rPr>
          <w:b/>
          <w:color w:val="000000"/>
        </w:rPr>
        <w:t>December 5</w:t>
      </w:r>
      <w:r w:rsidR="00287EFF">
        <w:rPr>
          <w:color w:val="000000"/>
        </w:rPr>
        <w:t xml:space="preserve"> and is worth 50 points. Because research design knowledge is cumulative, Exam 2 can be considered a cumulative exam. Exams will consist primarily of short answer and essay questions, but may also include some matching questions. </w:t>
      </w:r>
    </w:p>
    <w:p w:rsidR="00A64AFB" w:rsidRDefault="00A64AFB" w:rsidP="00A64AFB">
      <w:pPr>
        <w:ind w:left="360"/>
        <w:outlineLvl w:val="0"/>
        <w:rPr>
          <w:color w:val="000000"/>
          <w:u w:val="single"/>
        </w:rPr>
      </w:pPr>
    </w:p>
    <w:p w:rsidR="00A64AFB" w:rsidRDefault="00A64AFB" w:rsidP="00A64AFB">
      <w:pPr>
        <w:ind w:left="360"/>
        <w:outlineLvl w:val="0"/>
        <w:rPr>
          <w:color w:val="000000"/>
          <w:u w:val="single"/>
        </w:rPr>
      </w:pPr>
      <w:r>
        <w:rPr>
          <w:color w:val="000000"/>
          <w:u w:val="single"/>
        </w:rPr>
        <w:t>Course Evaluation:</w:t>
      </w:r>
    </w:p>
    <w:p w:rsidR="00A64AFB" w:rsidRDefault="00A64AFB" w:rsidP="00A64AFB">
      <w:pPr>
        <w:ind w:left="360"/>
        <w:outlineLvl w:val="0"/>
        <w:rPr>
          <w:color w:val="000000"/>
        </w:rPr>
      </w:pPr>
      <w:r>
        <w:rPr>
          <w:color w:val="000000"/>
        </w:rPr>
        <w:t xml:space="preserve">As described above, course requirements total to </w:t>
      </w:r>
      <w:r w:rsidR="00E7607F" w:rsidRPr="00E7607F">
        <w:rPr>
          <w:color w:val="000000"/>
        </w:rPr>
        <w:t>220</w:t>
      </w:r>
      <w:r>
        <w:rPr>
          <w:color w:val="000000"/>
        </w:rPr>
        <w:t xml:space="preserve"> points. Letter grades will be assigned on the following scale according to percentage of total points earned (proportions of a percentage will be rounded to the nearest whole percentage): </w:t>
      </w:r>
    </w:p>
    <w:p w:rsidR="00A64AFB" w:rsidRDefault="00A64AFB" w:rsidP="00A64AFB">
      <w:pPr>
        <w:ind w:left="360" w:firstLine="360"/>
        <w:outlineLvl w:val="0"/>
        <w:rPr>
          <w:color w:val="000000"/>
        </w:rPr>
      </w:pPr>
      <w:r>
        <w:rPr>
          <w:color w:val="000000"/>
        </w:rPr>
        <w:t>A</w:t>
      </w:r>
      <w:r>
        <w:rPr>
          <w:color w:val="000000"/>
        </w:rPr>
        <w:tab/>
        <w:t>90-100%</w:t>
      </w:r>
      <w:r>
        <w:rPr>
          <w:color w:val="000000"/>
        </w:rPr>
        <w:tab/>
      </w:r>
      <w:r>
        <w:rPr>
          <w:color w:val="000000"/>
        </w:rPr>
        <w:tab/>
        <w:t>D</w:t>
      </w:r>
      <w:r>
        <w:rPr>
          <w:color w:val="000000"/>
        </w:rPr>
        <w:tab/>
        <w:t>60-69%</w:t>
      </w:r>
    </w:p>
    <w:p w:rsidR="00A64AFB" w:rsidRDefault="00A64AFB" w:rsidP="00A64AFB">
      <w:pPr>
        <w:ind w:left="360" w:firstLine="360"/>
        <w:outlineLvl w:val="0"/>
        <w:rPr>
          <w:color w:val="000000"/>
        </w:rPr>
      </w:pPr>
      <w:r>
        <w:rPr>
          <w:color w:val="000000"/>
        </w:rPr>
        <w:t>B</w:t>
      </w:r>
      <w:r>
        <w:rPr>
          <w:color w:val="000000"/>
        </w:rPr>
        <w:tab/>
        <w:t>80-89%</w:t>
      </w:r>
      <w:r>
        <w:rPr>
          <w:color w:val="000000"/>
        </w:rPr>
        <w:tab/>
      </w:r>
      <w:r>
        <w:rPr>
          <w:color w:val="000000"/>
        </w:rPr>
        <w:tab/>
        <w:t>F</w:t>
      </w:r>
      <w:r>
        <w:rPr>
          <w:color w:val="000000"/>
        </w:rPr>
        <w:tab/>
        <w:t>0-59%</w:t>
      </w:r>
    </w:p>
    <w:p w:rsidR="00A64AFB" w:rsidRDefault="00A64AFB" w:rsidP="00A64AFB">
      <w:pPr>
        <w:ind w:left="360" w:firstLine="360"/>
        <w:outlineLvl w:val="0"/>
        <w:rPr>
          <w:color w:val="000000"/>
        </w:rPr>
      </w:pPr>
      <w:r>
        <w:rPr>
          <w:color w:val="000000"/>
        </w:rPr>
        <w:t>C</w:t>
      </w:r>
      <w:r>
        <w:rPr>
          <w:color w:val="000000"/>
        </w:rPr>
        <w:tab/>
        <w:t>70-79%</w:t>
      </w:r>
    </w:p>
    <w:p w:rsidR="00A64AFB" w:rsidRDefault="00A64AFB" w:rsidP="00A64AFB">
      <w:pPr>
        <w:outlineLvl w:val="0"/>
        <w:rPr>
          <w:color w:val="000000"/>
          <w:sz w:val="23"/>
          <w:szCs w:val="23"/>
          <w:u w:val="single"/>
        </w:rPr>
      </w:pPr>
    </w:p>
    <w:p w:rsidR="00632098" w:rsidRDefault="00632098" w:rsidP="00A64AFB">
      <w:pPr>
        <w:outlineLvl w:val="0"/>
        <w:rPr>
          <w:color w:val="000000"/>
          <w:sz w:val="23"/>
          <w:szCs w:val="23"/>
          <w:u w:val="single"/>
        </w:rPr>
      </w:pPr>
    </w:p>
    <w:p w:rsidR="00A64AFB" w:rsidRPr="00632098" w:rsidRDefault="00A64AFB" w:rsidP="00A64AFB">
      <w:pPr>
        <w:outlineLvl w:val="0"/>
        <w:rPr>
          <w:b/>
          <w:bCs/>
          <w:color w:val="000000"/>
        </w:rPr>
      </w:pPr>
      <w:r w:rsidRPr="00632098">
        <w:rPr>
          <w:b/>
          <w:bCs/>
          <w:color w:val="000000"/>
        </w:rPr>
        <w:t>8.  Class Policy Statements:</w:t>
      </w:r>
    </w:p>
    <w:p w:rsidR="00E7607F" w:rsidRPr="00632098" w:rsidRDefault="00E7607F" w:rsidP="00A64AFB">
      <w:pPr>
        <w:outlineLvl w:val="0"/>
        <w:rPr>
          <w:b/>
          <w:bCs/>
          <w:color w:val="000000"/>
        </w:rPr>
      </w:pPr>
    </w:p>
    <w:p w:rsidR="00A64AFB" w:rsidRPr="00632098" w:rsidRDefault="00A64AFB" w:rsidP="00A64AFB">
      <w:pPr>
        <w:ind w:left="360"/>
      </w:pPr>
      <w:r w:rsidRPr="00632098">
        <w:rPr>
          <w:u w:val="single"/>
        </w:rPr>
        <w:t>Late Work Policy</w:t>
      </w:r>
      <w:r w:rsidRPr="00632098">
        <w:t>: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I reserve the right to make exceptions to my late work policy, for example, in the event of an emergency.</w:t>
      </w:r>
    </w:p>
    <w:p w:rsidR="00A64AFB" w:rsidRPr="00632098" w:rsidRDefault="00A64AFB" w:rsidP="00A64AFB">
      <w:pPr>
        <w:ind w:left="360"/>
      </w:pPr>
    </w:p>
    <w:p w:rsidR="00A64AFB" w:rsidRPr="00632098" w:rsidRDefault="00A64AFB" w:rsidP="00A64AFB">
      <w:pPr>
        <w:ind w:left="360"/>
      </w:pPr>
      <w:r w:rsidRPr="00632098">
        <w:rPr>
          <w:u w:val="single"/>
        </w:rPr>
        <w:t>Attendance and Participation</w:t>
      </w:r>
      <w:r w:rsidRPr="00632098">
        <w:t xml:space="preserve">: Weekly class attendance is expected. Active, cooperative, and collaborative learning are strongly emphasized in this class.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will be absent for excused or unexcused reasons should notify the instructor of the absence; in almost all cases, students should initiate such communication </w:t>
      </w:r>
      <w:r w:rsidR="00280719" w:rsidRPr="00632098">
        <w:t>prior to</w:t>
      </w:r>
      <w:r w:rsidRPr="00632098">
        <w:t xml:space="preserve"> the absence.</w:t>
      </w:r>
    </w:p>
    <w:p w:rsidR="00A64AFB" w:rsidRPr="00632098" w:rsidRDefault="00A64AFB" w:rsidP="00A64AFB">
      <w:pPr>
        <w:ind w:left="360"/>
      </w:pPr>
    </w:p>
    <w:p w:rsidR="00A64AFB" w:rsidRPr="00632098" w:rsidRDefault="00A64AFB" w:rsidP="00A64AFB">
      <w:pPr>
        <w:ind w:left="360"/>
      </w:pPr>
      <w:r w:rsidRPr="00632098">
        <w:rPr>
          <w:u w:val="single"/>
        </w:rPr>
        <w:t>Respect:</w:t>
      </w:r>
      <w:r w:rsidRPr="00632098">
        <w:t xml:space="preserve"> </w:t>
      </w:r>
      <w:r w:rsidR="00280719" w:rsidRPr="00632098">
        <w:t xml:space="preserve">Active attention to your instructor and peers is expected in this class, as is respectful communication. </w:t>
      </w:r>
      <w:r w:rsidRPr="00632098">
        <w:t xml:space="preserve">Your use of technology during class for non-educational purposes is disrespectful to your peers, your instructor, and the learning process. Cell </w:t>
      </w:r>
      <w:r w:rsidRPr="00632098">
        <w:lastRenderedPageBreak/>
        <w:t>phones should be turned off or silenced during class and supervision sessions. Please do not engage in texting or other messaging during class. In addition, laptops and other devices should only be used for note-taking. Laptops should be closed during supervision-of-supervision portions of class unless needed for a reason approved by the instructor.</w:t>
      </w:r>
    </w:p>
    <w:p w:rsidR="00280719" w:rsidRPr="00632098" w:rsidRDefault="00280719" w:rsidP="00A64AFB">
      <w:pPr>
        <w:ind w:left="360"/>
        <w:rPr>
          <w:rFonts w:eastAsia="Calibri"/>
        </w:rPr>
      </w:pPr>
    </w:p>
    <w:p w:rsidR="00A64AFB" w:rsidRPr="00632098" w:rsidRDefault="00A64AFB" w:rsidP="00A64AFB">
      <w:pPr>
        <w:ind w:left="360"/>
      </w:pPr>
      <w:r w:rsidRPr="00632098">
        <w:rPr>
          <w:u w:val="single"/>
        </w:rPr>
        <w:t>Accommodations</w:t>
      </w:r>
      <w:r w:rsidRPr="00632098">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280719" w:rsidRPr="00632098" w:rsidRDefault="00280719" w:rsidP="00A64AFB">
      <w:pPr>
        <w:ind w:left="360"/>
      </w:pPr>
    </w:p>
    <w:p w:rsidR="00A64AFB" w:rsidRPr="00632098" w:rsidRDefault="00A64AFB" w:rsidP="00A64AFB">
      <w:pPr>
        <w:ind w:left="360"/>
      </w:pPr>
      <w:r w:rsidRPr="00632098">
        <w:rPr>
          <w:u w:val="single"/>
        </w:rPr>
        <w:t>Honesty Code</w:t>
      </w:r>
      <w:r w:rsidRPr="00632098">
        <w:t xml:space="preserve">: All portions of the Auburn University student academic honesty code (Title XII) found in the </w:t>
      </w:r>
      <w:r w:rsidRPr="00632098">
        <w:rPr>
          <w:i/>
        </w:rPr>
        <w:t>Student Policy eHandbook</w:t>
      </w:r>
      <w:r w:rsidRPr="00632098">
        <w:t xml:space="preserve">:  http://www.auburn.edu/student_info/student_policies/ will apply to this class. All academic honesty violations or alleged violations of the SGA Code of Laws will be reported to the Office of the Provost, which will then refer the case to the Academic Honesty Committee. </w:t>
      </w:r>
    </w:p>
    <w:p w:rsidR="00A64AFB" w:rsidRPr="00632098" w:rsidRDefault="00A64AFB" w:rsidP="00A64AFB">
      <w:pPr>
        <w:ind w:left="360"/>
      </w:pPr>
    </w:p>
    <w:p w:rsidR="00A64AFB" w:rsidRPr="00632098" w:rsidRDefault="00A64AFB" w:rsidP="00A64AFB">
      <w:pPr>
        <w:ind w:left="360"/>
      </w:pPr>
      <w:r w:rsidRPr="00632098">
        <w:rPr>
          <w:u w:val="single"/>
        </w:rPr>
        <w:t>Professionalism</w:t>
      </w:r>
      <w:r w:rsidRPr="00632098">
        <w:t>: As faculty, staff, and students interact in professional settings, they are expected to demonstrate professional behaviors as defined in the College’s conceptual framework. These professional commitments or dispositions are listed below:</w:t>
      </w:r>
    </w:p>
    <w:p w:rsidR="00A64AFB" w:rsidRPr="00632098" w:rsidRDefault="00A64AFB" w:rsidP="00A64AFB">
      <w:pPr>
        <w:numPr>
          <w:ilvl w:val="2"/>
          <w:numId w:val="34"/>
        </w:numPr>
        <w:ind w:left="360" w:firstLine="450"/>
      </w:pPr>
      <w:r w:rsidRPr="00632098">
        <w:t>Engage in responsible and ethical professional practices</w:t>
      </w:r>
    </w:p>
    <w:p w:rsidR="00A64AFB" w:rsidRPr="00632098" w:rsidRDefault="00A64AFB" w:rsidP="00A64AFB">
      <w:pPr>
        <w:numPr>
          <w:ilvl w:val="2"/>
          <w:numId w:val="34"/>
        </w:numPr>
        <w:ind w:left="360" w:firstLine="450"/>
      </w:pPr>
      <w:r w:rsidRPr="00632098">
        <w:t>Contribute to collaborative learning communities</w:t>
      </w:r>
    </w:p>
    <w:p w:rsidR="00A64AFB" w:rsidRPr="00632098" w:rsidRDefault="00A64AFB" w:rsidP="00A64AFB">
      <w:pPr>
        <w:numPr>
          <w:ilvl w:val="2"/>
          <w:numId w:val="34"/>
        </w:numPr>
        <w:ind w:left="360" w:firstLine="450"/>
      </w:pPr>
      <w:r w:rsidRPr="00632098">
        <w:t>Demonstrate a commitment to diversity</w:t>
      </w:r>
    </w:p>
    <w:p w:rsidR="00A64AFB" w:rsidRPr="00632098" w:rsidRDefault="00A64AFB" w:rsidP="00A64AFB">
      <w:pPr>
        <w:numPr>
          <w:ilvl w:val="2"/>
          <w:numId w:val="34"/>
        </w:numPr>
        <w:ind w:left="360" w:firstLine="450"/>
        <w:rPr>
          <w:b/>
        </w:rPr>
      </w:pPr>
      <w:r w:rsidRPr="00632098">
        <w:t>Model and nurture intellectual vitality</w:t>
      </w:r>
    </w:p>
    <w:p w:rsidR="00A64AFB" w:rsidRPr="00632098" w:rsidRDefault="00A64AFB" w:rsidP="00A64AFB">
      <w:pPr>
        <w:tabs>
          <w:tab w:val="left" w:pos="-720"/>
        </w:tabs>
        <w:suppressAutoHyphens/>
        <w:spacing w:line="240" w:lineRule="atLeast"/>
        <w:jc w:val="both"/>
        <w:rPr>
          <w:spacing w:val="-2"/>
        </w:rPr>
      </w:pPr>
    </w:p>
    <w:p w:rsidR="00A64AFB" w:rsidRPr="00632098" w:rsidRDefault="00A64AFB" w:rsidP="00A64AFB">
      <w:pPr>
        <w:tabs>
          <w:tab w:val="left" w:pos="-720"/>
        </w:tabs>
        <w:suppressAutoHyphens/>
        <w:spacing w:line="240" w:lineRule="atLeast"/>
        <w:ind w:left="360"/>
        <w:jc w:val="both"/>
        <w:rPr>
          <w:spacing w:val="-2"/>
        </w:rPr>
      </w:pPr>
      <w:r w:rsidRPr="00632098">
        <w:rPr>
          <w:spacing w:val="-2"/>
          <w:u w:val="single"/>
        </w:rPr>
        <w:t>Office Hours</w:t>
      </w:r>
      <w:r w:rsidRPr="00632098">
        <w:rPr>
          <w:spacing w:val="-2"/>
        </w:rPr>
        <w:t xml:space="preserve">: Rather than having an established office hour, I will meet with students by appointment. I encourage you to make an appointment with me if you have any questions or concerns about the course or your performance in it. </w:t>
      </w:r>
    </w:p>
    <w:p w:rsidR="00280719" w:rsidRPr="00632098" w:rsidRDefault="00280719" w:rsidP="00A64AFB">
      <w:pPr>
        <w:tabs>
          <w:tab w:val="left" w:pos="-720"/>
        </w:tabs>
        <w:suppressAutoHyphens/>
        <w:spacing w:line="240" w:lineRule="atLeast"/>
        <w:ind w:left="360"/>
        <w:jc w:val="both"/>
        <w:rPr>
          <w:spacing w:val="-2"/>
        </w:rPr>
      </w:pPr>
    </w:p>
    <w:p w:rsidR="00A64AFB" w:rsidRPr="00632098" w:rsidRDefault="00A64AFB" w:rsidP="00A64AFB">
      <w:pPr>
        <w:ind w:left="360"/>
        <w:rPr>
          <w:u w:val="single"/>
        </w:rPr>
      </w:pPr>
      <w:r w:rsidRPr="00632098">
        <w:rPr>
          <w:u w:val="single"/>
        </w:rPr>
        <w:t>Course Contingency</w:t>
      </w:r>
      <w:r w:rsidRPr="00632098">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A64AFB" w:rsidRPr="00632098" w:rsidRDefault="00A64AFB" w:rsidP="00A64AFB">
      <w:pPr>
        <w:outlineLvl w:val="0"/>
        <w:rPr>
          <w:b/>
          <w:color w:val="000000"/>
        </w:rPr>
      </w:pPr>
    </w:p>
    <w:p w:rsidR="00632098" w:rsidRPr="00632098" w:rsidRDefault="00632098" w:rsidP="00A64AFB">
      <w:pPr>
        <w:outlineLvl w:val="0"/>
        <w:rPr>
          <w:b/>
          <w:color w:val="000000"/>
        </w:rPr>
      </w:pPr>
    </w:p>
    <w:p w:rsidR="00A64AFB" w:rsidRPr="00632098" w:rsidRDefault="00A64AFB" w:rsidP="00A64AFB">
      <w:pPr>
        <w:outlineLvl w:val="0"/>
        <w:rPr>
          <w:color w:val="000000"/>
        </w:rPr>
      </w:pPr>
      <w:r w:rsidRPr="00632098">
        <w:rPr>
          <w:b/>
          <w:color w:val="000000"/>
        </w:rPr>
        <w:t>9.  Justification for Graduate Credit:</w:t>
      </w:r>
    </w:p>
    <w:p w:rsidR="00632098" w:rsidRPr="00632098" w:rsidRDefault="00632098" w:rsidP="00632098">
      <w:pPr>
        <w:ind w:left="270"/>
        <w:rPr>
          <w:color w:val="000000"/>
        </w:rPr>
      </w:pPr>
    </w:p>
    <w:p w:rsidR="00A64AFB" w:rsidRPr="006E0076" w:rsidRDefault="00A64AFB" w:rsidP="00632098">
      <w:pPr>
        <w:ind w:left="270"/>
        <w:rPr>
          <w:color w:val="000000"/>
          <w:sz w:val="23"/>
          <w:szCs w:val="23"/>
        </w:rPr>
      </w:pPr>
      <w:r w:rsidRPr="006E0076">
        <w:rPr>
          <w:color w:val="000000"/>
          <w:sz w:val="23"/>
          <w:szCs w:val="23"/>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Only students enrolled in approved counseling-related doctoral programs are eligible to take this course.</w:t>
      </w:r>
    </w:p>
    <w:p w:rsidR="00A64AFB" w:rsidRDefault="00A64AFB" w:rsidP="005C35EF">
      <w:pPr>
        <w:rPr>
          <w:rStyle w:val="Emphasis"/>
          <w:i w:val="0"/>
        </w:rPr>
      </w:pPr>
      <w:bookmarkStart w:id="0" w:name="_GoBack"/>
      <w:bookmarkEnd w:id="0"/>
    </w:p>
    <w:sectPr w:rsidR="00A64AFB">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12" w:rsidRDefault="007B4F12">
      <w:r>
        <w:separator/>
      </w:r>
    </w:p>
  </w:endnote>
  <w:endnote w:type="continuationSeparator" w:id="0">
    <w:p w:rsidR="007B4F12" w:rsidRDefault="007B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CA" w:rsidRDefault="007A2DCA">
    <w:pPr>
      <w:pStyle w:val="Footer"/>
      <w:jc w:val="center"/>
    </w:pPr>
    <w:r>
      <w:fldChar w:fldCharType="begin"/>
    </w:r>
    <w:r>
      <w:instrText xml:space="preserve"> PAGE   \* MERGEFORMAT </w:instrText>
    </w:r>
    <w:r>
      <w:fldChar w:fldCharType="separate"/>
    </w:r>
    <w:r w:rsidR="006E0076">
      <w:rPr>
        <w:noProof/>
      </w:rPr>
      <w:t>7</w:t>
    </w:r>
    <w:r>
      <w:rPr>
        <w:noProof/>
      </w:rPr>
      <w:fldChar w:fldCharType="end"/>
    </w:r>
  </w:p>
  <w:p w:rsidR="009456DE" w:rsidRDefault="00945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12" w:rsidRDefault="007B4F12">
      <w:r>
        <w:separator/>
      </w:r>
    </w:p>
  </w:footnote>
  <w:footnote w:type="continuationSeparator" w:id="0">
    <w:p w:rsidR="007B4F12" w:rsidRDefault="007B4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17" w:rsidRDefault="00776E17" w:rsidP="007102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6E17" w:rsidRDefault="00776E17" w:rsidP="007102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17" w:rsidRPr="0051602F" w:rsidRDefault="00776E17" w:rsidP="00710235">
    <w:pPr>
      <w:pStyle w:val="Header"/>
      <w:framePr w:wrap="around" w:vAnchor="text" w:hAnchor="margin" w:xAlign="right" w:y="1"/>
      <w:rPr>
        <w:rStyle w:val="PageNumber"/>
        <w:sz w:val="22"/>
        <w:szCs w:val="22"/>
      </w:rPr>
    </w:pPr>
    <w:r w:rsidRPr="0051602F">
      <w:rPr>
        <w:rStyle w:val="PageNumber"/>
        <w:sz w:val="22"/>
        <w:szCs w:val="22"/>
      </w:rPr>
      <w:fldChar w:fldCharType="begin"/>
    </w:r>
    <w:r w:rsidRPr="0051602F">
      <w:rPr>
        <w:rStyle w:val="PageNumber"/>
        <w:sz w:val="22"/>
        <w:szCs w:val="22"/>
      </w:rPr>
      <w:instrText xml:space="preserve">PAGE  </w:instrText>
    </w:r>
    <w:r w:rsidRPr="0051602F">
      <w:rPr>
        <w:rStyle w:val="PageNumber"/>
        <w:sz w:val="22"/>
        <w:szCs w:val="22"/>
      </w:rPr>
      <w:fldChar w:fldCharType="separate"/>
    </w:r>
    <w:r>
      <w:rPr>
        <w:rStyle w:val="PageNumber"/>
        <w:noProof/>
        <w:sz w:val="22"/>
        <w:szCs w:val="22"/>
      </w:rPr>
      <w:t>2</w:t>
    </w:r>
    <w:r w:rsidRPr="0051602F">
      <w:rPr>
        <w:rStyle w:val="PageNumber"/>
        <w:sz w:val="22"/>
        <w:szCs w:val="22"/>
      </w:rPr>
      <w:fldChar w:fldCharType="end"/>
    </w:r>
  </w:p>
  <w:p w:rsidR="00776E17" w:rsidRDefault="00776E17" w:rsidP="0071023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17" w:rsidRDefault="00776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E4E2E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463E51"/>
    <w:multiLevelType w:val="hybridMultilevel"/>
    <w:tmpl w:val="EAFA3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81C96"/>
    <w:multiLevelType w:val="hybridMultilevel"/>
    <w:tmpl w:val="A150F84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2C44A2"/>
    <w:multiLevelType w:val="hybridMultilevel"/>
    <w:tmpl w:val="9E06CF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FB1C22"/>
    <w:multiLevelType w:val="hybridMultilevel"/>
    <w:tmpl w:val="E3EEE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90DDC"/>
    <w:multiLevelType w:val="hybridMultilevel"/>
    <w:tmpl w:val="8AC2AD70"/>
    <w:lvl w:ilvl="0" w:tplc="5838C2B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230470F"/>
    <w:multiLevelType w:val="hybridMultilevel"/>
    <w:tmpl w:val="9084B3B4"/>
    <w:lvl w:ilvl="0" w:tplc="04090003">
      <w:start w:val="1"/>
      <w:numFmt w:val="bullet"/>
      <w:lvlText w:val="o"/>
      <w:lvlJc w:val="left"/>
      <w:pPr>
        <w:tabs>
          <w:tab w:val="num" w:pos="2160"/>
        </w:tabs>
        <w:ind w:left="2160" w:hanging="360"/>
      </w:pPr>
      <w:rPr>
        <w:rFonts w:ascii="Courier New" w:hAnsi="Courier New" w:cs="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2D90A42"/>
    <w:multiLevelType w:val="hybridMultilevel"/>
    <w:tmpl w:val="82FECF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D05E6F"/>
    <w:multiLevelType w:val="hybridMultilevel"/>
    <w:tmpl w:val="CFCE9580"/>
    <w:lvl w:ilvl="0" w:tplc="14125FF6">
      <w:start w:val="1"/>
      <w:numFmt w:val="decimal"/>
      <w:lvlText w:val="%1."/>
      <w:lvlJc w:val="left"/>
      <w:pPr>
        <w:tabs>
          <w:tab w:val="num" w:pos="360"/>
        </w:tabs>
        <w:ind w:left="360" w:hanging="360"/>
      </w:pPr>
      <w:rPr>
        <w:rFonts w:ascii="Times New Roman" w:eastAsia="Times New Roman" w:hAnsi="Times New Roman" w:cs="Times New Roman"/>
      </w:rPr>
    </w:lvl>
    <w:lvl w:ilvl="1" w:tplc="D98C55F8">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6F2E91"/>
    <w:multiLevelType w:val="hybridMultilevel"/>
    <w:tmpl w:val="C848F688"/>
    <w:lvl w:ilvl="0" w:tplc="0409000F">
      <w:start w:val="1"/>
      <w:numFmt w:val="decimal"/>
      <w:lvlText w:val="%1."/>
      <w:lvlJc w:val="left"/>
      <w:pPr>
        <w:tabs>
          <w:tab w:val="num" w:pos="1080"/>
        </w:tabs>
        <w:ind w:left="1080" w:hanging="360"/>
      </w:pPr>
    </w:lvl>
    <w:lvl w:ilvl="1" w:tplc="56C8A0BC">
      <w:start w:val="1"/>
      <w:numFmt w:val="upperLetter"/>
      <w:lvlText w:val="%2."/>
      <w:lvlJc w:val="left"/>
      <w:pPr>
        <w:tabs>
          <w:tab w:val="num" w:pos="1920"/>
        </w:tabs>
        <w:ind w:left="1920" w:hanging="4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A91E4A"/>
    <w:multiLevelType w:val="hybridMultilevel"/>
    <w:tmpl w:val="188E4E28"/>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651520"/>
    <w:multiLevelType w:val="hybridMultilevel"/>
    <w:tmpl w:val="E684E242"/>
    <w:lvl w:ilvl="0" w:tplc="B3705DFA">
      <w:start w:val="1"/>
      <w:numFmt w:val="upperLetter"/>
      <w:lvlText w:val="%1."/>
      <w:lvlJc w:val="left"/>
      <w:pPr>
        <w:tabs>
          <w:tab w:val="num" w:pos="945"/>
        </w:tabs>
        <w:ind w:left="945" w:hanging="585"/>
      </w:pPr>
      <w:rPr>
        <w:rFonts w:hint="default"/>
      </w:rPr>
    </w:lvl>
    <w:lvl w:ilvl="1" w:tplc="A9C6B6EA">
      <w:start w:val="1"/>
      <w:numFmt w:val="lowerLetter"/>
      <w:lvlText w:val="%2."/>
      <w:lvlJc w:val="left"/>
      <w:pPr>
        <w:tabs>
          <w:tab w:val="num" w:pos="1725"/>
        </w:tabs>
        <w:ind w:left="1725" w:hanging="6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6713B"/>
    <w:multiLevelType w:val="hybridMultilevel"/>
    <w:tmpl w:val="4D7261F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39CD21D6"/>
    <w:multiLevelType w:val="hybridMultilevel"/>
    <w:tmpl w:val="17A2EDD2"/>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EF1CE2"/>
    <w:multiLevelType w:val="hybridMultilevel"/>
    <w:tmpl w:val="781A02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E01054"/>
    <w:multiLevelType w:val="hybridMultilevel"/>
    <w:tmpl w:val="23D04B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F7BE5"/>
    <w:multiLevelType w:val="hybridMultilevel"/>
    <w:tmpl w:val="C7BCE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8D6B89"/>
    <w:multiLevelType w:val="hybridMultilevel"/>
    <w:tmpl w:val="56A0A42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A653ACE"/>
    <w:multiLevelType w:val="hybridMultilevel"/>
    <w:tmpl w:val="783ADEDE"/>
    <w:lvl w:ilvl="0" w:tplc="B3705DFA">
      <w:start w:val="1"/>
      <w:numFmt w:val="upperLetter"/>
      <w:lvlText w:val="%1."/>
      <w:lvlJc w:val="left"/>
      <w:pPr>
        <w:tabs>
          <w:tab w:val="num" w:pos="585"/>
        </w:tabs>
        <w:ind w:left="585" w:hanging="58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54D3172"/>
    <w:multiLevelType w:val="hybridMultilevel"/>
    <w:tmpl w:val="25D83DD8"/>
    <w:lvl w:ilvl="0" w:tplc="00170409">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7826F54"/>
    <w:multiLevelType w:val="hybridMultilevel"/>
    <w:tmpl w:val="3B06C346"/>
    <w:lvl w:ilvl="0" w:tplc="DA243804">
      <w:start w:val="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50A6C"/>
    <w:multiLevelType w:val="hybridMultilevel"/>
    <w:tmpl w:val="E93C4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F0343"/>
    <w:multiLevelType w:val="hybridMultilevel"/>
    <w:tmpl w:val="D9A65C80"/>
    <w:lvl w:ilvl="0" w:tplc="D3ECB974">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DC92F5A"/>
    <w:multiLevelType w:val="hybridMultilevel"/>
    <w:tmpl w:val="462441CC"/>
    <w:lvl w:ilvl="0" w:tplc="B3705DFA">
      <w:start w:val="1"/>
      <w:numFmt w:val="upperLetter"/>
      <w:lvlText w:val="%1."/>
      <w:lvlJc w:val="left"/>
      <w:pPr>
        <w:tabs>
          <w:tab w:val="num" w:pos="945"/>
        </w:tabs>
        <w:ind w:left="945" w:hanging="585"/>
      </w:pPr>
      <w:rPr>
        <w:rFonts w:hint="default"/>
      </w:rPr>
    </w:lvl>
    <w:lvl w:ilvl="1" w:tplc="04090019">
      <w:start w:val="1"/>
      <w:numFmt w:val="lowerLetter"/>
      <w:lvlText w:val="%2."/>
      <w:lvlJc w:val="left"/>
      <w:pPr>
        <w:tabs>
          <w:tab w:val="num" w:pos="1440"/>
        </w:tabs>
        <w:ind w:left="1440" w:hanging="360"/>
      </w:pPr>
    </w:lvl>
    <w:lvl w:ilvl="2" w:tplc="A28EA02A">
      <w:start w:val="8"/>
      <w:numFmt w:val="decimal"/>
      <w:lvlText w:val="%3."/>
      <w:lvlJc w:val="left"/>
      <w:pPr>
        <w:tabs>
          <w:tab w:val="num" w:pos="2640"/>
        </w:tabs>
        <w:ind w:left="2640" w:hanging="6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3524B0"/>
    <w:multiLevelType w:val="hybridMultilevel"/>
    <w:tmpl w:val="E2580202"/>
    <w:lvl w:ilvl="0" w:tplc="B0CAD1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5315FB4"/>
    <w:multiLevelType w:val="hybridMultilevel"/>
    <w:tmpl w:val="AB38FE56"/>
    <w:lvl w:ilvl="0" w:tplc="C444F1A4">
      <w:start w:val="1"/>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28" w15:restartNumberingAfterBreak="0">
    <w:nsid w:val="6E7E1E99"/>
    <w:multiLevelType w:val="hybridMultilevel"/>
    <w:tmpl w:val="10AC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134EFB"/>
    <w:multiLevelType w:val="hybridMultilevel"/>
    <w:tmpl w:val="2D9C1CF0"/>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526BBF"/>
    <w:multiLevelType w:val="hybridMultilevel"/>
    <w:tmpl w:val="8A346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67544D"/>
    <w:multiLevelType w:val="hybridMultilevel"/>
    <w:tmpl w:val="C2B63A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775540"/>
    <w:multiLevelType w:val="hybridMultilevel"/>
    <w:tmpl w:val="9C7EF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31"/>
  </w:num>
  <w:num w:numId="3">
    <w:abstractNumId w:val="2"/>
  </w:num>
  <w:num w:numId="4">
    <w:abstractNumId w:val="12"/>
  </w:num>
  <w:num w:numId="5">
    <w:abstractNumId w:val="22"/>
  </w:num>
  <w:num w:numId="6">
    <w:abstractNumId w:val="5"/>
  </w:num>
  <w:num w:numId="7">
    <w:abstractNumId w:val="19"/>
  </w:num>
  <w:num w:numId="8">
    <w:abstractNumId w:val="33"/>
  </w:num>
  <w:num w:numId="9">
    <w:abstractNumId w:val="16"/>
  </w:num>
  <w:num w:numId="10">
    <w:abstractNumId w:val="24"/>
  </w:num>
  <w:num w:numId="11">
    <w:abstractNumId w:val="18"/>
  </w:num>
  <w:num w:numId="12">
    <w:abstractNumId w:val="3"/>
  </w:num>
  <w:num w:numId="13">
    <w:abstractNumId w:val="13"/>
  </w:num>
  <w:num w:numId="14">
    <w:abstractNumId w:val="10"/>
  </w:num>
  <w:num w:numId="15">
    <w:abstractNumId w:val="21"/>
  </w:num>
  <w:num w:numId="16">
    <w:abstractNumId w:val="30"/>
  </w:num>
  <w:num w:numId="17">
    <w:abstractNumId w:val="8"/>
  </w:num>
  <w:num w:numId="18">
    <w:abstractNumId w:val="17"/>
  </w:num>
  <w:num w:numId="19">
    <w:abstractNumId w:val="15"/>
  </w:num>
  <w:num w:numId="20">
    <w:abstractNumId w:val="4"/>
  </w:num>
  <w:num w:numId="21">
    <w:abstractNumId w:val="14"/>
  </w:num>
  <w:num w:numId="22">
    <w:abstractNumId w:val="11"/>
  </w:num>
  <w:num w:numId="23">
    <w:abstractNumId w:val="29"/>
  </w:num>
  <w:num w:numId="24">
    <w:abstractNumId w:val="6"/>
  </w:num>
  <w:num w:numId="25">
    <w:abstractNumId w:val="7"/>
  </w:num>
  <w:num w:numId="26">
    <w:abstractNumId w:val="20"/>
  </w:num>
  <w:num w:numId="27">
    <w:abstractNumId w:val="1"/>
  </w:num>
  <w:num w:numId="28">
    <w:abstractNumId w:val="23"/>
  </w:num>
  <w:num w:numId="29">
    <w:abstractNumId w:val="9"/>
  </w:num>
  <w:num w:numId="30">
    <w:abstractNumId w:val="25"/>
  </w:num>
  <w:num w:numId="31">
    <w:abstractNumId w:val="0"/>
  </w:num>
  <w:num w:numId="32">
    <w:abstractNumId w:val="32"/>
  </w:num>
  <w:num w:numId="33">
    <w:abstractNumId w:val="27"/>
  </w:num>
  <w:num w:numId="3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7B"/>
    <w:rsid w:val="000018CB"/>
    <w:rsid w:val="00002532"/>
    <w:rsid w:val="0000469B"/>
    <w:rsid w:val="00010BF3"/>
    <w:rsid w:val="00013E37"/>
    <w:rsid w:val="00014ACB"/>
    <w:rsid w:val="00015FD8"/>
    <w:rsid w:val="0001636D"/>
    <w:rsid w:val="00045A4B"/>
    <w:rsid w:val="00046FC8"/>
    <w:rsid w:val="00053CC3"/>
    <w:rsid w:val="00060EA5"/>
    <w:rsid w:val="000675AE"/>
    <w:rsid w:val="0007186A"/>
    <w:rsid w:val="00081C5D"/>
    <w:rsid w:val="00086688"/>
    <w:rsid w:val="0009061A"/>
    <w:rsid w:val="00090DD6"/>
    <w:rsid w:val="0009457B"/>
    <w:rsid w:val="000A04DC"/>
    <w:rsid w:val="000A07D3"/>
    <w:rsid w:val="000A0AB4"/>
    <w:rsid w:val="000D0AA7"/>
    <w:rsid w:val="000F5525"/>
    <w:rsid w:val="001018E1"/>
    <w:rsid w:val="001032B3"/>
    <w:rsid w:val="001051AD"/>
    <w:rsid w:val="00122FD2"/>
    <w:rsid w:val="00127EB4"/>
    <w:rsid w:val="001474FB"/>
    <w:rsid w:val="00152312"/>
    <w:rsid w:val="00157CBC"/>
    <w:rsid w:val="00162C94"/>
    <w:rsid w:val="00172AB9"/>
    <w:rsid w:val="001770F6"/>
    <w:rsid w:val="0018213E"/>
    <w:rsid w:val="00185086"/>
    <w:rsid w:val="0019214E"/>
    <w:rsid w:val="001A47CA"/>
    <w:rsid w:val="001A67FC"/>
    <w:rsid w:val="001A7BAA"/>
    <w:rsid w:val="001B1D98"/>
    <w:rsid w:val="001B3833"/>
    <w:rsid w:val="001B5AEC"/>
    <w:rsid w:val="001D1F40"/>
    <w:rsid w:val="001E5BB4"/>
    <w:rsid w:val="001F50B0"/>
    <w:rsid w:val="001F7B18"/>
    <w:rsid w:val="0020039E"/>
    <w:rsid w:val="002022D5"/>
    <w:rsid w:val="002033CE"/>
    <w:rsid w:val="002249F2"/>
    <w:rsid w:val="00244040"/>
    <w:rsid w:val="00244DA6"/>
    <w:rsid w:val="00247003"/>
    <w:rsid w:val="00261439"/>
    <w:rsid w:val="00273D52"/>
    <w:rsid w:val="002763B5"/>
    <w:rsid w:val="00280719"/>
    <w:rsid w:val="00287EFF"/>
    <w:rsid w:val="002A24C0"/>
    <w:rsid w:val="002B6FA2"/>
    <w:rsid w:val="002C4DD7"/>
    <w:rsid w:val="002F11BF"/>
    <w:rsid w:val="00305C06"/>
    <w:rsid w:val="00314C45"/>
    <w:rsid w:val="00320C29"/>
    <w:rsid w:val="003228E7"/>
    <w:rsid w:val="00323A88"/>
    <w:rsid w:val="003370ED"/>
    <w:rsid w:val="00340F35"/>
    <w:rsid w:val="00350701"/>
    <w:rsid w:val="0036126D"/>
    <w:rsid w:val="003618A2"/>
    <w:rsid w:val="00365EDE"/>
    <w:rsid w:val="00375106"/>
    <w:rsid w:val="00381300"/>
    <w:rsid w:val="00390173"/>
    <w:rsid w:val="00390AC2"/>
    <w:rsid w:val="0039650A"/>
    <w:rsid w:val="0039684F"/>
    <w:rsid w:val="003A144F"/>
    <w:rsid w:val="003A4E17"/>
    <w:rsid w:val="003A70E5"/>
    <w:rsid w:val="003B17EA"/>
    <w:rsid w:val="003B26B1"/>
    <w:rsid w:val="003C2A37"/>
    <w:rsid w:val="003C545C"/>
    <w:rsid w:val="003C54E9"/>
    <w:rsid w:val="003C7F01"/>
    <w:rsid w:val="003D0A61"/>
    <w:rsid w:val="003D1827"/>
    <w:rsid w:val="003E3669"/>
    <w:rsid w:val="003F1167"/>
    <w:rsid w:val="0040043A"/>
    <w:rsid w:val="00403084"/>
    <w:rsid w:val="0041612B"/>
    <w:rsid w:val="00443F66"/>
    <w:rsid w:val="004808BF"/>
    <w:rsid w:val="004828F6"/>
    <w:rsid w:val="004878F1"/>
    <w:rsid w:val="00487C64"/>
    <w:rsid w:val="004B38F2"/>
    <w:rsid w:val="004B7C31"/>
    <w:rsid w:val="004C20D4"/>
    <w:rsid w:val="004C404E"/>
    <w:rsid w:val="004C7BDB"/>
    <w:rsid w:val="004D049F"/>
    <w:rsid w:val="004D6DAE"/>
    <w:rsid w:val="004F0490"/>
    <w:rsid w:val="00505763"/>
    <w:rsid w:val="00524203"/>
    <w:rsid w:val="00531177"/>
    <w:rsid w:val="005362BC"/>
    <w:rsid w:val="00544688"/>
    <w:rsid w:val="00553CF4"/>
    <w:rsid w:val="005613B2"/>
    <w:rsid w:val="005646FA"/>
    <w:rsid w:val="00581654"/>
    <w:rsid w:val="005A03BD"/>
    <w:rsid w:val="005C1FD6"/>
    <w:rsid w:val="005C35EF"/>
    <w:rsid w:val="005D79BA"/>
    <w:rsid w:val="005E7833"/>
    <w:rsid w:val="005F68F3"/>
    <w:rsid w:val="00601B91"/>
    <w:rsid w:val="00605ECE"/>
    <w:rsid w:val="00632098"/>
    <w:rsid w:val="006361AF"/>
    <w:rsid w:val="00640BE7"/>
    <w:rsid w:val="00642DDA"/>
    <w:rsid w:val="006473E8"/>
    <w:rsid w:val="006475F1"/>
    <w:rsid w:val="00651DA4"/>
    <w:rsid w:val="00663995"/>
    <w:rsid w:val="006652B9"/>
    <w:rsid w:val="00665CEA"/>
    <w:rsid w:val="0069417D"/>
    <w:rsid w:val="00694C2F"/>
    <w:rsid w:val="006964F1"/>
    <w:rsid w:val="006A4234"/>
    <w:rsid w:val="006B70F9"/>
    <w:rsid w:val="006C3126"/>
    <w:rsid w:val="006C4710"/>
    <w:rsid w:val="006D5763"/>
    <w:rsid w:val="006D676A"/>
    <w:rsid w:val="006E0076"/>
    <w:rsid w:val="006E613A"/>
    <w:rsid w:val="006F30D4"/>
    <w:rsid w:val="007007F4"/>
    <w:rsid w:val="00700C9E"/>
    <w:rsid w:val="00710235"/>
    <w:rsid w:val="00717CE7"/>
    <w:rsid w:val="00731891"/>
    <w:rsid w:val="00741533"/>
    <w:rsid w:val="0074420E"/>
    <w:rsid w:val="007513C8"/>
    <w:rsid w:val="0075199E"/>
    <w:rsid w:val="00763FC9"/>
    <w:rsid w:val="007732CB"/>
    <w:rsid w:val="0077679C"/>
    <w:rsid w:val="00776E17"/>
    <w:rsid w:val="00783E55"/>
    <w:rsid w:val="007861CF"/>
    <w:rsid w:val="00796ED4"/>
    <w:rsid w:val="007A2DCA"/>
    <w:rsid w:val="007A42CD"/>
    <w:rsid w:val="007A56F4"/>
    <w:rsid w:val="007B1E94"/>
    <w:rsid w:val="007B3899"/>
    <w:rsid w:val="007B4F12"/>
    <w:rsid w:val="007C260A"/>
    <w:rsid w:val="007C7789"/>
    <w:rsid w:val="007E25AE"/>
    <w:rsid w:val="007F213D"/>
    <w:rsid w:val="00803FE5"/>
    <w:rsid w:val="00804D98"/>
    <w:rsid w:val="00804E54"/>
    <w:rsid w:val="00807064"/>
    <w:rsid w:val="00810F29"/>
    <w:rsid w:val="008123C6"/>
    <w:rsid w:val="00821AE1"/>
    <w:rsid w:val="0082680C"/>
    <w:rsid w:val="00832632"/>
    <w:rsid w:val="00833C7B"/>
    <w:rsid w:val="0085364D"/>
    <w:rsid w:val="00854075"/>
    <w:rsid w:val="00855F13"/>
    <w:rsid w:val="008569AB"/>
    <w:rsid w:val="00861E85"/>
    <w:rsid w:val="00864569"/>
    <w:rsid w:val="00872277"/>
    <w:rsid w:val="00887B7E"/>
    <w:rsid w:val="00895148"/>
    <w:rsid w:val="008977C6"/>
    <w:rsid w:val="008B0819"/>
    <w:rsid w:val="008B0917"/>
    <w:rsid w:val="008B6577"/>
    <w:rsid w:val="008C5886"/>
    <w:rsid w:val="008D377D"/>
    <w:rsid w:val="008F23CB"/>
    <w:rsid w:val="009010BA"/>
    <w:rsid w:val="00913357"/>
    <w:rsid w:val="00921862"/>
    <w:rsid w:val="0092363D"/>
    <w:rsid w:val="00942CF5"/>
    <w:rsid w:val="009456DE"/>
    <w:rsid w:val="00957927"/>
    <w:rsid w:val="00963F59"/>
    <w:rsid w:val="00964359"/>
    <w:rsid w:val="00975B4C"/>
    <w:rsid w:val="009767E4"/>
    <w:rsid w:val="00983DBD"/>
    <w:rsid w:val="009873B1"/>
    <w:rsid w:val="009A43B8"/>
    <w:rsid w:val="009A5BF0"/>
    <w:rsid w:val="009A7611"/>
    <w:rsid w:val="009A7F32"/>
    <w:rsid w:val="009B0EC7"/>
    <w:rsid w:val="009B3AF5"/>
    <w:rsid w:val="009C3532"/>
    <w:rsid w:val="009C61B3"/>
    <w:rsid w:val="009D232C"/>
    <w:rsid w:val="009D3297"/>
    <w:rsid w:val="009E01B8"/>
    <w:rsid w:val="009F3299"/>
    <w:rsid w:val="009F6D6F"/>
    <w:rsid w:val="00A10458"/>
    <w:rsid w:val="00A107CC"/>
    <w:rsid w:val="00A26F84"/>
    <w:rsid w:val="00A35BD9"/>
    <w:rsid w:val="00A4311F"/>
    <w:rsid w:val="00A44771"/>
    <w:rsid w:val="00A45BCA"/>
    <w:rsid w:val="00A47125"/>
    <w:rsid w:val="00A53631"/>
    <w:rsid w:val="00A57709"/>
    <w:rsid w:val="00A6291D"/>
    <w:rsid w:val="00A64AFB"/>
    <w:rsid w:val="00A65B78"/>
    <w:rsid w:val="00A6793D"/>
    <w:rsid w:val="00A72D66"/>
    <w:rsid w:val="00A80080"/>
    <w:rsid w:val="00A80A67"/>
    <w:rsid w:val="00A90484"/>
    <w:rsid w:val="00A9050E"/>
    <w:rsid w:val="00A94F28"/>
    <w:rsid w:val="00AA049F"/>
    <w:rsid w:val="00AA65F3"/>
    <w:rsid w:val="00AB2C9B"/>
    <w:rsid w:val="00AC4436"/>
    <w:rsid w:val="00AC5A0B"/>
    <w:rsid w:val="00AE5DCE"/>
    <w:rsid w:val="00AF3A1B"/>
    <w:rsid w:val="00B1433A"/>
    <w:rsid w:val="00B15FF1"/>
    <w:rsid w:val="00B16BEC"/>
    <w:rsid w:val="00B349B2"/>
    <w:rsid w:val="00B475B6"/>
    <w:rsid w:val="00B62814"/>
    <w:rsid w:val="00B64F82"/>
    <w:rsid w:val="00B67EA9"/>
    <w:rsid w:val="00B71427"/>
    <w:rsid w:val="00B75D7C"/>
    <w:rsid w:val="00B819B0"/>
    <w:rsid w:val="00B84837"/>
    <w:rsid w:val="00B951C6"/>
    <w:rsid w:val="00B95ADC"/>
    <w:rsid w:val="00BA165D"/>
    <w:rsid w:val="00BB5555"/>
    <w:rsid w:val="00BC0402"/>
    <w:rsid w:val="00BC32D4"/>
    <w:rsid w:val="00BD264A"/>
    <w:rsid w:val="00BD72C1"/>
    <w:rsid w:val="00BD7831"/>
    <w:rsid w:val="00BF36FE"/>
    <w:rsid w:val="00C07404"/>
    <w:rsid w:val="00C204CF"/>
    <w:rsid w:val="00C47D56"/>
    <w:rsid w:val="00C51926"/>
    <w:rsid w:val="00C57B7E"/>
    <w:rsid w:val="00C95AF8"/>
    <w:rsid w:val="00CC0B50"/>
    <w:rsid w:val="00CC6B80"/>
    <w:rsid w:val="00CD218D"/>
    <w:rsid w:val="00CE2A11"/>
    <w:rsid w:val="00CF5372"/>
    <w:rsid w:val="00CF610D"/>
    <w:rsid w:val="00D01C47"/>
    <w:rsid w:val="00D11D79"/>
    <w:rsid w:val="00D17669"/>
    <w:rsid w:val="00D20155"/>
    <w:rsid w:val="00D23431"/>
    <w:rsid w:val="00D3491E"/>
    <w:rsid w:val="00D37BB9"/>
    <w:rsid w:val="00D5205B"/>
    <w:rsid w:val="00D55A53"/>
    <w:rsid w:val="00D6442B"/>
    <w:rsid w:val="00D66F96"/>
    <w:rsid w:val="00D67195"/>
    <w:rsid w:val="00D75F05"/>
    <w:rsid w:val="00D763C7"/>
    <w:rsid w:val="00D900E4"/>
    <w:rsid w:val="00D917FD"/>
    <w:rsid w:val="00D92FD6"/>
    <w:rsid w:val="00D95BD6"/>
    <w:rsid w:val="00D97F74"/>
    <w:rsid w:val="00DA07C9"/>
    <w:rsid w:val="00DA2225"/>
    <w:rsid w:val="00DB0A1B"/>
    <w:rsid w:val="00DB1139"/>
    <w:rsid w:val="00DB2D13"/>
    <w:rsid w:val="00DD0464"/>
    <w:rsid w:val="00DD30D0"/>
    <w:rsid w:val="00DD734E"/>
    <w:rsid w:val="00DE123B"/>
    <w:rsid w:val="00DE133C"/>
    <w:rsid w:val="00DE28F5"/>
    <w:rsid w:val="00DE59F1"/>
    <w:rsid w:val="00E0071F"/>
    <w:rsid w:val="00E16C83"/>
    <w:rsid w:val="00E175FE"/>
    <w:rsid w:val="00E30511"/>
    <w:rsid w:val="00E320F6"/>
    <w:rsid w:val="00E326DD"/>
    <w:rsid w:val="00E35F63"/>
    <w:rsid w:val="00E4042F"/>
    <w:rsid w:val="00E40A76"/>
    <w:rsid w:val="00E554E8"/>
    <w:rsid w:val="00E56DE7"/>
    <w:rsid w:val="00E63787"/>
    <w:rsid w:val="00E66324"/>
    <w:rsid w:val="00E67D6E"/>
    <w:rsid w:val="00E71118"/>
    <w:rsid w:val="00E7607F"/>
    <w:rsid w:val="00E85B50"/>
    <w:rsid w:val="00E90A61"/>
    <w:rsid w:val="00E938FC"/>
    <w:rsid w:val="00EA44C1"/>
    <w:rsid w:val="00EB0D88"/>
    <w:rsid w:val="00EC33EA"/>
    <w:rsid w:val="00EC4711"/>
    <w:rsid w:val="00EC5770"/>
    <w:rsid w:val="00ED3234"/>
    <w:rsid w:val="00EF7F42"/>
    <w:rsid w:val="00F02E3B"/>
    <w:rsid w:val="00F04CDB"/>
    <w:rsid w:val="00F07099"/>
    <w:rsid w:val="00F075CD"/>
    <w:rsid w:val="00F119C1"/>
    <w:rsid w:val="00F15029"/>
    <w:rsid w:val="00F1538F"/>
    <w:rsid w:val="00F17B2F"/>
    <w:rsid w:val="00F32BB0"/>
    <w:rsid w:val="00F34D5C"/>
    <w:rsid w:val="00F357CF"/>
    <w:rsid w:val="00F42EE0"/>
    <w:rsid w:val="00F52F52"/>
    <w:rsid w:val="00F52F6A"/>
    <w:rsid w:val="00F53A31"/>
    <w:rsid w:val="00F555D2"/>
    <w:rsid w:val="00F61635"/>
    <w:rsid w:val="00F6197E"/>
    <w:rsid w:val="00F65008"/>
    <w:rsid w:val="00F65DB4"/>
    <w:rsid w:val="00F74B0B"/>
    <w:rsid w:val="00F857B2"/>
    <w:rsid w:val="00F93349"/>
    <w:rsid w:val="00FA2368"/>
    <w:rsid w:val="00FB0367"/>
    <w:rsid w:val="00FB483E"/>
    <w:rsid w:val="00FC4EB6"/>
    <w:rsid w:val="00FC736D"/>
    <w:rsid w:val="00FD16BA"/>
    <w:rsid w:val="00FE14F9"/>
    <w:rsid w:val="00FE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6472B-6578-4701-9809-351BE617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7B"/>
    <w:rPr>
      <w:sz w:val="24"/>
      <w:szCs w:val="24"/>
    </w:rPr>
  </w:style>
  <w:style w:type="paragraph" w:styleId="Heading1">
    <w:name w:val="heading 1"/>
    <w:basedOn w:val="Normal"/>
    <w:next w:val="Normal"/>
    <w:link w:val="Heading1Char"/>
    <w:qFormat/>
    <w:rsid w:val="00CC0B50"/>
    <w:pPr>
      <w:keepNext/>
      <w:spacing w:before="240" w:after="60"/>
      <w:outlineLvl w:val="0"/>
    </w:pPr>
    <w:rPr>
      <w:rFonts w:ascii="Cambria" w:hAnsi="Cambria"/>
      <w:b/>
      <w:bCs/>
      <w:kern w:val="32"/>
      <w:sz w:val="32"/>
      <w:szCs w:val="32"/>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333399"/>
      <w:u w:val="none"/>
      <w:effect w:val="none"/>
    </w:rPr>
  </w:style>
  <w:style w:type="character" w:styleId="Strong">
    <w:name w:val="Strong"/>
    <w:qFormat/>
    <w:rPr>
      <w:b/>
      <w:bCs/>
    </w:rPr>
  </w:style>
  <w:style w:type="character" w:styleId="Emphasis">
    <w:name w:val="Emphasis"/>
    <w:qFormat/>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bCs/>
      <w:u w:val="single"/>
    </w:rPr>
  </w:style>
  <w:style w:type="paragraph" w:styleId="Header">
    <w:name w:val="header"/>
    <w:basedOn w:val="Normal"/>
    <w:link w:val="HeaderChar"/>
    <w:uiPriority w:val="99"/>
    <w:rsid w:val="00A44BEB"/>
    <w:pPr>
      <w:tabs>
        <w:tab w:val="center" w:pos="4320"/>
        <w:tab w:val="right" w:pos="8640"/>
      </w:tabs>
    </w:pPr>
  </w:style>
  <w:style w:type="paragraph" w:styleId="Footer">
    <w:name w:val="footer"/>
    <w:basedOn w:val="Normal"/>
    <w:link w:val="FooterChar"/>
    <w:uiPriority w:val="99"/>
    <w:rsid w:val="00A44BEB"/>
    <w:pPr>
      <w:tabs>
        <w:tab w:val="center" w:pos="4320"/>
        <w:tab w:val="right" w:pos="8640"/>
      </w:tabs>
    </w:pPr>
  </w:style>
  <w:style w:type="character" w:styleId="PageNumber">
    <w:name w:val="page number"/>
    <w:basedOn w:val="DefaultParagraphFont"/>
    <w:rsid w:val="00A44BEB"/>
  </w:style>
  <w:style w:type="paragraph" w:customStyle="1" w:styleId="ColorfulList-Accent11">
    <w:name w:val="Colorful List - Accent 11"/>
    <w:basedOn w:val="Normal"/>
    <w:uiPriority w:val="34"/>
    <w:qFormat/>
    <w:rsid w:val="00B819B0"/>
    <w:pPr>
      <w:ind w:left="720"/>
    </w:pPr>
  </w:style>
  <w:style w:type="character" w:customStyle="1" w:styleId="HeaderChar">
    <w:name w:val="Header Char"/>
    <w:link w:val="Header"/>
    <w:uiPriority w:val="99"/>
    <w:rsid w:val="00DE59F1"/>
    <w:rPr>
      <w:sz w:val="24"/>
      <w:szCs w:val="24"/>
    </w:rPr>
  </w:style>
  <w:style w:type="table" w:styleId="TableGrid">
    <w:name w:val="Table Grid"/>
    <w:basedOn w:val="TableNormal"/>
    <w:uiPriority w:val="39"/>
    <w:rsid w:val="00314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456DE"/>
    <w:rPr>
      <w:sz w:val="24"/>
      <w:szCs w:val="24"/>
    </w:rPr>
  </w:style>
  <w:style w:type="character" w:styleId="FollowedHyperlink">
    <w:name w:val="FollowedHyperlink"/>
    <w:rsid w:val="006C3126"/>
    <w:rPr>
      <w:color w:val="800080"/>
      <w:u w:val="single"/>
    </w:rPr>
  </w:style>
  <w:style w:type="paragraph" w:styleId="BalloonText">
    <w:name w:val="Balloon Text"/>
    <w:basedOn w:val="Normal"/>
    <w:link w:val="BalloonTextChar"/>
    <w:rsid w:val="008F23CB"/>
    <w:rPr>
      <w:rFonts w:ascii="Tahoma" w:hAnsi="Tahoma" w:cs="Tahoma"/>
      <w:sz w:val="16"/>
      <w:szCs w:val="16"/>
    </w:rPr>
  </w:style>
  <w:style w:type="character" w:customStyle="1" w:styleId="BalloonTextChar">
    <w:name w:val="Balloon Text Char"/>
    <w:link w:val="BalloonText"/>
    <w:rsid w:val="008F23CB"/>
    <w:rPr>
      <w:rFonts w:ascii="Tahoma" w:hAnsi="Tahoma" w:cs="Tahoma"/>
      <w:sz w:val="16"/>
      <w:szCs w:val="16"/>
    </w:rPr>
  </w:style>
  <w:style w:type="character" w:customStyle="1" w:styleId="Heading1Char">
    <w:name w:val="Heading 1 Char"/>
    <w:link w:val="Heading1"/>
    <w:rsid w:val="00CC0B50"/>
    <w:rPr>
      <w:rFonts w:ascii="Cambria" w:eastAsia="Times New Roman" w:hAnsi="Cambria" w:cs="Times New Roman"/>
      <w:b/>
      <w:bCs/>
      <w:kern w:val="32"/>
      <w:sz w:val="32"/>
      <w:szCs w:val="32"/>
    </w:rPr>
  </w:style>
  <w:style w:type="character" w:customStyle="1" w:styleId="UnresolvedMention">
    <w:name w:val="Unresolved Mention"/>
    <w:uiPriority w:val="99"/>
    <w:semiHidden/>
    <w:unhideWhenUsed/>
    <w:rsid w:val="008123C6"/>
    <w:rPr>
      <w:color w:val="808080"/>
      <w:shd w:val="clear" w:color="auto" w:fill="E6E6E6"/>
    </w:rPr>
  </w:style>
  <w:style w:type="paragraph" w:styleId="ListParagraph">
    <w:name w:val="List Paragraph"/>
    <w:basedOn w:val="Normal"/>
    <w:uiPriority w:val="34"/>
    <w:qFormat/>
    <w:rsid w:val="00A64AFB"/>
    <w:pPr>
      <w:spacing w:after="160" w:line="256" w:lineRule="auto"/>
      <w:ind w:left="720"/>
      <w:contextualSpacing/>
    </w:pPr>
    <w:rPr>
      <w:rFonts w:ascii="Calibri" w:eastAsia="Calibri" w:hAnsi="Calibri"/>
      <w:sz w:val="22"/>
      <w:szCs w:val="22"/>
    </w:rPr>
  </w:style>
  <w:style w:type="paragraph" w:styleId="NormalWeb">
    <w:name w:val="Normal (Web)"/>
    <w:basedOn w:val="Normal"/>
    <w:unhideWhenUsed/>
    <w:rsid w:val="00963F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420">
      <w:bodyDiv w:val="1"/>
      <w:marLeft w:val="0"/>
      <w:marRight w:val="0"/>
      <w:marTop w:val="0"/>
      <w:marBottom w:val="0"/>
      <w:divBdr>
        <w:top w:val="none" w:sz="0" w:space="0" w:color="auto"/>
        <w:left w:val="none" w:sz="0" w:space="0" w:color="auto"/>
        <w:bottom w:val="none" w:sz="0" w:space="0" w:color="auto"/>
        <w:right w:val="none" w:sz="0" w:space="0" w:color="auto"/>
      </w:divBdr>
      <w:divsChild>
        <w:div w:id="2124765123">
          <w:marLeft w:val="0"/>
          <w:marRight w:val="0"/>
          <w:marTop w:val="0"/>
          <w:marBottom w:val="0"/>
          <w:divBdr>
            <w:top w:val="none" w:sz="0" w:space="0" w:color="auto"/>
            <w:left w:val="none" w:sz="0" w:space="0" w:color="auto"/>
            <w:bottom w:val="none" w:sz="0" w:space="0" w:color="auto"/>
            <w:right w:val="none" w:sz="0" w:space="0" w:color="auto"/>
          </w:divBdr>
          <w:divsChild>
            <w:div w:id="1210189744">
              <w:marLeft w:val="0"/>
              <w:marRight w:val="0"/>
              <w:marTop w:val="0"/>
              <w:marBottom w:val="0"/>
              <w:divBdr>
                <w:top w:val="none" w:sz="0" w:space="0" w:color="auto"/>
                <w:left w:val="none" w:sz="0" w:space="0" w:color="auto"/>
                <w:bottom w:val="none" w:sz="0" w:space="0" w:color="auto"/>
                <w:right w:val="none" w:sz="0" w:space="0" w:color="auto"/>
              </w:divBdr>
              <w:divsChild>
                <w:div w:id="1313758009">
                  <w:marLeft w:val="0"/>
                  <w:marRight w:val="0"/>
                  <w:marTop w:val="0"/>
                  <w:marBottom w:val="0"/>
                  <w:divBdr>
                    <w:top w:val="none" w:sz="0" w:space="0" w:color="auto"/>
                    <w:left w:val="none" w:sz="0" w:space="0" w:color="auto"/>
                    <w:bottom w:val="none" w:sz="0" w:space="0" w:color="auto"/>
                    <w:right w:val="none" w:sz="0" w:space="0" w:color="auto"/>
                  </w:divBdr>
                  <w:divsChild>
                    <w:div w:id="1539932011">
                      <w:marLeft w:val="0"/>
                      <w:marRight w:val="0"/>
                      <w:marTop w:val="0"/>
                      <w:marBottom w:val="0"/>
                      <w:divBdr>
                        <w:top w:val="none" w:sz="0" w:space="0" w:color="auto"/>
                        <w:left w:val="none" w:sz="0" w:space="0" w:color="auto"/>
                        <w:bottom w:val="none" w:sz="0" w:space="0" w:color="auto"/>
                        <w:right w:val="none" w:sz="0" w:space="0" w:color="auto"/>
                      </w:divBdr>
                      <w:divsChild>
                        <w:div w:id="1718773576">
                          <w:marLeft w:val="0"/>
                          <w:marRight w:val="0"/>
                          <w:marTop w:val="0"/>
                          <w:marBottom w:val="0"/>
                          <w:divBdr>
                            <w:top w:val="none" w:sz="0" w:space="0" w:color="auto"/>
                            <w:left w:val="none" w:sz="0" w:space="0" w:color="auto"/>
                            <w:bottom w:val="none" w:sz="0" w:space="0" w:color="auto"/>
                            <w:right w:val="none" w:sz="0" w:space="0" w:color="auto"/>
                          </w:divBdr>
                          <w:divsChild>
                            <w:div w:id="983703397">
                              <w:marLeft w:val="0"/>
                              <w:marRight w:val="0"/>
                              <w:marTop w:val="0"/>
                              <w:marBottom w:val="0"/>
                              <w:divBdr>
                                <w:top w:val="none" w:sz="0" w:space="0" w:color="auto"/>
                                <w:left w:val="none" w:sz="0" w:space="0" w:color="auto"/>
                                <w:bottom w:val="none" w:sz="0" w:space="0" w:color="auto"/>
                                <w:right w:val="none" w:sz="0" w:space="0" w:color="auto"/>
                              </w:divBdr>
                              <w:divsChild>
                                <w:div w:id="15227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31705">
      <w:bodyDiv w:val="1"/>
      <w:marLeft w:val="0"/>
      <w:marRight w:val="0"/>
      <w:marTop w:val="0"/>
      <w:marBottom w:val="0"/>
      <w:divBdr>
        <w:top w:val="none" w:sz="0" w:space="0" w:color="auto"/>
        <w:left w:val="none" w:sz="0" w:space="0" w:color="auto"/>
        <w:bottom w:val="none" w:sz="0" w:space="0" w:color="auto"/>
        <w:right w:val="none" w:sz="0" w:space="0" w:color="auto"/>
      </w:divBdr>
      <w:divsChild>
        <w:div w:id="1174490675">
          <w:marLeft w:val="0"/>
          <w:marRight w:val="0"/>
          <w:marTop w:val="100"/>
          <w:marBottom w:val="0"/>
          <w:divBdr>
            <w:top w:val="none" w:sz="0" w:space="0" w:color="auto"/>
            <w:left w:val="none" w:sz="0" w:space="0" w:color="auto"/>
            <w:bottom w:val="none" w:sz="0" w:space="0" w:color="auto"/>
            <w:right w:val="none" w:sz="0" w:space="0" w:color="auto"/>
          </w:divBdr>
          <w:divsChild>
            <w:div w:id="1432362238">
              <w:marLeft w:val="0"/>
              <w:marRight w:val="0"/>
              <w:marTop w:val="140"/>
              <w:marBottom w:val="0"/>
              <w:divBdr>
                <w:top w:val="none" w:sz="0" w:space="0" w:color="auto"/>
                <w:left w:val="none" w:sz="0" w:space="0" w:color="auto"/>
                <w:bottom w:val="none" w:sz="0" w:space="0" w:color="auto"/>
                <w:right w:val="none" w:sz="0" w:space="0" w:color="auto"/>
              </w:divBdr>
              <w:divsChild>
                <w:div w:id="409430109">
                  <w:marLeft w:val="0"/>
                  <w:marRight w:val="0"/>
                  <w:marTop w:val="0"/>
                  <w:marBottom w:val="0"/>
                  <w:divBdr>
                    <w:top w:val="none" w:sz="0" w:space="0" w:color="auto"/>
                    <w:left w:val="single" w:sz="4" w:space="8" w:color="999999"/>
                    <w:bottom w:val="none" w:sz="0" w:space="0" w:color="auto"/>
                    <w:right w:val="single" w:sz="4" w:space="8" w:color="999999"/>
                  </w:divBdr>
                  <w:divsChild>
                    <w:div w:id="1849979245">
                      <w:marLeft w:val="0"/>
                      <w:marRight w:val="0"/>
                      <w:marTop w:val="0"/>
                      <w:marBottom w:val="150"/>
                      <w:divBdr>
                        <w:top w:val="none" w:sz="0" w:space="0" w:color="auto"/>
                        <w:left w:val="none" w:sz="0" w:space="0" w:color="auto"/>
                        <w:bottom w:val="none" w:sz="0" w:space="0" w:color="auto"/>
                        <w:right w:val="none" w:sz="0" w:space="0" w:color="auto"/>
                      </w:divBdr>
                      <w:divsChild>
                        <w:div w:id="1950434291">
                          <w:marLeft w:val="0"/>
                          <w:marRight w:val="0"/>
                          <w:marTop w:val="0"/>
                          <w:marBottom w:val="0"/>
                          <w:divBdr>
                            <w:top w:val="none" w:sz="0" w:space="0" w:color="auto"/>
                            <w:left w:val="none" w:sz="0" w:space="0" w:color="auto"/>
                            <w:bottom w:val="none" w:sz="0" w:space="0" w:color="auto"/>
                            <w:right w:val="none" w:sz="0" w:space="0" w:color="auto"/>
                          </w:divBdr>
                          <w:divsChild>
                            <w:div w:id="1534267942">
                              <w:marLeft w:val="0"/>
                              <w:marRight w:val="0"/>
                              <w:marTop w:val="0"/>
                              <w:marBottom w:val="0"/>
                              <w:divBdr>
                                <w:top w:val="none" w:sz="0" w:space="0" w:color="auto"/>
                                <w:left w:val="none" w:sz="0" w:space="0" w:color="auto"/>
                                <w:bottom w:val="none" w:sz="0" w:space="0" w:color="auto"/>
                                <w:right w:val="none" w:sz="0" w:space="0" w:color="auto"/>
                              </w:divBdr>
                            </w:div>
                            <w:div w:id="2083991401">
                              <w:marLeft w:val="0"/>
                              <w:marRight w:val="0"/>
                              <w:marTop w:val="0"/>
                              <w:marBottom w:val="0"/>
                              <w:divBdr>
                                <w:top w:val="none" w:sz="0" w:space="0" w:color="auto"/>
                                <w:left w:val="none" w:sz="0" w:space="0" w:color="auto"/>
                                <w:bottom w:val="none" w:sz="0" w:space="0" w:color="auto"/>
                                <w:right w:val="none" w:sz="0" w:space="0" w:color="auto"/>
                              </w:divBdr>
                              <w:divsChild>
                                <w:div w:id="10773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12310">
      <w:bodyDiv w:val="1"/>
      <w:marLeft w:val="0"/>
      <w:marRight w:val="0"/>
      <w:marTop w:val="0"/>
      <w:marBottom w:val="0"/>
      <w:divBdr>
        <w:top w:val="none" w:sz="0" w:space="0" w:color="auto"/>
        <w:left w:val="none" w:sz="0" w:space="0" w:color="auto"/>
        <w:bottom w:val="none" w:sz="0" w:space="0" w:color="auto"/>
        <w:right w:val="none" w:sz="0" w:space="0" w:color="auto"/>
      </w:divBdr>
      <w:divsChild>
        <w:div w:id="1402749253">
          <w:marLeft w:val="0"/>
          <w:marRight w:val="0"/>
          <w:marTop w:val="0"/>
          <w:marBottom w:val="0"/>
          <w:divBdr>
            <w:top w:val="none" w:sz="0" w:space="0" w:color="auto"/>
            <w:left w:val="none" w:sz="0" w:space="0" w:color="auto"/>
            <w:bottom w:val="none" w:sz="0" w:space="0" w:color="auto"/>
            <w:right w:val="none" w:sz="0" w:space="0" w:color="auto"/>
          </w:divBdr>
          <w:divsChild>
            <w:div w:id="449203781">
              <w:marLeft w:val="0"/>
              <w:marRight w:val="0"/>
              <w:marTop w:val="0"/>
              <w:marBottom w:val="0"/>
              <w:divBdr>
                <w:top w:val="none" w:sz="0" w:space="0" w:color="auto"/>
                <w:left w:val="none" w:sz="0" w:space="0" w:color="auto"/>
                <w:bottom w:val="none" w:sz="0" w:space="0" w:color="auto"/>
                <w:right w:val="none" w:sz="0" w:space="0" w:color="auto"/>
              </w:divBdr>
              <w:divsChild>
                <w:div w:id="1150102168">
                  <w:marLeft w:val="0"/>
                  <w:marRight w:val="0"/>
                  <w:marTop w:val="0"/>
                  <w:marBottom w:val="0"/>
                  <w:divBdr>
                    <w:top w:val="none" w:sz="0" w:space="0" w:color="auto"/>
                    <w:left w:val="none" w:sz="0" w:space="0" w:color="auto"/>
                    <w:bottom w:val="none" w:sz="0" w:space="0" w:color="auto"/>
                    <w:right w:val="none" w:sz="0" w:space="0" w:color="auto"/>
                  </w:divBdr>
                  <w:divsChild>
                    <w:div w:id="327371730">
                      <w:marLeft w:val="0"/>
                      <w:marRight w:val="0"/>
                      <w:marTop w:val="0"/>
                      <w:marBottom w:val="0"/>
                      <w:divBdr>
                        <w:top w:val="none" w:sz="0" w:space="0" w:color="auto"/>
                        <w:left w:val="none" w:sz="0" w:space="0" w:color="auto"/>
                        <w:bottom w:val="none" w:sz="0" w:space="0" w:color="auto"/>
                        <w:right w:val="none" w:sz="0" w:space="0" w:color="auto"/>
                      </w:divBdr>
                      <w:divsChild>
                        <w:div w:id="1911504180">
                          <w:marLeft w:val="0"/>
                          <w:marRight w:val="0"/>
                          <w:marTop w:val="0"/>
                          <w:marBottom w:val="0"/>
                          <w:divBdr>
                            <w:top w:val="none" w:sz="0" w:space="0" w:color="auto"/>
                            <w:left w:val="none" w:sz="0" w:space="0" w:color="auto"/>
                            <w:bottom w:val="none" w:sz="0" w:space="0" w:color="auto"/>
                            <w:right w:val="none" w:sz="0" w:space="0" w:color="auto"/>
                          </w:divBdr>
                          <w:divsChild>
                            <w:div w:id="827402172">
                              <w:marLeft w:val="0"/>
                              <w:marRight w:val="0"/>
                              <w:marTop w:val="0"/>
                              <w:marBottom w:val="0"/>
                              <w:divBdr>
                                <w:top w:val="none" w:sz="0" w:space="0" w:color="auto"/>
                                <w:left w:val="none" w:sz="0" w:space="0" w:color="auto"/>
                                <w:bottom w:val="none" w:sz="0" w:space="0" w:color="auto"/>
                                <w:right w:val="none" w:sz="0" w:space="0" w:color="auto"/>
                              </w:divBdr>
                              <w:divsChild>
                                <w:div w:id="1448308668">
                                  <w:marLeft w:val="0"/>
                                  <w:marRight w:val="0"/>
                                  <w:marTop w:val="0"/>
                                  <w:marBottom w:val="0"/>
                                  <w:divBdr>
                                    <w:top w:val="none" w:sz="0" w:space="0" w:color="auto"/>
                                    <w:left w:val="none" w:sz="0" w:space="0" w:color="auto"/>
                                    <w:bottom w:val="none" w:sz="0" w:space="0" w:color="auto"/>
                                    <w:right w:val="none" w:sz="0" w:space="0" w:color="auto"/>
                                  </w:divBdr>
                                  <w:divsChild>
                                    <w:div w:id="1411468196">
                                      <w:marLeft w:val="0"/>
                                      <w:marRight w:val="0"/>
                                      <w:marTop w:val="0"/>
                                      <w:marBottom w:val="0"/>
                                      <w:divBdr>
                                        <w:top w:val="none" w:sz="0" w:space="0" w:color="auto"/>
                                        <w:left w:val="none" w:sz="0" w:space="0" w:color="auto"/>
                                        <w:bottom w:val="none" w:sz="0" w:space="0" w:color="auto"/>
                                        <w:right w:val="none" w:sz="0" w:space="0" w:color="auto"/>
                                      </w:divBdr>
                                    </w:div>
                                    <w:div w:id="14259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12378">
      <w:bodyDiv w:val="1"/>
      <w:marLeft w:val="0"/>
      <w:marRight w:val="0"/>
      <w:marTop w:val="0"/>
      <w:marBottom w:val="0"/>
      <w:divBdr>
        <w:top w:val="none" w:sz="0" w:space="0" w:color="auto"/>
        <w:left w:val="none" w:sz="0" w:space="0" w:color="auto"/>
        <w:bottom w:val="none" w:sz="0" w:space="0" w:color="auto"/>
        <w:right w:val="none" w:sz="0" w:space="0" w:color="auto"/>
      </w:divBdr>
    </w:div>
    <w:div w:id="926840988">
      <w:bodyDiv w:val="1"/>
      <w:marLeft w:val="0"/>
      <w:marRight w:val="0"/>
      <w:marTop w:val="0"/>
      <w:marBottom w:val="0"/>
      <w:divBdr>
        <w:top w:val="none" w:sz="0" w:space="0" w:color="auto"/>
        <w:left w:val="none" w:sz="0" w:space="0" w:color="auto"/>
        <w:bottom w:val="none" w:sz="0" w:space="0" w:color="auto"/>
        <w:right w:val="none" w:sz="0" w:space="0" w:color="auto"/>
      </w:divBdr>
    </w:div>
    <w:div w:id="1074741080">
      <w:bodyDiv w:val="1"/>
      <w:marLeft w:val="0"/>
      <w:marRight w:val="0"/>
      <w:marTop w:val="0"/>
      <w:marBottom w:val="0"/>
      <w:divBdr>
        <w:top w:val="none" w:sz="0" w:space="0" w:color="auto"/>
        <w:left w:val="none" w:sz="0" w:space="0" w:color="auto"/>
        <w:bottom w:val="none" w:sz="0" w:space="0" w:color="auto"/>
        <w:right w:val="none" w:sz="0" w:space="0" w:color="auto"/>
      </w:divBdr>
      <w:divsChild>
        <w:div w:id="1593781780">
          <w:marLeft w:val="0"/>
          <w:marRight w:val="0"/>
          <w:marTop w:val="0"/>
          <w:marBottom w:val="0"/>
          <w:divBdr>
            <w:top w:val="none" w:sz="0" w:space="0" w:color="auto"/>
            <w:left w:val="none" w:sz="0" w:space="0" w:color="auto"/>
            <w:bottom w:val="none" w:sz="0" w:space="0" w:color="auto"/>
            <w:right w:val="none" w:sz="0" w:space="0" w:color="auto"/>
          </w:divBdr>
          <w:divsChild>
            <w:div w:id="254552897">
              <w:marLeft w:val="0"/>
              <w:marRight w:val="0"/>
              <w:marTop w:val="0"/>
              <w:marBottom w:val="0"/>
              <w:divBdr>
                <w:top w:val="none" w:sz="0" w:space="0" w:color="auto"/>
                <w:left w:val="none" w:sz="0" w:space="0" w:color="auto"/>
                <w:bottom w:val="none" w:sz="0" w:space="0" w:color="auto"/>
                <w:right w:val="none" w:sz="0" w:space="0" w:color="auto"/>
              </w:divBdr>
              <w:divsChild>
                <w:div w:id="1520972534">
                  <w:marLeft w:val="0"/>
                  <w:marRight w:val="0"/>
                  <w:marTop w:val="0"/>
                  <w:marBottom w:val="0"/>
                  <w:divBdr>
                    <w:top w:val="none" w:sz="0" w:space="0" w:color="auto"/>
                    <w:left w:val="none" w:sz="0" w:space="0" w:color="auto"/>
                    <w:bottom w:val="none" w:sz="0" w:space="0" w:color="auto"/>
                    <w:right w:val="none" w:sz="0" w:space="0" w:color="auto"/>
                  </w:divBdr>
                  <w:divsChild>
                    <w:div w:id="218518126">
                      <w:marLeft w:val="0"/>
                      <w:marRight w:val="0"/>
                      <w:marTop w:val="0"/>
                      <w:marBottom w:val="0"/>
                      <w:divBdr>
                        <w:top w:val="none" w:sz="0" w:space="0" w:color="auto"/>
                        <w:left w:val="none" w:sz="0" w:space="0" w:color="auto"/>
                        <w:bottom w:val="none" w:sz="0" w:space="0" w:color="auto"/>
                        <w:right w:val="none" w:sz="0" w:space="0" w:color="auto"/>
                      </w:divBdr>
                      <w:divsChild>
                        <w:div w:id="1931499933">
                          <w:marLeft w:val="0"/>
                          <w:marRight w:val="0"/>
                          <w:marTop w:val="0"/>
                          <w:marBottom w:val="0"/>
                          <w:divBdr>
                            <w:top w:val="none" w:sz="0" w:space="0" w:color="auto"/>
                            <w:left w:val="none" w:sz="0" w:space="0" w:color="auto"/>
                            <w:bottom w:val="none" w:sz="0" w:space="0" w:color="auto"/>
                            <w:right w:val="none" w:sz="0" w:space="0" w:color="auto"/>
                          </w:divBdr>
                          <w:divsChild>
                            <w:div w:id="1421834078">
                              <w:marLeft w:val="0"/>
                              <w:marRight w:val="0"/>
                              <w:marTop w:val="0"/>
                              <w:marBottom w:val="0"/>
                              <w:divBdr>
                                <w:top w:val="none" w:sz="0" w:space="0" w:color="auto"/>
                                <w:left w:val="none" w:sz="0" w:space="0" w:color="auto"/>
                                <w:bottom w:val="none" w:sz="0" w:space="0" w:color="auto"/>
                                <w:right w:val="none" w:sz="0" w:space="0" w:color="auto"/>
                              </w:divBdr>
                              <w:divsChild>
                                <w:div w:id="17506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449857">
      <w:bodyDiv w:val="1"/>
      <w:marLeft w:val="0"/>
      <w:marRight w:val="0"/>
      <w:marTop w:val="0"/>
      <w:marBottom w:val="0"/>
      <w:divBdr>
        <w:top w:val="none" w:sz="0" w:space="0" w:color="auto"/>
        <w:left w:val="none" w:sz="0" w:space="0" w:color="auto"/>
        <w:bottom w:val="none" w:sz="0" w:space="0" w:color="auto"/>
        <w:right w:val="none" w:sz="0" w:space="0" w:color="auto"/>
      </w:divBdr>
      <w:divsChild>
        <w:div w:id="1801920890">
          <w:marLeft w:val="0"/>
          <w:marRight w:val="0"/>
          <w:marTop w:val="0"/>
          <w:marBottom w:val="0"/>
          <w:divBdr>
            <w:top w:val="none" w:sz="0" w:space="0" w:color="auto"/>
            <w:left w:val="none" w:sz="0" w:space="0" w:color="auto"/>
            <w:bottom w:val="none" w:sz="0" w:space="0" w:color="auto"/>
            <w:right w:val="none" w:sz="0" w:space="0" w:color="auto"/>
          </w:divBdr>
          <w:divsChild>
            <w:div w:id="1353533651">
              <w:marLeft w:val="0"/>
              <w:marRight w:val="0"/>
              <w:marTop w:val="0"/>
              <w:marBottom w:val="0"/>
              <w:divBdr>
                <w:top w:val="none" w:sz="0" w:space="0" w:color="auto"/>
                <w:left w:val="none" w:sz="0" w:space="0" w:color="auto"/>
                <w:bottom w:val="none" w:sz="0" w:space="0" w:color="auto"/>
                <w:right w:val="none" w:sz="0" w:space="0" w:color="auto"/>
              </w:divBdr>
              <w:divsChild>
                <w:div w:id="679623820">
                  <w:marLeft w:val="0"/>
                  <w:marRight w:val="0"/>
                  <w:marTop w:val="0"/>
                  <w:marBottom w:val="0"/>
                  <w:divBdr>
                    <w:top w:val="none" w:sz="0" w:space="0" w:color="auto"/>
                    <w:left w:val="none" w:sz="0" w:space="0" w:color="auto"/>
                    <w:bottom w:val="none" w:sz="0" w:space="0" w:color="auto"/>
                    <w:right w:val="none" w:sz="0" w:space="0" w:color="auto"/>
                  </w:divBdr>
                  <w:divsChild>
                    <w:div w:id="1257903326">
                      <w:marLeft w:val="0"/>
                      <w:marRight w:val="0"/>
                      <w:marTop w:val="0"/>
                      <w:marBottom w:val="0"/>
                      <w:divBdr>
                        <w:top w:val="none" w:sz="0" w:space="0" w:color="auto"/>
                        <w:left w:val="none" w:sz="0" w:space="0" w:color="auto"/>
                        <w:bottom w:val="none" w:sz="0" w:space="0" w:color="auto"/>
                        <w:right w:val="none" w:sz="0" w:space="0" w:color="auto"/>
                      </w:divBdr>
                      <w:divsChild>
                        <w:div w:id="2070222638">
                          <w:marLeft w:val="0"/>
                          <w:marRight w:val="0"/>
                          <w:marTop w:val="0"/>
                          <w:marBottom w:val="0"/>
                          <w:divBdr>
                            <w:top w:val="none" w:sz="0" w:space="0" w:color="auto"/>
                            <w:left w:val="none" w:sz="0" w:space="0" w:color="auto"/>
                            <w:bottom w:val="none" w:sz="0" w:space="0" w:color="auto"/>
                            <w:right w:val="none" w:sz="0" w:space="0" w:color="auto"/>
                          </w:divBdr>
                          <w:divsChild>
                            <w:div w:id="1379695865">
                              <w:marLeft w:val="0"/>
                              <w:marRight w:val="0"/>
                              <w:marTop w:val="0"/>
                              <w:marBottom w:val="0"/>
                              <w:divBdr>
                                <w:top w:val="none" w:sz="0" w:space="0" w:color="auto"/>
                                <w:left w:val="none" w:sz="0" w:space="0" w:color="auto"/>
                                <w:bottom w:val="none" w:sz="0" w:space="0" w:color="auto"/>
                                <w:right w:val="none" w:sz="0" w:space="0" w:color="auto"/>
                              </w:divBdr>
                              <w:divsChild>
                                <w:div w:id="21304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20562">
      <w:bodyDiv w:val="1"/>
      <w:marLeft w:val="0"/>
      <w:marRight w:val="0"/>
      <w:marTop w:val="0"/>
      <w:marBottom w:val="0"/>
      <w:divBdr>
        <w:top w:val="none" w:sz="0" w:space="0" w:color="auto"/>
        <w:left w:val="none" w:sz="0" w:space="0" w:color="auto"/>
        <w:bottom w:val="none" w:sz="0" w:space="0" w:color="auto"/>
        <w:right w:val="none" w:sz="0" w:space="0" w:color="auto"/>
      </w:divBdr>
      <w:divsChild>
        <w:div w:id="898327685">
          <w:marLeft w:val="0"/>
          <w:marRight w:val="0"/>
          <w:marTop w:val="0"/>
          <w:marBottom w:val="0"/>
          <w:divBdr>
            <w:top w:val="none" w:sz="0" w:space="0" w:color="auto"/>
            <w:left w:val="none" w:sz="0" w:space="0" w:color="auto"/>
            <w:bottom w:val="none" w:sz="0" w:space="0" w:color="auto"/>
            <w:right w:val="none" w:sz="0" w:space="0" w:color="auto"/>
          </w:divBdr>
          <w:divsChild>
            <w:div w:id="2036076069">
              <w:marLeft w:val="0"/>
              <w:marRight w:val="0"/>
              <w:marTop w:val="0"/>
              <w:marBottom w:val="0"/>
              <w:divBdr>
                <w:top w:val="none" w:sz="0" w:space="0" w:color="auto"/>
                <w:left w:val="none" w:sz="0" w:space="0" w:color="auto"/>
                <w:bottom w:val="none" w:sz="0" w:space="0" w:color="auto"/>
                <w:right w:val="none" w:sz="0" w:space="0" w:color="auto"/>
              </w:divBdr>
              <w:divsChild>
                <w:div w:id="1656300509">
                  <w:marLeft w:val="0"/>
                  <w:marRight w:val="0"/>
                  <w:marTop w:val="0"/>
                  <w:marBottom w:val="0"/>
                  <w:divBdr>
                    <w:top w:val="none" w:sz="0" w:space="0" w:color="auto"/>
                    <w:left w:val="none" w:sz="0" w:space="0" w:color="auto"/>
                    <w:bottom w:val="none" w:sz="0" w:space="0" w:color="auto"/>
                    <w:right w:val="none" w:sz="0" w:space="0" w:color="auto"/>
                  </w:divBdr>
                  <w:divsChild>
                    <w:div w:id="225071693">
                      <w:marLeft w:val="0"/>
                      <w:marRight w:val="0"/>
                      <w:marTop w:val="0"/>
                      <w:marBottom w:val="0"/>
                      <w:divBdr>
                        <w:top w:val="none" w:sz="0" w:space="0" w:color="auto"/>
                        <w:left w:val="none" w:sz="0" w:space="0" w:color="auto"/>
                        <w:bottom w:val="none" w:sz="0" w:space="0" w:color="auto"/>
                        <w:right w:val="none" w:sz="0" w:space="0" w:color="auto"/>
                      </w:divBdr>
                      <w:divsChild>
                        <w:div w:id="579750220">
                          <w:marLeft w:val="0"/>
                          <w:marRight w:val="0"/>
                          <w:marTop w:val="0"/>
                          <w:marBottom w:val="0"/>
                          <w:divBdr>
                            <w:top w:val="none" w:sz="0" w:space="0" w:color="auto"/>
                            <w:left w:val="none" w:sz="0" w:space="0" w:color="auto"/>
                            <w:bottom w:val="none" w:sz="0" w:space="0" w:color="auto"/>
                            <w:right w:val="none" w:sz="0" w:space="0" w:color="auto"/>
                          </w:divBdr>
                          <w:divsChild>
                            <w:div w:id="1832287372">
                              <w:marLeft w:val="0"/>
                              <w:marRight w:val="0"/>
                              <w:marTop w:val="0"/>
                              <w:marBottom w:val="0"/>
                              <w:divBdr>
                                <w:top w:val="none" w:sz="0" w:space="0" w:color="auto"/>
                                <w:left w:val="none" w:sz="0" w:space="0" w:color="auto"/>
                                <w:bottom w:val="none" w:sz="0" w:space="0" w:color="auto"/>
                                <w:right w:val="none" w:sz="0" w:space="0" w:color="auto"/>
                              </w:divBdr>
                              <w:divsChild>
                                <w:div w:id="20920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015590">
      <w:bodyDiv w:val="1"/>
      <w:marLeft w:val="0"/>
      <w:marRight w:val="0"/>
      <w:marTop w:val="0"/>
      <w:marBottom w:val="0"/>
      <w:divBdr>
        <w:top w:val="none" w:sz="0" w:space="0" w:color="auto"/>
        <w:left w:val="none" w:sz="0" w:space="0" w:color="auto"/>
        <w:bottom w:val="none" w:sz="0" w:space="0" w:color="auto"/>
        <w:right w:val="none" w:sz="0" w:space="0" w:color="auto"/>
      </w:divBdr>
      <w:divsChild>
        <w:div w:id="148375078">
          <w:marLeft w:val="0"/>
          <w:marRight w:val="0"/>
          <w:marTop w:val="0"/>
          <w:marBottom w:val="0"/>
          <w:divBdr>
            <w:top w:val="none" w:sz="0" w:space="0" w:color="auto"/>
            <w:left w:val="none" w:sz="0" w:space="0" w:color="auto"/>
            <w:bottom w:val="none" w:sz="0" w:space="0" w:color="auto"/>
            <w:right w:val="none" w:sz="0" w:space="0" w:color="auto"/>
          </w:divBdr>
          <w:divsChild>
            <w:div w:id="546989650">
              <w:marLeft w:val="0"/>
              <w:marRight w:val="0"/>
              <w:marTop w:val="0"/>
              <w:marBottom w:val="0"/>
              <w:divBdr>
                <w:top w:val="none" w:sz="0" w:space="0" w:color="auto"/>
                <w:left w:val="none" w:sz="0" w:space="0" w:color="auto"/>
                <w:bottom w:val="none" w:sz="0" w:space="0" w:color="auto"/>
                <w:right w:val="none" w:sz="0" w:space="0" w:color="auto"/>
              </w:divBdr>
              <w:divsChild>
                <w:div w:id="912200933">
                  <w:marLeft w:val="0"/>
                  <w:marRight w:val="0"/>
                  <w:marTop w:val="0"/>
                  <w:marBottom w:val="0"/>
                  <w:divBdr>
                    <w:top w:val="none" w:sz="0" w:space="0" w:color="auto"/>
                    <w:left w:val="none" w:sz="0" w:space="0" w:color="auto"/>
                    <w:bottom w:val="none" w:sz="0" w:space="0" w:color="auto"/>
                    <w:right w:val="none" w:sz="0" w:space="0" w:color="auto"/>
                  </w:divBdr>
                  <w:divsChild>
                    <w:div w:id="287779004">
                      <w:marLeft w:val="0"/>
                      <w:marRight w:val="0"/>
                      <w:marTop w:val="0"/>
                      <w:marBottom w:val="0"/>
                      <w:divBdr>
                        <w:top w:val="none" w:sz="0" w:space="0" w:color="auto"/>
                        <w:left w:val="none" w:sz="0" w:space="0" w:color="auto"/>
                        <w:bottom w:val="none" w:sz="0" w:space="0" w:color="auto"/>
                        <w:right w:val="none" w:sz="0" w:space="0" w:color="auto"/>
                      </w:divBdr>
                      <w:divsChild>
                        <w:div w:id="79984404">
                          <w:marLeft w:val="0"/>
                          <w:marRight w:val="0"/>
                          <w:marTop w:val="100"/>
                          <w:marBottom w:val="0"/>
                          <w:divBdr>
                            <w:top w:val="none" w:sz="0" w:space="0" w:color="auto"/>
                            <w:left w:val="none" w:sz="0" w:space="0" w:color="auto"/>
                            <w:bottom w:val="none" w:sz="0" w:space="0" w:color="auto"/>
                            <w:right w:val="none" w:sz="0" w:space="0" w:color="auto"/>
                          </w:divBdr>
                        </w:div>
                        <w:div w:id="899051474">
                          <w:marLeft w:val="0"/>
                          <w:marRight w:val="0"/>
                          <w:marTop w:val="0"/>
                          <w:marBottom w:val="0"/>
                          <w:divBdr>
                            <w:top w:val="none" w:sz="0" w:space="0" w:color="auto"/>
                            <w:left w:val="none" w:sz="0" w:space="0" w:color="auto"/>
                            <w:bottom w:val="none" w:sz="0" w:space="0" w:color="auto"/>
                            <w:right w:val="none" w:sz="0" w:space="0" w:color="auto"/>
                          </w:divBdr>
                        </w:div>
                        <w:div w:id="1687705810">
                          <w:marLeft w:val="240"/>
                          <w:marRight w:val="0"/>
                          <w:marTop w:val="10"/>
                          <w:marBottom w:val="0"/>
                          <w:divBdr>
                            <w:top w:val="none" w:sz="0" w:space="0" w:color="auto"/>
                            <w:left w:val="none" w:sz="0" w:space="0" w:color="auto"/>
                            <w:bottom w:val="none" w:sz="0" w:space="0" w:color="auto"/>
                            <w:right w:val="none" w:sz="0" w:space="0" w:color="auto"/>
                          </w:divBdr>
                        </w:div>
                        <w:div w:id="1715080470">
                          <w:marLeft w:val="0"/>
                          <w:marRight w:val="0"/>
                          <w:marTop w:val="20"/>
                          <w:marBottom w:val="0"/>
                          <w:divBdr>
                            <w:top w:val="none" w:sz="0" w:space="0" w:color="auto"/>
                            <w:left w:val="none" w:sz="0" w:space="0" w:color="auto"/>
                            <w:bottom w:val="none" w:sz="0" w:space="0" w:color="auto"/>
                            <w:right w:val="none" w:sz="0" w:space="0" w:color="auto"/>
                          </w:divBdr>
                        </w:div>
                        <w:div w:id="18607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583">
      <w:bodyDiv w:val="1"/>
      <w:marLeft w:val="0"/>
      <w:marRight w:val="0"/>
      <w:marTop w:val="0"/>
      <w:marBottom w:val="0"/>
      <w:divBdr>
        <w:top w:val="none" w:sz="0" w:space="0" w:color="auto"/>
        <w:left w:val="none" w:sz="0" w:space="0" w:color="auto"/>
        <w:bottom w:val="none" w:sz="0" w:space="0" w:color="auto"/>
        <w:right w:val="none" w:sz="0" w:space="0" w:color="auto"/>
      </w:divBdr>
      <w:divsChild>
        <w:div w:id="338898773">
          <w:marLeft w:val="0"/>
          <w:marRight w:val="0"/>
          <w:marTop w:val="0"/>
          <w:marBottom w:val="0"/>
          <w:divBdr>
            <w:top w:val="none" w:sz="0" w:space="0" w:color="auto"/>
            <w:left w:val="none" w:sz="0" w:space="0" w:color="auto"/>
            <w:bottom w:val="none" w:sz="0" w:space="0" w:color="auto"/>
            <w:right w:val="none" w:sz="0" w:space="0" w:color="auto"/>
          </w:divBdr>
          <w:divsChild>
            <w:div w:id="631860319">
              <w:marLeft w:val="0"/>
              <w:marRight w:val="0"/>
              <w:marTop w:val="0"/>
              <w:marBottom w:val="0"/>
              <w:divBdr>
                <w:top w:val="none" w:sz="0" w:space="0" w:color="auto"/>
                <w:left w:val="none" w:sz="0" w:space="0" w:color="auto"/>
                <w:bottom w:val="none" w:sz="0" w:space="0" w:color="auto"/>
                <w:right w:val="none" w:sz="0" w:space="0" w:color="auto"/>
              </w:divBdr>
              <w:divsChild>
                <w:div w:id="1815758997">
                  <w:marLeft w:val="0"/>
                  <w:marRight w:val="0"/>
                  <w:marTop w:val="0"/>
                  <w:marBottom w:val="0"/>
                  <w:divBdr>
                    <w:top w:val="none" w:sz="0" w:space="0" w:color="auto"/>
                    <w:left w:val="none" w:sz="0" w:space="0" w:color="auto"/>
                    <w:bottom w:val="none" w:sz="0" w:space="0" w:color="auto"/>
                    <w:right w:val="none" w:sz="0" w:space="0" w:color="auto"/>
                  </w:divBdr>
                  <w:divsChild>
                    <w:div w:id="1644120075">
                      <w:marLeft w:val="0"/>
                      <w:marRight w:val="0"/>
                      <w:marTop w:val="0"/>
                      <w:marBottom w:val="0"/>
                      <w:divBdr>
                        <w:top w:val="none" w:sz="0" w:space="0" w:color="auto"/>
                        <w:left w:val="none" w:sz="0" w:space="0" w:color="auto"/>
                        <w:bottom w:val="none" w:sz="0" w:space="0" w:color="auto"/>
                        <w:right w:val="none" w:sz="0" w:space="0" w:color="auto"/>
                      </w:divBdr>
                      <w:divsChild>
                        <w:div w:id="104541448">
                          <w:marLeft w:val="0"/>
                          <w:marRight w:val="0"/>
                          <w:marTop w:val="0"/>
                          <w:marBottom w:val="0"/>
                          <w:divBdr>
                            <w:top w:val="none" w:sz="0" w:space="0" w:color="auto"/>
                            <w:left w:val="none" w:sz="0" w:space="0" w:color="auto"/>
                            <w:bottom w:val="none" w:sz="0" w:space="0" w:color="auto"/>
                            <w:right w:val="none" w:sz="0" w:space="0" w:color="auto"/>
                          </w:divBdr>
                        </w:div>
                        <w:div w:id="400912781">
                          <w:marLeft w:val="0"/>
                          <w:marRight w:val="0"/>
                          <w:marTop w:val="20"/>
                          <w:marBottom w:val="0"/>
                          <w:divBdr>
                            <w:top w:val="none" w:sz="0" w:space="0" w:color="auto"/>
                            <w:left w:val="none" w:sz="0" w:space="0" w:color="auto"/>
                            <w:bottom w:val="none" w:sz="0" w:space="0" w:color="auto"/>
                            <w:right w:val="none" w:sz="0" w:space="0" w:color="auto"/>
                          </w:divBdr>
                        </w:div>
                        <w:div w:id="548105928">
                          <w:marLeft w:val="0"/>
                          <w:marRight w:val="0"/>
                          <w:marTop w:val="100"/>
                          <w:marBottom w:val="0"/>
                          <w:divBdr>
                            <w:top w:val="none" w:sz="0" w:space="0" w:color="auto"/>
                            <w:left w:val="none" w:sz="0" w:space="0" w:color="auto"/>
                            <w:bottom w:val="none" w:sz="0" w:space="0" w:color="auto"/>
                            <w:right w:val="none" w:sz="0" w:space="0" w:color="auto"/>
                          </w:divBdr>
                        </w:div>
                        <w:div w:id="616107103">
                          <w:marLeft w:val="240"/>
                          <w:marRight w:val="0"/>
                          <w:marTop w:val="10"/>
                          <w:marBottom w:val="0"/>
                          <w:divBdr>
                            <w:top w:val="none" w:sz="0" w:space="0" w:color="auto"/>
                            <w:left w:val="none" w:sz="0" w:space="0" w:color="auto"/>
                            <w:bottom w:val="none" w:sz="0" w:space="0" w:color="auto"/>
                            <w:right w:val="none" w:sz="0" w:space="0" w:color="auto"/>
                          </w:divBdr>
                        </w:div>
                        <w:div w:id="1258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2548</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15281</CharactersWithSpaces>
  <SharedDoc>false</SharedDoc>
  <HLinks>
    <vt:vector size="48" baseType="variant">
      <vt:variant>
        <vt:i4>3997732</vt:i4>
      </vt:variant>
      <vt:variant>
        <vt:i4>21</vt:i4>
      </vt:variant>
      <vt:variant>
        <vt:i4>0</vt:i4>
      </vt:variant>
      <vt:variant>
        <vt:i4>5</vt:i4>
      </vt:variant>
      <vt:variant>
        <vt:lpwstr>http://www.auburn.edu/student_info/student_policies/</vt:lpwstr>
      </vt:variant>
      <vt:variant>
        <vt:lpwstr/>
      </vt:variant>
      <vt:variant>
        <vt:i4>6225985</vt:i4>
      </vt:variant>
      <vt:variant>
        <vt:i4>18</vt:i4>
      </vt:variant>
      <vt:variant>
        <vt:i4>0</vt:i4>
      </vt:variant>
      <vt:variant>
        <vt:i4>5</vt:i4>
      </vt:variant>
      <vt:variant>
        <vt:lpwstr>http://www.indiana.edu/~istd/</vt:lpwstr>
      </vt:variant>
      <vt:variant>
        <vt:lpwstr/>
      </vt:variant>
      <vt:variant>
        <vt:i4>3276919</vt:i4>
      </vt:variant>
      <vt:variant>
        <vt:i4>15</vt:i4>
      </vt:variant>
      <vt:variant>
        <vt:i4>0</vt:i4>
      </vt:variant>
      <vt:variant>
        <vt:i4>5</vt:i4>
      </vt:variant>
      <vt:variant>
        <vt:lpwstr>http://authorcentral.amazon.com/gp/landing/ref=ntt_atc_dp_pel_1</vt:lpwstr>
      </vt:variant>
      <vt:variant>
        <vt:lpwstr/>
      </vt:variant>
      <vt:variant>
        <vt:i4>4718592</vt:i4>
      </vt:variant>
      <vt:variant>
        <vt:i4>12</vt:i4>
      </vt:variant>
      <vt:variant>
        <vt:i4>0</vt:i4>
      </vt:variant>
      <vt:variant>
        <vt:i4>5</vt:i4>
      </vt:variant>
      <vt:variant>
        <vt:lpwstr>http://www.amazon.com/s/ref=ntt_athr_dp_sr_pop_1?_encoding=UTF8&amp;sort=relevancerank&amp;search-alias=books&amp;field-author=P.%20Paul%20Heppner</vt:lpwstr>
      </vt:variant>
      <vt:variant>
        <vt:lpwstr/>
      </vt:variant>
      <vt:variant>
        <vt:i4>7995456</vt:i4>
      </vt:variant>
      <vt:variant>
        <vt:i4>9</vt:i4>
      </vt:variant>
      <vt:variant>
        <vt:i4>0</vt:i4>
      </vt:variant>
      <vt:variant>
        <vt:i4>5</vt:i4>
      </vt:variant>
      <vt:variant>
        <vt:lpwstr>http://www.amazon.com/P.-Paul-Heppner/e/B001H6RWUC/ref=ntt_athr_dp_pel_pop_1</vt:lpwstr>
      </vt:variant>
      <vt:variant>
        <vt:lpwstr/>
      </vt:variant>
      <vt:variant>
        <vt:i4>7274595</vt:i4>
      </vt:variant>
      <vt:variant>
        <vt:i4>6</vt:i4>
      </vt:variant>
      <vt:variant>
        <vt:i4>0</vt:i4>
      </vt:variant>
      <vt:variant>
        <vt:i4>5</vt:i4>
      </vt:variant>
      <vt:variant>
        <vt:lpwstr>http://search.apa.org/search?query=&amp;facet=allcontributors:Knight,%20George%20P.</vt:lpwstr>
      </vt:variant>
      <vt:variant>
        <vt:lpwstr/>
      </vt:variant>
      <vt:variant>
        <vt:i4>5963867</vt:i4>
      </vt:variant>
      <vt:variant>
        <vt:i4>3</vt:i4>
      </vt:variant>
      <vt:variant>
        <vt:i4>0</vt:i4>
      </vt:variant>
      <vt:variant>
        <vt:i4>5</vt:i4>
      </vt:variant>
      <vt:variant>
        <vt:lpwstr>http://www.newyorker.com/reporting/2010/12/13/101213fa_fact_lehrer</vt:lpwstr>
      </vt:variant>
      <vt:variant>
        <vt:lpwstr/>
      </vt:variant>
      <vt:variant>
        <vt:i4>4718719</vt:i4>
      </vt:variant>
      <vt:variant>
        <vt:i4>0</vt:i4>
      </vt:variant>
      <vt:variant>
        <vt:i4>0</vt:i4>
      </vt:variant>
      <vt:variant>
        <vt:i4>5</vt:i4>
      </vt:variant>
      <vt:variant>
        <vt:lpwstr>mailto:pipesrb@auburn.edu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CARNEJS</dc:creator>
  <cp:keywords/>
  <cp:lastModifiedBy>Marilyn Cornish</cp:lastModifiedBy>
  <cp:revision>31</cp:revision>
  <cp:lastPrinted>2013-08-26T17:58:00Z</cp:lastPrinted>
  <dcterms:created xsi:type="dcterms:W3CDTF">2017-08-20T21:07:00Z</dcterms:created>
  <dcterms:modified xsi:type="dcterms:W3CDTF">2017-08-28T22:33:00Z</dcterms:modified>
</cp:coreProperties>
</file>