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r w:rsidR="00A539BD">
        <w:rPr>
          <w:rFonts w:ascii="Times New Roman" w:hAnsi="Times New Roman" w:cs="Times New Roman"/>
          <w:b/>
          <w:sz w:val="30"/>
        </w:rPr>
        <w:t>II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A539BD">
        <w:rPr>
          <w:rFonts w:ascii="Times New Roman" w:hAnsi="Times New Roman" w:cs="Times New Roman"/>
          <w:b/>
          <w:sz w:val="30"/>
        </w:rPr>
        <w:t>ERMA 832</w:t>
      </w:r>
      <w:r w:rsidR="00486ABF">
        <w:rPr>
          <w:rFonts w:ascii="Times New Roman" w:hAnsi="Times New Roman" w:cs="Times New Roman"/>
          <w:b/>
          <w:sz w:val="30"/>
        </w:rPr>
        <w:t>0</w:t>
      </w:r>
      <w:r w:rsidR="002D6421" w:rsidRPr="003A6483">
        <w:rPr>
          <w:rFonts w:ascii="Times New Roman" w:hAnsi="Times New Roman" w:cs="Times New Roman"/>
          <w:b/>
          <w:sz w:val="30"/>
        </w:rPr>
        <w:t>)</w:t>
      </w:r>
    </w:p>
    <w:p w:rsidR="00005FEF" w:rsidRPr="003A6483" w:rsidRDefault="00B830AD" w:rsidP="002D6421">
      <w:pPr>
        <w:jc w:val="center"/>
        <w:rPr>
          <w:rFonts w:ascii="Times New Roman" w:hAnsi="Times New Roman" w:cs="Times New Roman"/>
          <w:b/>
          <w:sz w:val="30"/>
        </w:rPr>
      </w:pPr>
      <w:r>
        <w:rPr>
          <w:rFonts w:ascii="Times New Roman" w:hAnsi="Times New Roman" w:cs="Times New Roman"/>
          <w:b/>
          <w:sz w:val="30"/>
        </w:rPr>
        <w:t>Fall</w:t>
      </w:r>
      <w:r w:rsidR="00421F7B">
        <w:rPr>
          <w:rFonts w:ascii="Times New Roman" w:hAnsi="Times New Roman" w:cs="Times New Roman"/>
          <w:b/>
          <w:sz w:val="30"/>
        </w:rPr>
        <w:t xml:space="preserve"> 201</w:t>
      </w:r>
      <w:r w:rsidR="00D6390E">
        <w:rPr>
          <w:rFonts w:ascii="Times New Roman" w:hAnsi="Times New Roman" w:cs="Times New Roman"/>
          <w:b/>
          <w:sz w:val="30"/>
        </w:rPr>
        <w:t>7</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2C7E9A">
        <w:rPr>
          <w:rFonts w:ascii="Times New Roman" w:hAnsi="Times New Roman" w:cs="Times New Roman"/>
        </w:rPr>
        <w:t>Mondays</w:t>
      </w:r>
      <w:r w:rsidRPr="00733F11">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217973">
        <w:rPr>
          <w:rFonts w:ascii="Times New Roman" w:hAnsi="Times New Roman" w:cs="Times New Roman"/>
        </w:rPr>
        <w:tab/>
      </w:r>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r>
      <w:r w:rsidR="00B830AD">
        <w:rPr>
          <w:rFonts w:ascii="Times New Roman" w:hAnsi="Times New Roman" w:cs="Times New Roman"/>
        </w:rPr>
        <w:t>Mondays</w:t>
      </w:r>
      <w:r w:rsidR="0042015E">
        <w:rPr>
          <w:rFonts w:ascii="Times New Roman" w:hAnsi="Times New Roman" w:cs="Times New Roman"/>
        </w:rPr>
        <w:t>, 9AM-11AM</w:t>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42015E" w:rsidRDefault="0042015E" w:rsidP="00D6685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830AD">
        <w:rPr>
          <w:rFonts w:ascii="Times New Roman" w:hAnsi="Times New Roman" w:cs="Times New Roman"/>
        </w:rPr>
        <w:t>Tuesdays</w:t>
      </w:r>
      <w:r>
        <w:rPr>
          <w:rFonts w:ascii="Times New Roman" w:hAnsi="Times New Roman" w:cs="Times New Roman"/>
        </w:rPr>
        <w:t>, 9AM-11AM</w:t>
      </w:r>
    </w:p>
    <w:p w:rsidR="005E3A69" w:rsidRPr="003A6483" w:rsidRDefault="00D66857" w:rsidP="001F5E6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w:t>
      </w:r>
      <w:r w:rsidR="00421F7B">
        <w:rPr>
          <w:rFonts w:ascii="Times New Roman" w:hAnsi="Times New Roman" w:cs="Times New Roman"/>
        </w:rPr>
        <w:t xml:space="preserve"> even</w:t>
      </w:r>
      <w:r>
        <w:rPr>
          <w:rFonts w:ascii="Times New Roman" w:hAnsi="Times New Roman" w:cs="Times New Roman"/>
        </w:rPr>
        <w:t xml:space="preserve"> during office hours</w:t>
      </w:r>
      <w:r w:rsidR="0042015E">
        <w:rPr>
          <w:rFonts w:ascii="Times New Roman" w:hAnsi="Times New Roman" w:cs="Times New Roman"/>
        </w:rPr>
        <w:t>)</w:t>
      </w:r>
      <w:r w:rsidR="00F1330C">
        <w:rPr>
          <w:rFonts w:ascii="Times New Roman" w:hAnsi="Times New Roman" w:cs="Times New Roman"/>
        </w:rPr>
        <w:t xml:space="preserve">     </w:t>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486ABF" w:rsidRDefault="002C7E9A" w:rsidP="00D43B27">
      <w:pPr>
        <w:rPr>
          <w:rFonts w:ascii="Times New Roman" w:hAnsi="Times New Roman" w:cs="Times New Roman"/>
        </w:rPr>
      </w:pPr>
      <w:r w:rsidRPr="002C7E9A">
        <w:rPr>
          <w:rFonts w:ascii="Times New Roman" w:hAnsi="Times New Roman" w:cs="Times New Roman"/>
        </w:rPr>
        <w:t>Discriminate analysis, MANOVA, canonical correlation, path analysis, exploratory and confirmatory factor analysis, and hierarchical linear modeling as they are utilized in educational research.</w:t>
      </w:r>
    </w:p>
    <w:p w:rsidR="002C7E9A" w:rsidRDefault="002C7E9A" w:rsidP="00D43B27">
      <w:pPr>
        <w:rPr>
          <w:rFonts w:ascii="Times New Roman" w:hAnsi="Times New Roman" w:cs="Times New Roman"/>
        </w:rPr>
      </w:pPr>
    </w:p>
    <w:p w:rsidR="002C7E9A" w:rsidRDefault="002C7E9A" w:rsidP="00D43B27">
      <w:pPr>
        <w:rPr>
          <w:rFonts w:ascii="Times New Roman" w:hAnsi="Times New Roman" w:cs="Times New Roman"/>
          <w:b/>
        </w:rPr>
      </w:pPr>
      <w:r>
        <w:rPr>
          <w:rFonts w:ascii="Times New Roman" w:hAnsi="Times New Roman" w:cs="Times New Roman"/>
          <w:b/>
        </w:rPr>
        <w:t>PREREQUESITE COURSES:</w:t>
      </w:r>
    </w:p>
    <w:p w:rsidR="002C7E9A" w:rsidRPr="002C7E9A" w:rsidRDefault="002C7E9A" w:rsidP="00D43B27">
      <w:pPr>
        <w:rPr>
          <w:rFonts w:ascii="Times New Roman" w:hAnsi="Times New Roman" w:cs="Times New Roman"/>
        </w:rPr>
      </w:pPr>
      <w:r>
        <w:rPr>
          <w:rFonts w:ascii="Times New Roman" w:hAnsi="Times New Roman" w:cs="Times New Roman"/>
        </w:rPr>
        <w:t xml:space="preserve">Prior to taking this course, you should have already taken ERMA 7300/7306: Design and Analysis in education I, and ERMA 7310/7316: Design and Analysis in Education II. An expectation of this class is that you start the course already knowing </w:t>
      </w:r>
      <w:r w:rsidR="007E0485">
        <w:rPr>
          <w:rFonts w:ascii="Times New Roman" w:hAnsi="Times New Roman" w:cs="Times New Roman"/>
        </w:rPr>
        <w:t xml:space="preserve">the independent samples </w:t>
      </w:r>
      <w:r>
        <w:rPr>
          <w:rFonts w:ascii="Times New Roman" w:hAnsi="Times New Roman" w:cs="Times New Roman"/>
          <w:i/>
        </w:rPr>
        <w:t>t</w:t>
      </w:r>
      <w:r>
        <w:rPr>
          <w:rFonts w:ascii="Times New Roman" w:hAnsi="Times New Roman" w:cs="Times New Roman"/>
        </w:rPr>
        <w:t>-test, one-way between-</w:t>
      </w:r>
      <w:r w:rsidR="007E0485">
        <w:rPr>
          <w:rFonts w:ascii="Times New Roman" w:hAnsi="Times New Roman" w:cs="Times New Roman"/>
        </w:rPr>
        <w:t>s</w:t>
      </w:r>
      <w:r>
        <w:rPr>
          <w:rFonts w:ascii="Times New Roman" w:hAnsi="Times New Roman" w:cs="Times New Roman"/>
        </w:rPr>
        <w:t xml:space="preserve">ubjects ANOVA, factorial ANOVA, </w:t>
      </w:r>
      <w:r w:rsidR="007E0485">
        <w:rPr>
          <w:rFonts w:ascii="Times New Roman" w:hAnsi="Times New Roman" w:cs="Times New Roman"/>
        </w:rPr>
        <w:t>within-subjects ANOVA, ANCOVA, simple linear regression, multiple regression, and mixed regression models. We will spend very limited time reviewing those concepts, so if they are unfamiliar you will need to seek additional resources. Contact the instructor if you would like suggestions of readings or resources to review those tests.</w:t>
      </w:r>
    </w:p>
    <w:p w:rsidR="002C7E9A" w:rsidRDefault="002C7E9A"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D6390E"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w:t>
      </w:r>
      <w:r w:rsidR="00D6390E">
        <w:rPr>
          <w:rFonts w:ascii="Times New Roman" w:hAnsi="Times New Roman" w:cs="Times New Roman"/>
        </w:rPr>
        <w:t xml:space="preserve"> This class begins with basic concepts in quantitative research, then focuses on univariate group comparisons. My goal for this course is that you will understand quantitative group comparisons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rsidR="00D6390E" w:rsidRDefault="00D6390E" w:rsidP="00D43B27">
      <w:pPr>
        <w:rPr>
          <w:rFonts w:ascii="Times New Roman" w:hAnsi="Times New Roman" w:cs="Times New Roman"/>
        </w:rPr>
      </w:pPr>
    </w:p>
    <w:p w:rsidR="00D6390E" w:rsidRDefault="00137636" w:rsidP="00D43B27">
      <w:pPr>
        <w:rPr>
          <w:rFonts w:ascii="Times New Roman" w:hAnsi="Times New Roman" w:cs="Times New Roman"/>
        </w:rPr>
      </w:pPr>
      <w:r>
        <w:rPr>
          <w:rFonts w:ascii="Times New Roman" w:hAnsi="Times New Roman" w:cs="Times New Roman"/>
          <w:b/>
        </w:rPr>
        <w:t>LEARNING OBJECTIVES:</w:t>
      </w:r>
    </w:p>
    <w:p w:rsidR="00137636" w:rsidRDefault="00421F7B" w:rsidP="00D43B27">
      <w:pPr>
        <w:rPr>
          <w:rFonts w:ascii="Times New Roman" w:hAnsi="Times New Roman" w:cs="Times New Roman"/>
        </w:rPr>
      </w:pPr>
      <w:r>
        <w:rPr>
          <w:rFonts w:ascii="Times New Roman" w:hAnsi="Times New Roman" w:cs="Times New Roman"/>
        </w:rPr>
        <w:t xml:space="preserve">On completion of the course, </w:t>
      </w:r>
      <w:r w:rsidR="00137636">
        <w:rPr>
          <w:rFonts w:ascii="Times New Roman" w:hAnsi="Times New Roman" w:cs="Times New Roman"/>
        </w:rPr>
        <w:t>you</w:t>
      </w:r>
      <w:r>
        <w:rPr>
          <w:rFonts w:ascii="Times New Roman" w:hAnsi="Times New Roman" w:cs="Times New Roman"/>
        </w:rPr>
        <w:t xml:space="preserve"> will be able to: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explain the process of </w:t>
      </w:r>
      <w:r w:rsidR="002C7E9A">
        <w:rPr>
          <w:rFonts w:ascii="Times New Roman" w:hAnsi="Times New Roman" w:cs="Times New Roman"/>
        </w:rPr>
        <w:t xml:space="preserve">multivariate </w:t>
      </w:r>
      <w:r w:rsidRPr="00137636">
        <w:rPr>
          <w:rFonts w:ascii="Times New Roman" w:hAnsi="Times New Roman" w:cs="Times New Roman"/>
        </w:rPr>
        <w:t>hypothesis testing and</w:t>
      </w:r>
      <w:r w:rsidR="00137636">
        <w:rPr>
          <w:rFonts w:ascii="Times New Roman" w:hAnsi="Times New Roman" w:cs="Times New Roman"/>
        </w:rPr>
        <w:t xml:space="preserve"> apply to research problems;</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identify different types of research designs and variabl</w:t>
      </w:r>
      <w:r w:rsidR="00137636">
        <w:rPr>
          <w:rFonts w:ascii="Times New Roman" w:hAnsi="Times New Roman" w:cs="Times New Roman"/>
        </w:rPr>
        <w:t>es found in published articles;</w:t>
      </w:r>
    </w:p>
    <w:p w:rsidR="002C7E9A"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describe the strengths and limitations of different research designs;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identify applications of a variet</w:t>
      </w:r>
      <w:r w:rsidR="00137636">
        <w:rPr>
          <w:rFonts w:ascii="Times New Roman" w:hAnsi="Times New Roman" w:cs="Times New Roman"/>
        </w:rPr>
        <w:t>y of</w:t>
      </w:r>
      <w:r w:rsidR="002C7E9A">
        <w:rPr>
          <w:rFonts w:ascii="Times New Roman" w:hAnsi="Times New Roman" w:cs="Times New Roman"/>
        </w:rPr>
        <w:t xml:space="preserve"> multivariate</w:t>
      </w:r>
      <w:r w:rsidR="00137636">
        <w:rPr>
          <w:rFonts w:ascii="Times New Roman" w:hAnsi="Times New Roman" w:cs="Times New Roman"/>
        </w:rPr>
        <w:t xml:space="preserve"> statistical procedures;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solve educational research problems using </w:t>
      </w:r>
      <w:r w:rsidR="002C7E9A">
        <w:rPr>
          <w:rFonts w:ascii="Times New Roman" w:hAnsi="Times New Roman" w:cs="Times New Roman"/>
        </w:rPr>
        <w:t xml:space="preserve">multivariate </w:t>
      </w:r>
      <w:r w:rsidRPr="00137636">
        <w:rPr>
          <w:rFonts w:ascii="Times New Roman" w:hAnsi="Times New Roman" w:cs="Times New Roman"/>
        </w:rPr>
        <w:t>st</w:t>
      </w:r>
      <w:r w:rsidR="00137636">
        <w:rPr>
          <w:rFonts w:ascii="Times New Roman" w:hAnsi="Times New Roman" w:cs="Times New Roman"/>
        </w:rPr>
        <w:t>atistical tests of significance;</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understand and apply various effect size estimates;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make accurate interpretations of </w:t>
      </w:r>
      <w:r w:rsidR="002C7E9A">
        <w:rPr>
          <w:rFonts w:ascii="Times New Roman" w:hAnsi="Times New Roman" w:cs="Times New Roman"/>
        </w:rPr>
        <w:t xml:space="preserve">multivariate </w:t>
      </w:r>
      <w:r w:rsidRPr="00137636">
        <w:rPr>
          <w:rFonts w:ascii="Times New Roman" w:hAnsi="Times New Roman" w:cs="Times New Roman"/>
        </w:rPr>
        <w:t xml:space="preserve">statistical findings; </w:t>
      </w:r>
    </w:p>
    <w:p w:rsid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t xml:space="preserve">use data analysis software to assist in solving </w:t>
      </w:r>
      <w:r w:rsidR="002C7E9A">
        <w:rPr>
          <w:rFonts w:ascii="Times New Roman" w:hAnsi="Times New Roman" w:cs="Times New Roman"/>
        </w:rPr>
        <w:t xml:space="preserve">multivariate </w:t>
      </w:r>
      <w:r w:rsidRPr="00137636">
        <w:rPr>
          <w:rFonts w:ascii="Times New Roman" w:hAnsi="Times New Roman" w:cs="Times New Roman"/>
        </w:rPr>
        <w:t xml:space="preserve">statistical problems; </w:t>
      </w:r>
    </w:p>
    <w:p w:rsidR="00F14CF6" w:rsidRPr="00137636" w:rsidRDefault="00421F7B" w:rsidP="00137636">
      <w:pPr>
        <w:pStyle w:val="ListParagraph"/>
        <w:numPr>
          <w:ilvl w:val="0"/>
          <w:numId w:val="25"/>
        </w:numPr>
        <w:rPr>
          <w:rFonts w:ascii="Times New Roman" w:hAnsi="Times New Roman" w:cs="Times New Roman"/>
        </w:rPr>
      </w:pPr>
      <w:r w:rsidRPr="00137636">
        <w:rPr>
          <w:rFonts w:ascii="Times New Roman" w:hAnsi="Times New Roman" w:cs="Times New Roman"/>
        </w:rPr>
        <w:lastRenderedPageBreak/>
        <w:t>prepare a written summary of data analysis results in APA format.</w:t>
      </w:r>
    </w:p>
    <w:p w:rsidR="00137636" w:rsidRDefault="00137636"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Pr="002C7E9A" w:rsidRDefault="002C7E9A" w:rsidP="00421F7B">
      <w:pPr>
        <w:ind w:left="720" w:hanging="720"/>
      </w:pPr>
      <w:proofErr w:type="spellStart"/>
      <w:r>
        <w:rPr>
          <w:rFonts w:ascii="Times New Roman" w:hAnsi="Times New Roman" w:cs="Times New Roman"/>
        </w:rPr>
        <w:t>Pituch</w:t>
      </w:r>
      <w:proofErr w:type="spellEnd"/>
      <w:r>
        <w:rPr>
          <w:rFonts w:ascii="Times New Roman" w:hAnsi="Times New Roman" w:cs="Times New Roman"/>
        </w:rPr>
        <w:t xml:space="preserve">, K. A., &amp; Stevens, J. P. (2016). </w:t>
      </w:r>
      <w:r>
        <w:rPr>
          <w:rFonts w:ascii="Times New Roman" w:hAnsi="Times New Roman" w:cs="Times New Roman"/>
          <w:i/>
        </w:rPr>
        <w:t xml:space="preserve">Applied multivariate statistic for the social sciences </w:t>
      </w:r>
      <w:r>
        <w:rPr>
          <w:rFonts w:ascii="Times New Roman" w:hAnsi="Times New Roman" w:cs="Times New Roman"/>
        </w:rPr>
        <w:t>(6</w:t>
      </w:r>
      <w:r w:rsidRPr="002C7E9A">
        <w:rPr>
          <w:rFonts w:ascii="Times New Roman" w:hAnsi="Times New Roman" w:cs="Times New Roman"/>
          <w:vertAlign w:val="superscript"/>
        </w:rPr>
        <w:t>th</w:t>
      </w:r>
      <w:r>
        <w:rPr>
          <w:rFonts w:ascii="Times New Roman" w:hAnsi="Times New Roman" w:cs="Times New Roman"/>
        </w:rPr>
        <w:t xml:space="preserve"> ed.). New York, NY: Routledge.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ed.).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Throughout the course, you will complete projects designed to expand your understanding of design and analysis concepts, and apply them to educational research problems. Directions for these projects are provided separately</w:t>
      </w:r>
      <w:r w:rsidR="00137636">
        <w:rPr>
          <w:rFonts w:ascii="Times New Roman" w:hAnsi="Times New Roman" w:cs="Times New Roman"/>
        </w:rPr>
        <w:t>, but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w:t>
      </w:r>
      <w:r w:rsidR="00421F7B">
        <w:rPr>
          <w:rFonts w:ascii="Times New Roman" w:hAnsi="Times New Roman" w:cs="Times New Roman"/>
        </w:rPr>
        <w:t xml:space="preserve">. </w:t>
      </w:r>
      <w:r w:rsidR="00137636">
        <w:rPr>
          <w:rFonts w:ascii="Times New Roman" w:hAnsi="Times New Roman" w:cs="Times New Roman"/>
        </w:rPr>
        <w:t>You</w:t>
      </w:r>
      <w:r w:rsidR="00421F7B">
        <w:rPr>
          <w:rFonts w:ascii="Times New Roman" w:hAnsi="Times New Roman" w:cs="Times New Roman"/>
        </w:rPr>
        <w:t xml:space="preserve"> are </w:t>
      </w:r>
      <w:r w:rsidR="00421F7B" w:rsidRPr="00B830AD">
        <w:rPr>
          <w:rFonts w:ascii="Times New Roman" w:hAnsi="Times New Roman" w:cs="Times New Roman"/>
          <w:b/>
        </w:rPr>
        <w:t>not</w:t>
      </w:r>
      <w:r w:rsidR="00421F7B">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137636" w:rsidRPr="00137636" w:rsidRDefault="0080704F" w:rsidP="00137636">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w:t>
      </w:r>
      <w:r w:rsidR="00137636">
        <w:rPr>
          <w:rFonts w:ascii="Times New Roman" w:hAnsi="Times New Roman" w:cs="Times New Roman"/>
        </w:rPr>
        <w:t>The exams are timed, and allow for 180 minutes (the duration of a class period) and close at 11:59PM on the day the exam is due. This means you must begin the exam by 8:59PM the day it is due in order to have the full 180 minutes available to you. Exams closely mirror in-</w:t>
      </w:r>
      <w:r w:rsidR="00137636">
        <w:rPr>
          <w:rFonts w:ascii="Times New Roman" w:hAnsi="Times New Roman" w:cs="Times New Roman"/>
        </w:rPr>
        <w:lastRenderedPageBreak/>
        <w:t xml:space="preserve">class and out-of-class work, and involve theoretical questions about course content, calculations of statistical estimates, and interpretation of statistical findings. </w:t>
      </w:r>
      <w:r>
        <w:rPr>
          <w:rFonts w:ascii="Times New Roman" w:hAnsi="Times New Roman" w:cs="Times New Roman"/>
        </w:rPr>
        <w:t>Exam content will be reviewed in the week prior to each exam during a brief review session, but roughly follows the content of the course, and will include multiple-choice, fill-in-the-blank, and essay items.</w:t>
      </w:r>
    </w:p>
    <w:p w:rsid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A standard, inexpensive calculator is all that is needed – any calculator that includes the square root (√) function is sufficient.</w:t>
      </w:r>
      <w:r w:rsidR="00137636">
        <w:rPr>
          <w:rFonts w:ascii="Times New Roman" w:hAnsi="Times New Roman" w:cs="Times New Roman"/>
        </w:rPr>
        <w:t xml:space="preserve"> Most cell phones have an adequate calculator built in.</w:t>
      </w:r>
      <w:r w:rsidR="00421F7B">
        <w:rPr>
          <w:rFonts w:ascii="Times New Roman" w:hAnsi="Times New Roman" w:cs="Times New Roman"/>
        </w:rPr>
        <w:t xml:space="preserve">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B830AD" w:rsidP="004043A9">
            <w:pPr>
              <w:contextualSpacing/>
              <w:rPr>
                <w:rFonts w:ascii="Times New Roman" w:hAnsi="Times New Roman" w:cs="Times New Roman"/>
              </w:rPr>
            </w:pPr>
            <w:r>
              <w:rPr>
                <w:rFonts w:ascii="Times New Roman" w:hAnsi="Times New Roman" w:cs="Times New Roman"/>
              </w:rPr>
              <w:t>08/</w:t>
            </w:r>
            <w:r w:rsidR="00D6390E">
              <w:rPr>
                <w:rFonts w:ascii="Times New Roman" w:hAnsi="Times New Roman" w:cs="Times New Roman"/>
              </w:rPr>
              <w:t>2</w:t>
            </w:r>
            <w:r w:rsidR="007E0485">
              <w:rPr>
                <w:rFonts w:ascii="Times New Roman" w:hAnsi="Times New Roman" w:cs="Times New Roman"/>
              </w:rPr>
              <w:t>1</w:t>
            </w:r>
            <w:r w:rsidR="00D6390E">
              <w:rPr>
                <w:rFonts w:ascii="Times New Roman" w:hAnsi="Times New Roman" w:cs="Times New Roman"/>
              </w:rPr>
              <w:t>/17</w:t>
            </w:r>
          </w:p>
        </w:tc>
        <w:tc>
          <w:tcPr>
            <w:tcW w:w="2044" w:type="dxa"/>
          </w:tcPr>
          <w:p w:rsidR="00440CB9" w:rsidRPr="008A20FB" w:rsidRDefault="00EE5CD6" w:rsidP="00A60122">
            <w:pPr>
              <w:contextualSpacing/>
              <w:rPr>
                <w:rFonts w:ascii="Times New Roman" w:hAnsi="Times New Roman" w:cs="Times New Roman"/>
              </w:rPr>
            </w:pPr>
            <w:r>
              <w:rPr>
                <w:rFonts w:ascii="Times New Roman" w:hAnsi="Times New Roman" w:cs="Times New Roman"/>
              </w:rPr>
              <w:t>Ch</w:t>
            </w:r>
            <w:r w:rsidR="00C73CFA">
              <w:rPr>
                <w:rFonts w:ascii="Times New Roman" w:hAnsi="Times New Roman" w:cs="Times New Roman"/>
              </w:rPr>
              <w:t>.</w:t>
            </w:r>
            <w:r>
              <w:rPr>
                <w:rFonts w:ascii="Times New Roman" w:hAnsi="Times New Roman" w:cs="Times New Roman"/>
              </w:rPr>
              <w:t xml:space="preserve"> 1</w:t>
            </w:r>
          </w:p>
        </w:tc>
        <w:tc>
          <w:tcPr>
            <w:tcW w:w="4126" w:type="dxa"/>
          </w:tcPr>
          <w:p w:rsidR="00440CB9" w:rsidRPr="008A20FB" w:rsidRDefault="00EE5CD6" w:rsidP="00A60122">
            <w:pPr>
              <w:contextualSpacing/>
              <w:rPr>
                <w:rFonts w:ascii="Times New Roman" w:hAnsi="Times New Roman" w:cs="Times New Roman"/>
              </w:rPr>
            </w:pPr>
            <w:r>
              <w:rPr>
                <w:rFonts w:ascii="Times New Roman" w:hAnsi="Times New Roman" w:cs="Times New Roman"/>
              </w:rPr>
              <w:t xml:space="preserve">Introduction &amp; </w:t>
            </w:r>
            <w:r w:rsidR="00C73CFA">
              <w:rPr>
                <w:rFonts w:ascii="Times New Roman" w:hAnsi="Times New Roman" w:cs="Times New Roman"/>
              </w:rPr>
              <w:t>review of group comparison analyses</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7E0485" w:rsidP="00A60122">
            <w:pPr>
              <w:contextualSpacing/>
              <w:rPr>
                <w:rFonts w:ascii="Times New Roman" w:hAnsi="Times New Roman" w:cs="Times New Roman"/>
              </w:rPr>
            </w:pPr>
            <w:r>
              <w:rPr>
                <w:rFonts w:ascii="Times New Roman" w:hAnsi="Times New Roman" w:cs="Times New Roman"/>
              </w:rPr>
              <w:t>08/28</w:t>
            </w:r>
            <w:r w:rsidR="00D6390E">
              <w:rPr>
                <w:rFonts w:ascii="Times New Roman" w:hAnsi="Times New Roman" w:cs="Times New Roman"/>
              </w:rPr>
              <w:t>/17</w:t>
            </w:r>
          </w:p>
        </w:tc>
        <w:tc>
          <w:tcPr>
            <w:tcW w:w="2044" w:type="dxa"/>
          </w:tcPr>
          <w:p w:rsidR="00440CB9" w:rsidRPr="008A20FB" w:rsidRDefault="00C73CFA" w:rsidP="00A60122">
            <w:pPr>
              <w:contextualSpacing/>
              <w:rPr>
                <w:rFonts w:ascii="Times New Roman" w:hAnsi="Times New Roman" w:cs="Times New Roman"/>
              </w:rPr>
            </w:pPr>
            <w:r>
              <w:rPr>
                <w:rFonts w:ascii="Times New Roman" w:hAnsi="Times New Roman" w:cs="Times New Roman"/>
              </w:rPr>
              <w:t>Ch. 6</w:t>
            </w:r>
          </w:p>
        </w:tc>
        <w:tc>
          <w:tcPr>
            <w:tcW w:w="4126" w:type="dxa"/>
          </w:tcPr>
          <w:p w:rsidR="00440CB9" w:rsidRPr="00C2395C" w:rsidRDefault="00C73CFA" w:rsidP="00A60122">
            <w:pPr>
              <w:contextualSpacing/>
              <w:rPr>
                <w:rFonts w:ascii="Times New Roman" w:hAnsi="Times New Roman" w:cs="Times New Roman"/>
              </w:rPr>
            </w:pPr>
            <w:r>
              <w:rPr>
                <w:rFonts w:ascii="Times New Roman" w:hAnsi="Times New Roman" w:cs="Times New Roman"/>
              </w:rPr>
              <w:t>Assumptions &amp; violations of assumptions</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7E0485" w:rsidP="00A60122">
            <w:pPr>
              <w:contextualSpacing/>
              <w:rPr>
                <w:rFonts w:ascii="Times New Roman" w:hAnsi="Times New Roman" w:cs="Times New Roman"/>
              </w:rPr>
            </w:pPr>
            <w:r>
              <w:rPr>
                <w:rFonts w:ascii="Times New Roman" w:hAnsi="Times New Roman" w:cs="Times New Roman"/>
              </w:rPr>
              <w:t>09/04</w:t>
            </w:r>
            <w:r w:rsidR="00D6390E">
              <w:rPr>
                <w:rFonts w:ascii="Times New Roman" w:hAnsi="Times New Roman" w:cs="Times New Roman"/>
              </w:rPr>
              <w:t>/17</w:t>
            </w:r>
          </w:p>
        </w:tc>
        <w:tc>
          <w:tcPr>
            <w:tcW w:w="2044" w:type="dxa"/>
          </w:tcPr>
          <w:p w:rsidR="009B01D2" w:rsidRPr="008A20FB" w:rsidRDefault="009B01D2" w:rsidP="00A60122">
            <w:pPr>
              <w:contextualSpacing/>
              <w:rPr>
                <w:rFonts w:ascii="Times New Roman" w:hAnsi="Times New Roman" w:cs="Times New Roman"/>
              </w:rPr>
            </w:pPr>
          </w:p>
        </w:tc>
        <w:tc>
          <w:tcPr>
            <w:tcW w:w="4126" w:type="dxa"/>
          </w:tcPr>
          <w:p w:rsidR="00A60122" w:rsidRPr="007E0485" w:rsidRDefault="007E0485" w:rsidP="00A60122">
            <w:pPr>
              <w:contextualSpacing/>
              <w:rPr>
                <w:rFonts w:ascii="Times New Roman" w:hAnsi="Times New Roman" w:cs="Times New Roman"/>
                <w:b/>
              </w:rPr>
            </w:pPr>
            <w:r>
              <w:rPr>
                <w:rFonts w:ascii="Times New Roman" w:hAnsi="Times New Roman" w:cs="Times New Roman"/>
                <w:b/>
              </w:rPr>
              <w:t>NO CLASS</w:t>
            </w:r>
            <w:r w:rsidR="001740F0">
              <w:rPr>
                <w:rFonts w:ascii="Times New Roman" w:hAnsi="Times New Roman" w:cs="Times New Roman"/>
                <w:b/>
              </w:rPr>
              <w:t xml:space="preserve"> – LABOR DAY HOLIDAY</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7E0485" w:rsidP="00B76389">
            <w:pPr>
              <w:contextualSpacing/>
              <w:rPr>
                <w:rFonts w:ascii="Times New Roman" w:hAnsi="Times New Roman" w:cs="Times New Roman"/>
              </w:rPr>
            </w:pPr>
            <w:r>
              <w:rPr>
                <w:rFonts w:ascii="Times New Roman" w:hAnsi="Times New Roman" w:cs="Times New Roman"/>
              </w:rPr>
              <w:t>09/11</w:t>
            </w:r>
            <w:r w:rsidR="00D6390E">
              <w:rPr>
                <w:rFonts w:ascii="Times New Roman" w:hAnsi="Times New Roman" w:cs="Times New Roman"/>
              </w:rPr>
              <w:t>/17</w:t>
            </w:r>
          </w:p>
        </w:tc>
        <w:tc>
          <w:tcPr>
            <w:tcW w:w="2044" w:type="dxa"/>
          </w:tcPr>
          <w:p w:rsidR="00B76389" w:rsidRPr="008A20FB" w:rsidRDefault="00C73CFA" w:rsidP="00813125">
            <w:pPr>
              <w:contextualSpacing/>
              <w:rPr>
                <w:rFonts w:ascii="Times New Roman" w:hAnsi="Times New Roman" w:cs="Times New Roman"/>
              </w:rPr>
            </w:pPr>
            <w:r>
              <w:rPr>
                <w:rFonts w:ascii="Times New Roman" w:hAnsi="Times New Roman" w:cs="Times New Roman"/>
              </w:rPr>
              <w:t>Ch. 4</w:t>
            </w:r>
          </w:p>
        </w:tc>
        <w:tc>
          <w:tcPr>
            <w:tcW w:w="4126" w:type="dxa"/>
          </w:tcPr>
          <w:p w:rsidR="00B76389" w:rsidRPr="00C2395C" w:rsidRDefault="00C73CFA" w:rsidP="00357756">
            <w:pPr>
              <w:contextualSpacing/>
              <w:rPr>
                <w:rFonts w:ascii="Times New Roman" w:hAnsi="Times New Roman" w:cs="Times New Roman"/>
              </w:rPr>
            </w:pPr>
            <w:r>
              <w:rPr>
                <w:rFonts w:ascii="Times New Roman" w:hAnsi="Times New Roman" w:cs="Times New Roman"/>
              </w:rPr>
              <w:t>Two-group multivariate analysis</w:t>
            </w:r>
          </w:p>
        </w:tc>
        <w:tc>
          <w:tcPr>
            <w:tcW w:w="2110" w:type="dxa"/>
          </w:tcPr>
          <w:p w:rsidR="00B76389" w:rsidRPr="008A20FB" w:rsidRDefault="00B76389" w:rsidP="00B76389">
            <w:pPr>
              <w:contextualSpacing/>
              <w:rPr>
                <w:rFonts w:ascii="Times New Roman" w:hAnsi="Times New Roman" w:cs="Times New Roman"/>
              </w:rPr>
            </w:pPr>
          </w:p>
        </w:tc>
      </w:tr>
      <w:tr w:rsidR="00357756" w:rsidRPr="009F51C4" w:rsidTr="00813125">
        <w:tc>
          <w:tcPr>
            <w:tcW w:w="1070" w:type="dxa"/>
            <w:tcBorders>
              <w:left w:val="single" w:sz="4" w:space="0" w:color="auto"/>
            </w:tcBorders>
          </w:tcPr>
          <w:p w:rsidR="00357756" w:rsidRDefault="00357756" w:rsidP="00357756">
            <w:pPr>
              <w:contextualSpacing/>
              <w:rPr>
                <w:rFonts w:ascii="Times New Roman" w:hAnsi="Times New Roman" w:cs="Times New Roman"/>
              </w:rPr>
            </w:pPr>
            <w:r>
              <w:rPr>
                <w:rFonts w:ascii="Times New Roman" w:hAnsi="Times New Roman" w:cs="Times New Roman"/>
              </w:rPr>
              <w:t>5</w:t>
            </w:r>
          </w:p>
          <w:p w:rsidR="00357756" w:rsidRPr="009F51C4" w:rsidRDefault="007E0485" w:rsidP="00357756">
            <w:pPr>
              <w:contextualSpacing/>
              <w:rPr>
                <w:rFonts w:ascii="Times New Roman" w:hAnsi="Times New Roman" w:cs="Times New Roman"/>
              </w:rPr>
            </w:pPr>
            <w:r>
              <w:rPr>
                <w:rFonts w:ascii="Times New Roman" w:hAnsi="Times New Roman" w:cs="Times New Roman"/>
              </w:rPr>
              <w:t>09/18</w:t>
            </w:r>
            <w:r w:rsidR="00D6390E">
              <w:rPr>
                <w:rFonts w:ascii="Times New Roman" w:hAnsi="Times New Roman" w:cs="Times New Roman"/>
              </w:rPr>
              <w:t>/17</w:t>
            </w:r>
          </w:p>
        </w:tc>
        <w:tc>
          <w:tcPr>
            <w:tcW w:w="2044" w:type="dxa"/>
          </w:tcPr>
          <w:p w:rsidR="00357756" w:rsidRPr="008A20FB" w:rsidRDefault="00C73CFA" w:rsidP="00357756">
            <w:pPr>
              <w:contextualSpacing/>
              <w:rPr>
                <w:rFonts w:ascii="Times New Roman" w:hAnsi="Times New Roman" w:cs="Times New Roman"/>
              </w:rPr>
            </w:pPr>
            <w:r>
              <w:rPr>
                <w:rFonts w:ascii="Times New Roman" w:hAnsi="Times New Roman" w:cs="Times New Roman"/>
              </w:rPr>
              <w:t>Ch. 5</w:t>
            </w:r>
          </w:p>
        </w:tc>
        <w:tc>
          <w:tcPr>
            <w:tcW w:w="4126" w:type="dxa"/>
          </w:tcPr>
          <w:p w:rsidR="00357756" w:rsidRPr="008A20FB" w:rsidRDefault="00C73CFA" w:rsidP="00357756">
            <w:pPr>
              <w:contextualSpacing/>
              <w:rPr>
                <w:rFonts w:ascii="Times New Roman" w:hAnsi="Times New Roman" w:cs="Times New Roman"/>
              </w:rPr>
            </w:pPr>
            <w:r>
              <w:rPr>
                <w:rFonts w:ascii="Times New Roman" w:hAnsi="Times New Roman" w:cs="Times New Roman"/>
              </w:rPr>
              <w:t>More than two groups in multivariate analysis</w:t>
            </w:r>
          </w:p>
        </w:tc>
        <w:tc>
          <w:tcPr>
            <w:tcW w:w="2110" w:type="dxa"/>
          </w:tcPr>
          <w:p w:rsidR="00357756" w:rsidRPr="008A20FB" w:rsidRDefault="00C73CFA" w:rsidP="00357756">
            <w:pPr>
              <w:contextualSpacing/>
              <w:rPr>
                <w:rFonts w:ascii="Times New Roman" w:hAnsi="Times New Roman" w:cs="Times New Roman"/>
              </w:rPr>
            </w:pPr>
            <w:r>
              <w:rPr>
                <w:rFonts w:ascii="Times New Roman" w:hAnsi="Times New Roman" w:cs="Times New Roman"/>
              </w:rPr>
              <w:t>Project 1 Due</w:t>
            </w: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6</w:t>
            </w:r>
          </w:p>
          <w:p w:rsidR="00813125" w:rsidRPr="009F51C4" w:rsidRDefault="007E0485" w:rsidP="00813125">
            <w:pPr>
              <w:contextualSpacing/>
              <w:rPr>
                <w:rFonts w:ascii="Times New Roman" w:hAnsi="Times New Roman" w:cs="Times New Roman"/>
              </w:rPr>
            </w:pPr>
            <w:r>
              <w:rPr>
                <w:rFonts w:ascii="Times New Roman" w:hAnsi="Times New Roman" w:cs="Times New Roman"/>
              </w:rPr>
              <w:t>09/25</w:t>
            </w:r>
            <w:r w:rsidR="00D6390E">
              <w:rPr>
                <w:rFonts w:ascii="Times New Roman" w:hAnsi="Times New Roman" w:cs="Times New Roman"/>
              </w:rPr>
              <w:t>/17</w:t>
            </w:r>
          </w:p>
        </w:tc>
        <w:tc>
          <w:tcPr>
            <w:tcW w:w="2044" w:type="dxa"/>
          </w:tcPr>
          <w:p w:rsidR="00813125" w:rsidRPr="008A20FB" w:rsidRDefault="00813125" w:rsidP="00813125">
            <w:pPr>
              <w:contextualSpacing/>
              <w:rPr>
                <w:rFonts w:ascii="Times New Roman" w:hAnsi="Times New Roman" w:cs="Times New Roman"/>
              </w:rPr>
            </w:pPr>
          </w:p>
        </w:tc>
        <w:tc>
          <w:tcPr>
            <w:tcW w:w="4126" w:type="dxa"/>
          </w:tcPr>
          <w:p w:rsidR="00813125" w:rsidRPr="001740F0" w:rsidRDefault="001740F0" w:rsidP="00813125">
            <w:pPr>
              <w:contextualSpacing/>
              <w:rPr>
                <w:rFonts w:ascii="Times New Roman" w:hAnsi="Times New Roman" w:cs="Times New Roman"/>
                <w:b/>
              </w:rPr>
            </w:pPr>
            <w:r>
              <w:rPr>
                <w:rFonts w:ascii="Times New Roman" w:hAnsi="Times New Roman" w:cs="Times New Roman"/>
                <w:b/>
              </w:rPr>
              <w:t>Exam One (taken on Canvas – class does not meet)</w:t>
            </w:r>
          </w:p>
        </w:tc>
        <w:tc>
          <w:tcPr>
            <w:tcW w:w="2110" w:type="dxa"/>
          </w:tcPr>
          <w:p w:rsidR="00813125" w:rsidRPr="008A20FB" w:rsidRDefault="00813125" w:rsidP="00813125">
            <w:pPr>
              <w:contextualSpacing/>
              <w:rPr>
                <w:rFonts w:ascii="Times New Roman" w:hAnsi="Times New Roman" w:cs="Times New Roman"/>
              </w:rPr>
            </w:pPr>
          </w:p>
        </w:tc>
      </w:tr>
      <w:tr w:rsidR="00C73CFA" w:rsidRPr="009F51C4"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7</w:t>
            </w:r>
          </w:p>
          <w:p w:rsidR="00C73CFA" w:rsidRPr="009F51C4" w:rsidRDefault="00C73CFA" w:rsidP="00C73CFA">
            <w:pPr>
              <w:contextualSpacing/>
              <w:rPr>
                <w:rFonts w:ascii="Times New Roman" w:hAnsi="Times New Roman" w:cs="Times New Roman"/>
              </w:rPr>
            </w:pPr>
            <w:r>
              <w:rPr>
                <w:rFonts w:ascii="Times New Roman" w:hAnsi="Times New Roman" w:cs="Times New Roman"/>
              </w:rPr>
              <w:t>10/02/17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7</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Multivariate analysis with two independent variables</w:t>
            </w:r>
          </w:p>
        </w:tc>
        <w:tc>
          <w:tcPr>
            <w:tcW w:w="2110" w:type="dxa"/>
          </w:tcPr>
          <w:p w:rsidR="00C73CFA" w:rsidRPr="008A20FB" w:rsidRDefault="00C73CFA" w:rsidP="00C73CFA">
            <w:pPr>
              <w:contextualSpacing/>
              <w:rPr>
                <w:rFonts w:ascii="Times New Roman" w:hAnsi="Times New Roman" w:cs="Times New Roman"/>
              </w:rPr>
            </w:pPr>
          </w:p>
        </w:tc>
      </w:tr>
      <w:tr w:rsidR="00C73CFA" w:rsidRPr="009F51C4" w:rsidTr="00813125">
        <w:trPr>
          <w:trHeight w:val="512"/>
        </w:trPr>
        <w:tc>
          <w:tcPr>
            <w:tcW w:w="1070" w:type="dxa"/>
            <w:tcBorders>
              <w:left w:val="single" w:sz="4" w:space="0" w:color="auto"/>
            </w:tcBorders>
          </w:tcPr>
          <w:p w:rsidR="00C73CFA" w:rsidRPr="00BA6295" w:rsidRDefault="00C73CFA" w:rsidP="00C73CFA">
            <w:pPr>
              <w:contextualSpacing/>
              <w:rPr>
                <w:rFonts w:ascii="Times New Roman" w:hAnsi="Times New Roman" w:cs="Times New Roman"/>
              </w:rPr>
            </w:pPr>
            <w:r w:rsidRPr="00BA6295">
              <w:rPr>
                <w:rFonts w:ascii="Times New Roman" w:hAnsi="Times New Roman" w:cs="Times New Roman"/>
              </w:rPr>
              <w:t>8</w:t>
            </w:r>
          </w:p>
          <w:p w:rsidR="00C73CFA" w:rsidRPr="00BA6295" w:rsidRDefault="00C73CFA" w:rsidP="00C73CFA">
            <w:pPr>
              <w:contextualSpacing/>
              <w:rPr>
                <w:rFonts w:ascii="Times New Roman" w:hAnsi="Times New Roman" w:cs="Times New Roman"/>
              </w:rPr>
            </w:pPr>
            <w:r>
              <w:rPr>
                <w:rFonts w:ascii="Times New Roman" w:hAnsi="Times New Roman" w:cs="Times New Roman"/>
              </w:rPr>
              <w:t>10/09/17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12</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Repeated measures multivariate analysis</w:t>
            </w:r>
          </w:p>
        </w:tc>
        <w:tc>
          <w:tcPr>
            <w:tcW w:w="2110"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Project 2 Due</w:t>
            </w:r>
          </w:p>
        </w:tc>
      </w:tr>
      <w:tr w:rsidR="00C73CFA" w:rsidRPr="009F51C4" w:rsidTr="00813125">
        <w:tc>
          <w:tcPr>
            <w:tcW w:w="1070" w:type="dxa"/>
            <w:tcBorders>
              <w:left w:val="single" w:sz="4" w:space="0" w:color="auto"/>
            </w:tcBorders>
          </w:tcPr>
          <w:p w:rsidR="00C73CFA" w:rsidRPr="00BA6295" w:rsidRDefault="00C73CFA" w:rsidP="00C73CFA">
            <w:pPr>
              <w:contextualSpacing/>
              <w:rPr>
                <w:rFonts w:ascii="Times New Roman" w:hAnsi="Times New Roman" w:cs="Times New Roman"/>
              </w:rPr>
            </w:pPr>
            <w:r w:rsidRPr="00BA6295">
              <w:rPr>
                <w:rFonts w:ascii="Times New Roman" w:hAnsi="Times New Roman" w:cs="Times New Roman"/>
              </w:rPr>
              <w:t>9</w:t>
            </w:r>
          </w:p>
          <w:p w:rsidR="00C73CFA" w:rsidRPr="00BA6295" w:rsidRDefault="00C73CFA" w:rsidP="00C73CFA">
            <w:pPr>
              <w:contextualSpacing/>
              <w:rPr>
                <w:rFonts w:ascii="Times New Roman" w:hAnsi="Times New Roman" w:cs="Times New Roman"/>
              </w:rPr>
            </w:pPr>
            <w:r>
              <w:rPr>
                <w:rFonts w:ascii="Times New Roman" w:hAnsi="Times New Roman" w:cs="Times New Roman"/>
              </w:rPr>
              <w:t>10/16/17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10</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Discriminant analysis</w:t>
            </w:r>
          </w:p>
        </w:tc>
        <w:tc>
          <w:tcPr>
            <w:tcW w:w="2110" w:type="dxa"/>
          </w:tcPr>
          <w:p w:rsidR="00C73CFA" w:rsidRPr="008A20FB" w:rsidRDefault="00C73CFA" w:rsidP="00C73CFA">
            <w:pPr>
              <w:contextualSpacing/>
              <w:rPr>
                <w:rFonts w:ascii="Times New Roman" w:hAnsi="Times New Roman" w:cs="Times New Roman"/>
              </w:rPr>
            </w:pPr>
          </w:p>
        </w:tc>
      </w:tr>
      <w:tr w:rsidR="00C73CFA" w:rsidRPr="009F51C4" w:rsidTr="00813125">
        <w:tc>
          <w:tcPr>
            <w:tcW w:w="1070" w:type="dxa"/>
            <w:tcBorders>
              <w:left w:val="single" w:sz="4" w:space="0" w:color="auto"/>
            </w:tcBorders>
          </w:tcPr>
          <w:p w:rsidR="00C73CFA" w:rsidRPr="00BA6295" w:rsidRDefault="00C73CFA" w:rsidP="00C73CFA">
            <w:pPr>
              <w:contextualSpacing/>
              <w:rPr>
                <w:rFonts w:ascii="Times New Roman" w:hAnsi="Times New Roman" w:cs="Times New Roman"/>
              </w:rPr>
            </w:pPr>
            <w:r w:rsidRPr="00BA6295">
              <w:rPr>
                <w:rFonts w:ascii="Times New Roman" w:hAnsi="Times New Roman" w:cs="Times New Roman"/>
              </w:rPr>
              <w:t>10</w:t>
            </w:r>
          </w:p>
          <w:p w:rsidR="00C73CFA" w:rsidRPr="00BA6295" w:rsidRDefault="00C73CFA" w:rsidP="00C73CFA">
            <w:pPr>
              <w:contextualSpacing/>
              <w:rPr>
                <w:rFonts w:ascii="Times New Roman" w:hAnsi="Times New Roman" w:cs="Times New Roman"/>
                <w:color w:val="FF0000"/>
              </w:rPr>
            </w:pPr>
            <w:r>
              <w:rPr>
                <w:rFonts w:ascii="Times New Roman" w:hAnsi="Times New Roman" w:cs="Times New Roman"/>
              </w:rPr>
              <w:t>10/23/17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9</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Exploratory factor analysis</w:t>
            </w:r>
          </w:p>
        </w:tc>
        <w:tc>
          <w:tcPr>
            <w:tcW w:w="2110"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Project 3 Due</w:t>
            </w:r>
          </w:p>
        </w:tc>
      </w:tr>
      <w:tr w:rsidR="00C73CFA" w:rsidRPr="009F51C4"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11</w:t>
            </w:r>
          </w:p>
          <w:p w:rsidR="00C73CFA" w:rsidRPr="009F51C4" w:rsidRDefault="00C73CFA" w:rsidP="00C73CFA">
            <w:pPr>
              <w:contextualSpacing/>
              <w:rPr>
                <w:rFonts w:ascii="Times New Roman" w:hAnsi="Times New Roman" w:cs="Times New Roman"/>
              </w:rPr>
            </w:pPr>
            <w:r>
              <w:rPr>
                <w:rFonts w:ascii="Times New Roman" w:hAnsi="Times New Roman" w:cs="Times New Roman"/>
              </w:rPr>
              <w:t>10/30/17</w:t>
            </w:r>
          </w:p>
        </w:tc>
        <w:tc>
          <w:tcPr>
            <w:tcW w:w="2044" w:type="dxa"/>
          </w:tcPr>
          <w:p w:rsidR="00C73CFA" w:rsidRPr="008A20FB" w:rsidRDefault="00C73CFA" w:rsidP="00C73CFA">
            <w:pPr>
              <w:contextualSpacing/>
              <w:rPr>
                <w:rFonts w:ascii="Times New Roman" w:hAnsi="Times New Roman" w:cs="Times New Roman"/>
              </w:rPr>
            </w:pP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Exploratory factor analysis, continued</w:t>
            </w:r>
          </w:p>
        </w:tc>
        <w:tc>
          <w:tcPr>
            <w:tcW w:w="2110" w:type="dxa"/>
          </w:tcPr>
          <w:p w:rsidR="00C73CFA" w:rsidRPr="008A20FB" w:rsidRDefault="00C73CFA" w:rsidP="00C73CFA">
            <w:pPr>
              <w:contextualSpacing/>
              <w:rPr>
                <w:rFonts w:ascii="Times New Roman" w:hAnsi="Times New Roman" w:cs="Times New Roman"/>
              </w:rPr>
            </w:pPr>
          </w:p>
        </w:tc>
      </w:tr>
      <w:tr w:rsidR="00C73CFA" w:rsidRPr="009F51C4"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12</w:t>
            </w:r>
          </w:p>
          <w:p w:rsidR="00C73CFA" w:rsidRPr="009F51C4" w:rsidRDefault="00C73CFA" w:rsidP="00C73CFA">
            <w:pPr>
              <w:contextualSpacing/>
              <w:rPr>
                <w:rFonts w:ascii="Times New Roman" w:hAnsi="Times New Roman" w:cs="Times New Roman"/>
              </w:rPr>
            </w:pPr>
            <w:r>
              <w:rPr>
                <w:rFonts w:ascii="Times New Roman" w:hAnsi="Times New Roman" w:cs="Times New Roman"/>
              </w:rPr>
              <w:t>11/06/17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3</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Review of prediction and correlation analyses</w:t>
            </w:r>
          </w:p>
        </w:tc>
        <w:tc>
          <w:tcPr>
            <w:tcW w:w="2110"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Project 4 Due</w:t>
            </w:r>
          </w:p>
        </w:tc>
      </w:tr>
      <w:tr w:rsidR="00C73CFA" w:rsidRPr="009F51C4"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13</w:t>
            </w:r>
          </w:p>
          <w:p w:rsidR="00C73CFA" w:rsidRPr="009F51C4" w:rsidRDefault="00C73CFA" w:rsidP="00C73CFA">
            <w:pPr>
              <w:contextualSpacing/>
              <w:rPr>
                <w:rFonts w:ascii="Times New Roman" w:hAnsi="Times New Roman" w:cs="Times New Roman"/>
              </w:rPr>
            </w:pPr>
            <w:r>
              <w:rPr>
                <w:rFonts w:ascii="Times New Roman" w:hAnsi="Times New Roman" w:cs="Times New Roman"/>
              </w:rPr>
              <w:t>11/13/17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15</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Canonical Correlation</w:t>
            </w:r>
          </w:p>
        </w:tc>
        <w:tc>
          <w:tcPr>
            <w:tcW w:w="2110" w:type="dxa"/>
          </w:tcPr>
          <w:p w:rsidR="00C73CFA" w:rsidRPr="008A20FB" w:rsidRDefault="00C73CFA" w:rsidP="00C73CFA">
            <w:pPr>
              <w:contextualSpacing/>
              <w:rPr>
                <w:rFonts w:ascii="Times New Roman" w:hAnsi="Times New Roman" w:cs="Times New Roman"/>
              </w:rPr>
            </w:pPr>
          </w:p>
        </w:tc>
      </w:tr>
      <w:tr w:rsidR="00C73CFA" w:rsidRPr="009F51C4"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14</w:t>
            </w:r>
          </w:p>
          <w:p w:rsidR="00C73CFA" w:rsidRPr="009F51C4" w:rsidRDefault="00C73CFA" w:rsidP="00C73CFA">
            <w:pPr>
              <w:contextualSpacing/>
              <w:rPr>
                <w:rFonts w:ascii="Times New Roman" w:hAnsi="Times New Roman" w:cs="Times New Roman"/>
              </w:rPr>
            </w:pPr>
            <w:r>
              <w:rPr>
                <w:rFonts w:ascii="Times New Roman" w:hAnsi="Times New Roman" w:cs="Times New Roman"/>
              </w:rPr>
              <w:t>11/20/17</w:t>
            </w:r>
          </w:p>
        </w:tc>
        <w:tc>
          <w:tcPr>
            <w:tcW w:w="2044" w:type="dxa"/>
          </w:tcPr>
          <w:p w:rsidR="00C73CFA" w:rsidRPr="00D6390E" w:rsidRDefault="00C73CFA" w:rsidP="00C73CFA">
            <w:pPr>
              <w:contextualSpacing/>
              <w:rPr>
                <w:rFonts w:ascii="Times New Roman" w:hAnsi="Times New Roman" w:cs="Times New Roman"/>
                <w:b/>
              </w:rPr>
            </w:pPr>
          </w:p>
        </w:tc>
        <w:tc>
          <w:tcPr>
            <w:tcW w:w="4126" w:type="dxa"/>
          </w:tcPr>
          <w:p w:rsidR="00C73CFA" w:rsidRPr="007E0485" w:rsidRDefault="00C73CFA" w:rsidP="00C73CFA">
            <w:pPr>
              <w:contextualSpacing/>
              <w:rPr>
                <w:rFonts w:ascii="Times New Roman" w:hAnsi="Times New Roman" w:cs="Times New Roman"/>
                <w:b/>
              </w:rPr>
            </w:pPr>
            <w:r>
              <w:rPr>
                <w:rFonts w:ascii="Times New Roman" w:hAnsi="Times New Roman" w:cs="Times New Roman"/>
                <w:b/>
              </w:rPr>
              <w:t>NO CLASS</w:t>
            </w:r>
            <w:r w:rsidR="001740F0">
              <w:rPr>
                <w:rFonts w:ascii="Times New Roman" w:hAnsi="Times New Roman" w:cs="Times New Roman"/>
                <w:b/>
              </w:rPr>
              <w:t xml:space="preserve"> – THANKSGIVING HOLIDAY</w:t>
            </w:r>
          </w:p>
        </w:tc>
        <w:tc>
          <w:tcPr>
            <w:tcW w:w="2110" w:type="dxa"/>
          </w:tcPr>
          <w:p w:rsidR="00C73CFA" w:rsidRPr="00D6390E" w:rsidRDefault="00C73CFA" w:rsidP="00C73CFA">
            <w:pPr>
              <w:contextualSpacing/>
              <w:rPr>
                <w:rFonts w:ascii="Times New Roman" w:hAnsi="Times New Roman" w:cs="Times New Roman"/>
                <w:b/>
              </w:rPr>
            </w:pPr>
          </w:p>
        </w:tc>
      </w:tr>
      <w:tr w:rsidR="00C73CFA" w:rsidRPr="009F51C4"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15</w:t>
            </w:r>
          </w:p>
          <w:p w:rsidR="00C73CFA" w:rsidRPr="009F51C4" w:rsidRDefault="00C73CFA" w:rsidP="00C73CFA">
            <w:pPr>
              <w:contextualSpacing/>
              <w:rPr>
                <w:rFonts w:ascii="Times New Roman" w:hAnsi="Times New Roman" w:cs="Times New Roman"/>
              </w:rPr>
            </w:pPr>
            <w:r>
              <w:rPr>
                <w:rFonts w:ascii="Times New Roman" w:hAnsi="Times New Roman" w:cs="Times New Roman"/>
              </w:rPr>
              <w:t>11/27/17</w:t>
            </w:r>
          </w:p>
        </w:tc>
        <w:tc>
          <w:tcPr>
            <w:tcW w:w="2044" w:type="dxa"/>
          </w:tcPr>
          <w:p w:rsidR="00C73CFA" w:rsidRPr="008A20FB" w:rsidRDefault="00C73CFA" w:rsidP="00C73CFA">
            <w:pPr>
              <w:contextualSpacing/>
              <w:rPr>
                <w:rFonts w:ascii="Times New Roman" w:hAnsi="Times New Roman" w:cs="Times New Roman"/>
              </w:rPr>
            </w:pP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Canonical Correlation, continued</w:t>
            </w:r>
          </w:p>
        </w:tc>
        <w:tc>
          <w:tcPr>
            <w:tcW w:w="2110" w:type="dxa"/>
          </w:tcPr>
          <w:p w:rsidR="00C73CFA" w:rsidRPr="008A20FB" w:rsidRDefault="00C73CFA" w:rsidP="00C73CFA">
            <w:pPr>
              <w:contextualSpacing/>
              <w:rPr>
                <w:rFonts w:ascii="Times New Roman" w:hAnsi="Times New Roman" w:cs="Times New Roman"/>
              </w:rPr>
            </w:pPr>
          </w:p>
        </w:tc>
      </w:tr>
      <w:tr w:rsidR="00C73CFA" w:rsidRPr="003A6483" w:rsidTr="00813125">
        <w:tc>
          <w:tcPr>
            <w:tcW w:w="1070" w:type="dxa"/>
            <w:tcBorders>
              <w:left w:val="single" w:sz="4" w:space="0" w:color="auto"/>
            </w:tcBorders>
          </w:tcPr>
          <w:p w:rsidR="00C73CFA" w:rsidRPr="009F51C4" w:rsidRDefault="00C73CFA" w:rsidP="00C73CFA">
            <w:pPr>
              <w:contextualSpacing/>
              <w:rPr>
                <w:rFonts w:ascii="Times New Roman" w:hAnsi="Times New Roman" w:cs="Times New Roman"/>
              </w:rPr>
            </w:pPr>
            <w:r w:rsidRPr="009F51C4">
              <w:rPr>
                <w:rFonts w:ascii="Times New Roman" w:hAnsi="Times New Roman" w:cs="Times New Roman"/>
              </w:rPr>
              <w:t>16</w:t>
            </w:r>
          </w:p>
          <w:p w:rsidR="00C73CFA" w:rsidRPr="009F51C4" w:rsidRDefault="00C73CFA" w:rsidP="00C73CFA">
            <w:pPr>
              <w:contextualSpacing/>
              <w:rPr>
                <w:rFonts w:ascii="Times New Roman" w:hAnsi="Times New Roman" w:cs="Times New Roman"/>
              </w:rPr>
            </w:pPr>
            <w:r>
              <w:rPr>
                <w:rFonts w:ascii="Times New Roman" w:hAnsi="Times New Roman" w:cs="Times New Roman"/>
              </w:rPr>
              <w:t>12/04/17</w:t>
            </w:r>
          </w:p>
        </w:tc>
        <w:tc>
          <w:tcPr>
            <w:tcW w:w="2044"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Ch. 16</w:t>
            </w:r>
          </w:p>
        </w:tc>
        <w:tc>
          <w:tcPr>
            <w:tcW w:w="4126"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Path analysis and introduction to SEM</w:t>
            </w:r>
          </w:p>
        </w:tc>
        <w:tc>
          <w:tcPr>
            <w:tcW w:w="2110"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Project 5 Due</w:t>
            </w:r>
          </w:p>
        </w:tc>
      </w:tr>
      <w:tr w:rsidR="00C73CFA" w:rsidRPr="003A6483" w:rsidTr="00813125">
        <w:tc>
          <w:tcPr>
            <w:tcW w:w="1070" w:type="dxa"/>
            <w:tcBorders>
              <w:left w:val="single" w:sz="4" w:space="0" w:color="auto"/>
            </w:tcBorders>
          </w:tcPr>
          <w:p w:rsidR="00C73CFA" w:rsidRDefault="00C73CFA" w:rsidP="00C73CFA">
            <w:pPr>
              <w:contextualSpacing/>
              <w:rPr>
                <w:rFonts w:ascii="Times New Roman" w:hAnsi="Times New Roman" w:cs="Times New Roman"/>
              </w:rPr>
            </w:pPr>
            <w:r>
              <w:rPr>
                <w:rFonts w:ascii="Times New Roman" w:hAnsi="Times New Roman" w:cs="Times New Roman"/>
              </w:rPr>
              <w:t>17</w:t>
            </w:r>
          </w:p>
          <w:p w:rsidR="00C73CFA" w:rsidRPr="009F51C4" w:rsidRDefault="00C73CFA" w:rsidP="00C73CFA">
            <w:pPr>
              <w:contextualSpacing/>
              <w:rPr>
                <w:rFonts w:ascii="Times New Roman" w:hAnsi="Times New Roman" w:cs="Times New Roman"/>
              </w:rPr>
            </w:pPr>
            <w:r>
              <w:rPr>
                <w:rFonts w:ascii="Times New Roman" w:hAnsi="Times New Roman" w:cs="Times New Roman"/>
              </w:rPr>
              <w:t>12/11/17</w:t>
            </w:r>
          </w:p>
        </w:tc>
        <w:tc>
          <w:tcPr>
            <w:tcW w:w="2044" w:type="dxa"/>
          </w:tcPr>
          <w:p w:rsidR="00C73CFA" w:rsidRPr="008A20FB" w:rsidRDefault="00C73CFA" w:rsidP="00C73CFA">
            <w:pPr>
              <w:contextualSpacing/>
              <w:rPr>
                <w:rFonts w:ascii="Times New Roman" w:hAnsi="Times New Roman" w:cs="Times New Roman"/>
              </w:rPr>
            </w:pPr>
          </w:p>
        </w:tc>
        <w:tc>
          <w:tcPr>
            <w:tcW w:w="4126" w:type="dxa"/>
          </w:tcPr>
          <w:p w:rsidR="00C73CFA" w:rsidRPr="00DD3983" w:rsidRDefault="00C73CFA" w:rsidP="00C73CFA">
            <w:pPr>
              <w:contextualSpacing/>
              <w:rPr>
                <w:rFonts w:ascii="Times New Roman" w:hAnsi="Times New Roman" w:cs="Times New Roman"/>
                <w:b/>
              </w:rPr>
            </w:pPr>
            <w:r w:rsidRPr="00DD3983">
              <w:rPr>
                <w:rFonts w:ascii="Times New Roman" w:hAnsi="Times New Roman" w:cs="Times New Roman"/>
                <w:b/>
              </w:rPr>
              <w:t>Final Exam (taken on Canvas</w:t>
            </w:r>
            <w:r w:rsidR="001740F0">
              <w:rPr>
                <w:rFonts w:ascii="Times New Roman" w:hAnsi="Times New Roman" w:cs="Times New Roman"/>
                <w:b/>
              </w:rPr>
              <w:t xml:space="preserve"> – class does not meet</w:t>
            </w:r>
            <w:r w:rsidRPr="00DD3983">
              <w:rPr>
                <w:rFonts w:ascii="Times New Roman" w:hAnsi="Times New Roman" w:cs="Times New Roman"/>
                <w:b/>
              </w:rPr>
              <w:t>)</w:t>
            </w:r>
          </w:p>
        </w:tc>
        <w:tc>
          <w:tcPr>
            <w:tcW w:w="2110" w:type="dxa"/>
          </w:tcPr>
          <w:p w:rsidR="00C73CFA" w:rsidRPr="008A20FB" w:rsidRDefault="00C73CFA" w:rsidP="00C73CFA">
            <w:pPr>
              <w:contextualSpacing/>
              <w:rPr>
                <w:rFonts w:ascii="Times New Roman" w:hAnsi="Times New Roman" w:cs="Times New Roman"/>
              </w:rPr>
            </w:pPr>
            <w:r>
              <w:rPr>
                <w:rFonts w:ascii="Times New Roman" w:hAnsi="Times New Roman" w:cs="Times New Roman"/>
              </w:rPr>
              <w:t>Project 6 Due</w:t>
            </w:r>
          </w:p>
        </w:tc>
        <w:bookmarkStart w:id="0" w:name="_GoBack"/>
        <w:bookmarkEnd w:id="0"/>
      </w:tr>
    </w:tbl>
    <w:p w:rsidR="00EE53B7" w:rsidRPr="003A6483" w:rsidRDefault="00EE53B7" w:rsidP="00403F86">
      <w:pPr>
        <w:rPr>
          <w:rFonts w:ascii="Times New Roman" w:hAnsi="Times New Roman" w:cs="Times New Roman"/>
          <w:i/>
        </w:rPr>
      </w:pPr>
    </w:p>
    <w:p w:rsidR="00137636" w:rsidRDefault="00EE53B7" w:rsidP="00403F86">
      <w:pPr>
        <w:rPr>
          <w:rFonts w:ascii="Times New Roman" w:hAnsi="Times New Roman" w:cs="Times New Roman"/>
        </w:r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 xml:space="preserve">number </w:t>
      </w:r>
      <w:r w:rsidR="00C52913">
        <w:rPr>
          <w:rFonts w:ascii="Times New Roman" w:hAnsi="Times New Roman" w:cs="Times New Roman"/>
        </w:rPr>
        <w:t>specified in the reading schedule</w:t>
      </w:r>
      <w:r w:rsidRPr="003A6483">
        <w:rPr>
          <w:rFonts w:ascii="Times New Roman" w:hAnsi="Times New Roman" w:cs="Times New Roman"/>
        </w:rPr>
        <w:t>.</w:t>
      </w:r>
    </w:p>
    <w:p w:rsidR="00137636" w:rsidRDefault="00137636" w:rsidP="00403F86">
      <w:pPr>
        <w:rPr>
          <w:rFonts w:ascii="Times New Roman" w:hAnsi="Times New Roman" w:cs="Times New Roman"/>
        </w:rPr>
      </w:pPr>
      <w:r>
        <w:rPr>
          <w:rFonts w:ascii="Times New Roman" w:hAnsi="Times New Roman" w:cs="Times New Roman"/>
        </w:rPr>
        <w:t xml:space="preserve">This reading and writing workload results in an estimate out-of-class workload of 9.5 hours per week. Please schedule your time accordingly to ensure you meet all course deadlines. </w:t>
      </w:r>
    </w:p>
    <w:p w:rsidR="00137636" w:rsidRPr="003A6483" w:rsidRDefault="00137636" w:rsidP="00403F86">
      <w:pPr>
        <w:rPr>
          <w:rFonts w:ascii="Times New Roman" w:hAnsi="Times New Roman" w:cs="Times New Roman"/>
        </w:rPr>
        <w:sectPr w:rsidR="00137636" w:rsidRPr="003A6483">
          <w:pgSz w:w="12240" w:h="15840"/>
          <w:pgMar w:top="1440" w:right="1440" w:bottom="1440" w:left="1440" w:header="720" w:footer="720" w:gutter="0"/>
          <w:cols w:space="720"/>
          <w:docGrid w:linePitch="326"/>
        </w:sectPr>
      </w:pP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137636"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rsidR="00137636" w:rsidRPr="00137636" w:rsidRDefault="00137636" w:rsidP="00137636">
      <w:pPr>
        <w:pStyle w:val="ListParagraph"/>
        <w:rPr>
          <w:rFonts w:ascii="Times New Roman" w:hAnsi="Times New Roman" w:cs="Times New Roman"/>
        </w:rPr>
      </w:pPr>
    </w:p>
    <w:p w:rsidR="00137636" w:rsidRPr="002A5433" w:rsidRDefault="00956BA9" w:rsidP="002A5433">
      <w:pPr>
        <w:pStyle w:val="ListParagraph"/>
        <w:numPr>
          <w:ilvl w:val="0"/>
          <w:numId w:val="23"/>
        </w:numPr>
        <w:ind w:left="360"/>
        <w:rPr>
          <w:rFonts w:ascii="Times New Roman" w:hAnsi="Times New Roman" w:cs="Times New Roman"/>
        </w:rPr>
      </w:pPr>
      <w:r>
        <w:rPr>
          <w:rFonts w:ascii="Times New Roman" w:hAnsi="Times New Roman" w:cs="Times New Roman"/>
        </w:rPr>
        <w:t>Except in the case of an approved disability accommodation (see number 4 on this list), students are not permitted to audio or video record any portion of class. This policy, prohibiting the recording of class session</w:t>
      </w:r>
      <w:r w:rsidR="00AB1070">
        <w:rPr>
          <w:rFonts w:ascii="Times New Roman" w:hAnsi="Times New Roman" w:cs="Times New Roman"/>
        </w:rPr>
        <w:t>s</w:t>
      </w:r>
      <w:r>
        <w:rPr>
          <w:rFonts w:ascii="Times New Roman" w:hAnsi="Times New Roman" w:cs="Times New Roman"/>
        </w:rPr>
        <w:t>, helps preserve an inclusive, friendly, and safe learning environment.</w:t>
      </w:r>
    </w:p>
    <w:sectPr w:rsidR="00137636"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40F0"/>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C7E9A"/>
    <w:rsid w:val="002D6421"/>
    <w:rsid w:val="002E289A"/>
    <w:rsid w:val="002F32B1"/>
    <w:rsid w:val="002F3FF6"/>
    <w:rsid w:val="002F4F24"/>
    <w:rsid w:val="0031094A"/>
    <w:rsid w:val="0031189A"/>
    <w:rsid w:val="003119F6"/>
    <w:rsid w:val="00311E68"/>
    <w:rsid w:val="00335662"/>
    <w:rsid w:val="0034459A"/>
    <w:rsid w:val="00357756"/>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0485"/>
    <w:rsid w:val="007E75CB"/>
    <w:rsid w:val="0080704F"/>
    <w:rsid w:val="008124DB"/>
    <w:rsid w:val="00813125"/>
    <w:rsid w:val="008337D4"/>
    <w:rsid w:val="00840B24"/>
    <w:rsid w:val="00871A8B"/>
    <w:rsid w:val="008807F6"/>
    <w:rsid w:val="00890859"/>
    <w:rsid w:val="00890EF8"/>
    <w:rsid w:val="008912F7"/>
    <w:rsid w:val="008A20FB"/>
    <w:rsid w:val="008B1030"/>
    <w:rsid w:val="008B11C5"/>
    <w:rsid w:val="008C5D9E"/>
    <w:rsid w:val="008E42AB"/>
    <w:rsid w:val="00931198"/>
    <w:rsid w:val="00956BA9"/>
    <w:rsid w:val="00962B40"/>
    <w:rsid w:val="00974CFE"/>
    <w:rsid w:val="00981E87"/>
    <w:rsid w:val="009B01D2"/>
    <w:rsid w:val="009B1F49"/>
    <w:rsid w:val="009B3488"/>
    <w:rsid w:val="009C3C19"/>
    <w:rsid w:val="009E7041"/>
    <w:rsid w:val="009F51C4"/>
    <w:rsid w:val="00A12245"/>
    <w:rsid w:val="00A30109"/>
    <w:rsid w:val="00A539BD"/>
    <w:rsid w:val="00A60122"/>
    <w:rsid w:val="00A91F04"/>
    <w:rsid w:val="00A96771"/>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5CDF"/>
    <w:rsid w:val="00C2395C"/>
    <w:rsid w:val="00C27502"/>
    <w:rsid w:val="00C433BC"/>
    <w:rsid w:val="00C52913"/>
    <w:rsid w:val="00C530EE"/>
    <w:rsid w:val="00C568A3"/>
    <w:rsid w:val="00C73CFA"/>
    <w:rsid w:val="00C9609C"/>
    <w:rsid w:val="00CC7156"/>
    <w:rsid w:val="00D000F3"/>
    <w:rsid w:val="00D02258"/>
    <w:rsid w:val="00D05670"/>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E5CD6"/>
    <w:rsid w:val="00EF1EAE"/>
    <w:rsid w:val="00F1330C"/>
    <w:rsid w:val="00F14CF6"/>
    <w:rsid w:val="00F32C14"/>
    <w:rsid w:val="00F63982"/>
    <w:rsid w:val="00FB6AB8"/>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E7D9"/>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5</cp:revision>
  <cp:lastPrinted>2014-08-19T20:31:00Z</cp:lastPrinted>
  <dcterms:created xsi:type="dcterms:W3CDTF">2017-06-28T15:51:00Z</dcterms:created>
  <dcterms:modified xsi:type="dcterms:W3CDTF">2017-07-12T13:27:00Z</dcterms:modified>
</cp:coreProperties>
</file>