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77777777" w:rsidR="00943205" w:rsidRPr="00CB5F08" w:rsidRDefault="00943205" w:rsidP="0074207C">
      <w:pPr>
        <w:ind w:left="-360" w:right="-360"/>
        <w:jc w:val="center"/>
        <w:outlineLvl w:val="0"/>
        <w:rPr>
          <w:b/>
          <w:bCs/>
          <w:u w:val="single"/>
        </w:rPr>
      </w:pPr>
      <w:r w:rsidRPr="00CB5F08">
        <w:rPr>
          <w:b/>
          <w:bCs/>
          <w:u w:val="single"/>
        </w:rPr>
        <w:t xml:space="preserve">Clinical Mental Health Counseling </w:t>
      </w:r>
    </w:p>
    <w:p w14:paraId="7F71A33C" w14:textId="77777777" w:rsidR="00943205" w:rsidRPr="00CB5F08" w:rsidRDefault="00943205" w:rsidP="00943205">
      <w:pPr>
        <w:ind w:left="-360" w:right="-360"/>
      </w:pPr>
    </w:p>
    <w:p w14:paraId="45902C3C" w14:textId="77777777"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77777777" w:rsidR="00943205" w:rsidRPr="00CB5F08" w:rsidRDefault="00943205" w:rsidP="0074207C">
      <w:pPr>
        <w:ind w:left="-360" w:right="-360"/>
        <w:outlineLvl w:val="0"/>
      </w:pPr>
      <w:r w:rsidRPr="00CB5F08">
        <w:rPr>
          <w:b/>
          <w:bCs/>
        </w:rPr>
        <w:t>Course Title:</w:t>
      </w:r>
      <w:r w:rsidRPr="00CB5F08">
        <w:t xml:space="preserve"> </w:t>
      </w:r>
      <w:r w:rsidRPr="00CB5F08">
        <w:tab/>
        <w:t>Practicum in Clinical Mental Health 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47853870" w:rsidR="00943205" w:rsidRPr="00CB5F08" w:rsidRDefault="00943205" w:rsidP="00943205">
      <w:pPr>
        <w:ind w:left="-360" w:right="-360"/>
      </w:pPr>
      <w:r w:rsidRPr="00CB5F08">
        <w:rPr>
          <w:b/>
        </w:rPr>
        <w:t>Instructor:</w:t>
      </w:r>
      <w:r w:rsidRPr="00CB5F08">
        <w:tab/>
        <w:t xml:space="preserve">Jessica </w:t>
      </w:r>
      <w:r w:rsidR="003C6D0F">
        <w:t xml:space="preserve">Meléndez </w:t>
      </w:r>
      <w:r w:rsidRPr="00CB5F08">
        <w:t>Tyler, PhD, LPC, NCC</w:t>
      </w:r>
    </w:p>
    <w:p w14:paraId="371EFEB6" w14:textId="77777777" w:rsidR="00943205" w:rsidRPr="00CB5F08" w:rsidRDefault="00943205" w:rsidP="00943205">
      <w:pPr>
        <w:ind w:left="360" w:right="-360" w:firstLine="1080"/>
      </w:pPr>
      <w:r w:rsidRPr="00CB5F08">
        <w:t xml:space="preserve">2056 Haley Center </w:t>
      </w:r>
    </w:p>
    <w:p w14:paraId="3B1E6D00" w14:textId="77777777" w:rsidR="00943205" w:rsidRPr="00CB5F08" w:rsidRDefault="00943205" w:rsidP="00943205">
      <w:pPr>
        <w:ind w:left="-360" w:right="-360"/>
      </w:pPr>
      <w:r w:rsidRPr="00CB5F08">
        <w:tab/>
      </w:r>
      <w:r w:rsidRPr="00CB5F08">
        <w:tab/>
      </w:r>
      <w:r w:rsidRPr="00CB5F08">
        <w:tab/>
      </w:r>
      <w:hyperlink r:id="rId5" w:history="1">
        <w:r w:rsidRPr="00CB5F08">
          <w:rPr>
            <w:rStyle w:val="Hyperlink"/>
          </w:rPr>
          <w:t>jim0001@auburn.edu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78611471" w14:textId="61DD3D7B" w:rsidR="00943205" w:rsidRPr="00CB5F08" w:rsidRDefault="00943205" w:rsidP="0074207C">
      <w:pPr>
        <w:ind w:left="-360" w:right="-360"/>
        <w:outlineLvl w:val="0"/>
      </w:pPr>
      <w:r w:rsidRPr="00CB5F08">
        <w:rPr>
          <w:b/>
          <w:bCs/>
        </w:rPr>
        <w:t>Date Syllabus Prepared:</w:t>
      </w:r>
      <w:r w:rsidRPr="00CB5F08">
        <w:t xml:space="preserve"> August 2016, January 2017, August 2017</w:t>
      </w:r>
      <w:r w:rsidR="003C6D0F">
        <w:t>, August 2018</w:t>
      </w:r>
    </w:p>
    <w:p w14:paraId="3F5A3367" w14:textId="77777777" w:rsidR="00943205" w:rsidRPr="00CB5F08" w:rsidRDefault="00943205" w:rsidP="00943205">
      <w:pPr>
        <w:ind w:left="-360" w:right="-360"/>
      </w:pPr>
    </w:p>
    <w:p w14:paraId="0272D61B" w14:textId="136D23CA" w:rsidR="00943205" w:rsidRDefault="00943205" w:rsidP="0074207C">
      <w:pPr>
        <w:ind w:left="-360" w:right="-360"/>
        <w:outlineLvl w:val="0"/>
        <w:rPr>
          <w:b/>
          <w:bCs/>
        </w:rPr>
      </w:pPr>
      <w:r w:rsidRPr="00CB5F08">
        <w:rPr>
          <w:b/>
          <w:bCs/>
        </w:rPr>
        <w:t>Required Texts:</w:t>
      </w:r>
    </w:p>
    <w:p w14:paraId="5D02C8F5" w14:textId="4F2BF684" w:rsidR="0074446C" w:rsidRDefault="0074446C" w:rsidP="0074207C">
      <w:pPr>
        <w:ind w:left="-360" w:right="-360"/>
        <w:outlineLvl w:val="0"/>
        <w:rPr>
          <w:b/>
          <w:bCs/>
        </w:rPr>
      </w:pPr>
    </w:p>
    <w:p w14:paraId="4A693C2A" w14:textId="77777777" w:rsidR="0074446C" w:rsidRDefault="0074446C" w:rsidP="0074207C">
      <w:pPr>
        <w:ind w:left="-360" w:right="-360"/>
        <w:outlineLvl w:val="0"/>
        <w:rPr>
          <w:bCs/>
          <w:i/>
        </w:rPr>
      </w:pPr>
      <w:proofErr w:type="spellStart"/>
      <w:r w:rsidRPr="0074446C">
        <w:rPr>
          <w:bCs/>
        </w:rPr>
        <w:t>Jongsma</w:t>
      </w:r>
      <w:proofErr w:type="spellEnd"/>
      <w:r w:rsidRPr="0074446C">
        <w:rPr>
          <w:bCs/>
        </w:rPr>
        <w:t xml:space="preserve">, A. J., Peterson, L. M., McInnis, W. P., &amp; </w:t>
      </w:r>
      <w:proofErr w:type="spellStart"/>
      <w:r w:rsidRPr="0074446C">
        <w:rPr>
          <w:bCs/>
        </w:rPr>
        <w:t>Berghuis</w:t>
      </w:r>
      <w:proofErr w:type="spellEnd"/>
      <w:r w:rsidRPr="0074446C">
        <w:rPr>
          <w:bCs/>
        </w:rPr>
        <w:t xml:space="preserve">, D. J. (2014). </w:t>
      </w:r>
      <w:r w:rsidRPr="0074446C">
        <w:rPr>
          <w:bCs/>
          <w:i/>
        </w:rPr>
        <w:t xml:space="preserve">The child psychotherapy </w:t>
      </w:r>
    </w:p>
    <w:p w14:paraId="649D0316" w14:textId="42360075" w:rsidR="0074446C" w:rsidRPr="0074446C" w:rsidRDefault="0074446C" w:rsidP="0074207C">
      <w:pPr>
        <w:ind w:left="-360" w:right="-360"/>
        <w:outlineLvl w:val="0"/>
        <w:rPr>
          <w:bCs/>
        </w:rPr>
      </w:pPr>
      <w:r>
        <w:rPr>
          <w:bCs/>
          <w:i/>
        </w:rPr>
        <w:tab/>
      </w:r>
      <w:r w:rsidRPr="0074446C">
        <w:rPr>
          <w:bCs/>
          <w:i/>
        </w:rPr>
        <w:t>progress notes planner</w:t>
      </w:r>
      <w:r w:rsidRPr="0074446C">
        <w:rPr>
          <w:bCs/>
        </w:rPr>
        <w:t>., 5th ed. Hoboken, NJ, US: John Wiley &amp; Sons Inc.</w:t>
      </w:r>
    </w:p>
    <w:p w14:paraId="4B62003F" w14:textId="77777777" w:rsidR="0074446C" w:rsidRPr="0074446C" w:rsidRDefault="0074446C" w:rsidP="0074207C">
      <w:pPr>
        <w:ind w:left="-360" w:right="-360"/>
        <w:outlineLvl w:val="0"/>
        <w:rPr>
          <w:bCs/>
        </w:rPr>
      </w:pPr>
    </w:p>
    <w:p w14:paraId="52381A17" w14:textId="77777777" w:rsidR="0074446C" w:rsidRPr="0074446C" w:rsidRDefault="0074446C" w:rsidP="0074207C">
      <w:pPr>
        <w:ind w:left="-360" w:right="-360"/>
        <w:outlineLvl w:val="0"/>
        <w:rPr>
          <w:bCs/>
          <w:i/>
        </w:rPr>
      </w:pPr>
      <w:proofErr w:type="spellStart"/>
      <w:r w:rsidRPr="0074446C">
        <w:rPr>
          <w:bCs/>
        </w:rPr>
        <w:t>Jongsma</w:t>
      </w:r>
      <w:proofErr w:type="spellEnd"/>
      <w:r w:rsidRPr="0074446C">
        <w:rPr>
          <w:bCs/>
        </w:rPr>
        <w:t xml:space="preserve">, A. J., Peterson, L. M., McInnis, W. P., &amp; </w:t>
      </w:r>
      <w:proofErr w:type="spellStart"/>
      <w:r w:rsidRPr="0074446C">
        <w:rPr>
          <w:bCs/>
        </w:rPr>
        <w:t>Berghuis</w:t>
      </w:r>
      <w:proofErr w:type="spellEnd"/>
      <w:r w:rsidRPr="0074446C">
        <w:rPr>
          <w:bCs/>
        </w:rPr>
        <w:t xml:space="preserve">, D. J. (2014). </w:t>
      </w:r>
      <w:r w:rsidRPr="0074446C">
        <w:rPr>
          <w:bCs/>
          <w:i/>
        </w:rPr>
        <w:t xml:space="preserve">The adolescent </w:t>
      </w:r>
    </w:p>
    <w:p w14:paraId="280E9DFB" w14:textId="4D4DB2A8" w:rsidR="0074446C" w:rsidRPr="0074446C" w:rsidRDefault="0074446C" w:rsidP="0074207C">
      <w:pPr>
        <w:ind w:left="-360" w:right="-360"/>
        <w:outlineLvl w:val="0"/>
        <w:rPr>
          <w:bCs/>
        </w:rPr>
      </w:pPr>
      <w:r w:rsidRPr="0074446C">
        <w:rPr>
          <w:bCs/>
          <w:i/>
        </w:rPr>
        <w:tab/>
        <w:t>psychotherapy progress notes planner</w:t>
      </w:r>
      <w:r w:rsidRPr="0074446C">
        <w:rPr>
          <w:bCs/>
        </w:rPr>
        <w:t>., 5th ed. Hoboken, NJ, US: John Wiley &amp; Sons Inc.</w:t>
      </w:r>
    </w:p>
    <w:p w14:paraId="4158A8FA" w14:textId="015767B9" w:rsidR="0074446C" w:rsidRPr="0074446C" w:rsidRDefault="0074446C" w:rsidP="0074207C">
      <w:pPr>
        <w:ind w:left="-360" w:right="-360"/>
        <w:outlineLvl w:val="0"/>
        <w:rPr>
          <w:bCs/>
        </w:rPr>
      </w:pPr>
    </w:p>
    <w:p w14:paraId="783C18F7" w14:textId="77777777" w:rsidR="0074446C" w:rsidRDefault="0074446C" w:rsidP="0074207C">
      <w:pPr>
        <w:ind w:left="-360" w:right="-360"/>
        <w:outlineLvl w:val="0"/>
        <w:rPr>
          <w:bCs/>
        </w:rPr>
      </w:pPr>
      <w:proofErr w:type="spellStart"/>
      <w:r w:rsidRPr="0074446C">
        <w:rPr>
          <w:bCs/>
        </w:rPr>
        <w:t>Jongsma</w:t>
      </w:r>
      <w:proofErr w:type="spellEnd"/>
      <w:r w:rsidRPr="0074446C">
        <w:rPr>
          <w:bCs/>
        </w:rPr>
        <w:t xml:space="preserve">, A. J., &amp; </w:t>
      </w:r>
      <w:proofErr w:type="spellStart"/>
      <w:r w:rsidRPr="0074446C">
        <w:rPr>
          <w:bCs/>
        </w:rPr>
        <w:t>Berghuis</w:t>
      </w:r>
      <w:proofErr w:type="spellEnd"/>
      <w:r w:rsidRPr="0074446C">
        <w:rPr>
          <w:bCs/>
        </w:rPr>
        <w:t xml:space="preserve">, D. J. (2014). </w:t>
      </w:r>
      <w:r w:rsidRPr="0074446C">
        <w:rPr>
          <w:bCs/>
          <w:i/>
        </w:rPr>
        <w:t>The adult psychotherapy progress notes planner</w:t>
      </w:r>
      <w:r w:rsidRPr="0074446C">
        <w:rPr>
          <w:bCs/>
        </w:rPr>
        <w:t xml:space="preserve">., 5th ed. </w:t>
      </w:r>
    </w:p>
    <w:p w14:paraId="1132E313" w14:textId="3496C35A" w:rsidR="0074446C" w:rsidRPr="0074446C" w:rsidRDefault="0074446C" w:rsidP="0074207C">
      <w:pPr>
        <w:ind w:left="-360" w:right="-360"/>
        <w:outlineLvl w:val="0"/>
        <w:rPr>
          <w:bCs/>
        </w:rPr>
      </w:pPr>
      <w:r>
        <w:rPr>
          <w:bCs/>
        </w:rPr>
        <w:tab/>
      </w:r>
      <w:r w:rsidRPr="0074446C">
        <w:rPr>
          <w:bCs/>
        </w:rPr>
        <w:t>Hoboken, NJ, US: John Wiley &amp; Sons Inc.</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sz w:val="24"/>
          <w:szCs w:val="24"/>
        </w:rPr>
        <w:t xml:space="preserve">Supervised counseling experiences in which students serve as counselors at pre-arranged and approved community counseling settings.  </w:t>
      </w: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7777777" w:rsidR="00943205" w:rsidRPr="00CB5F08"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3C6D0F" w:rsidRDefault="00943205" w:rsidP="00C7667A">
            <w:pPr>
              <w:pStyle w:val="TableParagraph"/>
              <w:kinsoku w:val="0"/>
              <w:overflowPunct w:val="0"/>
              <w:spacing w:before="36"/>
              <w:ind w:left="109" w:right="113"/>
              <w:rPr>
                <w:sz w:val="22"/>
              </w:rPr>
            </w:pPr>
            <w:r w:rsidRPr="003C6D0F">
              <w:rPr>
                <w:spacing w:val="-1"/>
                <w:sz w:val="22"/>
              </w:rPr>
              <w:lastRenderedPageBreak/>
              <w:t>Students complete supervised counseling practicum experiences that total a minimum of 100 clock hours over a full academic term that is a minimum of</w:t>
            </w:r>
            <w:r w:rsidR="007D2327" w:rsidRPr="003C6D0F">
              <w:rPr>
                <w:spacing w:val="-1"/>
                <w:sz w:val="22"/>
              </w:rPr>
              <w:t xml:space="preserve"> 10</w:t>
            </w:r>
            <w:r w:rsidRPr="003C6D0F">
              <w:rPr>
                <w:spacing w:val="-1"/>
                <w:sz w:val="22"/>
              </w:rPr>
              <w:t xml:space="preserve"> weeks. Practicum students complete at least 40 clock hours of direct service with actual clients that contributes to the development of counseling skills</w:t>
            </w:r>
            <w:r w:rsidRPr="003C6D0F">
              <w:rPr>
                <w:sz w:val="22"/>
              </w:rPr>
              <w:t xml:space="preserve"> </w:t>
            </w:r>
            <w:r w:rsidRPr="003C6D0F">
              <w:rPr>
                <w:spacing w:val="-1"/>
                <w:sz w:val="22"/>
              </w:rPr>
              <w:t>(2016</w:t>
            </w:r>
            <w:r w:rsidRPr="003C6D0F">
              <w:rPr>
                <w:sz w:val="22"/>
              </w:rPr>
              <w:t xml:space="preserve"> </w:t>
            </w:r>
            <w:r w:rsidRPr="003C6D0F">
              <w:rPr>
                <w:spacing w:val="-1"/>
                <w:sz w:val="22"/>
              </w:rPr>
              <w:t>CACREP</w:t>
            </w:r>
            <w:r w:rsidRPr="003C6D0F">
              <w:rPr>
                <w:spacing w:val="1"/>
                <w:sz w:val="22"/>
              </w:rPr>
              <w:t xml:space="preserve"> </w:t>
            </w:r>
            <w:r w:rsidRPr="003C6D0F">
              <w:rPr>
                <w:sz w:val="22"/>
              </w:rPr>
              <w:t xml:space="preserve">Sec. </w:t>
            </w:r>
            <w:r w:rsidRPr="003C6D0F">
              <w:rPr>
                <w:spacing w:val="-1"/>
                <w:sz w:val="22"/>
              </w:rPr>
              <w:t xml:space="preserve">3 F </w:t>
            </w:r>
            <w:r w:rsidRPr="003C6D0F">
              <w:rPr>
                <w:sz w:val="22"/>
              </w:rPr>
              <w:t>and</w:t>
            </w:r>
            <w:r w:rsidRPr="003C6D0F">
              <w:rPr>
                <w:spacing w:val="-2"/>
                <w:sz w:val="22"/>
              </w:rPr>
              <w:t xml:space="preserve"> </w:t>
            </w:r>
            <w:r w:rsidRPr="003C6D0F">
              <w:rPr>
                <w:sz w:val="22"/>
              </w:rPr>
              <w:t>G).</w:t>
            </w:r>
            <w:r w:rsidRPr="003C6D0F">
              <w:rPr>
                <w:spacing w:val="23"/>
                <w:sz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7777777" w:rsidR="00943205" w:rsidRPr="00CB5F08" w:rsidRDefault="00943205" w:rsidP="00C7667A">
            <w:pPr>
              <w:pStyle w:val="TableParagraph"/>
              <w:kinsoku w:val="0"/>
              <w:overflowPunct w:val="0"/>
              <w:spacing w:before="36"/>
              <w:ind w:left="107" w:right="615"/>
            </w:pPr>
            <w:r w:rsidRPr="00CB5F08">
              <w:t xml:space="preserve">All students will maintain their CMHC approved placement while working directly with clients/consumers.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documenting all indirect and direct hours completed.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bookmarkStart w:id="0" w:name="_GoBack"/>
            <w:bookmarkEnd w:id="0"/>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CB5F08" w:rsidRDefault="00943205" w:rsidP="00C7667A">
            <w:pPr>
              <w:pStyle w:val="TableParagraph"/>
              <w:kinsoku w:val="0"/>
              <w:overflowPunct w:val="0"/>
              <w:spacing w:before="36"/>
              <w:ind w:left="106" w:right="186"/>
            </w:pPr>
            <w:r w:rsidRPr="00CB5F08">
              <w:t xml:space="preserve">During their site visit conducted by the instructor of record, professional development will be discussed and reviewed.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00943205" w:rsidP="00943205">
      <w:pPr>
        <w:pStyle w:val="ListParagraph"/>
        <w:numPr>
          <w:ilvl w:val="0"/>
          <w:numId w:val="1"/>
        </w:numPr>
        <w:autoSpaceDE w:val="0"/>
        <w:autoSpaceDN w:val="0"/>
        <w:adjustRightInd w:val="0"/>
        <w:ind w:left="-360" w:right="-360"/>
        <w:rPr>
          <w:b/>
          <w:bCs/>
        </w:rPr>
      </w:pPr>
      <w:r w:rsidRPr="00CB5F08">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77777777" w:rsidR="00731BD8" w:rsidRPr="00CB5F08" w:rsidRDefault="00943205" w:rsidP="00731BD8">
            <w:pPr>
              <w:pStyle w:val="NoSpacing"/>
              <w:contextualSpacing/>
              <w:jc w:val="center"/>
            </w:pPr>
            <w:r w:rsidRPr="00CB5F08">
              <w:t xml:space="preserve">Week 1 </w:t>
            </w:r>
            <w:r w:rsidR="00731BD8" w:rsidRPr="00CB5F08">
              <w:t>–</w:t>
            </w:r>
            <w:r w:rsidRPr="00CB5F08">
              <w:t xml:space="preserve"> </w:t>
            </w:r>
          </w:p>
          <w:p w14:paraId="28D49A08" w14:textId="5DBA29BC" w:rsidR="00943205" w:rsidRPr="00CB5F08" w:rsidRDefault="00943205" w:rsidP="00731BD8">
            <w:pPr>
              <w:pStyle w:val="NoSpacing"/>
              <w:contextualSpacing/>
              <w:jc w:val="center"/>
            </w:pPr>
            <w:r w:rsidRPr="00CB5F08">
              <w:t xml:space="preserve">August </w:t>
            </w:r>
            <w:r w:rsidR="00D56461" w:rsidRPr="00CB5F08">
              <w:t>2</w:t>
            </w:r>
            <w:r w:rsidR="00CF0257">
              <w:t>1</w:t>
            </w:r>
            <w:r w:rsidR="00CF0257" w:rsidRPr="00415A90">
              <w:rPr>
                <w:vertAlign w:val="superscript"/>
              </w:rPr>
              <w:t>st</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77777777" w:rsidR="00943205" w:rsidRPr="00CB5F08" w:rsidRDefault="00943205" w:rsidP="00C7667A">
            <w:pPr>
              <w:pStyle w:val="NoSpacing"/>
              <w:jc w:val="center"/>
            </w:pPr>
            <w:r w:rsidRPr="00CB5F08">
              <w:t>ACA Code of Ethics (2014)</w:t>
            </w:r>
          </w:p>
        </w:tc>
      </w:tr>
      <w:tr w:rsidR="00943205" w:rsidRPr="00CB5F08" w14:paraId="76FD7234" w14:textId="77777777" w:rsidTr="00C7667A">
        <w:trPr>
          <w:trHeight w:val="113"/>
        </w:trPr>
        <w:tc>
          <w:tcPr>
            <w:tcW w:w="2942" w:type="dxa"/>
          </w:tcPr>
          <w:p w14:paraId="6CDA9447" w14:textId="77777777" w:rsidR="00731BD8" w:rsidRPr="00CB5F08" w:rsidRDefault="00943205" w:rsidP="00731BD8">
            <w:pPr>
              <w:pStyle w:val="NoSpacing"/>
              <w:contextualSpacing/>
              <w:jc w:val="center"/>
            </w:pPr>
            <w:r w:rsidRPr="00CB5F08">
              <w:t xml:space="preserve">Week 2 – </w:t>
            </w:r>
          </w:p>
          <w:p w14:paraId="239D0C38" w14:textId="48FB850F" w:rsidR="00943205" w:rsidRPr="00CB5F08" w:rsidRDefault="00943205" w:rsidP="00731BD8">
            <w:pPr>
              <w:pStyle w:val="NoSpacing"/>
              <w:contextualSpacing/>
              <w:jc w:val="center"/>
            </w:pPr>
            <w:r w:rsidRPr="00CB5F08">
              <w:t>August 2</w:t>
            </w:r>
            <w:r w:rsidR="00CF0257">
              <w:t>8</w:t>
            </w:r>
            <w:r w:rsidR="00731BD8" w:rsidRPr="00CB5F08">
              <w:rPr>
                <w:vertAlign w:val="superscript"/>
              </w:rPr>
              <w:t>th</w:t>
            </w:r>
          </w:p>
          <w:p w14:paraId="11A24820" w14:textId="33F80030" w:rsidR="00731BD8" w:rsidRPr="00CB5F08" w:rsidRDefault="00731BD8" w:rsidP="00731BD8">
            <w:pPr>
              <w:pStyle w:val="NoSpacing"/>
              <w:contextualSpacing/>
              <w:jc w:val="center"/>
            </w:pPr>
          </w:p>
        </w:tc>
        <w:tc>
          <w:tcPr>
            <w:tcW w:w="2942" w:type="dxa"/>
          </w:tcPr>
          <w:p w14:paraId="19B5BFD4" w14:textId="729BDDF9" w:rsidR="00943205" w:rsidRPr="00CB5F08" w:rsidRDefault="0076432C" w:rsidP="00C7667A">
            <w:pPr>
              <w:pStyle w:val="NoSpacing"/>
              <w:jc w:val="center"/>
            </w:pPr>
            <w:r>
              <w:t xml:space="preserve">Clinical </w:t>
            </w:r>
            <w:r w:rsidR="00FE3A40">
              <w:t>documentation</w:t>
            </w:r>
            <w:r w:rsidR="00943205" w:rsidRPr="00CB5F08">
              <w:t xml:space="preserve"> </w:t>
            </w:r>
          </w:p>
        </w:tc>
        <w:tc>
          <w:tcPr>
            <w:tcW w:w="2942" w:type="dxa"/>
          </w:tcPr>
          <w:p w14:paraId="42A5301C" w14:textId="7C3F71D7" w:rsidR="00E63827" w:rsidRDefault="00E63827" w:rsidP="00C7667A">
            <w:pPr>
              <w:pStyle w:val="NoSpacing"/>
              <w:jc w:val="center"/>
            </w:pPr>
            <w:r>
              <w:t xml:space="preserve">Cameron </w:t>
            </w:r>
            <w:r w:rsidRPr="00CB5F08">
              <w:t>&amp; Turtle-Song</w:t>
            </w:r>
            <w:r>
              <w:t xml:space="preserve"> (2002)</w:t>
            </w:r>
          </w:p>
          <w:p w14:paraId="28FF2F0E" w14:textId="2CBE200A" w:rsidR="004F2CAF" w:rsidRDefault="004F2CAF" w:rsidP="00C7667A">
            <w:pPr>
              <w:pStyle w:val="NoSpacing"/>
              <w:jc w:val="center"/>
              <w:rPr>
                <w:b/>
              </w:rPr>
            </w:pPr>
            <w:r w:rsidRPr="002B6FF8">
              <w:t xml:space="preserve">Zhang, </w:t>
            </w:r>
            <w:proofErr w:type="spellStart"/>
            <w:r w:rsidRPr="002B6FF8">
              <w:t>Shubina</w:t>
            </w:r>
            <w:proofErr w:type="spellEnd"/>
            <w:r w:rsidRPr="002B6FF8">
              <w:t xml:space="preserve">, Morrison, &amp; </w:t>
            </w:r>
            <w:proofErr w:type="spellStart"/>
            <w:r w:rsidRPr="002B6FF8">
              <w:t>Turchin</w:t>
            </w:r>
            <w:proofErr w:type="spellEnd"/>
            <w:r>
              <w:t xml:space="preserve"> (2013)</w:t>
            </w:r>
          </w:p>
          <w:p w14:paraId="6C8CF770" w14:textId="0FF3A068" w:rsidR="00170B0F" w:rsidRPr="00170B0F" w:rsidRDefault="00170B0F" w:rsidP="00C7667A">
            <w:pPr>
              <w:pStyle w:val="NoSpacing"/>
              <w:jc w:val="center"/>
              <w:rPr>
                <w:b/>
              </w:rPr>
            </w:pPr>
            <w:r w:rsidRPr="00170B0F">
              <w:rPr>
                <w:b/>
              </w:rPr>
              <w:t>M</w:t>
            </w:r>
            <w:r w:rsidR="002F47F4">
              <w:rPr>
                <w:b/>
              </w:rPr>
              <w:t>andated reporter t</w:t>
            </w:r>
            <w:r w:rsidRPr="00170B0F">
              <w:rPr>
                <w:b/>
              </w:rPr>
              <w:t>raining due</w:t>
            </w:r>
          </w:p>
        </w:tc>
      </w:tr>
      <w:tr w:rsidR="00943205" w:rsidRPr="00CB5F08" w14:paraId="75D062A0" w14:textId="77777777" w:rsidTr="00C7667A">
        <w:trPr>
          <w:trHeight w:val="113"/>
        </w:trPr>
        <w:tc>
          <w:tcPr>
            <w:tcW w:w="2942" w:type="dxa"/>
          </w:tcPr>
          <w:p w14:paraId="5AEA8EA4" w14:textId="77777777" w:rsidR="00731BD8" w:rsidRPr="00CB5F08" w:rsidRDefault="00943205" w:rsidP="00731BD8">
            <w:pPr>
              <w:pStyle w:val="NoSpacing"/>
              <w:contextualSpacing/>
              <w:jc w:val="center"/>
            </w:pPr>
            <w:r w:rsidRPr="00CB5F08">
              <w:t xml:space="preserve">Week 3 – </w:t>
            </w:r>
          </w:p>
          <w:p w14:paraId="74133218" w14:textId="4602350E" w:rsidR="00943205" w:rsidRPr="00CB5F08" w:rsidRDefault="00731BD8" w:rsidP="00731BD8">
            <w:pPr>
              <w:pStyle w:val="NoSpacing"/>
              <w:contextualSpacing/>
              <w:jc w:val="center"/>
            </w:pPr>
            <w:r w:rsidRPr="00CB5F08">
              <w:t xml:space="preserve">September </w:t>
            </w:r>
            <w:r w:rsidR="00CF0257">
              <w:t>4</w:t>
            </w:r>
            <w:r w:rsidRPr="00415A90">
              <w:rPr>
                <w:vertAlign w:val="superscript"/>
              </w:rPr>
              <w:t>th</w:t>
            </w:r>
            <w:r w:rsidR="00415A90">
              <w:t xml:space="preserve"> </w:t>
            </w:r>
          </w:p>
          <w:p w14:paraId="1F75B0A4" w14:textId="77777777" w:rsidR="00943205" w:rsidRPr="00CB5F08" w:rsidRDefault="00943205" w:rsidP="00C7667A">
            <w:pPr>
              <w:pStyle w:val="NoSpacing"/>
              <w:jc w:val="center"/>
            </w:pPr>
          </w:p>
        </w:tc>
        <w:tc>
          <w:tcPr>
            <w:tcW w:w="2942" w:type="dxa"/>
          </w:tcPr>
          <w:p w14:paraId="0106490A" w14:textId="2ED13F25" w:rsidR="00943205" w:rsidRPr="00CB5F08" w:rsidRDefault="004851CD" w:rsidP="00C7667A">
            <w:pPr>
              <w:pStyle w:val="NoSpacing"/>
              <w:jc w:val="center"/>
            </w:pPr>
            <w:r>
              <w:t>Ethical decision m</w:t>
            </w:r>
            <w:r w:rsidR="00943205" w:rsidRPr="00CB5F08">
              <w:t>aking</w:t>
            </w:r>
          </w:p>
        </w:tc>
        <w:tc>
          <w:tcPr>
            <w:tcW w:w="2942" w:type="dxa"/>
          </w:tcPr>
          <w:p w14:paraId="3586FBC2" w14:textId="75B80178" w:rsidR="001B6E56" w:rsidRDefault="001B6E56" w:rsidP="00987368">
            <w:pPr>
              <w:pStyle w:val="NoSpacing"/>
              <w:ind w:left="420"/>
              <w:jc w:val="center"/>
              <w:rPr>
                <w:bCs/>
                <w:iCs/>
              </w:rPr>
            </w:pPr>
            <w:proofErr w:type="spellStart"/>
            <w:r>
              <w:rPr>
                <w:bCs/>
                <w:iCs/>
              </w:rPr>
              <w:t>Ametrano</w:t>
            </w:r>
            <w:proofErr w:type="spellEnd"/>
            <w:r>
              <w:rPr>
                <w:bCs/>
                <w:iCs/>
              </w:rPr>
              <w:t xml:space="preserve"> (2014)</w:t>
            </w:r>
          </w:p>
          <w:p w14:paraId="2F1D4C22" w14:textId="65E7BCC5" w:rsidR="00B2183D" w:rsidRDefault="00B2183D" w:rsidP="00987368">
            <w:pPr>
              <w:pStyle w:val="NoSpacing"/>
              <w:ind w:left="420"/>
              <w:jc w:val="center"/>
            </w:pPr>
            <w:r>
              <w:t xml:space="preserve">Harris &amp; Robinson </w:t>
            </w:r>
            <w:proofErr w:type="spellStart"/>
            <w:r>
              <w:t>Kurpius</w:t>
            </w:r>
            <w:proofErr w:type="spellEnd"/>
            <w:r>
              <w:t xml:space="preserve"> (2014)</w:t>
            </w:r>
          </w:p>
          <w:p w14:paraId="0641CF13" w14:textId="60A0D3EB" w:rsidR="008F46DF" w:rsidRPr="001B6E56" w:rsidRDefault="008F46DF" w:rsidP="00987368">
            <w:pPr>
              <w:pStyle w:val="NoSpacing"/>
              <w:ind w:left="420"/>
              <w:jc w:val="center"/>
              <w:rPr>
                <w:bCs/>
                <w:iCs/>
              </w:rPr>
            </w:pPr>
            <w:r w:rsidRPr="00AC4C32">
              <w:t>J</w:t>
            </w:r>
            <w:r>
              <w:t xml:space="preserve">ungers </w:t>
            </w:r>
            <w:r w:rsidRPr="00AC4C32">
              <w:t>&amp; G</w:t>
            </w:r>
            <w:r>
              <w:t>regoire</w:t>
            </w:r>
            <w:r>
              <w:t xml:space="preserve"> (2016)</w:t>
            </w:r>
          </w:p>
          <w:p w14:paraId="692CC6B8" w14:textId="609F8A00" w:rsidR="00B0116F" w:rsidRPr="00CB5F08" w:rsidRDefault="00B0116F" w:rsidP="00987368">
            <w:pPr>
              <w:pStyle w:val="NoSpacing"/>
              <w:ind w:left="420"/>
              <w:jc w:val="center"/>
            </w:pPr>
            <w:r w:rsidRPr="00CB5F08">
              <w:rPr>
                <w:b/>
                <w:bCs/>
                <w:iCs/>
              </w:rPr>
              <w:t>P</w:t>
            </w:r>
            <w:r>
              <w:rPr>
                <w:b/>
                <w:bCs/>
                <w:iCs/>
              </w:rPr>
              <w:t xml:space="preserve">roof of </w:t>
            </w:r>
            <w:r w:rsidR="002F47F4">
              <w:rPr>
                <w:b/>
                <w:bCs/>
                <w:iCs/>
              </w:rPr>
              <w:t>i</w:t>
            </w:r>
            <w:r w:rsidR="0016151F">
              <w:rPr>
                <w:b/>
                <w:bCs/>
                <w:iCs/>
              </w:rPr>
              <w:t xml:space="preserve">ndividual </w:t>
            </w:r>
            <w:r w:rsidR="002F47F4">
              <w:rPr>
                <w:b/>
                <w:bCs/>
                <w:iCs/>
              </w:rPr>
              <w:t>professional liability i</w:t>
            </w:r>
            <w:r w:rsidRPr="00CB5F08">
              <w:rPr>
                <w:b/>
                <w:bCs/>
                <w:iCs/>
              </w:rPr>
              <w:t>nsurance</w:t>
            </w:r>
            <w:r>
              <w:rPr>
                <w:b/>
                <w:bCs/>
                <w:iCs/>
              </w:rPr>
              <w:t xml:space="preserve"> due</w:t>
            </w:r>
          </w:p>
        </w:tc>
      </w:tr>
      <w:tr w:rsidR="00943205" w:rsidRPr="00CB5F08" w14:paraId="778F28C1" w14:textId="77777777" w:rsidTr="00C7667A">
        <w:trPr>
          <w:trHeight w:val="575"/>
        </w:trPr>
        <w:tc>
          <w:tcPr>
            <w:tcW w:w="2942" w:type="dxa"/>
          </w:tcPr>
          <w:p w14:paraId="313DFF41" w14:textId="77777777" w:rsidR="00731BD8" w:rsidRPr="00CB5F08" w:rsidRDefault="00943205" w:rsidP="00731BD8">
            <w:pPr>
              <w:pStyle w:val="NoSpacing"/>
              <w:contextualSpacing/>
              <w:jc w:val="center"/>
            </w:pPr>
            <w:r w:rsidRPr="00CB5F08">
              <w:t xml:space="preserve">Week 4 – </w:t>
            </w:r>
          </w:p>
          <w:p w14:paraId="56647B00" w14:textId="37795D6F" w:rsidR="00943205" w:rsidRPr="00CB5F08" w:rsidRDefault="00943205" w:rsidP="00731BD8">
            <w:pPr>
              <w:pStyle w:val="NoSpacing"/>
              <w:contextualSpacing/>
              <w:jc w:val="center"/>
            </w:pPr>
            <w:r w:rsidRPr="00CB5F08">
              <w:t xml:space="preserve">September </w:t>
            </w:r>
            <w:r w:rsidR="00731BD8" w:rsidRPr="00CB5F08">
              <w:t>1</w:t>
            </w:r>
            <w:r w:rsidR="00CF0257">
              <w:t>1</w:t>
            </w:r>
            <w:r w:rsidR="00731BD8" w:rsidRPr="00415A90">
              <w:rPr>
                <w:vertAlign w:val="superscript"/>
              </w:rPr>
              <w:t>th</w:t>
            </w:r>
            <w:r w:rsidR="00415A90">
              <w:t xml:space="preserve"> </w:t>
            </w:r>
          </w:p>
        </w:tc>
        <w:tc>
          <w:tcPr>
            <w:tcW w:w="2942" w:type="dxa"/>
          </w:tcPr>
          <w:p w14:paraId="2031AAC1" w14:textId="31EC74A0" w:rsidR="00C96465" w:rsidRDefault="004851CD" w:rsidP="00C7667A">
            <w:pPr>
              <w:pStyle w:val="NoSpacing"/>
              <w:jc w:val="center"/>
            </w:pPr>
            <w:r>
              <w:t>Risk assessment</w:t>
            </w:r>
            <w:r w:rsidR="00416596">
              <w:t xml:space="preserve"> and intensive treatment options</w:t>
            </w:r>
          </w:p>
          <w:p w14:paraId="220617A8" w14:textId="10296C6F" w:rsidR="00943205" w:rsidRPr="00CB5F08" w:rsidRDefault="00943205" w:rsidP="00C7667A">
            <w:pPr>
              <w:pStyle w:val="NoSpacing"/>
              <w:jc w:val="center"/>
            </w:pPr>
            <w:r w:rsidRPr="00CB5F08">
              <w:t>Case Conceptualizations</w:t>
            </w:r>
          </w:p>
        </w:tc>
        <w:tc>
          <w:tcPr>
            <w:tcW w:w="2942" w:type="dxa"/>
          </w:tcPr>
          <w:p w14:paraId="34F1AAD8" w14:textId="0CE87DD4" w:rsidR="00943205" w:rsidRDefault="00552BD7" w:rsidP="00F202B2">
            <w:pPr>
              <w:pStyle w:val="NoSpacing"/>
              <w:jc w:val="center"/>
            </w:pPr>
            <w:proofErr w:type="spellStart"/>
            <w:r w:rsidRPr="004E2B94">
              <w:t>Moerman</w:t>
            </w:r>
            <w:proofErr w:type="spellEnd"/>
            <w:r w:rsidR="00D1791C">
              <w:t xml:space="preserve"> (</w:t>
            </w:r>
            <w:r w:rsidRPr="004E2B94">
              <w:t>2012)</w:t>
            </w:r>
          </w:p>
          <w:p w14:paraId="68CE6399" w14:textId="77777777" w:rsidR="00C7739F" w:rsidRDefault="00D1791C" w:rsidP="00F202B2">
            <w:pPr>
              <w:pStyle w:val="NoSpacing"/>
              <w:jc w:val="center"/>
            </w:pPr>
            <w:r>
              <w:t>Granello (</w:t>
            </w:r>
            <w:r w:rsidR="00C7739F">
              <w:t>2010)</w:t>
            </w:r>
          </w:p>
          <w:p w14:paraId="2F748559" w14:textId="77777777" w:rsidR="00696703" w:rsidRDefault="00696703" w:rsidP="00696703">
            <w:pPr>
              <w:pStyle w:val="NoSpacing"/>
              <w:jc w:val="center"/>
            </w:pPr>
            <w:r>
              <w:t>Thompson et. al</w:t>
            </w:r>
            <w:r>
              <w:t xml:space="preserve"> (2016)</w:t>
            </w:r>
          </w:p>
          <w:p w14:paraId="5EC64698" w14:textId="33C397DA" w:rsidR="000B2994" w:rsidRPr="00CB5F08" w:rsidRDefault="00F63E78" w:rsidP="000B2994">
            <w:pPr>
              <w:pStyle w:val="NoSpacing"/>
              <w:jc w:val="center"/>
            </w:pPr>
            <w:r>
              <w:t xml:space="preserve">Westers &amp; </w:t>
            </w:r>
            <w:proofErr w:type="spellStart"/>
            <w:r>
              <w:t>Culyba</w:t>
            </w:r>
            <w:proofErr w:type="spellEnd"/>
            <w:r>
              <w:t xml:space="preserve"> </w:t>
            </w:r>
            <w:r>
              <w:t>(2018)</w:t>
            </w:r>
          </w:p>
        </w:tc>
      </w:tr>
      <w:tr w:rsidR="00943205" w:rsidRPr="00CB5F08" w14:paraId="2B5DDF14" w14:textId="77777777" w:rsidTr="00C7667A">
        <w:trPr>
          <w:trHeight w:val="440"/>
        </w:trPr>
        <w:tc>
          <w:tcPr>
            <w:tcW w:w="2942" w:type="dxa"/>
          </w:tcPr>
          <w:p w14:paraId="5460F800" w14:textId="77777777" w:rsidR="00731BD8" w:rsidRPr="00CB5F08" w:rsidRDefault="00943205" w:rsidP="00731BD8">
            <w:pPr>
              <w:pStyle w:val="NoSpacing"/>
              <w:contextualSpacing/>
              <w:jc w:val="center"/>
            </w:pPr>
            <w:r w:rsidRPr="00CB5F08">
              <w:t xml:space="preserve">Week 5 – </w:t>
            </w:r>
          </w:p>
          <w:p w14:paraId="4A1B77C3" w14:textId="42AE6584" w:rsidR="00943205" w:rsidRPr="00CB5F08" w:rsidRDefault="00943205" w:rsidP="00731BD8">
            <w:pPr>
              <w:pStyle w:val="NoSpacing"/>
              <w:contextualSpacing/>
              <w:jc w:val="center"/>
            </w:pPr>
            <w:r w:rsidRPr="00CB5F08">
              <w:t>September 1</w:t>
            </w:r>
            <w:r w:rsidR="00AB406F">
              <w:t>8</w:t>
            </w:r>
            <w:r w:rsidR="00731BD8" w:rsidRPr="00415A90">
              <w:rPr>
                <w:vertAlign w:val="superscript"/>
              </w:rPr>
              <w:t>th</w:t>
            </w:r>
            <w:r w:rsidR="00415A90">
              <w:t xml:space="preserve"> </w:t>
            </w:r>
          </w:p>
        </w:tc>
        <w:tc>
          <w:tcPr>
            <w:tcW w:w="2942" w:type="dxa"/>
          </w:tcPr>
          <w:p w14:paraId="32017BA0" w14:textId="09EA8B22" w:rsidR="009E7FEC" w:rsidRDefault="009E7FEC" w:rsidP="00C7667A">
            <w:pPr>
              <w:pStyle w:val="NoSpacing"/>
              <w:jc w:val="center"/>
            </w:pPr>
            <w:r>
              <w:t>Treatment planning</w:t>
            </w:r>
            <w:r w:rsidR="007D32DA">
              <w:t xml:space="preserve"> &amp; evidence-based practice</w:t>
            </w:r>
          </w:p>
          <w:p w14:paraId="785B944F" w14:textId="57855B04" w:rsidR="00943205" w:rsidRPr="00CB5F08" w:rsidRDefault="00943205" w:rsidP="00C7667A">
            <w:pPr>
              <w:pStyle w:val="NoSpacing"/>
              <w:jc w:val="center"/>
            </w:pPr>
            <w:r w:rsidRPr="00CB5F08">
              <w:t>Case Conceptualizations</w:t>
            </w:r>
          </w:p>
        </w:tc>
        <w:tc>
          <w:tcPr>
            <w:tcW w:w="2942" w:type="dxa"/>
          </w:tcPr>
          <w:p w14:paraId="1F3863E0" w14:textId="77777777" w:rsidR="00943205" w:rsidRDefault="009A32D5" w:rsidP="00C7667A">
            <w:pPr>
              <w:pStyle w:val="NoSpacing"/>
              <w:jc w:val="center"/>
            </w:pPr>
            <w:r>
              <w:t xml:space="preserve">Trahan &amp; </w:t>
            </w:r>
            <w:proofErr w:type="spellStart"/>
            <w:r>
              <w:t>Lemberger</w:t>
            </w:r>
            <w:proofErr w:type="spellEnd"/>
            <w:r>
              <w:t xml:space="preserve"> </w:t>
            </w:r>
            <w:r w:rsidRPr="00E84734">
              <w:t>(2014)</w:t>
            </w:r>
          </w:p>
          <w:p w14:paraId="6C559C66" w14:textId="74A0D5A3" w:rsidR="003817A6" w:rsidRPr="00CB5F08" w:rsidRDefault="003817A6" w:rsidP="00C7667A">
            <w:pPr>
              <w:pStyle w:val="NoSpacing"/>
              <w:jc w:val="center"/>
            </w:pPr>
            <w:proofErr w:type="spellStart"/>
            <w:r w:rsidRPr="009B73E7">
              <w:t>Kazdin</w:t>
            </w:r>
            <w:proofErr w:type="spellEnd"/>
            <w:r w:rsidRPr="009B73E7">
              <w:t xml:space="preserve"> (2008)</w:t>
            </w:r>
          </w:p>
        </w:tc>
      </w:tr>
      <w:tr w:rsidR="00943205" w:rsidRPr="00CB5F08" w14:paraId="48B3F62B" w14:textId="77777777" w:rsidTr="00C7667A">
        <w:trPr>
          <w:trHeight w:val="113"/>
        </w:trPr>
        <w:tc>
          <w:tcPr>
            <w:tcW w:w="2942" w:type="dxa"/>
          </w:tcPr>
          <w:p w14:paraId="50E0745A" w14:textId="77777777" w:rsidR="0083540A" w:rsidRPr="00CB5F08" w:rsidRDefault="00943205" w:rsidP="0083540A">
            <w:pPr>
              <w:pStyle w:val="NoSpacing"/>
              <w:contextualSpacing/>
              <w:jc w:val="center"/>
            </w:pPr>
            <w:r w:rsidRPr="00CB5F08">
              <w:t xml:space="preserve">Week 6 – </w:t>
            </w:r>
          </w:p>
          <w:p w14:paraId="4B43DD01" w14:textId="375B3FE1" w:rsidR="00943205" w:rsidRPr="00CB5F08" w:rsidRDefault="00943205" w:rsidP="0083540A">
            <w:pPr>
              <w:pStyle w:val="NoSpacing"/>
              <w:contextualSpacing/>
              <w:jc w:val="center"/>
            </w:pPr>
            <w:r w:rsidRPr="00CB5F08">
              <w:t>September 2</w:t>
            </w:r>
            <w:r w:rsidR="00AB406F">
              <w:t>5</w:t>
            </w:r>
            <w:r w:rsidR="0083540A" w:rsidRPr="00415A90">
              <w:rPr>
                <w:vertAlign w:val="superscript"/>
              </w:rPr>
              <w:t>th</w:t>
            </w:r>
            <w:r w:rsidR="00415A90">
              <w:t xml:space="preserve"> </w:t>
            </w:r>
          </w:p>
        </w:tc>
        <w:tc>
          <w:tcPr>
            <w:tcW w:w="2942" w:type="dxa"/>
          </w:tcPr>
          <w:p w14:paraId="2CF7233A" w14:textId="0B92AEA8" w:rsidR="00A359B3" w:rsidRDefault="00A359B3" w:rsidP="00C7667A">
            <w:pPr>
              <w:pStyle w:val="NoSpacing"/>
              <w:jc w:val="center"/>
            </w:pPr>
            <w:r>
              <w:t>Counselor identity development</w:t>
            </w:r>
          </w:p>
          <w:p w14:paraId="720E43C2" w14:textId="75BB4947" w:rsidR="00943205" w:rsidRPr="00CB5F08" w:rsidRDefault="00943205" w:rsidP="00C7667A">
            <w:pPr>
              <w:pStyle w:val="NoSpacing"/>
              <w:jc w:val="center"/>
            </w:pPr>
            <w:r w:rsidRPr="00CB5F08">
              <w:t>Case Conceptualizations</w:t>
            </w:r>
          </w:p>
        </w:tc>
        <w:tc>
          <w:tcPr>
            <w:tcW w:w="2942" w:type="dxa"/>
          </w:tcPr>
          <w:p w14:paraId="6B5D70F9" w14:textId="77777777" w:rsidR="00943205" w:rsidRDefault="009E1AFA" w:rsidP="00C7667A">
            <w:pPr>
              <w:pStyle w:val="NoSpacing"/>
              <w:jc w:val="center"/>
            </w:pPr>
            <w:r w:rsidRPr="009E1AFA">
              <w:t>Lloyd</w:t>
            </w:r>
            <w:r w:rsidRPr="009E1AFA">
              <w:rPr>
                <w:rFonts w:ascii="Cambria Math" w:hAnsi="Cambria Math" w:cs="Cambria Math"/>
              </w:rPr>
              <w:t>‐</w:t>
            </w:r>
            <w:r>
              <w:t xml:space="preserve">Hazlett </w:t>
            </w:r>
            <w:r w:rsidRPr="009E1AFA">
              <w:t>&amp;</w:t>
            </w:r>
            <w:r>
              <w:t xml:space="preserve"> Foster (2017)</w:t>
            </w:r>
          </w:p>
          <w:p w14:paraId="195C4503" w14:textId="25C8E934" w:rsidR="00A92F99" w:rsidRDefault="00AD2638" w:rsidP="00A92F99">
            <w:pPr>
              <w:pStyle w:val="NoSpacing"/>
              <w:jc w:val="center"/>
            </w:pPr>
            <w:r>
              <w:t xml:space="preserve">Healey &amp; Hays </w:t>
            </w:r>
            <w:r>
              <w:t>(2012)</w:t>
            </w:r>
          </w:p>
          <w:p w14:paraId="7285EF1B" w14:textId="7BD97AC8" w:rsidR="00A92F99" w:rsidRDefault="00A92F99" w:rsidP="00A92F99">
            <w:pPr>
              <w:pStyle w:val="NoSpacing"/>
              <w:jc w:val="center"/>
            </w:pPr>
            <w:r w:rsidRPr="00330CAC">
              <w:lastRenderedPageBreak/>
              <w:t xml:space="preserve">Moss, Gibson, </w:t>
            </w:r>
            <w:r>
              <w:t xml:space="preserve">&amp; </w:t>
            </w:r>
            <w:proofErr w:type="spellStart"/>
            <w:r w:rsidRPr="00330CAC">
              <w:t>Dollarhi</w:t>
            </w:r>
            <w:r>
              <w:t>de</w:t>
            </w:r>
            <w:proofErr w:type="spellEnd"/>
            <w:r>
              <w:t xml:space="preserve"> </w:t>
            </w:r>
            <w:r>
              <w:t>(2014)</w:t>
            </w:r>
          </w:p>
          <w:p w14:paraId="284A6290" w14:textId="3F5672FB" w:rsidR="00A92F99" w:rsidRPr="00CB5F08" w:rsidRDefault="00A92F99" w:rsidP="00A92F99">
            <w:pPr>
              <w:pStyle w:val="NoSpacing"/>
            </w:pPr>
          </w:p>
        </w:tc>
      </w:tr>
      <w:tr w:rsidR="00943205" w:rsidRPr="00CB5F08" w14:paraId="73A76B90" w14:textId="77777777" w:rsidTr="00C7667A">
        <w:trPr>
          <w:trHeight w:val="467"/>
        </w:trPr>
        <w:tc>
          <w:tcPr>
            <w:tcW w:w="2942" w:type="dxa"/>
          </w:tcPr>
          <w:p w14:paraId="0CDE9730" w14:textId="77777777" w:rsidR="0083540A" w:rsidRPr="00CB5F08" w:rsidRDefault="00943205" w:rsidP="007E4AB6">
            <w:pPr>
              <w:pStyle w:val="NoSpacing"/>
              <w:contextualSpacing/>
              <w:jc w:val="center"/>
            </w:pPr>
            <w:r w:rsidRPr="00CB5F08">
              <w:lastRenderedPageBreak/>
              <w:t xml:space="preserve">Week 7 – </w:t>
            </w:r>
          </w:p>
          <w:p w14:paraId="3AF7B0E1" w14:textId="078095C3" w:rsidR="00943205" w:rsidRPr="00CB5F08" w:rsidRDefault="007E4AB6" w:rsidP="007E4AB6">
            <w:pPr>
              <w:pStyle w:val="NoSpacing"/>
              <w:contextualSpacing/>
              <w:jc w:val="center"/>
            </w:pPr>
            <w:r w:rsidRPr="00CB5F08">
              <w:t xml:space="preserve">October </w:t>
            </w:r>
            <w:r w:rsidR="00AB406F">
              <w:t>2</w:t>
            </w:r>
            <w:r w:rsidR="00AB406F" w:rsidRPr="00AB406F">
              <w:rPr>
                <w:vertAlign w:val="superscript"/>
              </w:rPr>
              <w:t>nd</w:t>
            </w:r>
          </w:p>
        </w:tc>
        <w:tc>
          <w:tcPr>
            <w:tcW w:w="2942" w:type="dxa"/>
          </w:tcPr>
          <w:p w14:paraId="5FEC82B1" w14:textId="2AA6D3EF" w:rsidR="002717A3" w:rsidRDefault="00E21841" w:rsidP="002717A3">
            <w:pPr>
              <w:pStyle w:val="NoSpacing"/>
              <w:jc w:val="center"/>
            </w:pPr>
            <w:r>
              <w:t>Discovering t</w:t>
            </w:r>
            <w:r w:rsidR="002717A3">
              <w:t>heoretical orientation</w:t>
            </w:r>
          </w:p>
          <w:p w14:paraId="5CA9ABB2" w14:textId="74FF8B29" w:rsidR="00943205" w:rsidRPr="00CB5F08" w:rsidRDefault="00943205" w:rsidP="00C7667A">
            <w:pPr>
              <w:pStyle w:val="NoSpacing"/>
              <w:jc w:val="center"/>
            </w:pPr>
            <w:r w:rsidRPr="00CB5F08">
              <w:t>Case Conceptualizations</w:t>
            </w:r>
          </w:p>
        </w:tc>
        <w:tc>
          <w:tcPr>
            <w:tcW w:w="2942" w:type="dxa"/>
          </w:tcPr>
          <w:p w14:paraId="742CBEFA" w14:textId="1CAD128B" w:rsidR="00943205" w:rsidRPr="00CB5F08" w:rsidRDefault="002717A3" w:rsidP="00C7667A">
            <w:pPr>
              <w:pStyle w:val="NoSpacing"/>
              <w:jc w:val="center"/>
            </w:pPr>
            <w:r w:rsidRPr="002C7973">
              <w:t xml:space="preserve">Boswell, </w:t>
            </w:r>
            <w:proofErr w:type="spellStart"/>
            <w:r w:rsidRPr="002C7973">
              <w:t>Castonguay</w:t>
            </w:r>
            <w:proofErr w:type="spellEnd"/>
            <w:r w:rsidRPr="002C7973">
              <w:t>, &amp; Pincus (2009)</w:t>
            </w:r>
          </w:p>
        </w:tc>
      </w:tr>
      <w:tr w:rsidR="00943205" w:rsidRPr="00CB5F08" w14:paraId="5DB7E73A" w14:textId="77777777" w:rsidTr="00C7667A">
        <w:trPr>
          <w:trHeight w:val="113"/>
        </w:trPr>
        <w:tc>
          <w:tcPr>
            <w:tcW w:w="2942" w:type="dxa"/>
          </w:tcPr>
          <w:p w14:paraId="0727B95F" w14:textId="77777777" w:rsidR="007E4AB6" w:rsidRPr="00CB5F08" w:rsidRDefault="00943205" w:rsidP="007E4AB6">
            <w:pPr>
              <w:pStyle w:val="NoSpacing"/>
              <w:contextualSpacing/>
              <w:jc w:val="center"/>
            </w:pPr>
            <w:r w:rsidRPr="00CB5F08">
              <w:t xml:space="preserve">Week 8 – </w:t>
            </w:r>
          </w:p>
          <w:p w14:paraId="78D65F22" w14:textId="0ED5B3B1" w:rsidR="00943205" w:rsidRPr="00CB5F08" w:rsidRDefault="00943205" w:rsidP="007E4AB6">
            <w:pPr>
              <w:pStyle w:val="NoSpacing"/>
              <w:contextualSpacing/>
              <w:jc w:val="center"/>
            </w:pPr>
            <w:r w:rsidRPr="00CB5F08">
              <w:t xml:space="preserve">October </w:t>
            </w:r>
            <w:r w:rsidR="00AB406F">
              <w:t>9</w:t>
            </w:r>
            <w:r w:rsidR="007E4AB6" w:rsidRPr="00415A90">
              <w:rPr>
                <w:vertAlign w:val="superscript"/>
              </w:rPr>
              <w:t>th</w:t>
            </w:r>
            <w:r w:rsidR="00415A90">
              <w:t xml:space="preserve"> </w:t>
            </w:r>
          </w:p>
        </w:tc>
        <w:tc>
          <w:tcPr>
            <w:tcW w:w="2942" w:type="dxa"/>
          </w:tcPr>
          <w:p w14:paraId="530C83E0" w14:textId="4B91F34D" w:rsidR="00943205" w:rsidRPr="00CB5F08" w:rsidRDefault="00CF2B90" w:rsidP="00C7667A">
            <w:pPr>
              <w:pStyle w:val="NoSpacing"/>
              <w:jc w:val="center"/>
            </w:pPr>
            <w:r>
              <w:t>Behavior therapy</w:t>
            </w:r>
          </w:p>
          <w:p w14:paraId="222C1134" w14:textId="77777777" w:rsidR="00943205" w:rsidRPr="00CB5F08" w:rsidRDefault="00943205" w:rsidP="00C7667A">
            <w:pPr>
              <w:pStyle w:val="NoSpacing"/>
              <w:jc w:val="center"/>
            </w:pPr>
            <w:r w:rsidRPr="00CB5F08">
              <w:t>Case Conceptualizations</w:t>
            </w:r>
          </w:p>
        </w:tc>
        <w:tc>
          <w:tcPr>
            <w:tcW w:w="2942" w:type="dxa"/>
          </w:tcPr>
          <w:p w14:paraId="51B00687" w14:textId="609453C7" w:rsidR="002B20F7" w:rsidRDefault="002B20F7" w:rsidP="00C7667A">
            <w:pPr>
              <w:pStyle w:val="NoSpacing"/>
              <w:jc w:val="center"/>
              <w:rPr>
                <w:b/>
              </w:rPr>
            </w:pPr>
            <w:r>
              <w:t>George (2018)</w:t>
            </w:r>
          </w:p>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09109F32" w14:textId="7FB0943D" w:rsidR="00943205" w:rsidRPr="00CB5F08" w:rsidRDefault="007E0154" w:rsidP="007E0154">
            <w:pPr>
              <w:pStyle w:val="NoSpacing"/>
              <w:jc w:val="center"/>
            </w:pPr>
            <w:r>
              <w:rPr>
                <w:b/>
              </w:rPr>
              <w:t xml:space="preserve">Midterm review of field binder </w:t>
            </w:r>
          </w:p>
        </w:tc>
      </w:tr>
      <w:tr w:rsidR="00943205" w:rsidRPr="00CB5F08" w14:paraId="4B002D47" w14:textId="77777777" w:rsidTr="00C7667A">
        <w:trPr>
          <w:trHeight w:val="402"/>
        </w:trPr>
        <w:tc>
          <w:tcPr>
            <w:tcW w:w="2942" w:type="dxa"/>
          </w:tcPr>
          <w:p w14:paraId="0183AE14" w14:textId="77777777" w:rsidR="007E4AB6" w:rsidRPr="00CB5F08" w:rsidRDefault="00943205" w:rsidP="007E4AB6">
            <w:pPr>
              <w:pStyle w:val="NoSpacing"/>
              <w:contextualSpacing/>
              <w:jc w:val="center"/>
            </w:pPr>
            <w:r w:rsidRPr="00CB5F08">
              <w:t xml:space="preserve">Week 9 – </w:t>
            </w:r>
          </w:p>
          <w:p w14:paraId="20A2F5E3" w14:textId="131755F8" w:rsidR="00943205" w:rsidRPr="00CB5F08" w:rsidRDefault="00943205" w:rsidP="007E4AB6">
            <w:pPr>
              <w:pStyle w:val="NoSpacing"/>
              <w:contextualSpacing/>
              <w:jc w:val="center"/>
            </w:pPr>
            <w:r w:rsidRPr="00CB5F08">
              <w:t>October 1</w:t>
            </w:r>
            <w:r w:rsidR="00AB406F">
              <w:t>6</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751A7AD6" w14:textId="15DBCF5A" w:rsidR="00CF2B90" w:rsidRDefault="00CF2B90" w:rsidP="00C7667A">
            <w:pPr>
              <w:pStyle w:val="NoSpacing"/>
              <w:jc w:val="center"/>
            </w:pPr>
            <w:r>
              <w:t>Cognitive therapy</w:t>
            </w:r>
          </w:p>
          <w:p w14:paraId="5A00AB36" w14:textId="392FAD5C" w:rsidR="00943205" w:rsidRPr="00CB5F08" w:rsidRDefault="00943205" w:rsidP="00C7667A">
            <w:pPr>
              <w:pStyle w:val="NoSpacing"/>
              <w:jc w:val="center"/>
            </w:pPr>
            <w:r w:rsidRPr="00CB5F08">
              <w:t>Case Conceptualizations</w:t>
            </w:r>
          </w:p>
        </w:tc>
        <w:tc>
          <w:tcPr>
            <w:tcW w:w="2942" w:type="dxa"/>
          </w:tcPr>
          <w:p w14:paraId="66B50EA8" w14:textId="5AFA045C" w:rsidR="00943205" w:rsidRPr="00CB5F08" w:rsidRDefault="0048024A" w:rsidP="00C7667A">
            <w:pPr>
              <w:pStyle w:val="NoSpacing"/>
              <w:jc w:val="center"/>
            </w:pPr>
            <w:r>
              <w:t xml:space="preserve">Barrio Minton </w:t>
            </w:r>
            <w:r w:rsidRPr="00401234">
              <w:t xml:space="preserve">&amp; </w:t>
            </w:r>
            <w:r>
              <w:t>Myers</w:t>
            </w:r>
            <w:r>
              <w:t xml:space="preserve"> </w:t>
            </w:r>
            <w:r>
              <w:t>(2008)</w:t>
            </w:r>
          </w:p>
        </w:tc>
      </w:tr>
      <w:tr w:rsidR="00943205" w:rsidRPr="00CB5F08" w14:paraId="0601D792" w14:textId="77777777" w:rsidTr="00C7667A">
        <w:trPr>
          <w:trHeight w:val="773"/>
        </w:trPr>
        <w:tc>
          <w:tcPr>
            <w:tcW w:w="2942" w:type="dxa"/>
          </w:tcPr>
          <w:p w14:paraId="60D5EC5C" w14:textId="58E61C3A" w:rsidR="00943205" w:rsidRPr="00CB5F08" w:rsidRDefault="00943205" w:rsidP="00C7667A">
            <w:pPr>
              <w:pStyle w:val="NoSpacing"/>
              <w:jc w:val="center"/>
            </w:pPr>
            <w:r w:rsidRPr="00CB5F08">
              <w:t>Week 10 –</w:t>
            </w:r>
            <w:r w:rsidR="007E4AB6" w:rsidRPr="00CB5F08">
              <w:br/>
            </w:r>
            <w:r w:rsidRPr="00CB5F08">
              <w:t xml:space="preserve"> October </w:t>
            </w:r>
            <w:r w:rsidR="007E4AB6" w:rsidRPr="00CB5F08">
              <w:t>2</w:t>
            </w:r>
            <w:r w:rsidR="00415A90">
              <w:t>3</w:t>
            </w:r>
            <w:r w:rsidR="00415A90" w:rsidRPr="00415A90">
              <w:rPr>
                <w:vertAlign w:val="superscript"/>
              </w:rPr>
              <w:t>rd</w:t>
            </w:r>
            <w:r w:rsidR="00415A90">
              <w:t xml:space="preserve"> </w:t>
            </w:r>
          </w:p>
        </w:tc>
        <w:tc>
          <w:tcPr>
            <w:tcW w:w="2942" w:type="dxa"/>
          </w:tcPr>
          <w:p w14:paraId="3D46F0CE" w14:textId="1EC60EB4" w:rsidR="00CF2B90" w:rsidRDefault="00CF2B90" w:rsidP="00C7667A">
            <w:pPr>
              <w:pStyle w:val="NoSpacing"/>
              <w:jc w:val="center"/>
            </w:pPr>
            <w:r>
              <w:t>Humanistic therapy</w:t>
            </w:r>
          </w:p>
          <w:p w14:paraId="09D97106" w14:textId="2CAE7EE5" w:rsidR="00943205" w:rsidRPr="00CB5F08" w:rsidRDefault="00943205" w:rsidP="00C7667A">
            <w:pPr>
              <w:pStyle w:val="NoSpacing"/>
              <w:jc w:val="center"/>
            </w:pPr>
            <w:r w:rsidRPr="00CB5F08">
              <w:t>Case Conceptualizations</w:t>
            </w:r>
          </w:p>
        </w:tc>
        <w:tc>
          <w:tcPr>
            <w:tcW w:w="2942" w:type="dxa"/>
          </w:tcPr>
          <w:p w14:paraId="75D1A05C" w14:textId="2ADACEB9" w:rsidR="00943205" w:rsidRPr="00CB5F08" w:rsidRDefault="00473248" w:rsidP="00C7667A">
            <w:pPr>
              <w:pStyle w:val="NoSpacing"/>
              <w:jc w:val="center"/>
            </w:pPr>
            <w:r w:rsidRPr="00A46431">
              <w:t>Piazza-Bonin</w:t>
            </w:r>
            <w:r w:rsidR="00162660">
              <w:t xml:space="preserve"> et al.</w:t>
            </w:r>
            <w:r>
              <w:t xml:space="preserve"> (2016)</w:t>
            </w:r>
          </w:p>
        </w:tc>
      </w:tr>
      <w:tr w:rsidR="00943205" w:rsidRPr="00CB5F08" w14:paraId="1A114ACE" w14:textId="77777777" w:rsidTr="00C7667A">
        <w:trPr>
          <w:trHeight w:val="402"/>
        </w:trPr>
        <w:tc>
          <w:tcPr>
            <w:tcW w:w="2942" w:type="dxa"/>
          </w:tcPr>
          <w:p w14:paraId="3607774C" w14:textId="77777777" w:rsidR="007E4AB6" w:rsidRPr="00CB5F08" w:rsidRDefault="00943205" w:rsidP="007E4AB6">
            <w:pPr>
              <w:pStyle w:val="NoSpacing"/>
              <w:contextualSpacing/>
              <w:jc w:val="center"/>
            </w:pPr>
            <w:r w:rsidRPr="00CB5F08">
              <w:t xml:space="preserve">Week 11 – </w:t>
            </w:r>
          </w:p>
          <w:p w14:paraId="4F0B156D" w14:textId="6608C6BE" w:rsidR="00943205" w:rsidRPr="00CB5F08" w:rsidRDefault="00943205" w:rsidP="007E4AB6">
            <w:pPr>
              <w:pStyle w:val="NoSpacing"/>
              <w:contextualSpacing/>
              <w:jc w:val="center"/>
            </w:pPr>
            <w:r w:rsidRPr="00CB5F08">
              <w:t xml:space="preserve">October </w:t>
            </w:r>
            <w:r w:rsidR="007E4AB6" w:rsidRPr="00CB5F08">
              <w:t>3</w:t>
            </w:r>
            <w:r w:rsidR="002D36EA">
              <w:t>0</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1166033" w14:textId="268D0188" w:rsidR="00F272ED" w:rsidRDefault="00F272ED" w:rsidP="00F272ED">
            <w:pPr>
              <w:pStyle w:val="NoSpacing"/>
              <w:jc w:val="center"/>
            </w:pPr>
            <w:r w:rsidRPr="00CF2B90">
              <w:t>Psychoanalysis and psychodynamic therapies</w:t>
            </w:r>
          </w:p>
          <w:p w14:paraId="14EC2B98" w14:textId="6E7EC9F3" w:rsidR="00943205" w:rsidRPr="00CB5F08" w:rsidRDefault="00943205" w:rsidP="00C7667A">
            <w:pPr>
              <w:pStyle w:val="NoSpacing"/>
              <w:jc w:val="center"/>
            </w:pPr>
            <w:r w:rsidRPr="00CB5F08">
              <w:t>Case Conceptualizations</w:t>
            </w:r>
          </w:p>
        </w:tc>
        <w:tc>
          <w:tcPr>
            <w:tcW w:w="2942" w:type="dxa"/>
          </w:tcPr>
          <w:p w14:paraId="43511EA4" w14:textId="2CC07B4B" w:rsidR="00943205" w:rsidRPr="00CB5F08" w:rsidRDefault="00D863AD" w:rsidP="00C7667A">
            <w:pPr>
              <w:pStyle w:val="NoSpacing"/>
              <w:jc w:val="center"/>
            </w:pPr>
            <w:proofErr w:type="spellStart"/>
            <w:r>
              <w:t>Shedler</w:t>
            </w:r>
            <w:proofErr w:type="spellEnd"/>
            <w:r w:rsidRPr="00162660">
              <w:t xml:space="preserve"> (2010)</w:t>
            </w:r>
          </w:p>
        </w:tc>
      </w:tr>
      <w:tr w:rsidR="00943205" w:rsidRPr="00CB5F08" w14:paraId="11A8B69F" w14:textId="77777777" w:rsidTr="00C7667A">
        <w:trPr>
          <w:trHeight w:val="474"/>
        </w:trPr>
        <w:tc>
          <w:tcPr>
            <w:tcW w:w="2942" w:type="dxa"/>
          </w:tcPr>
          <w:p w14:paraId="7741D561" w14:textId="77777777" w:rsidR="007E4AB6" w:rsidRPr="00CB5F08" w:rsidRDefault="00943205" w:rsidP="007E4AB6">
            <w:pPr>
              <w:pStyle w:val="NoSpacing"/>
              <w:contextualSpacing/>
              <w:jc w:val="center"/>
            </w:pPr>
            <w:r w:rsidRPr="00CB5F08">
              <w:t xml:space="preserve">Week 12 – </w:t>
            </w:r>
          </w:p>
          <w:p w14:paraId="36C3539D" w14:textId="6D14E874" w:rsidR="00943205" w:rsidRPr="00CB5F08" w:rsidRDefault="00943205" w:rsidP="007E4AB6">
            <w:pPr>
              <w:pStyle w:val="NoSpacing"/>
              <w:contextualSpacing/>
              <w:jc w:val="center"/>
            </w:pPr>
            <w:r w:rsidRPr="00CB5F08">
              <w:t xml:space="preserve">November </w:t>
            </w:r>
            <w:r w:rsidR="002D36EA">
              <w:t>6</w:t>
            </w:r>
            <w:r w:rsidR="007E4AB6" w:rsidRPr="00CB5F08">
              <w:rPr>
                <w:vertAlign w:val="superscript"/>
              </w:rPr>
              <w:t>th</w:t>
            </w:r>
          </w:p>
          <w:p w14:paraId="246F706B" w14:textId="7B4A7B2B" w:rsidR="007E4AB6" w:rsidRPr="00CB5F08" w:rsidRDefault="007E4AB6" w:rsidP="007E4AB6">
            <w:pPr>
              <w:pStyle w:val="NoSpacing"/>
              <w:contextualSpacing/>
              <w:jc w:val="center"/>
            </w:pPr>
          </w:p>
        </w:tc>
        <w:tc>
          <w:tcPr>
            <w:tcW w:w="2942" w:type="dxa"/>
          </w:tcPr>
          <w:p w14:paraId="0843D7EC" w14:textId="7EBD0454" w:rsidR="00F272ED" w:rsidRDefault="00F272ED" w:rsidP="00F272ED">
            <w:pPr>
              <w:pStyle w:val="NoSpacing"/>
              <w:jc w:val="center"/>
            </w:pPr>
            <w:r>
              <w:t>Integrative or holistic therapy</w:t>
            </w:r>
          </w:p>
          <w:p w14:paraId="62387975" w14:textId="6761E5E6" w:rsidR="00943205" w:rsidRPr="00CB5F08" w:rsidRDefault="00943205" w:rsidP="00C7667A">
            <w:pPr>
              <w:pStyle w:val="NoSpacing"/>
              <w:jc w:val="center"/>
            </w:pPr>
            <w:r w:rsidRPr="00CB5F08">
              <w:t>Case Conceptualizations</w:t>
            </w:r>
          </w:p>
        </w:tc>
        <w:tc>
          <w:tcPr>
            <w:tcW w:w="2942" w:type="dxa"/>
          </w:tcPr>
          <w:p w14:paraId="12369896" w14:textId="77777777" w:rsidR="00943205" w:rsidRDefault="00F272ED" w:rsidP="00C7667A">
            <w:pPr>
              <w:pStyle w:val="NoSpacing"/>
              <w:jc w:val="center"/>
            </w:pPr>
            <w:proofErr w:type="spellStart"/>
            <w:r>
              <w:t>Ameli</w:t>
            </w:r>
            <w:proofErr w:type="spellEnd"/>
            <w:r>
              <w:t xml:space="preserve"> &amp; </w:t>
            </w:r>
            <w:proofErr w:type="spellStart"/>
            <w:r>
              <w:t>Dattilio</w:t>
            </w:r>
            <w:proofErr w:type="spellEnd"/>
            <w:r>
              <w:t xml:space="preserve"> </w:t>
            </w:r>
            <w:r w:rsidRPr="00F272ED">
              <w:t>(2013)</w:t>
            </w:r>
          </w:p>
          <w:p w14:paraId="2B986D60" w14:textId="15969E28" w:rsidR="0007038F" w:rsidRPr="00CB5F08" w:rsidRDefault="0007038F" w:rsidP="00C7667A">
            <w:pPr>
              <w:pStyle w:val="NoSpacing"/>
              <w:jc w:val="center"/>
            </w:pPr>
            <w:r>
              <w:t xml:space="preserve">Wolfe </w:t>
            </w:r>
            <w:r w:rsidRPr="0007038F">
              <w:t>(2016)</w:t>
            </w: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E9791B" w:rsidRPr="00CB5F08" w:rsidRDefault="00943205" w:rsidP="00E9791B">
            <w:pPr>
              <w:pStyle w:val="NoSpacing"/>
              <w:contextualSpacing/>
              <w:jc w:val="center"/>
            </w:pPr>
            <w:r w:rsidRPr="00CB5F08">
              <w:t xml:space="preserve">Week 13 – </w:t>
            </w:r>
          </w:p>
          <w:p w14:paraId="3C0D8EE0" w14:textId="22FD53C1" w:rsidR="00943205" w:rsidRPr="00CB5F08" w:rsidRDefault="00943205" w:rsidP="00E9791B">
            <w:pPr>
              <w:pStyle w:val="NoSpacing"/>
              <w:contextualSpacing/>
              <w:jc w:val="center"/>
            </w:pPr>
            <w:r w:rsidRPr="00CB5F08">
              <w:t xml:space="preserve">November </w:t>
            </w:r>
            <w:r w:rsidR="00E9791B" w:rsidRPr="00CB5F08">
              <w:t>1</w:t>
            </w:r>
            <w:r w:rsidR="002D36EA">
              <w:t>3</w:t>
            </w:r>
            <w:r w:rsidR="00E9791B" w:rsidRPr="00CB5F08">
              <w:rPr>
                <w:vertAlign w:val="superscript"/>
              </w:rPr>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77777777" w:rsidR="00943205" w:rsidRPr="00CB5F08" w:rsidRDefault="00943205" w:rsidP="00C7667A">
            <w:pPr>
              <w:pStyle w:val="NoSpacing"/>
              <w:jc w:val="center"/>
            </w:pPr>
            <w:r w:rsidRPr="00CB5F08">
              <w:t>Case Conceptualizations</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E9791B" w:rsidRPr="00CB5F08" w:rsidRDefault="00943205" w:rsidP="00E9791B">
            <w:pPr>
              <w:pStyle w:val="NoSpacing"/>
              <w:contextualSpacing/>
              <w:jc w:val="center"/>
            </w:pPr>
            <w:r w:rsidRPr="00CB5F08">
              <w:t xml:space="preserve">Week 14 </w:t>
            </w:r>
            <w:r w:rsidR="00E9791B" w:rsidRPr="00CB5F08">
              <w:t>–</w:t>
            </w:r>
            <w:r w:rsidRPr="00CB5F08">
              <w:t xml:space="preserve"> </w:t>
            </w:r>
          </w:p>
          <w:p w14:paraId="6F2F06AE" w14:textId="15DAE012" w:rsidR="00943205" w:rsidRPr="00CB5F08" w:rsidRDefault="00EE3E70" w:rsidP="00E9791B">
            <w:pPr>
              <w:pStyle w:val="NoSpacing"/>
              <w:contextualSpacing/>
              <w:jc w:val="center"/>
            </w:pPr>
            <w:r w:rsidRPr="00CB5F08">
              <w:t>November 2</w:t>
            </w:r>
            <w:r w:rsidR="002D36EA">
              <w:t>0</w:t>
            </w:r>
            <w:r w:rsidRPr="00CB5F08">
              <w:rPr>
                <w:vertAlign w:val="superscript"/>
              </w:rPr>
              <w:t>th</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77777777" w:rsidR="00943205" w:rsidRPr="00CB5F08" w:rsidRDefault="00943205" w:rsidP="00C7667A">
            <w:pPr>
              <w:pStyle w:val="NoSpacing"/>
              <w:jc w:val="center"/>
            </w:pPr>
            <w:r w:rsidRPr="00CB5F08">
              <w:t>Case Conceptualizations</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943205" w:rsidRPr="00CB5F08" w14:paraId="177DACFB"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9791B" w:rsidRPr="00CB5F08" w:rsidRDefault="00943205" w:rsidP="00E9791B">
            <w:pPr>
              <w:pStyle w:val="NoSpacing"/>
              <w:contextualSpacing/>
              <w:jc w:val="center"/>
            </w:pPr>
            <w:r w:rsidRPr="00CB5F08">
              <w:t xml:space="preserve">Week 15 – </w:t>
            </w:r>
          </w:p>
          <w:p w14:paraId="258C2DF1" w14:textId="513EC3A0" w:rsidR="00943205" w:rsidRPr="00CB5F08" w:rsidRDefault="002D36EA" w:rsidP="00E9791B">
            <w:pPr>
              <w:pStyle w:val="NoSpacing"/>
              <w:contextualSpacing/>
              <w:jc w:val="center"/>
            </w:pPr>
            <w:r>
              <w:t>November 27</w:t>
            </w:r>
            <w:r w:rsidRPr="002D36EA">
              <w:rPr>
                <w:vertAlign w:val="superscript"/>
              </w:rPr>
              <w:t>th</w:t>
            </w:r>
            <w:r>
              <w:t xml:space="preserve"> </w:t>
            </w:r>
            <w:r w:rsidR="00EE3E70"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0DCB35B8" w14:textId="77777777" w:rsidR="00943205" w:rsidRPr="00CB5F08" w:rsidRDefault="00943205" w:rsidP="00C7667A">
            <w:pPr>
              <w:pStyle w:val="NoSpacing"/>
              <w:jc w:val="center"/>
            </w:pPr>
            <w:r w:rsidRPr="00CB5F08">
              <w:t>Case Conceptualizations</w:t>
            </w:r>
          </w:p>
        </w:tc>
        <w:tc>
          <w:tcPr>
            <w:tcW w:w="2942" w:type="dxa"/>
            <w:tcBorders>
              <w:top w:val="single" w:sz="4" w:space="0" w:color="auto"/>
              <w:left w:val="single" w:sz="4" w:space="0" w:color="auto"/>
              <w:bottom w:val="single" w:sz="4" w:space="0" w:color="auto"/>
              <w:right w:val="single" w:sz="4" w:space="0" w:color="auto"/>
            </w:tcBorders>
          </w:tcPr>
          <w:p w14:paraId="59813E50" w14:textId="176772B2" w:rsidR="00943205" w:rsidRPr="00CB5F08" w:rsidRDefault="002F47F4" w:rsidP="00C7667A">
            <w:pPr>
              <w:pStyle w:val="NoSpacing"/>
              <w:jc w:val="center"/>
              <w:rPr>
                <w:b/>
              </w:rPr>
            </w:pPr>
            <w:r>
              <w:rPr>
                <w:b/>
              </w:rPr>
              <w:t>Final evaluations due in c</w:t>
            </w:r>
            <w:r w:rsidR="00311AA9" w:rsidRPr="00CB5F08">
              <w:rPr>
                <w:b/>
              </w:rPr>
              <w:t>lass</w:t>
            </w:r>
          </w:p>
          <w:p w14:paraId="4E40655E" w14:textId="0205C495" w:rsidR="00943205" w:rsidRPr="00CB5F08" w:rsidRDefault="002F47F4" w:rsidP="00C7667A">
            <w:pPr>
              <w:pStyle w:val="NoSpacing"/>
              <w:jc w:val="center"/>
              <w:rPr>
                <w:b/>
              </w:rPr>
            </w:pPr>
            <w:r>
              <w:rPr>
                <w:b/>
              </w:rPr>
              <w:t>Field experience binder d</w:t>
            </w:r>
            <w:r w:rsidR="00943205"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77777777"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 xml:space="preserve">As with class attendance, site and </w:t>
      </w:r>
      <w:r w:rsidRPr="00CB5F08">
        <w:rPr>
          <w:b/>
          <w:i/>
          <w:u w:val="single"/>
        </w:rPr>
        <w:lastRenderedPageBreak/>
        <w:t>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77777777"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77777777" w:rsidR="00943205" w:rsidRPr="00CB5F08" w:rsidRDefault="00943205" w:rsidP="00943205">
      <w:pPr>
        <w:pStyle w:val="ListParagraph"/>
        <w:numPr>
          <w:ilvl w:val="0"/>
          <w:numId w:val="9"/>
        </w:numPr>
        <w:autoSpaceDE w:val="0"/>
        <w:autoSpaceDN w:val="0"/>
        <w:adjustRightInd w:val="0"/>
        <w:ind w:right="-360"/>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7777777" w:rsidR="00943205" w:rsidRPr="00CB5F08"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77777777"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Due (Week 15):  Field Experience Binder 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lastRenderedPageBreak/>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00943205">
      <w:pPr>
        <w:autoSpaceDE w:val="0"/>
        <w:autoSpaceDN w:val="0"/>
        <w:adjustRightInd w:val="0"/>
        <w:ind w:right="-360" w:hanging="720"/>
      </w:pPr>
    </w:p>
    <w:p w14:paraId="0802F9C6" w14:textId="77777777"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 and all summaries 48 hours prior to supervision.</w:t>
      </w:r>
      <w:r w:rsidRPr="00CB5F08">
        <w:t xml:space="preserve">  In addition, students must submit a printed binder (submitted at midterm and final) that includes the practicum log, evaluation forms, *client files (including up to date progress notes) and the toolbox. Please note that individual supervisors may request additional materials to be added to the G drive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72B5EC2C" w14:textId="493936DC"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77777777"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77777777"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going supervision, consultation, and collaboration. Site supervisors have (1) a minimum of a master’s degree in counseling or a related profession; (2) relevant certifications and/or licenses; (3) a minimum of two years of counseling experience; (4) knowledge of the CMHC program’s expectations, requirements, and evaluation procedures for students; and (5) relevant training in counseling supervision.  Site supervisors will complete both a midterm and a final evaluation of the student and sign their log weekly.</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77777777" w:rsidR="00943205" w:rsidRPr="00CB5F08" w:rsidRDefault="00943205" w:rsidP="00943205">
      <w:pPr>
        <w:pStyle w:val="ListParagraph"/>
        <w:numPr>
          <w:ilvl w:val="0"/>
          <w:numId w:val="7"/>
        </w:numPr>
      </w:pPr>
      <w:r w:rsidRPr="00CB5F08">
        <w:t>Client’s goals for counseling</w:t>
      </w:r>
    </w:p>
    <w:p w14:paraId="505C494F" w14:textId="77777777" w:rsidR="00943205" w:rsidRPr="00CB5F08" w:rsidRDefault="00943205" w:rsidP="00943205">
      <w:pPr>
        <w:pStyle w:val="ListParagraph"/>
        <w:numPr>
          <w:ilvl w:val="0"/>
          <w:numId w:val="7"/>
        </w:numPr>
      </w:pPr>
      <w:r w:rsidRPr="00CB5F08">
        <w:t>Conceptualization of the client’s concerns through a theoretical lens (including all components of the Case Conceptualization Guidelines)</w:t>
      </w:r>
    </w:p>
    <w:p w14:paraId="7F75414D" w14:textId="77777777" w:rsidR="00943205" w:rsidRPr="00CB5F08" w:rsidRDefault="00943205" w:rsidP="00943205">
      <w:pPr>
        <w:pStyle w:val="ListParagraph"/>
        <w:numPr>
          <w:ilvl w:val="0"/>
          <w:numId w:val="7"/>
        </w:numPr>
      </w:pPr>
      <w:r w:rsidRPr="00CB5F08">
        <w:lastRenderedPageBreak/>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0B0D67A0"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proofErr w:type="gramStart"/>
      <w:r w:rsidR="00BB31A8">
        <w:t>10 minute</w:t>
      </w:r>
      <w:proofErr w:type="gramEnd"/>
      <w:r w:rsidR="00BB31A8">
        <w:t xml:space="preserv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1F84A154" w14:textId="50FB507B" w:rsidR="00943205" w:rsidRPr="00CB5F08" w:rsidRDefault="00943205" w:rsidP="00943205">
      <w:pPr>
        <w:tabs>
          <w:tab w:val="left" w:pos="-540"/>
        </w:tabs>
        <w:autoSpaceDE w:val="0"/>
        <w:autoSpaceDN w:val="0"/>
        <w:adjustRightInd w:val="0"/>
        <w:ind w:left="720" w:right="-360"/>
      </w:pPr>
      <w:r w:rsidRPr="00CB5F08">
        <w:rPr>
          <w:b/>
        </w:rPr>
        <w:t xml:space="preserve">I. </w:t>
      </w:r>
      <w:r w:rsidRPr="00CB5F08">
        <w:rPr>
          <w:b/>
          <w:bCs/>
          <w:iCs/>
        </w:rPr>
        <w:t>Field Experience Documentation</w:t>
      </w:r>
      <w:r w:rsidRPr="00CB5F08">
        <w:rPr>
          <w:b/>
          <w:bCs/>
        </w:rPr>
        <w:t>:</w:t>
      </w:r>
      <w:r w:rsidRPr="00CB5F08">
        <w:rPr>
          <w:b/>
        </w:rPr>
        <w:t xml:space="preserve">  </w:t>
      </w:r>
      <w:r w:rsidRPr="00CB5F08">
        <w:t xml:space="preserve">Students must submit the following items (in hard copy) to </w:t>
      </w:r>
      <w:r w:rsidR="003766EE" w:rsidRPr="00CB5F08">
        <w:t>their</w:t>
      </w:r>
      <w:r w:rsidRPr="00CB5F08">
        <w:rPr>
          <w:i/>
        </w:rPr>
        <w:t xml:space="preserve"> university group supervisor</w:t>
      </w:r>
      <w:r w:rsidRPr="00CB5F08">
        <w:t xml:space="preserve"> to receive final grades. These items will be placed in each student’s permanent file stored in 2084 Haley Center. The items include: </w:t>
      </w:r>
    </w:p>
    <w:p w14:paraId="3E2DCCC3" w14:textId="77777777" w:rsidR="00943205" w:rsidRPr="00CB5F08" w:rsidRDefault="00943205" w:rsidP="00943205">
      <w:pPr>
        <w:numPr>
          <w:ilvl w:val="0"/>
          <w:numId w:val="3"/>
        </w:numPr>
      </w:pPr>
      <w:r w:rsidRPr="00CB5F08">
        <w:t>Practicum Information Form</w:t>
      </w:r>
    </w:p>
    <w:p w14:paraId="7E1525FC" w14:textId="565FFDDB" w:rsidR="00943205" w:rsidRPr="00CB5F08" w:rsidRDefault="00943205" w:rsidP="00943205">
      <w:pPr>
        <w:numPr>
          <w:ilvl w:val="0"/>
          <w:numId w:val="3"/>
        </w:numPr>
      </w:pPr>
      <w:r w:rsidRPr="00CB5F08">
        <w:t>All super</w:t>
      </w:r>
      <w:r w:rsidR="00EF39C4">
        <w:t xml:space="preserve">visors’ evaluation forms (Site &amp; </w:t>
      </w:r>
      <w:r w:rsidRPr="00CB5F08">
        <w:t>University)</w:t>
      </w:r>
    </w:p>
    <w:p w14:paraId="0C5F29E3" w14:textId="77777777" w:rsidR="00943205" w:rsidRPr="00CB5F08" w:rsidRDefault="00943205" w:rsidP="00943205">
      <w:pPr>
        <w:numPr>
          <w:ilvl w:val="0"/>
          <w:numId w:val="3"/>
        </w:numPr>
      </w:pPr>
      <w:r w:rsidRPr="00CB5F08">
        <w:t>Self-Evaluation Form</w:t>
      </w:r>
    </w:p>
    <w:p w14:paraId="39D6AE53" w14:textId="77777777" w:rsidR="00943205" w:rsidRPr="00CB5F08" w:rsidRDefault="00943205" w:rsidP="00943205">
      <w:pPr>
        <w:numPr>
          <w:ilvl w:val="0"/>
          <w:numId w:val="3"/>
        </w:numPr>
      </w:pPr>
      <w:r w:rsidRPr="00CB5F08">
        <w:t>The Practicum Log</w:t>
      </w:r>
    </w:p>
    <w:p w14:paraId="7BEA7D37" w14:textId="77777777" w:rsidR="00943205" w:rsidRPr="00CB5F08" w:rsidRDefault="00943205" w:rsidP="00943205">
      <w:pPr>
        <w:numPr>
          <w:ilvl w:val="0"/>
          <w:numId w:val="3"/>
        </w:numPr>
      </w:pPr>
      <w:r w:rsidRPr="00CB5F08">
        <w:t>A copy of all counseling documentation (with client codes) for every direct hour calculated on the counseling log</w:t>
      </w:r>
    </w:p>
    <w:p w14:paraId="68FF0439" w14:textId="77777777" w:rsidR="0074207C" w:rsidRPr="00CB5F08" w:rsidRDefault="0074207C" w:rsidP="00CB5F08">
      <w:pPr>
        <w:ind w:left="2520"/>
      </w:pPr>
    </w:p>
    <w:p w14:paraId="2A82CE20" w14:textId="02D41E20"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4525891B" w:rsidR="00F2657E" w:rsidRDefault="002D36EA" w:rsidP="00F2657E">
      <w:pPr>
        <w:ind w:left="720"/>
        <w:rPr>
          <w:color w:val="212121"/>
          <w:shd w:val="clear" w:color="auto" w:fill="FFFFFF"/>
        </w:rPr>
      </w:pPr>
      <w:r w:rsidRPr="002D36EA">
        <w:rPr>
          <w:b/>
          <w:color w:val="212121"/>
          <w:shd w:val="clear" w:color="auto" w:fill="FFFFFF"/>
        </w:rPr>
        <w:t>K. Mandated Reporter Training:</w:t>
      </w:r>
      <w:r>
        <w:rPr>
          <w:color w:val="212121"/>
          <w:shd w:val="clear" w:color="auto" w:fill="FFFFFF"/>
        </w:rPr>
        <w:t xml:space="preserve"> Student</w:t>
      </w:r>
      <w:r w:rsidR="006D061D">
        <w:rPr>
          <w:color w:val="212121"/>
          <w:shd w:val="clear" w:color="auto" w:fill="FFFFFF"/>
        </w:rPr>
        <w:t>s will be required to complete online mandated reporter t</w:t>
      </w:r>
      <w:r>
        <w:rPr>
          <w:color w:val="212121"/>
          <w:shd w:val="clear" w:color="auto" w:fill="FFFFFF"/>
        </w:rPr>
        <w:t>raining (</w:t>
      </w:r>
      <w:hyperlink r:id="rId8" w:history="1">
        <w:r w:rsidRPr="00056D01">
          <w:rPr>
            <w:rStyle w:val="Hyperlink"/>
            <w:shd w:val="clear" w:color="auto" w:fill="FFFFFF"/>
          </w:rPr>
          <w:t>https://aldhr.remote-learner.net/course/index.php</w:t>
        </w:r>
      </w:hyperlink>
      <w:r>
        <w:rPr>
          <w:color w:val="212121"/>
          <w:shd w:val="clear" w:color="auto" w:fill="FFFFFF"/>
        </w:rPr>
        <w:t>). Students can</w:t>
      </w:r>
      <w:r w:rsidR="006D061D">
        <w:rPr>
          <w:color w:val="212121"/>
          <w:shd w:val="clear" w:color="auto" w:fill="FFFFFF"/>
        </w:rPr>
        <w:t xml:space="preserve"> choose between child abuse m</w:t>
      </w:r>
      <w:r>
        <w:rPr>
          <w:color w:val="212121"/>
          <w:shd w:val="clear" w:color="auto" w:fill="FFFFFF"/>
        </w:rPr>
        <w:t>an</w:t>
      </w:r>
      <w:r w:rsidR="006D061D">
        <w:rPr>
          <w:color w:val="212121"/>
          <w:shd w:val="clear" w:color="auto" w:fill="FFFFFF"/>
        </w:rPr>
        <w:t>dated reporters training or adult abuse mandated reporters t</w:t>
      </w:r>
      <w:r>
        <w:rPr>
          <w:color w:val="212121"/>
          <w:shd w:val="clear" w:color="auto" w:fill="FFFFFF"/>
        </w:rPr>
        <w:t>raining based on the population of focus at their site.</w:t>
      </w:r>
      <w:r w:rsidR="00BB33A0">
        <w:rPr>
          <w:color w:val="212121"/>
          <w:shd w:val="clear" w:color="auto" w:fill="FFFFFF"/>
        </w:rPr>
        <w:t xml:space="preserve"> Students must submit evidence of their completion of this training on </w:t>
      </w:r>
      <w:r w:rsidR="00BB33A0" w:rsidRPr="00BB33A0">
        <w:rPr>
          <w:color w:val="212121"/>
          <w:shd w:val="clear" w:color="auto" w:fill="FFFFFF"/>
        </w:rPr>
        <w:t>helping abused and neglected children and vulnerable adults</w:t>
      </w:r>
      <w:r w:rsidR="00F2657E">
        <w:rPr>
          <w:color w:val="212121"/>
          <w:shd w:val="clear" w:color="auto" w:fill="FFFFFF"/>
        </w:rPr>
        <w:t>.</w:t>
      </w:r>
    </w:p>
    <w:p w14:paraId="3981567B" w14:textId="77777777" w:rsidR="00F2657E" w:rsidRDefault="00F2657E" w:rsidP="00F2657E">
      <w:pPr>
        <w:ind w:left="720"/>
        <w:rPr>
          <w:b/>
          <w:bCs/>
        </w:rPr>
      </w:pPr>
    </w:p>
    <w:p w14:paraId="6C10282C" w14:textId="5F4D74A9" w:rsidR="00943205" w:rsidRPr="00F2657E" w:rsidRDefault="00943205" w:rsidP="00F2657E">
      <w:pPr>
        <w:ind w:left="720"/>
        <w:rPr>
          <w:color w:val="212121"/>
          <w:shd w:val="clear" w:color="auto" w:fill="FFFFFF"/>
        </w:rPr>
      </w:pPr>
      <w:r w:rsidRPr="00CB5F08">
        <w:rPr>
          <w:b/>
          <w:bCs/>
        </w:rPr>
        <w:t xml:space="preserve">Grading and Evaluation Procedures: </w:t>
      </w:r>
      <w:r w:rsidRPr="00CB5F08">
        <w:rPr>
          <w:b/>
          <w:bCs/>
        </w:rPr>
        <w:tab/>
      </w:r>
    </w:p>
    <w:p w14:paraId="42E209B5" w14:textId="77777777" w:rsidR="00943205" w:rsidRPr="00CB5F08" w:rsidRDefault="00943205" w:rsidP="00943205">
      <w:pPr>
        <w:autoSpaceDE w:val="0"/>
        <w:autoSpaceDN w:val="0"/>
        <w:adjustRightInd w:val="0"/>
        <w:ind w:left="-360"/>
        <w:rPr>
          <w:color w:val="000000"/>
        </w:rPr>
      </w:pPr>
    </w:p>
    <w:p w14:paraId="749B49FB" w14:textId="7CAFE1BF" w:rsidR="00943205" w:rsidRPr="00CB5F08" w:rsidRDefault="00943205" w:rsidP="00F2657E">
      <w:pPr>
        <w:autoSpaceDE w:val="0"/>
        <w:autoSpaceDN w:val="0"/>
        <w:adjustRightInd w:val="0"/>
        <w:ind w:left="720"/>
        <w:rPr>
          <w:b/>
          <w:bCs/>
        </w:rPr>
      </w:pPr>
      <w:r w:rsidRPr="00CB5F08">
        <w:rPr>
          <w:bCs/>
        </w:rPr>
        <w:t>The COUN 7910 course grade is determined by classroom and site performance. To s</w:t>
      </w:r>
      <w:r w:rsidR="007C1504">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w:t>
      </w:r>
      <w:r w:rsidRPr="00CB5F08">
        <w:rPr>
          <w:bCs/>
        </w:rPr>
        <w:lastRenderedPageBreak/>
        <w:t>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2625C9C0" w14:textId="77777777" w:rsidR="00943205" w:rsidRPr="00CB5F08" w:rsidRDefault="00943205" w:rsidP="00F2657E">
      <w:pPr>
        <w:autoSpaceDE w:val="0"/>
        <w:autoSpaceDN w:val="0"/>
        <w:adjustRightInd w:val="0"/>
        <w:ind w:left="-360" w:firstLine="1080"/>
        <w:outlineLvl w:val="0"/>
      </w:pPr>
      <w:r w:rsidRPr="00CB5F08">
        <w:rPr>
          <w:b/>
          <w:bCs/>
        </w:rPr>
        <w:t xml:space="preserve">Class Policy Statements: </w:t>
      </w:r>
    </w:p>
    <w:p w14:paraId="12B99322" w14:textId="77777777" w:rsidR="00943205" w:rsidRPr="00CB5F08" w:rsidRDefault="00943205" w:rsidP="00F2657E">
      <w:pPr>
        <w:autoSpaceDE w:val="0"/>
        <w:autoSpaceDN w:val="0"/>
        <w:adjustRightInd w:val="0"/>
        <w:ind w:left="720"/>
      </w:pP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at 1228 Haley Center, 844-2096 (V/TT</w:t>
      </w:r>
      <w:proofErr w:type="gramStart"/>
      <w:r w:rsidRPr="00CB5F08">
        <w:t>).Telephone</w:t>
      </w:r>
      <w:proofErr w:type="gramEnd"/>
      <w:r w:rsidRPr="00CB5F08">
        <w:t xml:space="preserv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26CA6F72" w:rsidR="00943205" w:rsidRPr="00CB5F08"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58AA338B" w14:textId="77777777" w:rsidR="00943205" w:rsidRPr="00CB5F08" w:rsidRDefault="00943205" w:rsidP="00943205">
      <w:pPr>
        <w:autoSpaceDE w:val="0"/>
        <w:autoSpaceDN w:val="0"/>
        <w:adjustRightInd w:val="0"/>
      </w:pPr>
    </w:p>
    <w:p w14:paraId="148830C4" w14:textId="2CB9564F" w:rsidR="00943205" w:rsidRPr="00CB5F08" w:rsidRDefault="002B0999" w:rsidP="0074207C">
      <w:pPr>
        <w:autoSpaceDE w:val="0"/>
        <w:autoSpaceDN w:val="0"/>
        <w:adjustRightInd w:val="0"/>
        <w:ind w:left="-360"/>
        <w:jc w:val="center"/>
        <w:outlineLvl w:val="0"/>
        <w:rPr>
          <w:b/>
        </w:rPr>
      </w:pPr>
      <w:r>
        <w:rPr>
          <w:b/>
        </w:rPr>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w:t>
      </w:r>
      <w:proofErr w:type="spellStart"/>
      <w:r w:rsidRPr="002C7973">
        <w:t>Castonguay</w:t>
      </w:r>
      <w:proofErr w:type="spellEnd"/>
      <w:r w:rsidRPr="002C7973">
        <w:t xml:space="preserve">,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lastRenderedPageBreak/>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759B0EF7" w14:textId="7712F0AC"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proofErr w:type="gramStart"/>
      <w:r w:rsidRPr="009B73E7">
        <w:t>research and practice,</w:t>
      </w:r>
      <w:proofErr w:type="gramEnd"/>
      <w:r w:rsidRPr="009B73E7">
        <w:t xml:space="preserv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2D630152" w14:textId="3E7068DC" w:rsidR="009E1AFA" w:rsidRDefault="009E1AFA" w:rsidP="009E1AFA">
      <w:pPr>
        <w:autoSpaceDE w:val="0"/>
        <w:autoSpaceDN w:val="0"/>
        <w:adjustRightInd w:val="0"/>
        <w:ind w:left="720"/>
      </w:pPr>
      <w:r>
        <w:t>ethical identity d</w:t>
      </w:r>
      <w:r w:rsidRPr="009E1AFA">
        <w:t xml:space="preserve">evelopment. </w:t>
      </w:r>
      <w:r w:rsidRPr="009E1AFA">
        <w:rPr>
          <w:i/>
        </w:rPr>
        <w:t>Counseling &amp; Values, 62</w:t>
      </w:r>
      <w:r>
        <w:t xml:space="preserve">(1), 90-105. </w:t>
      </w:r>
      <w:r w:rsidRPr="009E1AFA">
        <w:t>doi:10.1002/cvj.12051</w:t>
      </w:r>
    </w:p>
    <w:p w14:paraId="0F4952D6" w14:textId="77777777" w:rsidR="009E1AFA" w:rsidRDefault="009E1AFA" w:rsidP="00943205">
      <w:pPr>
        <w:autoSpaceDE w:val="0"/>
        <w:autoSpaceDN w:val="0"/>
        <w:adjustRightInd w:val="0"/>
        <w:ind w:left="-360"/>
      </w:pPr>
    </w:p>
    <w:p w14:paraId="3BC6F30D" w14:textId="2C4D5282"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 xml:space="preserve">Trahan, D. P., &amp; </w:t>
      </w:r>
      <w:proofErr w:type="spellStart"/>
      <w:r w:rsidRPr="00E84734">
        <w:t>Lem</w:t>
      </w:r>
      <w:r w:rsidR="00CB55EC">
        <w:t>berger</w:t>
      </w:r>
      <w:proofErr w:type="spellEnd"/>
      <w:r w:rsidR="00CB55EC">
        <w:t>,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7038F"/>
    <w:rsid w:val="00077675"/>
    <w:rsid w:val="000B2994"/>
    <w:rsid w:val="000B3468"/>
    <w:rsid w:val="000E79B6"/>
    <w:rsid w:val="001347AA"/>
    <w:rsid w:val="0016151F"/>
    <w:rsid w:val="00162660"/>
    <w:rsid w:val="00170B0F"/>
    <w:rsid w:val="00173078"/>
    <w:rsid w:val="001B6E56"/>
    <w:rsid w:val="001E37A9"/>
    <w:rsid w:val="001F554D"/>
    <w:rsid w:val="002632C1"/>
    <w:rsid w:val="002717A3"/>
    <w:rsid w:val="002B0999"/>
    <w:rsid w:val="002B20F7"/>
    <w:rsid w:val="002B6FF8"/>
    <w:rsid w:val="002C7973"/>
    <w:rsid w:val="002D36EA"/>
    <w:rsid w:val="002F47F4"/>
    <w:rsid w:val="00311AA9"/>
    <w:rsid w:val="00323E6C"/>
    <w:rsid w:val="00330CAC"/>
    <w:rsid w:val="00345490"/>
    <w:rsid w:val="003766EE"/>
    <w:rsid w:val="003817A6"/>
    <w:rsid w:val="003C6D0F"/>
    <w:rsid w:val="003D7FE0"/>
    <w:rsid w:val="00401234"/>
    <w:rsid w:val="00415A90"/>
    <w:rsid w:val="00416596"/>
    <w:rsid w:val="00424BD0"/>
    <w:rsid w:val="00473248"/>
    <w:rsid w:val="0048024A"/>
    <w:rsid w:val="004851CD"/>
    <w:rsid w:val="004E2B94"/>
    <w:rsid w:val="004E64D1"/>
    <w:rsid w:val="004F2CAF"/>
    <w:rsid w:val="00552BD7"/>
    <w:rsid w:val="005B61F3"/>
    <w:rsid w:val="00696703"/>
    <w:rsid w:val="006D061D"/>
    <w:rsid w:val="006F42F7"/>
    <w:rsid w:val="00731BD8"/>
    <w:rsid w:val="0074207C"/>
    <w:rsid w:val="00743A3D"/>
    <w:rsid w:val="0074446C"/>
    <w:rsid w:val="00744AB0"/>
    <w:rsid w:val="007539DA"/>
    <w:rsid w:val="0076432C"/>
    <w:rsid w:val="007C1504"/>
    <w:rsid w:val="007C5011"/>
    <w:rsid w:val="007D2327"/>
    <w:rsid w:val="007D235A"/>
    <w:rsid w:val="007D32DA"/>
    <w:rsid w:val="007E0154"/>
    <w:rsid w:val="007E4AB6"/>
    <w:rsid w:val="0083540A"/>
    <w:rsid w:val="00847355"/>
    <w:rsid w:val="0085278F"/>
    <w:rsid w:val="00863B35"/>
    <w:rsid w:val="008955EC"/>
    <w:rsid w:val="008F46DF"/>
    <w:rsid w:val="00943205"/>
    <w:rsid w:val="00952297"/>
    <w:rsid w:val="009671F3"/>
    <w:rsid w:val="00987368"/>
    <w:rsid w:val="0099064A"/>
    <w:rsid w:val="00994F58"/>
    <w:rsid w:val="009A32D5"/>
    <w:rsid w:val="009B73E7"/>
    <w:rsid w:val="009E1AFA"/>
    <w:rsid w:val="009E69A2"/>
    <w:rsid w:val="009E7FEC"/>
    <w:rsid w:val="00A359B3"/>
    <w:rsid w:val="00A46431"/>
    <w:rsid w:val="00A647F3"/>
    <w:rsid w:val="00A6776B"/>
    <w:rsid w:val="00A92F99"/>
    <w:rsid w:val="00AB406F"/>
    <w:rsid w:val="00AC4C32"/>
    <w:rsid w:val="00AD2638"/>
    <w:rsid w:val="00AE6765"/>
    <w:rsid w:val="00B0116F"/>
    <w:rsid w:val="00B2183D"/>
    <w:rsid w:val="00BB31A8"/>
    <w:rsid w:val="00BB33A0"/>
    <w:rsid w:val="00BE4F0D"/>
    <w:rsid w:val="00C01CEB"/>
    <w:rsid w:val="00C76119"/>
    <w:rsid w:val="00C7739F"/>
    <w:rsid w:val="00C96465"/>
    <w:rsid w:val="00CB55EC"/>
    <w:rsid w:val="00CB5F08"/>
    <w:rsid w:val="00CD5FF1"/>
    <w:rsid w:val="00CF0257"/>
    <w:rsid w:val="00CF2B90"/>
    <w:rsid w:val="00D1791C"/>
    <w:rsid w:val="00D56461"/>
    <w:rsid w:val="00D843E7"/>
    <w:rsid w:val="00D863AD"/>
    <w:rsid w:val="00E21841"/>
    <w:rsid w:val="00E63827"/>
    <w:rsid w:val="00E84734"/>
    <w:rsid w:val="00E9791B"/>
    <w:rsid w:val="00EA31AD"/>
    <w:rsid w:val="00EE3E70"/>
    <w:rsid w:val="00EF39C4"/>
    <w:rsid w:val="00F165F3"/>
    <w:rsid w:val="00F202B2"/>
    <w:rsid w:val="00F2162C"/>
    <w:rsid w:val="00F2657E"/>
    <w:rsid w:val="00F272ED"/>
    <w:rsid w:val="00F63E78"/>
    <w:rsid w:val="00FD292C"/>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5">
    <w:name w:val="heading 5"/>
    <w:basedOn w:val="Normal"/>
    <w:next w:val="Normal"/>
    <w:link w:val="Heading5Char"/>
    <w:qFormat/>
    <w:rsid w:val="00943205"/>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im0001@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77</cp:revision>
  <dcterms:created xsi:type="dcterms:W3CDTF">2018-08-08T12:02:00Z</dcterms:created>
  <dcterms:modified xsi:type="dcterms:W3CDTF">2018-08-08T21:54:00Z</dcterms:modified>
</cp:coreProperties>
</file>