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7109E" w14:textId="77777777" w:rsidR="0090305A" w:rsidRPr="002D11F9" w:rsidRDefault="0090305A" w:rsidP="0090305A">
      <w:pPr>
        <w:jc w:val="center"/>
        <w:rPr>
          <w:b/>
          <w:bCs/>
          <w:sz w:val="40"/>
          <w:szCs w:val="40"/>
        </w:rPr>
      </w:pPr>
      <w:r w:rsidRPr="002D11F9">
        <w:rPr>
          <w:b/>
          <w:bCs/>
          <w:sz w:val="40"/>
          <w:szCs w:val="40"/>
        </w:rPr>
        <w:t>COUN 8400</w:t>
      </w:r>
    </w:p>
    <w:p w14:paraId="66B556C9" w14:textId="77777777" w:rsidR="0090305A" w:rsidRPr="002D11F9" w:rsidRDefault="0090305A" w:rsidP="0090305A">
      <w:pPr>
        <w:jc w:val="center"/>
        <w:rPr>
          <w:sz w:val="36"/>
          <w:szCs w:val="36"/>
        </w:rPr>
      </w:pPr>
      <w:r w:rsidRPr="002D11F9">
        <w:rPr>
          <w:sz w:val="36"/>
          <w:szCs w:val="36"/>
        </w:rPr>
        <w:t>Professional Seminar in Counseling Psychology</w:t>
      </w:r>
    </w:p>
    <w:p w14:paraId="55CF519B" w14:textId="77777777" w:rsidR="0090305A" w:rsidRPr="002D11F9" w:rsidRDefault="0090305A" w:rsidP="0090305A">
      <w:pPr>
        <w:jc w:val="center"/>
        <w:rPr>
          <w:b/>
          <w:bCs/>
          <w:sz w:val="34"/>
          <w:szCs w:val="34"/>
        </w:rPr>
      </w:pPr>
    </w:p>
    <w:p w14:paraId="0D7A996E" w14:textId="3431FA2D" w:rsidR="0090305A" w:rsidRPr="002D11F9" w:rsidRDefault="00F11137" w:rsidP="0090305A">
      <w:pPr>
        <w:jc w:val="center"/>
        <w:rPr>
          <w:b/>
          <w:bCs/>
          <w:i/>
          <w:iCs/>
          <w:sz w:val="30"/>
          <w:szCs w:val="30"/>
        </w:rPr>
      </w:pPr>
      <w:r w:rsidRPr="002D11F9">
        <w:rPr>
          <w:b/>
          <w:bCs/>
          <w:i/>
          <w:iCs/>
          <w:sz w:val="30"/>
          <w:szCs w:val="30"/>
        </w:rPr>
        <w:t xml:space="preserve">Fall </w:t>
      </w:r>
      <w:r w:rsidR="00262945" w:rsidRPr="002D11F9">
        <w:rPr>
          <w:b/>
          <w:bCs/>
          <w:i/>
          <w:iCs/>
          <w:sz w:val="30"/>
          <w:szCs w:val="30"/>
        </w:rPr>
        <w:t xml:space="preserve"> 2020</w:t>
      </w:r>
    </w:p>
    <w:p w14:paraId="335CB693" w14:textId="77777777" w:rsidR="0090305A" w:rsidRPr="002D11F9" w:rsidRDefault="0090305A" w:rsidP="0090305A">
      <w:pPr>
        <w:jc w:val="center"/>
        <w:rPr>
          <w:b/>
          <w:bCs/>
          <w:sz w:val="32"/>
          <w:szCs w:val="32"/>
        </w:rPr>
      </w:pPr>
    </w:p>
    <w:p w14:paraId="06D5064A" w14:textId="77777777" w:rsidR="0090305A" w:rsidRPr="002D11F9" w:rsidRDefault="0090305A" w:rsidP="0090305A">
      <w:pPr>
        <w:jc w:val="center"/>
        <w:rPr>
          <w:b/>
          <w:bCs/>
          <w:sz w:val="32"/>
          <w:szCs w:val="32"/>
        </w:rPr>
      </w:pPr>
    </w:p>
    <w:p w14:paraId="355EF30A" w14:textId="77777777" w:rsidR="0090305A" w:rsidRPr="002D11F9" w:rsidRDefault="0090305A" w:rsidP="0090305A">
      <w:pPr>
        <w:jc w:val="center"/>
        <w:rPr>
          <w:b/>
          <w:bCs/>
          <w:sz w:val="32"/>
          <w:szCs w:val="32"/>
        </w:rPr>
      </w:pPr>
      <w:r w:rsidRPr="002D11F9">
        <w:rPr>
          <w:b/>
          <w:bCs/>
          <w:sz w:val="32"/>
          <w:szCs w:val="32"/>
        </w:rPr>
        <w:t xml:space="preserve">-  -  -  -  -  -  -  -  - </w:t>
      </w:r>
    </w:p>
    <w:p w14:paraId="169E9C47" w14:textId="77777777" w:rsidR="0090305A" w:rsidRPr="002D11F9" w:rsidRDefault="0090305A" w:rsidP="0090305A">
      <w:pPr>
        <w:jc w:val="center"/>
        <w:rPr>
          <w:b/>
          <w:bCs/>
          <w:sz w:val="32"/>
          <w:szCs w:val="32"/>
        </w:rPr>
      </w:pPr>
    </w:p>
    <w:p w14:paraId="5DDE1ADF" w14:textId="77777777" w:rsidR="0090305A" w:rsidRPr="002D11F9" w:rsidRDefault="0090305A" w:rsidP="0090305A">
      <w:pPr>
        <w:jc w:val="center"/>
        <w:rPr>
          <w:b/>
          <w:bCs/>
          <w:sz w:val="32"/>
          <w:szCs w:val="32"/>
        </w:rPr>
      </w:pPr>
      <w:r w:rsidRPr="002D11F9">
        <w:rPr>
          <w:b/>
          <w:bCs/>
          <w:sz w:val="32"/>
          <w:szCs w:val="32"/>
        </w:rPr>
        <w:t>Department of Special Education, Rehabilitati</w:t>
      </w:r>
      <w:r w:rsidR="00DB5AC1" w:rsidRPr="002D11F9">
        <w:rPr>
          <w:b/>
          <w:bCs/>
          <w:sz w:val="32"/>
          <w:szCs w:val="32"/>
        </w:rPr>
        <w:t>on, and Counseling</w:t>
      </w:r>
    </w:p>
    <w:p w14:paraId="2CB9B701" w14:textId="77777777" w:rsidR="0090305A" w:rsidRPr="002D11F9" w:rsidRDefault="0090305A" w:rsidP="0090305A">
      <w:pPr>
        <w:jc w:val="center"/>
        <w:rPr>
          <w:b/>
          <w:bCs/>
          <w:sz w:val="32"/>
          <w:szCs w:val="32"/>
        </w:rPr>
      </w:pPr>
    </w:p>
    <w:p w14:paraId="6BAE5A9B" w14:textId="77777777" w:rsidR="0090305A" w:rsidRPr="002D11F9" w:rsidRDefault="0090305A" w:rsidP="0090305A">
      <w:pPr>
        <w:jc w:val="center"/>
        <w:rPr>
          <w:b/>
          <w:bCs/>
          <w:sz w:val="32"/>
          <w:szCs w:val="32"/>
        </w:rPr>
      </w:pPr>
      <w:r w:rsidRPr="002D11F9">
        <w:rPr>
          <w:b/>
          <w:bCs/>
          <w:sz w:val="32"/>
          <w:szCs w:val="32"/>
        </w:rPr>
        <w:t>College of Education</w:t>
      </w:r>
    </w:p>
    <w:p w14:paraId="1AD6E3D2" w14:textId="77777777" w:rsidR="0090305A" w:rsidRPr="002D11F9" w:rsidRDefault="0090305A" w:rsidP="0090305A">
      <w:pPr>
        <w:jc w:val="center"/>
        <w:rPr>
          <w:b/>
          <w:bCs/>
          <w:sz w:val="32"/>
          <w:szCs w:val="32"/>
        </w:rPr>
      </w:pPr>
    </w:p>
    <w:p w14:paraId="40EEBE57" w14:textId="77777777" w:rsidR="00DB5AC1" w:rsidRPr="002D11F9" w:rsidRDefault="00DB5AC1" w:rsidP="0090305A">
      <w:pPr>
        <w:jc w:val="center"/>
        <w:rPr>
          <w:b/>
          <w:bCs/>
          <w:sz w:val="32"/>
          <w:szCs w:val="32"/>
        </w:rPr>
      </w:pPr>
    </w:p>
    <w:p w14:paraId="2208DB49" w14:textId="77777777" w:rsidR="0090305A" w:rsidRPr="002D11F9" w:rsidRDefault="0090305A" w:rsidP="0090305A">
      <w:pPr>
        <w:jc w:val="center"/>
        <w:rPr>
          <w:b/>
          <w:bCs/>
          <w:sz w:val="32"/>
          <w:szCs w:val="32"/>
        </w:rPr>
      </w:pPr>
    </w:p>
    <w:p w14:paraId="48D14487" w14:textId="77777777" w:rsidR="0090305A" w:rsidRPr="002D11F9" w:rsidRDefault="0090305A" w:rsidP="0090305A">
      <w:pPr>
        <w:jc w:val="center"/>
        <w:rPr>
          <w:b/>
          <w:bCs/>
          <w:sz w:val="32"/>
          <w:szCs w:val="32"/>
        </w:rPr>
      </w:pPr>
    </w:p>
    <w:p w14:paraId="1F3ED40C" w14:textId="77777777" w:rsidR="0090305A" w:rsidRPr="002D11F9" w:rsidRDefault="0090305A" w:rsidP="0090305A">
      <w:pPr>
        <w:jc w:val="center"/>
        <w:rPr>
          <w:b/>
          <w:bCs/>
          <w:sz w:val="32"/>
          <w:szCs w:val="32"/>
        </w:rPr>
      </w:pPr>
    </w:p>
    <w:p w14:paraId="4859A481" w14:textId="77777777" w:rsidR="0090305A" w:rsidRPr="002D11F9" w:rsidRDefault="0090305A" w:rsidP="0090305A">
      <w:pPr>
        <w:jc w:val="center"/>
        <w:rPr>
          <w:smallCaps/>
          <w:sz w:val="32"/>
          <w:szCs w:val="32"/>
        </w:rPr>
      </w:pPr>
      <w:r w:rsidRPr="002D11F9">
        <w:rPr>
          <w:smallCaps/>
          <w:sz w:val="32"/>
          <w:szCs w:val="32"/>
        </w:rPr>
        <w:t>Instructor Information:</w:t>
      </w:r>
    </w:p>
    <w:p w14:paraId="3208C207" w14:textId="560FB8D0" w:rsidR="0090305A" w:rsidRPr="002D11F9" w:rsidRDefault="00262945" w:rsidP="0090305A">
      <w:pPr>
        <w:jc w:val="center"/>
        <w:rPr>
          <w:b/>
          <w:bCs/>
          <w:sz w:val="32"/>
          <w:szCs w:val="32"/>
        </w:rPr>
      </w:pPr>
      <w:r w:rsidRPr="002D11F9">
        <w:rPr>
          <w:b/>
          <w:bCs/>
          <w:sz w:val="32"/>
          <w:szCs w:val="32"/>
        </w:rPr>
        <w:t>Latifat O. Cabirou</w:t>
      </w:r>
      <w:r w:rsidR="0090305A" w:rsidRPr="002D11F9">
        <w:rPr>
          <w:b/>
          <w:bCs/>
          <w:sz w:val="32"/>
          <w:szCs w:val="32"/>
        </w:rPr>
        <w:t>, Ph.D.</w:t>
      </w:r>
    </w:p>
    <w:p w14:paraId="1508663B" w14:textId="3C8FB889" w:rsidR="0090305A" w:rsidRPr="002D11F9" w:rsidRDefault="00262945" w:rsidP="0090305A">
      <w:pPr>
        <w:jc w:val="center"/>
        <w:rPr>
          <w:b/>
          <w:bCs/>
          <w:sz w:val="32"/>
          <w:szCs w:val="32"/>
        </w:rPr>
      </w:pPr>
      <w:r w:rsidRPr="002D11F9">
        <w:rPr>
          <w:b/>
          <w:bCs/>
          <w:sz w:val="32"/>
          <w:szCs w:val="32"/>
        </w:rPr>
        <w:t xml:space="preserve">Visiting </w:t>
      </w:r>
      <w:r w:rsidR="0090305A" w:rsidRPr="002D11F9">
        <w:rPr>
          <w:b/>
          <w:bCs/>
          <w:sz w:val="32"/>
          <w:szCs w:val="32"/>
        </w:rPr>
        <w:t>Assistant Professor</w:t>
      </w:r>
    </w:p>
    <w:p w14:paraId="7E46972F" w14:textId="311651BB" w:rsidR="0090305A" w:rsidRPr="002D11F9" w:rsidRDefault="00A84751" w:rsidP="0090305A">
      <w:pPr>
        <w:jc w:val="center"/>
        <w:rPr>
          <w:b/>
          <w:bCs/>
          <w:sz w:val="32"/>
          <w:szCs w:val="32"/>
          <w:lang w:val="es-MX"/>
        </w:rPr>
      </w:pPr>
      <w:r w:rsidRPr="002D11F9">
        <w:rPr>
          <w:b/>
          <w:bCs/>
          <w:sz w:val="32"/>
          <w:szCs w:val="32"/>
          <w:lang w:val="es-MX"/>
        </w:rPr>
        <w:t>20</w:t>
      </w:r>
      <w:r w:rsidR="00262945" w:rsidRPr="002D11F9">
        <w:rPr>
          <w:b/>
          <w:bCs/>
          <w:sz w:val="32"/>
          <w:szCs w:val="32"/>
          <w:lang w:val="es-MX"/>
        </w:rPr>
        <w:t>60</w:t>
      </w:r>
      <w:r w:rsidRPr="002D11F9">
        <w:rPr>
          <w:b/>
          <w:bCs/>
          <w:sz w:val="32"/>
          <w:szCs w:val="32"/>
          <w:lang w:val="es-MX"/>
        </w:rPr>
        <w:t xml:space="preserve"> </w:t>
      </w:r>
      <w:r w:rsidR="0090305A" w:rsidRPr="002D11F9">
        <w:rPr>
          <w:b/>
          <w:bCs/>
          <w:sz w:val="32"/>
          <w:szCs w:val="32"/>
          <w:lang w:val="es-MX"/>
        </w:rPr>
        <w:t>Haley Center</w:t>
      </w:r>
    </w:p>
    <w:p w14:paraId="54AA1D67" w14:textId="3C6C97F9" w:rsidR="0090305A" w:rsidRPr="002D11F9" w:rsidRDefault="006D0568" w:rsidP="00262945">
      <w:pPr>
        <w:jc w:val="center"/>
        <w:rPr>
          <w:b/>
          <w:bCs/>
          <w:sz w:val="32"/>
          <w:szCs w:val="32"/>
          <w:lang w:val="es-MX"/>
        </w:rPr>
      </w:pPr>
      <w:r>
        <w:rPr>
          <w:b/>
          <w:bCs/>
          <w:sz w:val="32"/>
          <w:szCs w:val="32"/>
          <w:lang w:val="es-MX"/>
        </w:rPr>
        <w:t>LOC0005</w:t>
      </w:r>
      <w:r w:rsidR="00F11137" w:rsidRPr="002D11F9">
        <w:rPr>
          <w:b/>
          <w:bCs/>
          <w:sz w:val="32"/>
          <w:szCs w:val="32"/>
          <w:lang w:val="es-MX"/>
        </w:rPr>
        <w:t>@auburn.edu</w:t>
      </w:r>
    </w:p>
    <w:p w14:paraId="1D36EB6F" w14:textId="77777777" w:rsidR="0090305A" w:rsidRPr="002D11F9" w:rsidRDefault="0090305A" w:rsidP="0090305A">
      <w:pPr>
        <w:rPr>
          <w:b/>
          <w:bCs/>
          <w:sz w:val="32"/>
          <w:szCs w:val="32"/>
        </w:rPr>
      </w:pPr>
    </w:p>
    <w:p w14:paraId="5EF2D431" w14:textId="77777777" w:rsidR="0090305A" w:rsidRPr="002D11F9" w:rsidRDefault="0090305A" w:rsidP="0090305A">
      <w:pPr>
        <w:jc w:val="center"/>
        <w:rPr>
          <w:b/>
          <w:bCs/>
          <w:sz w:val="32"/>
          <w:szCs w:val="32"/>
        </w:rPr>
      </w:pPr>
      <w:r w:rsidRPr="002D11F9">
        <w:rPr>
          <w:b/>
          <w:bCs/>
          <w:sz w:val="32"/>
          <w:szCs w:val="32"/>
        </w:rPr>
        <w:t xml:space="preserve">-  -  -  -  -  -  -  -  -  </w:t>
      </w:r>
    </w:p>
    <w:p w14:paraId="24C357F5" w14:textId="77777777" w:rsidR="0090305A" w:rsidRPr="002D11F9" w:rsidRDefault="0090305A" w:rsidP="0090305A">
      <w:pPr>
        <w:jc w:val="center"/>
        <w:rPr>
          <w:smallCaps/>
          <w:sz w:val="32"/>
          <w:szCs w:val="32"/>
        </w:rPr>
      </w:pPr>
      <w:r w:rsidRPr="002D11F9">
        <w:rPr>
          <w:smallCaps/>
          <w:sz w:val="32"/>
          <w:szCs w:val="32"/>
        </w:rPr>
        <w:t>Office Hours:</w:t>
      </w:r>
    </w:p>
    <w:p w14:paraId="75122B04" w14:textId="77777777" w:rsidR="0090305A" w:rsidRPr="002D11F9" w:rsidRDefault="0090305A" w:rsidP="0090305A">
      <w:pPr>
        <w:ind w:left="1122"/>
        <w:rPr>
          <w:b/>
          <w:bCs/>
          <w:sz w:val="28"/>
          <w:szCs w:val="28"/>
        </w:rPr>
      </w:pPr>
    </w:p>
    <w:p w14:paraId="55093090" w14:textId="77777777" w:rsidR="0090305A" w:rsidRPr="002D11F9" w:rsidRDefault="0090305A" w:rsidP="0090305A">
      <w:pPr>
        <w:jc w:val="center"/>
        <w:rPr>
          <w:b/>
          <w:bCs/>
          <w:sz w:val="28"/>
          <w:szCs w:val="28"/>
        </w:rPr>
      </w:pPr>
      <w:r w:rsidRPr="002D11F9">
        <w:rPr>
          <w:b/>
          <w:bCs/>
          <w:sz w:val="28"/>
          <w:szCs w:val="28"/>
        </w:rPr>
        <w:t>by appointment</w:t>
      </w:r>
    </w:p>
    <w:p w14:paraId="5C98E4BE" w14:textId="77777777" w:rsidR="0090305A" w:rsidRPr="002D11F9" w:rsidRDefault="0090305A" w:rsidP="0090305A">
      <w:pPr>
        <w:ind w:left="1122"/>
        <w:rPr>
          <w:b/>
          <w:bCs/>
          <w:sz w:val="28"/>
          <w:szCs w:val="28"/>
        </w:rPr>
      </w:pPr>
    </w:p>
    <w:p w14:paraId="708C4475" w14:textId="77777777" w:rsidR="0090305A" w:rsidRPr="002D11F9" w:rsidRDefault="0090305A" w:rsidP="0090305A">
      <w:pPr>
        <w:jc w:val="center"/>
        <w:rPr>
          <w:b/>
          <w:bCs/>
          <w:sz w:val="32"/>
          <w:szCs w:val="32"/>
        </w:rPr>
      </w:pPr>
    </w:p>
    <w:p w14:paraId="502B2ADF" w14:textId="77777777" w:rsidR="0090305A" w:rsidRPr="002D11F9" w:rsidRDefault="0090305A" w:rsidP="0090305A">
      <w:pPr>
        <w:jc w:val="center"/>
        <w:rPr>
          <w:b/>
          <w:bCs/>
          <w:sz w:val="32"/>
          <w:szCs w:val="32"/>
        </w:rPr>
      </w:pPr>
    </w:p>
    <w:p w14:paraId="23189C48" w14:textId="77777777" w:rsidR="0090305A" w:rsidRPr="002D11F9" w:rsidRDefault="0090305A" w:rsidP="0090305A">
      <w:pPr>
        <w:jc w:val="center"/>
        <w:rPr>
          <w:b/>
          <w:bCs/>
          <w:sz w:val="32"/>
          <w:szCs w:val="32"/>
        </w:rPr>
      </w:pPr>
    </w:p>
    <w:p w14:paraId="023045E2" w14:textId="77777777" w:rsidR="0090305A" w:rsidRPr="002D11F9" w:rsidRDefault="0090305A" w:rsidP="0090305A">
      <w:pPr>
        <w:jc w:val="center"/>
        <w:rPr>
          <w:b/>
          <w:bCs/>
          <w:sz w:val="32"/>
          <w:szCs w:val="32"/>
        </w:rPr>
      </w:pPr>
    </w:p>
    <w:p w14:paraId="10F5ACC5" w14:textId="77777777" w:rsidR="0090305A" w:rsidRPr="002D11F9" w:rsidRDefault="0090305A" w:rsidP="0090305A">
      <w:pPr>
        <w:jc w:val="center"/>
        <w:rPr>
          <w:b/>
          <w:bCs/>
          <w:sz w:val="32"/>
          <w:szCs w:val="32"/>
        </w:rPr>
      </w:pPr>
    </w:p>
    <w:p w14:paraId="3BF1C7DA" w14:textId="77777777" w:rsidR="0090305A" w:rsidRPr="002D11F9" w:rsidRDefault="0090305A" w:rsidP="0090305A">
      <w:pPr>
        <w:jc w:val="center"/>
      </w:pPr>
    </w:p>
    <w:p w14:paraId="458CCF36" w14:textId="77777777" w:rsidR="0090305A" w:rsidRPr="002D11F9" w:rsidRDefault="0090305A" w:rsidP="0090305A">
      <w:pPr>
        <w:jc w:val="center"/>
      </w:pPr>
    </w:p>
    <w:p w14:paraId="45F61C5D" w14:textId="77777777" w:rsidR="0090305A" w:rsidRPr="002D11F9" w:rsidRDefault="0090305A" w:rsidP="0090305A">
      <w:pPr>
        <w:jc w:val="center"/>
      </w:pPr>
    </w:p>
    <w:p w14:paraId="0DAAFC25" w14:textId="77777777" w:rsidR="0090305A" w:rsidRPr="002D11F9" w:rsidRDefault="0090305A" w:rsidP="0090305A">
      <w:pPr>
        <w:jc w:val="center"/>
      </w:pPr>
    </w:p>
    <w:p w14:paraId="7397E18B" w14:textId="77777777" w:rsidR="0090305A" w:rsidRPr="002D11F9" w:rsidRDefault="0090305A" w:rsidP="0090305A">
      <w:pPr>
        <w:jc w:val="center"/>
      </w:pPr>
    </w:p>
    <w:p w14:paraId="24B483FD" w14:textId="77777777" w:rsidR="0090305A" w:rsidRPr="002D11F9" w:rsidRDefault="0090305A" w:rsidP="0090305A">
      <w:pPr>
        <w:jc w:val="center"/>
      </w:pPr>
    </w:p>
    <w:p w14:paraId="3C38495E" w14:textId="77777777" w:rsidR="0090305A" w:rsidRPr="002D11F9" w:rsidRDefault="0090305A" w:rsidP="0090305A">
      <w:pPr>
        <w:jc w:val="center"/>
      </w:pPr>
    </w:p>
    <w:p w14:paraId="5663676D" w14:textId="77777777" w:rsidR="0090305A" w:rsidRPr="002D11F9" w:rsidRDefault="0090305A" w:rsidP="0090305A">
      <w:pPr>
        <w:jc w:val="center"/>
      </w:pPr>
    </w:p>
    <w:p w14:paraId="3E8396FE" w14:textId="77777777" w:rsidR="0090305A" w:rsidRPr="002D11F9" w:rsidRDefault="0090305A" w:rsidP="0090305A">
      <w:pPr>
        <w:jc w:val="center"/>
      </w:pPr>
    </w:p>
    <w:p w14:paraId="5944524F" w14:textId="5E760B8F" w:rsidR="0090305A" w:rsidRPr="002D11F9" w:rsidRDefault="00D735C0" w:rsidP="0090305A">
      <w:pPr>
        <w:jc w:val="center"/>
      </w:pPr>
      <w:r w:rsidRPr="002D11F9">
        <w:rPr>
          <w:noProof/>
        </w:rPr>
        <w:drawing>
          <wp:inline distT="0" distB="0" distL="0" distR="0" wp14:anchorId="5447D5CC" wp14:editId="5DAD5A82">
            <wp:extent cx="320675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750" cy="4800600"/>
                    </a:xfrm>
                    <a:prstGeom prst="rect">
                      <a:avLst/>
                    </a:prstGeom>
                    <a:noFill/>
                    <a:ln>
                      <a:noFill/>
                    </a:ln>
                  </pic:spPr>
                </pic:pic>
              </a:graphicData>
            </a:graphic>
          </wp:inline>
        </w:drawing>
      </w:r>
    </w:p>
    <w:p w14:paraId="2D1677D8" w14:textId="77777777" w:rsidR="0090305A" w:rsidRPr="002D11F9" w:rsidRDefault="0090305A" w:rsidP="0090305A">
      <w:pPr>
        <w:jc w:val="center"/>
        <w:rPr>
          <w:b/>
          <w:i/>
        </w:rPr>
      </w:pPr>
    </w:p>
    <w:p w14:paraId="52005676" w14:textId="77777777" w:rsidR="0090305A" w:rsidRPr="002D11F9" w:rsidRDefault="0090305A" w:rsidP="0090305A">
      <w:pPr>
        <w:rPr>
          <w:b/>
          <w:i/>
        </w:rPr>
      </w:pPr>
    </w:p>
    <w:p w14:paraId="7201C129" w14:textId="77777777" w:rsidR="0090305A" w:rsidRPr="002D11F9" w:rsidRDefault="0090305A" w:rsidP="0090305A">
      <w:pPr>
        <w:rPr>
          <w:spacing w:val="-5"/>
          <w:u w:color="000000"/>
        </w:rPr>
      </w:pPr>
    </w:p>
    <w:p w14:paraId="485C28FF" w14:textId="77777777" w:rsidR="0090305A" w:rsidRPr="002D11F9" w:rsidRDefault="0090305A" w:rsidP="0090305A">
      <w:pPr>
        <w:jc w:val="center"/>
      </w:pPr>
    </w:p>
    <w:p w14:paraId="129D9615" w14:textId="77777777" w:rsidR="0090305A" w:rsidRPr="002D11F9" w:rsidRDefault="0090305A" w:rsidP="0090305A">
      <w:pPr>
        <w:jc w:val="center"/>
      </w:pPr>
    </w:p>
    <w:p w14:paraId="42935621" w14:textId="77777777" w:rsidR="0090305A" w:rsidRPr="002D11F9" w:rsidRDefault="0090305A" w:rsidP="0090305A">
      <w:pPr>
        <w:sectPr w:rsidR="0090305A" w:rsidRPr="002D11F9" w:rsidSect="00035138">
          <w:footerReference w:type="default" r:id="rId9"/>
          <w:pgSz w:w="12240" w:h="15840" w:code="1"/>
          <w:pgMar w:top="1440" w:right="720" w:bottom="1440" w:left="720" w:header="720" w:footer="720" w:gutter="0"/>
          <w:cols w:num="2" w:sep="1" w:space="720"/>
          <w:docGrid w:linePitch="360"/>
        </w:sectPr>
      </w:pPr>
    </w:p>
    <w:p w14:paraId="295C1A2A" w14:textId="77777777" w:rsidR="00FD3310" w:rsidRPr="002D11F9" w:rsidRDefault="00FD3310" w:rsidP="00FD3310">
      <w:pPr>
        <w:jc w:val="center"/>
        <w:outlineLvl w:val="0"/>
        <w:rPr>
          <w:b/>
          <w:bCs/>
          <w:color w:val="000000"/>
        </w:rPr>
      </w:pPr>
      <w:r w:rsidRPr="002D11F9">
        <w:rPr>
          <w:b/>
          <w:bCs/>
          <w:color w:val="000000"/>
        </w:rPr>
        <w:lastRenderedPageBreak/>
        <w:t>SYLLABUS</w:t>
      </w:r>
    </w:p>
    <w:p w14:paraId="4D647F7E" w14:textId="77777777" w:rsidR="00FD3310" w:rsidRPr="002D11F9" w:rsidRDefault="00FD3310" w:rsidP="00FD3310">
      <w:pPr>
        <w:rPr>
          <w:b/>
          <w:bCs/>
          <w:color w:val="000000"/>
        </w:rPr>
      </w:pPr>
      <w:r w:rsidRPr="002D11F9">
        <w:rPr>
          <w:b/>
          <w:bCs/>
          <w:color w:val="000000"/>
        </w:rPr>
        <w:tab/>
      </w:r>
    </w:p>
    <w:p w14:paraId="237BF47E" w14:textId="77777777" w:rsidR="00CC6878" w:rsidRPr="002D11F9" w:rsidRDefault="00CC6878" w:rsidP="00FD3310">
      <w:pPr>
        <w:rPr>
          <w:b/>
          <w:bCs/>
          <w:color w:val="000000"/>
        </w:rPr>
      </w:pPr>
    </w:p>
    <w:p w14:paraId="655F58F1" w14:textId="77777777" w:rsidR="00FD3310" w:rsidRPr="002D11F9" w:rsidRDefault="00FD3310" w:rsidP="00FD3310">
      <w:pPr>
        <w:rPr>
          <w:b/>
          <w:bCs/>
          <w:color w:val="000000"/>
        </w:rPr>
      </w:pPr>
      <w:r w:rsidRPr="002D11F9">
        <w:rPr>
          <w:b/>
          <w:bCs/>
          <w:color w:val="000000"/>
        </w:rPr>
        <w:t>1.   Course Number:</w:t>
      </w:r>
      <w:r w:rsidRPr="002D11F9">
        <w:rPr>
          <w:b/>
          <w:bCs/>
          <w:color w:val="000000"/>
        </w:rPr>
        <w:tab/>
        <w:t>COUN 8400</w:t>
      </w:r>
    </w:p>
    <w:p w14:paraId="15E40738" w14:textId="77777777" w:rsidR="00FD3310" w:rsidRPr="002D11F9" w:rsidRDefault="00FD3310" w:rsidP="00FD3310">
      <w:pPr>
        <w:ind w:firstLine="360"/>
        <w:rPr>
          <w:b/>
          <w:bCs/>
          <w:color w:val="000000"/>
        </w:rPr>
      </w:pPr>
      <w:r w:rsidRPr="002D11F9">
        <w:rPr>
          <w:b/>
          <w:bCs/>
          <w:color w:val="000000"/>
        </w:rPr>
        <w:t>Course Title:</w:t>
      </w:r>
      <w:r w:rsidRPr="002D11F9">
        <w:rPr>
          <w:b/>
          <w:bCs/>
          <w:color w:val="000000"/>
        </w:rPr>
        <w:tab/>
        <w:t>Professional Seminar in Counseling Psychology—Auburn University</w:t>
      </w:r>
    </w:p>
    <w:p w14:paraId="67F5B7DF" w14:textId="77777777" w:rsidR="00FD3310" w:rsidRPr="002D11F9" w:rsidRDefault="00FD3310" w:rsidP="00FD3310">
      <w:pPr>
        <w:ind w:firstLine="360"/>
        <w:rPr>
          <w:b/>
          <w:bCs/>
          <w:color w:val="000000"/>
        </w:rPr>
      </w:pPr>
      <w:r w:rsidRPr="002D11F9">
        <w:rPr>
          <w:b/>
          <w:bCs/>
          <w:color w:val="000000"/>
        </w:rPr>
        <w:t>Credits:</w:t>
      </w:r>
      <w:r w:rsidRPr="002D11F9">
        <w:rPr>
          <w:b/>
          <w:bCs/>
          <w:color w:val="000000"/>
        </w:rPr>
        <w:tab/>
      </w:r>
      <w:r w:rsidRPr="002D11F9">
        <w:rPr>
          <w:b/>
          <w:bCs/>
          <w:color w:val="000000"/>
        </w:rPr>
        <w:tab/>
        <w:t>3 semester hours</w:t>
      </w:r>
    </w:p>
    <w:p w14:paraId="589BDF9F" w14:textId="77777777" w:rsidR="00FD3310" w:rsidRPr="002D11F9" w:rsidRDefault="00FD3310" w:rsidP="00FD3310">
      <w:pPr>
        <w:ind w:firstLine="360"/>
        <w:rPr>
          <w:b/>
          <w:bCs/>
          <w:color w:val="000000"/>
        </w:rPr>
      </w:pPr>
      <w:r w:rsidRPr="002D11F9">
        <w:rPr>
          <w:b/>
          <w:bCs/>
          <w:color w:val="000000"/>
        </w:rPr>
        <w:t>Prerequisites:</w:t>
      </w:r>
      <w:r w:rsidRPr="002D11F9">
        <w:rPr>
          <w:b/>
          <w:bCs/>
          <w:color w:val="000000"/>
        </w:rPr>
        <w:tab/>
      </w:r>
      <w:r w:rsidR="00AB4658" w:rsidRPr="002D11F9">
        <w:rPr>
          <w:b/>
          <w:bCs/>
          <w:color w:val="000000"/>
        </w:rPr>
        <w:t>enrollment in counseling psychology doctoral program</w:t>
      </w:r>
    </w:p>
    <w:p w14:paraId="6EDEA908" w14:textId="380D097D" w:rsidR="00FD3310" w:rsidRPr="002D11F9" w:rsidRDefault="00FD3310" w:rsidP="00FD3310">
      <w:pPr>
        <w:ind w:firstLine="360"/>
        <w:rPr>
          <w:b/>
          <w:bCs/>
          <w:color w:val="000000"/>
        </w:rPr>
      </w:pPr>
      <w:r w:rsidRPr="002D11F9">
        <w:rPr>
          <w:b/>
          <w:bCs/>
          <w:color w:val="000000"/>
        </w:rPr>
        <w:t>Instructor:</w:t>
      </w:r>
      <w:r w:rsidRPr="002D11F9">
        <w:rPr>
          <w:b/>
          <w:bCs/>
          <w:color w:val="000000"/>
        </w:rPr>
        <w:tab/>
      </w:r>
      <w:r w:rsidR="00F66A83" w:rsidRPr="002D11F9">
        <w:rPr>
          <w:b/>
          <w:bCs/>
          <w:color w:val="000000"/>
        </w:rPr>
        <w:tab/>
      </w:r>
      <w:r w:rsidR="0082540A" w:rsidRPr="002D11F9">
        <w:rPr>
          <w:b/>
          <w:bCs/>
          <w:color w:val="000000"/>
        </w:rPr>
        <w:t>Latifat O. Cabirou</w:t>
      </w:r>
      <w:r w:rsidRPr="002D11F9">
        <w:rPr>
          <w:b/>
          <w:bCs/>
          <w:color w:val="000000"/>
        </w:rPr>
        <w:t>, PhD</w:t>
      </w:r>
    </w:p>
    <w:p w14:paraId="6F0782AD" w14:textId="2EEA3FD2" w:rsidR="00FD3310" w:rsidRPr="002D11F9" w:rsidRDefault="00FD3310" w:rsidP="00FD3310">
      <w:pPr>
        <w:ind w:firstLine="360"/>
        <w:rPr>
          <w:b/>
          <w:bCs/>
          <w:color w:val="000000"/>
        </w:rPr>
      </w:pPr>
      <w:r w:rsidRPr="002D11F9">
        <w:rPr>
          <w:b/>
          <w:bCs/>
          <w:color w:val="000000"/>
        </w:rPr>
        <w:t>Contact Info:</w:t>
      </w:r>
      <w:r w:rsidRPr="002D11F9">
        <w:rPr>
          <w:b/>
          <w:bCs/>
          <w:color w:val="000000"/>
        </w:rPr>
        <w:tab/>
      </w:r>
      <w:r w:rsidR="00945ADB" w:rsidRPr="002D11F9">
        <w:rPr>
          <w:b/>
          <w:bCs/>
          <w:color w:val="000000"/>
        </w:rPr>
        <w:t>20</w:t>
      </w:r>
      <w:r w:rsidR="0082540A" w:rsidRPr="002D11F9">
        <w:rPr>
          <w:b/>
          <w:bCs/>
          <w:color w:val="000000"/>
        </w:rPr>
        <w:t>60</w:t>
      </w:r>
      <w:r w:rsidR="00945ADB" w:rsidRPr="002D11F9">
        <w:rPr>
          <w:b/>
          <w:bCs/>
          <w:color w:val="000000"/>
        </w:rPr>
        <w:t xml:space="preserve"> Haley (mail</w:t>
      </w:r>
      <w:r w:rsidRPr="002D11F9">
        <w:rPr>
          <w:b/>
          <w:bCs/>
          <w:color w:val="000000"/>
        </w:rPr>
        <w:t xml:space="preserve">: 2084); </w:t>
      </w:r>
      <w:r w:rsidR="00E85E90">
        <w:rPr>
          <w:b/>
          <w:bCs/>
          <w:color w:val="000000"/>
        </w:rPr>
        <w:t>loc0005@</w:t>
      </w:r>
      <w:r w:rsidR="00682285" w:rsidRPr="002D11F9">
        <w:rPr>
          <w:b/>
          <w:bCs/>
          <w:color w:val="000000"/>
        </w:rPr>
        <w:t>auburn.edu</w:t>
      </w:r>
    </w:p>
    <w:p w14:paraId="0E2D20E9" w14:textId="099CFE63" w:rsidR="00FD3310" w:rsidRPr="002D11F9" w:rsidRDefault="00C14BF4" w:rsidP="00FD3310">
      <w:pPr>
        <w:ind w:firstLine="360"/>
        <w:rPr>
          <w:b/>
          <w:bCs/>
          <w:color w:val="000000"/>
        </w:rPr>
      </w:pPr>
      <w:r w:rsidRPr="002D11F9">
        <w:rPr>
          <w:b/>
          <w:bCs/>
          <w:color w:val="000000"/>
        </w:rPr>
        <w:t>Class Meetin</w:t>
      </w:r>
      <w:r w:rsidR="00F11137" w:rsidRPr="002D11F9">
        <w:rPr>
          <w:b/>
          <w:bCs/>
          <w:color w:val="000000"/>
        </w:rPr>
        <w:t>g:</w:t>
      </w:r>
      <w:r w:rsidR="00F11137" w:rsidRPr="002D11F9">
        <w:rPr>
          <w:b/>
          <w:bCs/>
          <w:color w:val="000000"/>
        </w:rPr>
        <w:tab/>
      </w:r>
      <w:r w:rsidR="00A23AD0" w:rsidRPr="002D11F9">
        <w:rPr>
          <w:b/>
          <w:bCs/>
          <w:color w:val="000000"/>
        </w:rPr>
        <w:t>Tuesdays 1</w:t>
      </w:r>
      <w:r w:rsidR="00F11137" w:rsidRPr="002D11F9">
        <w:rPr>
          <w:b/>
          <w:bCs/>
          <w:color w:val="000000"/>
        </w:rPr>
        <w:t>:00-</w:t>
      </w:r>
      <w:r w:rsidR="00A23AD0" w:rsidRPr="002D11F9">
        <w:rPr>
          <w:b/>
          <w:bCs/>
          <w:color w:val="000000"/>
        </w:rPr>
        <w:t>3</w:t>
      </w:r>
      <w:r w:rsidR="00F11137" w:rsidRPr="002D11F9">
        <w:rPr>
          <w:b/>
          <w:bCs/>
          <w:color w:val="000000"/>
        </w:rPr>
        <w:t>:50</w:t>
      </w:r>
      <w:r w:rsidR="00A23AD0" w:rsidRPr="002D11F9">
        <w:rPr>
          <w:b/>
          <w:bCs/>
          <w:color w:val="000000"/>
        </w:rPr>
        <w:t>p</w:t>
      </w:r>
      <w:r w:rsidR="00F11137" w:rsidRPr="002D11F9">
        <w:rPr>
          <w:b/>
          <w:bCs/>
          <w:color w:val="000000"/>
        </w:rPr>
        <w:t>m</w:t>
      </w:r>
      <w:r w:rsidR="00A23AD0" w:rsidRPr="002D11F9">
        <w:rPr>
          <w:b/>
          <w:bCs/>
          <w:color w:val="000000"/>
        </w:rPr>
        <w:t xml:space="preserve"> (Remotely until further notice)</w:t>
      </w:r>
    </w:p>
    <w:p w14:paraId="74543A12" w14:textId="77777777" w:rsidR="00FD3310" w:rsidRPr="002D11F9" w:rsidRDefault="00FD3310" w:rsidP="00FD3310">
      <w:pPr>
        <w:rPr>
          <w:b/>
          <w:bCs/>
          <w:color w:val="000000"/>
        </w:rPr>
      </w:pPr>
      <w:r w:rsidRPr="002D11F9">
        <w:rPr>
          <w:b/>
          <w:bCs/>
          <w:color w:val="000000"/>
        </w:rPr>
        <w:tab/>
      </w:r>
      <w:r w:rsidRPr="002D11F9">
        <w:rPr>
          <w:b/>
          <w:bCs/>
          <w:color w:val="000000"/>
        </w:rPr>
        <w:tab/>
      </w:r>
      <w:r w:rsidRPr="002D11F9">
        <w:rPr>
          <w:b/>
          <w:bCs/>
          <w:color w:val="000000"/>
        </w:rPr>
        <w:tab/>
      </w:r>
    </w:p>
    <w:p w14:paraId="5E44C3EA" w14:textId="77777777" w:rsidR="00FD3310" w:rsidRPr="002D11F9" w:rsidRDefault="00FD3310" w:rsidP="00FD3310">
      <w:pPr>
        <w:rPr>
          <w:b/>
          <w:bCs/>
          <w:color w:val="000000"/>
        </w:rPr>
      </w:pPr>
      <w:r w:rsidRPr="002D11F9">
        <w:rPr>
          <w:b/>
          <w:bCs/>
          <w:color w:val="000000"/>
        </w:rPr>
        <w:tab/>
      </w:r>
      <w:r w:rsidRPr="002D11F9">
        <w:rPr>
          <w:b/>
          <w:bCs/>
          <w:color w:val="000000"/>
        </w:rPr>
        <w:tab/>
        <w:t xml:space="preserve"> </w:t>
      </w:r>
    </w:p>
    <w:p w14:paraId="0F1CE01F" w14:textId="2D205BC0" w:rsidR="00FD3310" w:rsidRPr="002D11F9" w:rsidRDefault="00FD3310" w:rsidP="00FD3310">
      <w:pPr>
        <w:ind w:left="720" w:hanging="720"/>
        <w:rPr>
          <w:color w:val="000000"/>
        </w:rPr>
      </w:pPr>
      <w:r w:rsidRPr="002D11F9">
        <w:rPr>
          <w:b/>
          <w:bCs/>
          <w:color w:val="000000"/>
        </w:rPr>
        <w:t xml:space="preserve">2.  </w:t>
      </w:r>
      <w:r w:rsidRPr="002D11F9">
        <w:rPr>
          <w:b/>
          <w:color w:val="000000"/>
        </w:rPr>
        <w:t>Date Syllabus Prepared:</w:t>
      </w:r>
      <w:r w:rsidRPr="002D11F9">
        <w:rPr>
          <w:color w:val="000000"/>
        </w:rPr>
        <w:tab/>
        <w:t>8/2014</w:t>
      </w:r>
      <w:r w:rsidR="00F11137" w:rsidRPr="002D11F9">
        <w:rPr>
          <w:color w:val="000000"/>
        </w:rPr>
        <w:t>; revised 8/2016</w:t>
      </w:r>
      <w:r w:rsidR="00C04081" w:rsidRPr="002D11F9">
        <w:rPr>
          <w:color w:val="000000"/>
        </w:rPr>
        <w:t>; 8/2020</w:t>
      </w:r>
    </w:p>
    <w:p w14:paraId="61CEBF41" w14:textId="77777777" w:rsidR="00FD3310" w:rsidRPr="002D11F9" w:rsidRDefault="00FD3310" w:rsidP="00FD3310">
      <w:pPr>
        <w:rPr>
          <w:color w:val="000000"/>
        </w:rPr>
      </w:pPr>
    </w:p>
    <w:p w14:paraId="538C1114" w14:textId="77777777" w:rsidR="00FD3310" w:rsidRPr="002D11F9" w:rsidRDefault="00FD3310" w:rsidP="00FD3310">
      <w:pPr>
        <w:rPr>
          <w:color w:val="000000"/>
        </w:rPr>
      </w:pPr>
    </w:p>
    <w:p w14:paraId="3F781EC2" w14:textId="77777777" w:rsidR="00FD3310" w:rsidRPr="002D11F9" w:rsidRDefault="00FD3310" w:rsidP="00FD3310">
      <w:pPr>
        <w:ind w:left="720" w:hanging="720"/>
        <w:rPr>
          <w:color w:val="000000"/>
        </w:rPr>
      </w:pPr>
      <w:r w:rsidRPr="002D11F9">
        <w:rPr>
          <w:b/>
          <w:color w:val="000000"/>
        </w:rPr>
        <w:t>3.  Text or Major Resources (Required):</w:t>
      </w:r>
    </w:p>
    <w:p w14:paraId="7E40C0EE" w14:textId="77777777" w:rsidR="00926B6D" w:rsidRPr="002D11F9" w:rsidRDefault="00926B6D"/>
    <w:p w14:paraId="61251251" w14:textId="0C3F47CC" w:rsidR="00896662" w:rsidRPr="002D11F9" w:rsidRDefault="00896662" w:rsidP="00896662">
      <w:pPr>
        <w:ind w:left="720" w:hanging="720"/>
      </w:pPr>
      <w:r w:rsidRPr="002D11F9">
        <w:t xml:space="preserve">Wampold, B. E., &amp; Imel, Z. E. (2015). </w:t>
      </w:r>
      <w:r w:rsidRPr="002D11F9">
        <w:rPr>
          <w:i/>
        </w:rPr>
        <w:t xml:space="preserve">The great psychotherapy debate: The evidence for what makes psychotherapy work </w:t>
      </w:r>
      <w:r w:rsidRPr="002D11F9">
        <w:t>(2</w:t>
      </w:r>
      <w:r w:rsidRPr="002D11F9">
        <w:rPr>
          <w:vertAlign w:val="superscript"/>
        </w:rPr>
        <w:t>nd</w:t>
      </w:r>
      <w:r w:rsidRPr="002D11F9">
        <w:t xml:space="preserve"> ed). New York, NY: Routledge.</w:t>
      </w:r>
    </w:p>
    <w:p w14:paraId="619E84FC" w14:textId="77777777" w:rsidR="00FD3310" w:rsidRPr="002D11F9" w:rsidRDefault="00FD3310" w:rsidP="00FD3310">
      <w:pPr>
        <w:ind w:left="720" w:hanging="720"/>
      </w:pPr>
    </w:p>
    <w:p w14:paraId="1960AFE2" w14:textId="6485FD66" w:rsidR="00FD3310" w:rsidRPr="002D11F9" w:rsidRDefault="004D2054" w:rsidP="00FD3310">
      <w:pPr>
        <w:ind w:left="720" w:hanging="720"/>
      </w:pPr>
      <w:r w:rsidRPr="002D11F9">
        <w:t>Required book</w:t>
      </w:r>
      <w:r w:rsidR="00FD3310" w:rsidRPr="002D11F9">
        <w:t xml:space="preserve"> chapters </w:t>
      </w:r>
      <w:r w:rsidR="001B79A8" w:rsidRPr="002D11F9">
        <w:t xml:space="preserve">and journal articles are referenced </w:t>
      </w:r>
      <w:r w:rsidR="00FD3310" w:rsidRPr="002D11F9">
        <w:t>in the course schedule</w:t>
      </w:r>
      <w:r w:rsidR="00DB5AC1" w:rsidRPr="002D11F9">
        <w:t xml:space="preserve"> (e-copies will be provided to students)</w:t>
      </w:r>
    </w:p>
    <w:p w14:paraId="2D484001" w14:textId="77777777" w:rsidR="00926B6D" w:rsidRPr="002D11F9" w:rsidRDefault="00926B6D"/>
    <w:p w14:paraId="47CC241B" w14:textId="77777777" w:rsidR="000A3DFF" w:rsidRPr="002D11F9" w:rsidRDefault="000A3DFF">
      <w:pPr>
        <w:rPr>
          <w:b/>
          <w:spacing w:val="-5"/>
        </w:rPr>
      </w:pPr>
    </w:p>
    <w:p w14:paraId="7D91ED0E" w14:textId="77777777" w:rsidR="00926B6D" w:rsidRPr="002D11F9" w:rsidRDefault="00FD3310">
      <w:r w:rsidRPr="002D11F9">
        <w:rPr>
          <w:b/>
          <w:spacing w:val="-5"/>
        </w:rPr>
        <w:t>4</w:t>
      </w:r>
      <w:r w:rsidR="00926B6D" w:rsidRPr="002D11F9">
        <w:rPr>
          <w:b/>
          <w:spacing w:val="-5"/>
        </w:rPr>
        <w:t xml:space="preserve">. Course Description:  </w:t>
      </w:r>
    </w:p>
    <w:p w14:paraId="62403CB4" w14:textId="77777777" w:rsidR="00FD3310" w:rsidRPr="002D11F9" w:rsidRDefault="00FD3310">
      <w:pPr>
        <w:ind w:left="700"/>
        <w:rPr>
          <w:spacing w:val="-5"/>
        </w:rPr>
      </w:pPr>
    </w:p>
    <w:p w14:paraId="5565A0BA" w14:textId="5B9A8FAF" w:rsidR="00FD3310" w:rsidRPr="002D11F9" w:rsidRDefault="004D2054" w:rsidP="00FD3310">
      <w:pPr>
        <w:rPr>
          <w:spacing w:val="-5"/>
        </w:rPr>
      </w:pPr>
      <w:r w:rsidRPr="002D11F9">
        <w:rPr>
          <w:i/>
          <w:spacing w:val="-5"/>
        </w:rPr>
        <w:t>Brief Description</w:t>
      </w:r>
      <w:r w:rsidRPr="002D11F9">
        <w:rPr>
          <w:spacing w:val="-5"/>
        </w:rPr>
        <w:t xml:space="preserve">: </w:t>
      </w:r>
      <w:r w:rsidR="00FD3310" w:rsidRPr="002D11F9">
        <w:rPr>
          <w:spacing w:val="-5"/>
        </w:rPr>
        <w:t>Scientific foundations of the counseling psychology profession and application of that foundational knowledge in counseling interventions.</w:t>
      </w:r>
    </w:p>
    <w:p w14:paraId="538708BC" w14:textId="77777777" w:rsidR="004D2054" w:rsidRPr="002D11F9" w:rsidRDefault="004D2054" w:rsidP="00FD3310">
      <w:pPr>
        <w:rPr>
          <w:spacing w:val="-5"/>
        </w:rPr>
      </w:pPr>
    </w:p>
    <w:p w14:paraId="7E66FE2B" w14:textId="45D0DABC" w:rsidR="004D2054" w:rsidRPr="002D11F9" w:rsidRDefault="004D2054" w:rsidP="00FD3310">
      <w:pPr>
        <w:rPr>
          <w:spacing w:val="-5"/>
        </w:rPr>
      </w:pPr>
      <w:r w:rsidRPr="002D11F9">
        <w:rPr>
          <w:i/>
          <w:spacing w:val="-5"/>
        </w:rPr>
        <w:t>Expanded Description</w:t>
      </w:r>
      <w:r w:rsidRPr="002D11F9">
        <w:rPr>
          <w:spacing w:val="-5"/>
        </w:rPr>
        <w:t>: This required class for the AU counseling psychology doctoral program is designed to increase students’ ident</w:t>
      </w:r>
      <w:r w:rsidR="001B79A8" w:rsidRPr="002D11F9">
        <w:rPr>
          <w:spacing w:val="-5"/>
        </w:rPr>
        <w:t>ities as scientist-practitioner counseling psychologists-in-training</w:t>
      </w:r>
      <w:r w:rsidRPr="002D11F9">
        <w:rPr>
          <w:spacing w:val="-5"/>
        </w:rPr>
        <w:t xml:space="preserve">. The course covers the scientific foundations of counseling psychology and encourages students to apply that knowledge in their counseling interventions. This course is thus paired with the counseling psychology practicum experience (Year 2 or Year 3 of the doctoral program) so that students have an opportunity to apply their increasing knowledge of what makes psychotherapy effective with their clients. The class exposes students to a host of psychotherapy process and outcome research to increase students’ understanding of effective counseling and to increase students’ capacity to critically examine research relevant to counseling psychology. </w:t>
      </w:r>
      <w:r w:rsidR="00591A5D" w:rsidRPr="002D11F9">
        <w:rPr>
          <w:spacing w:val="-5"/>
        </w:rPr>
        <w:t xml:space="preserve">Multicultural and social justice themes related to counseling will be integrated into readings and discussions throughout the semester, in addition to specific class periods devoted specifically to these themes. </w:t>
      </w:r>
      <w:r w:rsidRPr="002D11F9">
        <w:rPr>
          <w:spacing w:val="-5"/>
        </w:rPr>
        <w:t xml:space="preserve">This course is also designed to introduce students to consultation and advocacy. Students will gain a theoretical basis of consultation and advocacy work and </w:t>
      </w:r>
      <w:r w:rsidR="001B79A8" w:rsidRPr="002D11F9">
        <w:rPr>
          <w:spacing w:val="-5"/>
        </w:rPr>
        <w:t xml:space="preserve">will </w:t>
      </w:r>
      <w:r w:rsidRPr="002D11F9">
        <w:rPr>
          <w:spacing w:val="-5"/>
        </w:rPr>
        <w:t xml:space="preserve">also have the opportunity to apply those skills in the community. </w:t>
      </w:r>
    </w:p>
    <w:p w14:paraId="36D3E985" w14:textId="77777777" w:rsidR="00FD3310" w:rsidRPr="002D11F9" w:rsidRDefault="00FD3310" w:rsidP="00FD3310">
      <w:pPr>
        <w:rPr>
          <w:spacing w:val="-5"/>
        </w:rPr>
      </w:pPr>
    </w:p>
    <w:p w14:paraId="7AB26702" w14:textId="77777777" w:rsidR="000A3DFF" w:rsidRPr="002D11F9" w:rsidRDefault="000A3DFF" w:rsidP="00FD3310">
      <w:pPr>
        <w:rPr>
          <w:b/>
          <w:spacing w:val="-4"/>
        </w:rPr>
      </w:pPr>
    </w:p>
    <w:p w14:paraId="2926B3CF" w14:textId="77777777" w:rsidR="00FD3310" w:rsidRPr="002D11F9" w:rsidRDefault="00FD3310" w:rsidP="00FD3310">
      <w:pPr>
        <w:rPr>
          <w:b/>
          <w:spacing w:val="-4"/>
        </w:rPr>
      </w:pPr>
      <w:r w:rsidRPr="002D11F9">
        <w:rPr>
          <w:b/>
          <w:spacing w:val="-4"/>
        </w:rPr>
        <w:t xml:space="preserve">5. Course Objectives: </w:t>
      </w:r>
    </w:p>
    <w:p w14:paraId="4CCCDE3F" w14:textId="77777777" w:rsidR="00AF56D8" w:rsidRPr="002D11F9" w:rsidRDefault="00AF56D8" w:rsidP="00FD3310">
      <w:pPr>
        <w:rPr>
          <w:b/>
          <w:spacing w:val="-4"/>
        </w:rPr>
      </w:pPr>
    </w:p>
    <w:p w14:paraId="31B129F9" w14:textId="77777777" w:rsidR="00417228" w:rsidRPr="002D11F9" w:rsidRDefault="00AF56D8" w:rsidP="00417228">
      <w:pPr>
        <w:rPr>
          <w:b/>
          <w:color w:val="000000"/>
        </w:rPr>
      </w:pPr>
      <w:r w:rsidRPr="002D11F9">
        <w:rPr>
          <w:spacing w:val="-4"/>
        </w:rPr>
        <w:t>This course builds upon knowledge learned in other counseling psychology graduate courses and is designed to further students’ understanding o</w:t>
      </w:r>
      <w:r w:rsidR="00CC6878" w:rsidRPr="002D11F9">
        <w:rPr>
          <w:spacing w:val="-4"/>
        </w:rPr>
        <w:t>f and commitment to the scientific-practitioner approach to</w:t>
      </w:r>
      <w:r w:rsidRPr="002D11F9">
        <w:rPr>
          <w:spacing w:val="-4"/>
        </w:rPr>
        <w:t xml:space="preserve"> counseling psychology. </w:t>
      </w:r>
      <w:r w:rsidR="00417228" w:rsidRPr="002D11F9">
        <w:rPr>
          <w:b/>
          <w:color w:val="000000"/>
        </w:rPr>
        <w:t>Although this course is being offered in a blended format this semester, all learning outcomes in the course are equivalent to the face-to-face (F2F) version of the course.</w:t>
      </w:r>
    </w:p>
    <w:p w14:paraId="6A76ECC1" w14:textId="74A3F0DF" w:rsidR="00AF56D8" w:rsidRPr="002D11F9" w:rsidRDefault="00AF56D8" w:rsidP="00FD3310">
      <w:pPr>
        <w:rPr>
          <w:spacing w:val="-4"/>
        </w:rPr>
      </w:pPr>
      <w:r w:rsidRPr="002D11F9">
        <w:rPr>
          <w:spacing w:val="-4"/>
        </w:rPr>
        <w:t>Upon successful completion of this course, students will be able to:</w:t>
      </w:r>
    </w:p>
    <w:p w14:paraId="6F658818" w14:textId="77777777" w:rsidR="00CC6878" w:rsidRPr="002D11F9" w:rsidRDefault="00CC6878" w:rsidP="00FD3310">
      <w:pPr>
        <w:rPr>
          <w:spacing w:val="-4"/>
        </w:rPr>
      </w:pPr>
    </w:p>
    <w:p w14:paraId="2522F4B6" w14:textId="77777777" w:rsidR="00AF56D8" w:rsidRPr="002D11F9" w:rsidRDefault="00AF56D8" w:rsidP="00AF56D8">
      <w:pPr>
        <w:numPr>
          <w:ilvl w:val="0"/>
          <w:numId w:val="1"/>
        </w:numPr>
        <w:rPr>
          <w:spacing w:val="-4"/>
        </w:rPr>
      </w:pPr>
      <w:r w:rsidRPr="002D11F9">
        <w:rPr>
          <w:spacing w:val="-4"/>
        </w:rPr>
        <w:t>Describe the foundations and unique contributions of the field of counseling psychology</w:t>
      </w:r>
    </w:p>
    <w:p w14:paraId="4912A47C" w14:textId="77777777" w:rsidR="00AF56D8" w:rsidRPr="002D11F9" w:rsidRDefault="00AF56D8" w:rsidP="00AF56D8">
      <w:pPr>
        <w:numPr>
          <w:ilvl w:val="0"/>
          <w:numId w:val="1"/>
        </w:numPr>
        <w:rPr>
          <w:spacing w:val="-4"/>
        </w:rPr>
      </w:pPr>
      <w:r w:rsidRPr="002D11F9">
        <w:rPr>
          <w:spacing w:val="-4"/>
        </w:rPr>
        <w:lastRenderedPageBreak/>
        <w:t>Assess the strengths and weaknesses of research studies relevant to the field</w:t>
      </w:r>
    </w:p>
    <w:p w14:paraId="6B3D15FE" w14:textId="77777777" w:rsidR="00AF56D8" w:rsidRPr="002D11F9" w:rsidRDefault="00AF56D8" w:rsidP="00AF56D8">
      <w:pPr>
        <w:numPr>
          <w:ilvl w:val="0"/>
          <w:numId w:val="1"/>
        </w:numPr>
        <w:rPr>
          <w:spacing w:val="-4"/>
        </w:rPr>
      </w:pPr>
      <w:r w:rsidRPr="002D11F9">
        <w:rPr>
          <w:spacing w:val="-4"/>
        </w:rPr>
        <w:t xml:space="preserve">Articulate how new developments in the </w:t>
      </w:r>
      <w:r w:rsidR="00350401" w:rsidRPr="002D11F9">
        <w:rPr>
          <w:spacing w:val="-4"/>
        </w:rPr>
        <w:t xml:space="preserve">field may </w:t>
      </w:r>
      <w:r w:rsidRPr="002D11F9">
        <w:rPr>
          <w:spacing w:val="-4"/>
        </w:rPr>
        <w:t>affect practice and training</w:t>
      </w:r>
    </w:p>
    <w:p w14:paraId="21818F29" w14:textId="77777777" w:rsidR="00AF56D8" w:rsidRPr="002D11F9" w:rsidRDefault="00AF56D8" w:rsidP="00AF56D8">
      <w:pPr>
        <w:numPr>
          <w:ilvl w:val="0"/>
          <w:numId w:val="1"/>
        </w:numPr>
        <w:rPr>
          <w:spacing w:val="-4"/>
        </w:rPr>
      </w:pPr>
      <w:r w:rsidRPr="002D11F9">
        <w:rPr>
          <w:spacing w:val="-4"/>
        </w:rPr>
        <w:t>Identify the importance of multicultural awareness and a social justice orientation</w:t>
      </w:r>
    </w:p>
    <w:p w14:paraId="025DE24D" w14:textId="77777777" w:rsidR="001074B5" w:rsidRPr="002D11F9" w:rsidRDefault="001074B5" w:rsidP="001074B5">
      <w:pPr>
        <w:numPr>
          <w:ilvl w:val="0"/>
          <w:numId w:val="1"/>
        </w:numPr>
        <w:rPr>
          <w:spacing w:val="-4"/>
        </w:rPr>
      </w:pPr>
      <w:r w:rsidRPr="002D11F9">
        <w:rPr>
          <w:spacing w:val="-4"/>
        </w:rPr>
        <w:t>Translate counseling psychology research into meaningful implications for practitioners</w:t>
      </w:r>
    </w:p>
    <w:p w14:paraId="66BF659C" w14:textId="77777777" w:rsidR="001074B5" w:rsidRPr="002D11F9" w:rsidRDefault="001074B5" w:rsidP="001074B5">
      <w:pPr>
        <w:numPr>
          <w:ilvl w:val="0"/>
          <w:numId w:val="1"/>
        </w:numPr>
        <w:rPr>
          <w:spacing w:val="-4"/>
        </w:rPr>
      </w:pPr>
      <w:r w:rsidRPr="002D11F9">
        <w:rPr>
          <w:spacing w:val="-4"/>
        </w:rPr>
        <w:t>Apply the research on counseling process and outcome (individ</w:t>
      </w:r>
      <w:r w:rsidR="00350401" w:rsidRPr="002D11F9">
        <w:rPr>
          <w:spacing w:val="-4"/>
        </w:rPr>
        <w:t>ual, group, and career) in the</w:t>
      </w:r>
      <w:r w:rsidRPr="002D11F9">
        <w:rPr>
          <w:spacing w:val="-4"/>
        </w:rPr>
        <w:t xml:space="preserve"> pursuit of becoming better therapists</w:t>
      </w:r>
    </w:p>
    <w:p w14:paraId="57A9F002" w14:textId="77777777" w:rsidR="00350401" w:rsidRPr="002D11F9" w:rsidRDefault="00350401" w:rsidP="001074B5">
      <w:pPr>
        <w:numPr>
          <w:ilvl w:val="0"/>
          <w:numId w:val="1"/>
        </w:numPr>
        <w:rPr>
          <w:spacing w:val="-4"/>
        </w:rPr>
      </w:pPr>
      <w:r w:rsidRPr="002D11F9">
        <w:rPr>
          <w:spacing w:val="-4"/>
        </w:rPr>
        <w:t>Connect various processes of counseling to particular client outcomes</w:t>
      </w:r>
    </w:p>
    <w:p w14:paraId="3ECE7777" w14:textId="77777777" w:rsidR="001074B5" w:rsidRPr="002D11F9" w:rsidRDefault="001074B5" w:rsidP="001074B5">
      <w:pPr>
        <w:numPr>
          <w:ilvl w:val="0"/>
          <w:numId w:val="1"/>
        </w:numPr>
        <w:rPr>
          <w:spacing w:val="-4"/>
        </w:rPr>
      </w:pPr>
      <w:r w:rsidRPr="002D11F9">
        <w:rPr>
          <w:spacing w:val="-4"/>
        </w:rPr>
        <w:t xml:space="preserve">Describe the role of </w:t>
      </w:r>
      <w:r w:rsidR="00A64C30" w:rsidRPr="002D11F9">
        <w:rPr>
          <w:spacing w:val="-4"/>
        </w:rPr>
        <w:t>psychologist-as-</w:t>
      </w:r>
      <w:r w:rsidRPr="002D11F9">
        <w:rPr>
          <w:spacing w:val="-4"/>
        </w:rPr>
        <w:t>consultant and understand how consultation work provides an opportunity for broad impacts</w:t>
      </w:r>
    </w:p>
    <w:p w14:paraId="11C9F5C3" w14:textId="77777777" w:rsidR="001074B5" w:rsidRPr="002D11F9" w:rsidRDefault="001074B5" w:rsidP="00350401">
      <w:pPr>
        <w:numPr>
          <w:ilvl w:val="0"/>
          <w:numId w:val="1"/>
        </w:numPr>
        <w:rPr>
          <w:spacing w:val="-4"/>
        </w:rPr>
      </w:pPr>
      <w:r w:rsidRPr="002D11F9">
        <w:rPr>
          <w:spacing w:val="-4"/>
        </w:rPr>
        <w:t xml:space="preserve">Articulate the ways in which preventative efforts </w:t>
      </w:r>
      <w:r w:rsidR="00CC6878" w:rsidRPr="002D11F9">
        <w:rPr>
          <w:spacing w:val="-4"/>
        </w:rPr>
        <w:t xml:space="preserve">can positively influence </w:t>
      </w:r>
      <w:r w:rsidR="00350401" w:rsidRPr="002D11F9">
        <w:rPr>
          <w:spacing w:val="-4"/>
        </w:rPr>
        <w:t>targeted populations</w:t>
      </w:r>
    </w:p>
    <w:p w14:paraId="38E26264" w14:textId="10F86EBC" w:rsidR="001B79A8" w:rsidRPr="002D11F9" w:rsidRDefault="001B79A8" w:rsidP="00350401">
      <w:pPr>
        <w:numPr>
          <w:ilvl w:val="0"/>
          <w:numId w:val="1"/>
        </w:numPr>
        <w:rPr>
          <w:spacing w:val="-4"/>
        </w:rPr>
      </w:pPr>
      <w:r w:rsidRPr="002D11F9">
        <w:rPr>
          <w:spacing w:val="-4"/>
        </w:rPr>
        <w:t>Apply their knowledge of social justice and advocacy to an identified problem in the community</w:t>
      </w:r>
    </w:p>
    <w:p w14:paraId="0F8325F4" w14:textId="77777777" w:rsidR="00CC6878" w:rsidRPr="002D11F9" w:rsidRDefault="00CC6878"/>
    <w:p w14:paraId="3553BD96" w14:textId="77777777" w:rsidR="00CC6878" w:rsidRPr="002D11F9" w:rsidRDefault="00CC6878"/>
    <w:p w14:paraId="689CE2F4" w14:textId="77777777" w:rsidR="000A3DFF" w:rsidRPr="002D11F9" w:rsidRDefault="000A3DFF">
      <w:pPr>
        <w:rPr>
          <w:b/>
        </w:rPr>
      </w:pPr>
      <w:r w:rsidRPr="002D11F9">
        <w:rPr>
          <w:b/>
        </w:rPr>
        <w:t>6. Course Content and Schedule:</w:t>
      </w:r>
    </w:p>
    <w:p w14:paraId="65BBA512" w14:textId="77777777" w:rsidR="000A3DFF" w:rsidRPr="002D11F9" w:rsidRDefault="000A3DFF"/>
    <w:p w14:paraId="6AB89C19" w14:textId="3871E349" w:rsidR="00F16069" w:rsidRPr="002D11F9" w:rsidRDefault="000A3DFF">
      <w:r w:rsidRPr="002D11F9">
        <w:t xml:space="preserve">As a graduate seminar course, </w:t>
      </w:r>
      <w:r w:rsidR="0035414A" w:rsidRPr="002D11F9">
        <w:t xml:space="preserve">the bulk of class periods will be spent discussing and analyzing the assigned readings. </w:t>
      </w:r>
      <w:r w:rsidR="001B79A8" w:rsidRPr="002D11F9">
        <w:t xml:space="preserve">Some weeks will include a short lecture and/or other didactic material. </w:t>
      </w:r>
      <w:r w:rsidR="0035414A" w:rsidRPr="002D11F9">
        <w:t xml:space="preserve">Overall, </w:t>
      </w:r>
      <w:r w:rsidR="001B79A8" w:rsidRPr="002D11F9">
        <w:t xml:space="preserve">however, </w:t>
      </w:r>
      <w:r w:rsidR="0035414A" w:rsidRPr="002D11F9">
        <w:t xml:space="preserve">the course will be driven by the discussion you as students create around the topics. </w:t>
      </w:r>
      <w:r w:rsidR="00F16069" w:rsidRPr="002D11F9">
        <w:t xml:space="preserve">Below is a schedule of course topics with assigned readings for each week. Aside from the chapters from </w:t>
      </w:r>
      <w:r w:rsidR="001B79A8" w:rsidRPr="002D11F9">
        <w:rPr>
          <w:i/>
        </w:rPr>
        <w:t>The Great Psychotherapy Debate</w:t>
      </w:r>
      <w:r w:rsidR="00F16069" w:rsidRPr="002D11F9">
        <w:t xml:space="preserve"> (the required textbook), I will provide you with an electronic copy of all chapters or articles </w:t>
      </w:r>
      <w:r w:rsidR="00F17E8E" w:rsidRPr="002D11F9">
        <w:t xml:space="preserve">listed below. The articles and chapters are also </w:t>
      </w:r>
      <w:r w:rsidR="00F16069" w:rsidRPr="002D11F9">
        <w:t xml:space="preserve">available in hard </w:t>
      </w:r>
      <w:r w:rsidR="001B79A8" w:rsidRPr="002D11F9">
        <w:t>copy or electronic format</w:t>
      </w:r>
      <w:r w:rsidR="00F16069" w:rsidRPr="002D11F9">
        <w:t xml:space="preserve"> from the university library.</w:t>
      </w:r>
    </w:p>
    <w:p w14:paraId="47494EE3" w14:textId="77777777" w:rsidR="00DC30F9" w:rsidRPr="002D11F9" w:rsidRDefault="00DC30F9"/>
    <w:p w14:paraId="62643234" w14:textId="6BBBB05E" w:rsidR="00F16069" w:rsidRPr="002D11F9" w:rsidRDefault="00DC30F9" w:rsidP="00623A62">
      <w:pPr>
        <w:rPr>
          <w:b/>
        </w:rPr>
      </w:pPr>
      <w:r w:rsidRPr="002D11F9">
        <w:rPr>
          <w:u w:val="single"/>
        </w:rPr>
        <w:t>Week 1 (8/1</w:t>
      </w:r>
      <w:r w:rsidR="00100F4E" w:rsidRPr="002D11F9">
        <w:rPr>
          <w:u w:val="single"/>
        </w:rPr>
        <w:t>8</w:t>
      </w:r>
      <w:r w:rsidR="00F16069" w:rsidRPr="002D11F9">
        <w:rPr>
          <w:u w:val="single"/>
        </w:rPr>
        <w:t>): Ov</w:t>
      </w:r>
      <w:r w:rsidR="00D71ED8" w:rsidRPr="002D11F9">
        <w:rPr>
          <w:u w:val="single"/>
        </w:rPr>
        <w:t>erview and Introduction to the C</w:t>
      </w:r>
      <w:r w:rsidR="00F16069" w:rsidRPr="002D11F9">
        <w:rPr>
          <w:u w:val="single"/>
        </w:rPr>
        <w:t>lass</w:t>
      </w:r>
    </w:p>
    <w:p w14:paraId="38E6E9A1" w14:textId="77777777" w:rsidR="00DC30F9" w:rsidRPr="002D11F9" w:rsidRDefault="00DC30F9" w:rsidP="00364947">
      <w:pPr>
        <w:ind w:left="720" w:hanging="720"/>
      </w:pPr>
    </w:p>
    <w:p w14:paraId="0D9D9F2E" w14:textId="1A69FEB6" w:rsidR="00DC30F9" w:rsidRPr="002D11F9" w:rsidRDefault="00DC30F9" w:rsidP="00364947">
      <w:pPr>
        <w:ind w:left="720" w:hanging="720"/>
        <w:rPr>
          <w:u w:val="single"/>
        </w:rPr>
      </w:pPr>
      <w:r w:rsidRPr="002D11F9">
        <w:rPr>
          <w:u w:val="single"/>
        </w:rPr>
        <w:t>Week 2 (8/2</w:t>
      </w:r>
      <w:r w:rsidR="00100F4E" w:rsidRPr="002D11F9">
        <w:rPr>
          <w:u w:val="single"/>
        </w:rPr>
        <w:t>5</w:t>
      </w:r>
      <w:r w:rsidRPr="002D11F9">
        <w:rPr>
          <w:u w:val="single"/>
        </w:rPr>
        <w:t>):</w:t>
      </w:r>
      <w:r w:rsidR="00BE03EF" w:rsidRPr="002D11F9">
        <w:rPr>
          <w:u w:val="single"/>
        </w:rPr>
        <w:t xml:space="preserve"> Foundations of Counseling Psychology</w:t>
      </w:r>
    </w:p>
    <w:p w14:paraId="72F06B71" w14:textId="77777777" w:rsidR="00BE03EF" w:rsidRPr="002D11F9" w:rsidRDefault="00BE03EF" w:rsidP="009842E6">
      <w:pPr>
        <w:ind w:left="720" w:hanging="450"/>
      </w:pPr>
      <w:r w:rsidRPr="002D11F9">
        <w:t xml:space="preserve">Altmaier, E. M., &amp; Ali, S. R. (2012). A view across the life span of counseling psychology. In E. M. Altmaier, &amp; J.-I. C. Hansen (Eds.), </w:t>
      </w:r>
      <w:r w:rsidRPr="002D11F9">
        <w:rPr>
          <w:i/>
        </w:rPr>
        <w:t>The Oxford handbook of counseling psychology</w:t>
      </w:r>
      <w:r w:rsidRPr="002D11F9">
        <w:t xml:space="preserve"> (pp. 3-7). New York, NY: Oxford University Press. </w:t>
      </w:r>
    </w:p>
    <w:p w14:paraId="0C56D60D" w14:textId="4692A158" w:rsidR="00BE03EF" w:rsidRPr="002D11F9" w:rsidRDefault="00BE03EF" w:rsidP="009842E6">
      <w:pPr>
        <w:ind w:left="720" w:hanging="450"/>
      </w:pPr>
      <w:r w:rsidRPr="002D11F9">
        <w:t xml:space="preserve">Magyar-Moe, J. L., Owens, R. L., &amp; Conoley, C. W. (2015). Positive psychological interventions in counseling: What every counseling psychologist should know. </w:t>
      </w:r>
      <w:r w:rsidRPr="002D11F9">
        <w:rPr>
          <w:i/>
        </w:rPr>
        <w:t>The Counseling Psychologist, 43</w:t>
      </w:r>
      <w:r w:rsidRPr="002D11F9">
        <w:t>, 508-557. doi: 10.1177/0011000015573776</w:t>
      </w:r>
    </w:p>
    <w:p w14:paraId="024486F6" w14:textId="5EAFB84E" w:rsidR="0050226C" w:rsidRPr="002D11F9" w:rsidRDefault="00816393" w:rsidP="009842E6">
      <w:pPr>
        <w:ind w:left="720" w:hanging="450"/>
      </w:pPr>
      <w:r w:rsidRPr="002D11F9">
        <w:t xml:space="preserve">DeBlaere, C., Singh, A. A., Wilcox, M. M., Cokley, K. O., Delgado-Romero, E. A., Scalise, D. A., &amp; Shawahin, L. (2019). Social Justice in Counseling Psychology: Then, Now, and Looking Forward. </w:t>
      </w:r>
      <w:r w:rsidRPr="002D11F9">
        <w:rPr>
          <w:i/>
          <w:iCs/>
        </w:rPr>
        <w:t>The Counseling Psychologist</w:t>
      </w:r>
      <w:r w:rsidRPr="002D11F9">
        <w:t xml:space="preserve">, </w:t>
      </w:r>
      <w:r w:rsidRPr="002D11F9">
        <w:rPr>
          <w:i/>
          <w:iCs/>
        </w:rPr>
        <w:t>47(6)</w:t>
      </w:r>
      <w:r w:rsidRPr="002D11F9">
        <w:t>, 938–962. https://doi.org/10.1177/0011000019893283</w:t>
      </w:r>
    </w:p>
    <w:p w14:paraId="105F5F69" w14:textId="77777777" w:rsidR="00DC30F9" w:rsidRPr="002D11F9" w:rsidRDefault="00DC30F9" w:rsidP="00BE03EF"/>
    <w:p w14:paraId="3653E82A" w14:textId="200AAACF" w:rsidR="00F97394" w:rsidRPr="002D11F9" w:rsidRDefault="00DC30F9" w:rsidP="00364947">
      <w:pPr>
        <w:ind w:left="720" w:hanging="720"/>
        <w:rPr>
          <w:u w:val="single"/>
        </w:rPr>
      </w:pPr>
      <w:r w:rsidRPr="002D11F9">
        <w:rPr>
          <w:u w:val="single"/>
        </w:rPr>
        <w:t>Week 3: (</w:t>
      </w:r>
      <w:r w:rsidR="00290F1A" w:rsidRPr="002D11F9">
        <w:rPr>
          <w:u w:val="single"/>
        </w:rPr>
        <w:t>9/01</w:t>
      </w:r>
      <w:r w:rsidRPr="002D11F9">
        <w:rPr>
          <w:u w:val="single"/>
        </w:rPr>
        <w:t>):</w:t>
      </w:r>
      <w:r w:rsidR="003051E7" w:rsidRPr="002D11F9">
        <w:rPr>
          <w:u w:val="single"/>
        </w:rPr>
        <w:t xml:space="preserve"> </w:t>
      </w:r>
      <w:r w:rsidR="00F97394" w:rsidRPr="002D11F9">
        <w:rPr>
          <w:u w:val="single"/>
        </w:rPr>
        <w:t>Introduction to Consultation, Advocacy, and Activism</w:t>
      </w:r>
      <w:r w:rsidR="0013529A">
        <w:rPr>
          <w:u w:val="single"/>
        </w:rPr>
        <w:t xml:space="preserve"> </w:t>
      </w:r>
    </w:p>
    <w:p w14:paraId="465AD537" w14:textId="35E71B98" w:rsidR="00F97394" w:rsidRPr="002D11F9" w:rsidRDefault="00F97394" w:rsidP="009842E6">
      <w:pPr>
        <w:ind w:left="720" w:hanging="450"/>
      </w:pPr>
      <w:r w:rsidRPr="002D11F9">
        <w:t xml:space="preserve">Cooper, S. E., Newman, J. L., &amp; Fuqua, D. R. (2012). Counseling psychologists as consultants. In Fouad, N. A. (Ed.), </w:t>
      </w:r>
      <w:r w:rsidRPr="002D11F9">
        <w:rPr>
          <w:i/>
        </w:rPr>
        <w:t xml:space="preserve">APA handbook of counseling psychology: Vol 2. Practice, interventions, and applications </w:t>
      </w:r>
      <w:r w:rsidRPr="002D11F9">
        <w:t>(pp. 515-539). Washington, DC: American Psychological Association.</w:t>
      </w:r>
    </w:p>
    <w:p w14:paraId="25B28615" w14:textId="12DE502C" w:rsidR="00F97394" w:rsidRPr="002D11F9" w:rsidRDefault="00F97394" w:rsidP="009842E6">
      <w:pPr>
        <w:ind w:left="720" w:hanging="450"/>
      </w:pPr>
      <w:r w:rsidRPr="002D11F9">
        <w:t xml:space="preserve">Brown, D., Pryzwansky, W. B., &amp; Schulte, A. C. (2011). Consultation stages and processes (Ch. 6). In </w:t>
      </w:r>
      <w:r w:rsidRPr="002D11F9">
        <w:rPr>
          <w:i/>
        </w:rPr>
        <w:t xml:space="preserve">Psychological consultation and collaboration: Introduction to theory and practice </w:t>
      </w:r>
      <w:r w:rsidRPr="002D11F9">
        <w:t>(7</w:t>
      </w:r>
      <w:r w:rsidRPr="002D11F9">
        <w:rPr>
          <w:vertAlign w:val="superscript"/>
        </w:rPr>
        <w:t>th</w:t>
      </w:r>
      <w:r w:rsidRPr="002D11F9">
        <w:t xml:space="preserve"> ed., pp. 106-132). Boston, MA: Pearson.</w:t>
      </w:r>
    </w:p>
    <w:p w14:paraId="1A2BF245" w14:textId="53215242" w:rsidR="00A06450" w:rsidRPr="002D11F9" w:rsidRDefault="00A06450" w:rsidP="00A06450">
      <w:pPr>
        <w:ind w:left="720" w:hanging="450"/>
      </w:pPr>
      <w:r w:rsidRPr="002D11F9">
        <w:t xml:space="preserve">Suzuki, L. A., O’Shaughnessy, T. A., Roysircar, G., Ponterotto, J. G., &amp; Carter, R. T. (2019). Counseling Psychology and the Amelioration of Oppression: Translating Our Knowledge Into Action. </w:t>
      </w:r>
      <w:r w:rsidRPr="002D11F9">
        <w:rPr>
          <w:i/>
          <w:iCs/>
        </w:rPr>
        <w:t>The Counseling Psychologist, 47(6),</w:t>
      </w:r>
      <w:r w:rsidRPr="002D11F9">
        <w:t xml:space="preserve"> 826–872. https://doi.org/10.1177/0011000019888763</w:t>
      </w:r>
      <w:r w:rsidR="00F97394" w:rsidRPr="002D11F9">
        <w:t>.</w:t>
      </w:r>
      <w:r w:rsidRPr="002D11F9">
        <w:t xml:space="preserve"> </w:t>
      </w:r>
    </w:p>
    <w:p w14:paraId="3C0F7121" w14:textId="4D95253F" w:rsidR="005208BE" w:rsidRPr="002D11F9" w:rsidRDefault="00767574" w:rsidP="009842E6">
      <w:pPr>
        <w:ind w:left="720" w:hanging="450"/>
      </w:pPr>
      <w:r w:rsidRPr="002D11F9">
        <w:t xml:space="preserve">Mosley, D. V., Hargons, C. N., Meiller, C., Angyal, B., Wheeler, P., Davis, C., &amp; Stevens-Watkins, D. (2020). Critical consciousness of anti-Black racism: A practical model to prevent and resist racial trauma. </w:t>
      </w:r>
      <w:r w:rsidRPr="002D11F9">
        <w:rPr>
          <w:i/>
          <w:iCs/>
        </w:rPr>
        <w:t>Journal of Counseling Psychology.</w:t>
      </w:r>
      <w:r w:rsidRPr="002D11F9">
        <w:t xml:space="preserve"> Advance online publication. https://doi.org/10.1037/cou0000430</w:t>
      </w:r>
    </w:p>
    <w:p w14:paraId="7B0DE55A" w14:textId="77777777" w:rsidR="00F97394" w:rsidRPr="002D11F9" w:rsidRDefault="00F97394" w:rsidP="00F97394">
      <w:pPr>
        <w:rPr>
          <w:u w:val="single"/>
        </w:rPr>
      </w:pPr>
    </w:p>
    <w:p w14:paraId="35DC0A00" w14:textId="58902298" w:rsidR="00DC30F9" w:rsidRPr="002D11F9" w:rsidRDefault="00F97394" w:rsidP="00364947">
      <w:pPr>
        <w:ind w:left="720" w:hanging="720"/>
        <w:rPr>
          <w:u w:val="single"/>
        </w:rPr>
      </w:pPr>
      <w:r w:rsidRPr="002D11F9">
        <w:rPr>
          <w:u w:val="single"/>
        </w:rPr>
        <w:t>Week 4 (9/</w:t>
      </w:r>
      <w:r w:rsidR="00290F1A" w:rsidRPr="002D11F9">
        <w:rPr>
          <w:u w:val="single"/>
        </w:rPr>
        <w:t>8</w:t>
      </w:r>
      <w:r w:rsidRPr="002D11F9">
        <w:rPr>
          <w:u w:val="single"/>
        </w:rPr>
        <w:t xml:space="preserve">): </w:t>
      </w:r>
      <w:r w:rsidR="003051E7" w:rsidRPr="002D11F9">
        <w:rPr>
          <w:u w:val="single"/>
        </w:rPr>
        <w:t>Contextual and Medical Models for Psychotherapy</w:t>
      </w:r>
      <w:r w:rsidR="001C4E93">
        <w:rPr>
          <w:u w:val="single"/>
        </w:rPr>
        <w:t xml:space="preserve"> </w:t>
      </w:r>
    </w:p>
    <w:p w14:paraId="1BCBD179" w14:textId="77777777" w:rsidR="00A26ED6" w:rsidRPr="002D11F9" w:rsidRDefault="00A26ED6" w:rsidP="009842E6">
      <w:pPr>
        <w:ind w:left="720" w:hanging="450"/>
      </w:pPr>
      <w:r w:rsidRPr="002D11F9">
        <w:t xml:space="preserve">Wampold, B. E., &amp; Imel, Z. E. (2015). History, medicine, methods, and psychotherapy: Progress and omissions (Ch. 1). In </w:t>
      </w:r>
      <w:r w:rsidRPr="002D11F9">
        <w:rPr>
          <w:i/>
        </w:rPr>
        <w:t xml:space="preserve">The great psychotherapy debate: The evidence for what makes psychotherapy work </w:t>
      </w:r>
      <w:r w:rsidRPr="002D11F9">
        <w:t>(2</w:t>
      </w:r>
      <w:r w:rsidRPr="002D11F9">
        <w:rPr>
          <w:vertAlign w:val="superscript"/>
        </w:rPr>
        <w:t>nd</w:t>
      </w:r>
      <w:r w:rsidRPr="002D11F9">
        <w:t xml:space="preserve"> ed.; pp. 1-36). New York, NY: Routledge.</w:t>
      </w:r>
    </w:p>
    <w:p w14:paraId="55786715" w14:textId="77777777" w:rsidR="00BE03EF" w:rsidRPr="002D11F9" w:rsidRDefault="00BE03EF" w:rsidP="009842E6">
      <w:pPr>
        <w:ind w:left="720" w:hanging="450"/>
      </w:pPr>
      <w:r w:rsidRPr="002D11F9">
        <w:t>Wampold, B. E., &amp; Imel, Z. E. (2015). The contextual model</w:t>
      </w:r>
      <w:r w:rsidR="003051E7" w:rsidRPr="002D11F9">
        <w:t>: Psychotherapy as a socially situated healing practice</w:t>
      </w:r>
      <w:r w:rsidR="009D6EAD" w:rsidRPr="002D11F9">
        <w:t xml:space="preserve"> (Ch. 2</w:t>
      </w:r>
      <w:r w:rsidRPr="002D11F9">
        <w:t xml:space="preserve">). In </w:t>
      </w:r>
      <w:r w:rsidRPr="002D11F9">
        <w:rPr>
          <w:i/>
        </w:rPr>
        <w:t xml:space="preserve">The great psychotherapy debate: The evidence for what makes psychotherapy work </w:t>
      </w:r>
      <w:r w:rsidRPr="002D11F9">
        <w:t>(2</w:t>
      </w:r>
      <w:r w:rsidRPr="002D11F9">
        <w:rPr>
          <w:vertAlign w:val="superscript"/>
        </w:rPr>
        <w:t>nd</w:t>
      </w:r>
      <w:r w:rsidRPr="002D11F9">
        <w:t xml:space="preserve"> ed.; pp. 37-61). New York, NY: Routledge.</w:t>
      </w:r>
    </w:p>
    <w:p w14:paraId="07177C9B" w14:textId="77777777" w:rsidR="00BE03EF" w:rsidRPr="002D11F9" w:rsidRDefault="00BE03EF" w:rsidP="009842E6">
      <w:pPr>
        <w:ind w:left="720" w:hanging="450"/>
      </w:pPr>
      <w:r w:rsidRPr="002D11F9">
        <w:t xml:space="preserve">Wampold, B. E., &amp; Imel, Z. E. (2015). </w:t>
      </w:r>
      <w:r w:rsidR="003051E7" w:rsidRPr="002D11F9">
        <w:t xml:space="preserve">Contextual model versus medical model: Choosing a progressive research programme </w:t>
      </w:r>
      <w:r w:rsidR="009D6EAD" w:rsidRPr="002D11F9">
        <w:t>(Ch. 3</w:t>
      </w:r>
      <w:r w:rsidRPr="002D11F9">
        <w:t xml:space="preserve">). In </w:t>
      </w:r>
      <w:r w:rsidRPr="002D11F9">
        <w:rPr>
          <w:i/>
        </w:rPr>
        <w:t xml:space="preserve">The great psychotherapy debate: The evidence for what makes psychotherapy work </w:t>
      </w:r>
      <w:r w:rsidRPr="002D11F9">
        <w:t>(2</w:t>
      </w:r>
      <w:r w:rsidRPr="002D11F9">
        <w:rPr>
          <w:vertAlign w:val="superscript"/>
        </w:rPr>
        <w:t>nd</w:t>
      </w:r>
      <w:r w:rsidRPr="002D11F9">
        <w:t xml:space="preserve"> ed.; </w:t>
      </w:r>
      <w:r w:rsidR="003051E7" w:rsidRPr="002D11F9">
        <w:t>pp. 62-81</w:t>
      </w:r>
      <w:r w:rsidRPr="002D11F9">
        <w:t>). New York, NY: Routledge.</w:t>
      </w:r>
    </w:p>
    <w:p w14:paraId="36E9D6A2" w14:textId="77777777" w:rsidR="00BE03EF" w:rsidRPr="002D11F9" w:rsidRDefault="00BE03EF" w:rsidP="006C29B6"/>
    <w:p w14:paraId="43DBE103" w14:textId="10D50401" w:rsidR="00DC30F9" w:rsidRPr="002D11F9" w:rsidRDefault="00F97394" w:rsidP="00364947">
      <w:pPr>
        <w:ind w:left="720" w:hanging="720"/>
        <w:rPr>
          <w:u w:val="single"/>
        </w:rPr>
      </w:pPr>
      <w:r w:rsidRPr="002D11F9">
        <w:rPr>
          <w:u w:val="single"/>
        </w:rPr>
        <w:t>Week 5 (9/</w:t>
      </w:r>
      <w:r w:rsidR="00B0358C" w:rsidRPr="002D11F9">
        <w:rPr>
          <w:u w:val="single"/>
        </w:rPr>
        <w:t>15</w:t>
      </w:r>
      <w:r w:rsidRPr="002D11F9">
        <w:rPr>
          <w:u w:val="single"/>
        </w:rPr>
        <w:t xml:space="preserve">): </w:t>
      </w:r>
      <w:r w:rsidR="009D6EAD" w:rsidRPr="002D11F9">
        <w:rPr>
          <w:u w:val="single"/>
        </w:rPr>
        <w:t xml:space="preserve">Absolute </w:t>
      </w:r>
      <w:r w:rsidR="00D77B2B" w:rsidRPr="002D11F9">
        <w:rPr>
          <w:u w:val="single"/>
        </w:rPr>
        <w:t>Efficacy of P</w:t>
      </w:r>
      <w:r w:rsidR="009D6EAD" w:rsidRPr="002D11F9">
        <w:rPr>
          <w:u w:val="single"/>
        </w:rPr>
        <w:t>sychotherapy</w:t>
      </w:r>
      <w:r w:rsidR="00A17195">
        <w:rPr>
          <w:u w:val="single"/>
        </w:rPr>
        <w:t xml:space="preserve"> </w:t>
      </w:r>
    </w:p>
    <w:p w14:paraId="655419F6" w14:textId="77777777" w:rsidR="009D6EAD" w:rsidRPr="002D11F9" w:rsidRDefault="009D6EAD" w:rsidP="009842E6">
      <w:pPr>
        <w:ind w:left="720" w:hanging="450"/>
      </w:pPr>
      <w:r w:rsidRPr="002D11F9">
        <w:t xml:space="preserve">Wampold, B. E., &amp; Imel, Z. E. (2015). Absolute efficacy: The benefits of psychotherapy established by meta-analysis (Ch. 4). In </w:t>
      </w:r>
      <w:r w:rsidRPr="002D11F9">
        <w:rPr>
          <w:i/>
        </w:rPr>
        <w:t xml:space="preserve">The great psychotherapy debate: The evidence for what makes psychotherapy work </w:t>
      </w:r>
      <w:r w:rsidRPr="002D11F9">
        <w:t>(2</w:t>
      </w:r>
      <w:r w:rsidRPr="002D11F9">
        <w:rPr>
          <w:vertAlign w:val="superscript"/>
        </w:rPr>
        <w:t>nd</w:t>
      </w:r>
      <w:r w:rsidRPr="002D11F9">
        <w:t xml:space="preserve"> ed.; pp. 82-113). New York, NY: Routledge.</w:t>
      </w:r>
    </w:p>
    <w:p w14:paraId="05EBD92A" w14:textId="5C3A75A5" w:rsidR="00D05CBF" w:rsidRPr="002D11F9" w:rsidRDefault="00082B86" w:rsidP="009842E6">
      <w:pPr>
        <w:ind w:left="720" w:hanging="450"/>
      </w:pPr>
      <w:r w:rsidRPr="002D11F9">
        <w:t xml:space="preserve">Pachankis, J. E., Hatzenbuehler, M. L., Rendina, H. J., Safren, S. A., &amp; Parsons, J. T. (2015). LGB-affirmative cognitive-behavioral therapy for young adult gay and bisexual men: A randomized controlled trial of a transdiagnostic minority stress approach. </w:t>
      </w:r>
      <w:r w:rsidRPr="002D11F9">
        <w:rPr>
          <w:i/>
        </w:rPr>
        <w:t>Journal of Consulting and Clinical Psychology, 83</w:t>
      </w:r>
      <w:r w:rsidRPr="002D11F9">
        <w:t>, 875-889. doi: 10.1037/ccp0000037</w:t>
      </w:r>
    </w:p>
    <w:p w14:paraId="49C01B39" w14:textId="6DBCA31E" w:rsidR="00896662" w:rsidRPr="002D11F9" w:rsidRDefault="00896662" w:rsidP="009842E6">
      <w:pPr>
        <w:ind w:left="720" w:hanging="450"/>
      </w:pPr>
      <w:r w:rsidRPr="002D11F9">
        <w:t xml:space="preserve">Sternberg, K., &amp; Sternberg, R. J. (2012). Preparing a manuscript for publication. In H. Cooper (Ed.), </w:t>
      </w:r>
      <w:r w:rsidRPr="002D11F9">
        <w:rPr>
          <w:i/>
        </w:rPr>
        <w:t>APA handbook of research methods in psychology</w:t>
      </w:r>
      <w:r w:rsidRPr="002D11F9">
        <w:t xml:space="preserve"> (Vol. 3; pp. 503-519). Washington, DC: American Psychological Association.</w:t>
      </w:r>
    </w:p>
    <w:p w14:paraId="118868A5" w14:textId="77777777" w:rsidR="00DC30F9" w:rsidRPr="002D11F9" w:rsidRDefault="00DC30F9" w:rsidP="009D6EAD"/>
    <w:p w14:paraId="234403B4" w14:textId="4597E93D" w:rsidR="00512835" w:rsidRPr="002D11F9" w:rsidRDefault="00D77B2B" w:rsidP="009D6EAD">
      <w:pPr>
        <w:rPr>
          <w:u w:val="single"/>
        </w:rPr>
      </w:pPr>
      <w:r w:rsidRPr="002D11F9">
        <w:rPr>
          <w:u w:val="single"/>
        </w:rPr>
        <w:t>Week 6 (9/2</w:t>
      </w:r>
      <w:r w:rsidR="00290F1A" w:rsidRPr="002D11F9">
        <w:rPr>
          <w:u w:val="single"/>
        </w:rPr>
        <w:t>2</w:t>
      </w:r>
      <w:r w:rsidRPr="002D11F9">
        <w:rPr>
          <w:u w:val="single"/>
        </w:rPr>
        <w:t>): Relative Efficacy, Comparative Outcome Research</w:t>
      </w:r>
      <w:r w:rsidR="002730E3">
        <w:rPr>
          <w:u w:val="single"/>
        </w:rPr>
        <w:t xml:space="preserve"> </w:t>
      </w:r>
    </w:p>
    <w:p w14:paraId="73497AF4" w14:textId="206B5490" w:rsidR="00625E6E" w:rsidRPr="002D11F9" w:rsidRDefault="00625E6E" w:rsidP="00625E6E">
      <w:pPr>
        <w:ind w:left="720" w:hanging="720"/>
      </w:pPr>
      <w:r w:rsidRPr="002D11F9">
        <w:t>**Description of intended social justice advocacy project due by the start of class.</w:t>
      </w:r>
    </w:p>
    <w:p w14:paraId="737F37C3" w14:textId="77777777" w:rsidR="00D77B2B" w:rsidRPr="002D11F9" w:rsidRDefault="00D77B2B" w:rsidP="009842E6">
      <w:pPr>
        <w:ind w:left="720" w:hanging="450"/>
      </w:pPr>
      <w:r w:rsidRPr="002D11F9">
        <w:t xml:space="preserve">Wampold, B. E., &amp; Imel, Z. E. (2015). Relative efficacy: The dodo bird still gets it (Ch. 5). In </w:t>
      </w:r>
      <w:r w:rsidRPr="002D11F9">
        <w:rPr>
          <w:i/>
        </w:rPr>
        <w:t xml:space="preserve">The great psychotherapy debate: The evidence for what makes psychotherapy work </w:t>
      </w:r>
      <w:r w:rsidRPr="002D11F9">
        <w:t>(2</w:t>
      </w:r>
      <w:r w:rsidRPr="002D11F9">
        <w:rPr>
          <w:vertAlign w:val="superscript"/>
        </w:rPr>
        <w:t>nd</w:t>
      </w:r>
      <w:r w:rsidRPr="002D11F9">
        <w:t xml:space="preserve"> ed.; pp. 114-157). New York, NY: Routledge.</w:t>
      </w:r>
    </w:p>
    <w:p w14:paraId="781FBEC7" w14:textId="77777777" w:rsidR="008F5BD5" w:rsidRPr="002D11F9" w:rsidRDefault="00D21C8A" w:rsidP="009842E6">
      <w:pPr>
        <w:ind w:left="720" w:hanging="450"/>
      </w:pPr>
      <w:r w:rsidRPr="002D11F9">
        <w:t xml:space="preserve">Moring, J.C., Dondanville, K.A., Fina, B.A., Hassija, C., Chard, K., Monson, C., LoSavio, S.T., Wells, S.Y., Morland, L.A., Kaysen, D., Galovski, T.E. and Resick, P.A. (2020), Cognitive Processing Therapy for Posttraumatic Stress Disorder via Telehealth: Practical Considerations During the COVID‐19 Pandemic. </w:t>
      </w:r>
      <w:r w:rsidRPr="002D11F9">
        <w:rPr>
          <w:i/>
          <w:iCs/>
        </w:rPr>
        <w:t>Journal of Traumatic Stress</w:t>
      </w:r>
      <w:r w:rsidRPr="002D11F9">
        <w:t>. doi:10.1002/jts.22544</w:t>
      </w:r>
    </w:p>
    <w:p w14:paraId="0BA135F2" w14:textId="54B9D4A6" w:rsidR="00D77B2B" w:rsidRPr="002D11F9" w:rsidRDefault="00DF11DA" w:rsidP="009842E6">
      <w:pPr>
        <w:ind w:left="720" w:hanging="450"/>
      </w:pPr>
      <w:r w:rsidRPr="002D11F9">
        <w:t xml:space="preserve">Linehan, M. M., Comtois, K. A., Murray, A. M., Brown, M. Z., Gallop, R. J., Heard, H. L., … &amp; Lindenboim, N. (2006). Two-year randomized trial and follow-up of dialectical behavior therapy vs therapy by experts for suicidal behaviors and borderline personality disorder. </w:t>
      </w:r>
      <w:r w:rsidRPr="002D11F9">
        <w:rPr>
          <w:i/>
        </w:rPr>
        <w:t>Archives of General Psychiatry, 63</w:t>
      </w:r>
      <w:r w:rsidRPr="002D11F9">
        <w:t>, 757-766. doi: 10.1001/archpsyc.63.7.757</w:t>
      </w:r>
    </w:p>
    <w:p w14:paraId="00CE7668" w14:textId="77777777" w:rsidR="00D77B2B" w:rsidRPr="002D11F9" w:rsidRDefault="00D77B2B" w:rsidP="009D6EAD"/>
    <w:p w14:paraId="392334F8" w14:textId="4B959C3F" w:rsidR="00DC30F9" w:rsidRPr="002D11F9" w:rsidRDefault="00D77B2B" w:rsidP="00F97394">
      <w:pPr>
        <w:ind w:left="720" w:hanging="720"/>
      </w:pPr>
      <w:r w:rsidRPr="002D11F9">
        <w:rPr>
          <w:u w:val="single"/>
        </w:rPr>
        <w:t>Week 7 (9/2</w:t>
      </w:r>
      <w:r w:rsidR="00290F1A" w:rsidRPr="002D11F9">
        <w:rPr>
          <w:u w:val="single"/>
        </w:rPr>
        <w:t>9</w:t>
      </w:r>
      <w:r w:rsidRPr="002D11F9">
        <w:rPr>
          <w:u w:val="single"/>
        </w:rPr>
        <w:t>)</w:t>
      </w:r>
      <w:r w:rsidR="00F97394" w:rsidRPr="002D11F9">
        <w:rPr>
          <w:u w:val="single"/>
        </w:rPr>
        <w:t xml:space="preserve">: </w:t>
      </w:r>
      <w:r w:rsidR="009D6EAD" w:rsidRPr="002D11F9">
        <w:rPr>
          <w:u w:val="single"/>
        </w:rPr>
        <w:t>The</w:t>
      </w:r>
      <w:r w:rsidR="0043435F" w:rsidRPr="002D11F9">
        <w:rPr>
          <w:u w:val="single"/>
        </w:rPr>
        <w:t xml:space="preserve"> Role of the Therapist in Counseling Process and Outcome</w:t>
      </w:r>
      <w:r w:rsidR="00442140">
        <w:rPr>
          <w:u w:val="single"/>
        </w:rPr>
        <w:t xml:space="preserve"> </w:t>
      </w:r>
    </w:p>
    <w:p w14:paraId="3FD7B4A2" w14:textId="353BE28A" w:rsidR="0043435F" w:rsidRPr="002D11F9" w:rsidRDefault="0043435F" w:rsidP="009842E6">
      <w:pPr>
        <w:ind w:left="720" w:hanging="450"/>
      </w:pPr>
      <w:r w:rsidRPr="002D11F9">
        <w:t xml:space="preserve">Wampold, B. E., &amp; Imel, Z. E. (2015). Therapist effects: An ignored but critical factor (Ch. 6). In </w:t>
      </w:r>
      <w:r w:rsidRPr="002D11F9">
        <w:rPr>
          <w:i/>
        </w:rPr>
        <w:t xml:space="preserve">The great psychotherapy debate: The evidence for what makes psychotherapy work </w:t>
      </w:r>
      <w:r w:rsidRPr="002D11F9">
        <w:t>(2</w:t>
      </w:r>
      <w:r w:rsidRPr="002D11F9">
        <w:rPr>
          <w:vertAlign w:val="superscript"/>
        </w:rPr>
        <w:t>nd</w:t>
      </w:r>
      <w:r w:rsidRPr="002D11F9">
        <w:t xml:space="preserve"> ed.; pp. 158-177). New York, NY: Routledge.</w:t>
      </w:r>
    </w:p>
    <w:p w14:paraId="06C1FF78" w14:textId="6B26A7C1" w:rsidR="00C360EA" w:rsidRPr="002D11F9" w:rsidRDefault="00A96687" w:rsidP="009842E6">
      <w:pPr>
        <w:ind w:left="720" w:hanging="450"/>
      </w:pPr>
      <w:r w:rsidRPr="002D11F9">
        <w:t>Jowers, C. E., Cain, L. A., Hoffman, Z. T., Perkey, H., Stein, M. B., Widner, S. C., &amp; Slavin-Mulford, J. (2019). The relationship between trainee therapist traits with the use of self-disclosure and immediacy in psychotherapy. Psychotherapy, 56(2), 157–169. https://doi.org/10.1037/pst0000225</w:t>
      </w:r>
    </w:p>
    <w:p w14:paraId="776ABBA9" w14:textId="52FF5644" w:rsidR="00B27A72" w:rsidRPr="002D11F9" w:rsidRDefault="00B27A72" w:rsidP="00B27A72">
      <w:pPr>
        <w:ind w:left="720" w:hanging="450"/>
      </w:pPr>
      <w:r w:rsidRPr="002D11F9">
        <w:t xml:space="preserve">Hook, J. N., Farrell, J. E., Davis, D. D., DeBlaere, C., Van Tongeren, D. R., &amp; Utsey, S. O. (2016). Cultural humility and racial microaggressions in counseling. </w:t>
      </w:r>
      <w:r w:rsidRPr="002D11F9">
        <w:rPr>
          <w:i/>
        </w:rPr>
        <w:t>Journal of Counseling Psychology, 63</w:t>
      </w:r>
      <w:r w:rsidRPr="002D11F9">
        <w:t>, 269-277. doi: 10.1037/cou0000114</w:t>
      </w:r>
    </w:p>
    <w:p w14:paraId="38EE6063" w14:textId="77777777" w:rsidR="00F92C22" w:rsidRPr="002D11F9" w:rsidRDefault="00F92C22" w:rsidP="00F92C22">
      <w:pPr>
        <w:ind w:left="720" w:hanging="450"/>
      </w:pPr>
      <w:r w:rsidRPr="002D11F9">
        <w:t xml:space="preserve">Mizock, L., &amp; Lundquist, C. (2016). Missteps in psychotherapy with transgender clients: Promoting gender sensitivity in counseling and psychological practice. </w:t>
      </w:r>
      <w:r w:rsidRPr="002D11F9">
        <w:rPr>
          <w:i/>
        </w:rPr>
        <w:t>Psychology of Sexual Orientation and Gender Diversity, 3</w:t>
      </w:r>
      <w:r w:rsidRPr="002D11F9">
        <w:t>, 148-155. doi: 10.1037/sgd0000177</w:t>
      </w:r>
    </w:p>
    <w:p w14:paraId="289D6312" w14:textId="257F8D72" w:rsidR="00F92C22" w:rsidRPr="002D11F9" w:rsidRDefault="00F92C22" w:rsidP="00B27A72">
      <w:pPr>
        <w:ind w:left="720" w:hanging="450"/>
      </w:pPr>
    </w:p>
    <w:p w14:paraId="0A92769E" w14:textId="77777777" w:rsidR="008441DD" w:rsidRPr="002D11F9" w:rsidRDefault="008441DD" w:rsidP="00364947">
      <w:pPr>
        <w:ind w:left="720" w:hanging="720"/>
      </w:pPr>
    </w:p>
    <w:p w14:paraId="33ABEBD7" w14:textId="59282341" w:rsidR="00DC30F9" w:rsidRPr="002D11F9" w:rsidRDefault="00386EA2" w:rsidP="00364947">
      <w:pPr>
        <w:ind w:left="720" w:hanging="720"/>
        <w:rPr>
          <w:u w:val="single"/>
        </w:rPr>
      </w:pPr>
      <w:r w:rsidRPr="002D11F9">
        <w:rPr>
          <w:u w:val="single"/>
        </w:rPr>
        <w:t>Week 8 (10/</w:t>
      </w:r>
      <w:r w:rsidR="00BE48F5" w:rsidRPr="002D11F9">
        <w:rPr>
          <w:u w:val="single"/>
        </w:rPr>
        <w:t>6</w:t>
      </w:r>
      <w:r w:rsidRPr="002D11F9">
        <w:rPr>
          <w:u w:val="single"/>
        </w:rPr>
        <w:t>)</w:t>
      </w:r>
      <w:r w:rsidR="00DC30F9" w:rsidRPr="002D11F9">
        <w:rPr>
          <w:u w:val="single"/>
        </w:rPr>
        <w:t>:</w:t>
      </w:r>
      <w:r w:rsidR="00F97394" w:rsidRPr="002D11F9">
        <w:rPr>
          <w:u w:val="single"/>
        </w:rPr>
        <w:t xml:space="preserve"> </w:t>
      </w:r>
      <w:r w:rsidR="00540301" w:rsidRPr="002D11F9">
        <w:rPr>
          <w:u w:val="single"/>
        </w:rPr>
        <w:t>Graduate Student</w:t>
      </w:r>
      <w:r w:rsidR="007C2570" w:rsidRPr="002D11F9">
        <w:rPr>
          <w:u w:val="single"/>
        </w:rPr>
        <w:t xml:space="preserve"> Training in Counseling Psychology</w:t>
      </w:r>
      <w:r w:rsidR="001C4E93">
        <w:rPr>
          <w:u w:val="single"/>
        </w:rPr>
        <w:t xml:space="preserve"> </w:t>
      </w:r>
    </w:p>
    <w:p w14:paraId="5D11CCA6" w14:textId="6D6A5D5B" w:rsidR="005C2C66" w:rsidRPr="002D11F9" w:rsidRDefault="005C2C66" w:rsidP="005C2C66">
      <w:pPr>
        <w:ind w:left="720" w:hanging="450"/>
      </w:pPr>
      <w:r w:rsidRPr="002D11F9">
        <w:t xml:space="preserve">Curtis-Boles, H., Chupina, A. G., &amp; Okubo, Y. (2020). Social justice challenges: Students of color and critical incidents in the graduate classroom. </w:t>
      </w:r>
      <w:r w:rsidRPr="002D11F9">
        <w:rPr>
          <w:i/>
          <w:iCs/>
        </w:rPr>
        <w:t>Training and Education in Professional Psychology</w:t>
      </w:r>
      <w:r w:rsidRPr="002D11F9">
        <w:t xml:space="preserve">, </w:t>
      </w:r>
      <w:r w:rsidRPr="002D11F9">
        <w:rPr>
          <w:i/>
          <w:iCs/>
        </w:rPr>
        <w:t>14(</w:t>
      </w:r>
      <w:r w:rsidRPr="002D11F9">
        <w:t xml:space="preserve">2), 100–108. </w:t>
      </w:r>
      <w:hyperlink r:id="rId10" w:history="1">
        <w:r w:rsidR="00540301" w:rsidRPr="002D11F9">
          <w:rPr>
            <w:rStyle w:val="Hyperlink"/>
          </w:rPr>
          <w:t>https://doi.org/10.1037/tep0000293</w:t>
        </w:r>
      </w:hyperlink>
    </w:p>
    <w:p w14:paraId="14498453" w14:textId="33A63A34" w:rsidR="00540301" w:rsidRPr="002D11F9" w:rsidRDefault="00540301" w:rsidP="005C2C66">
      <w:pPr>
        <w:ind w:left="720" w:hanging="450"/>
      </w:pPr>
      <w:r w:rsidRPr="002D11F9">
        <w:t xml:space="preserve">Valmas, M. M., Himrich, S. J., &amp; Finn, K. M. (2020). Women’s experiences of supervision and professional development. </w:t>
      </w:r>
      <w:r w:rsidRPr="002D11F9">
        <w:rPr>
          <w:i/>
          <w:iCs/>
        </w:rPr>
        <w:t>Journal of Psychotherapy Integration, 30</w:t>
      </w:r>
      <w:r w:rsidRPr="002D11F9">
        <w:t xml:space="preserve">(1), 130–139. </w:t>
      </w:r>
      <w:hyperlink r:id="rId11" w:history="1">
        <w:r w:rsidR="00CC5EE1" w:rsidRPr="002D11F9">
          <w:rPr>
            <w:rStyle w:val="Hyperlink"/>
          </w:rPr>
          <w:t>https://doi.org/10.1037/int0000182</w:t>
        </w:r>
      </w:hyperlink>
    </w:p>
    <w:p w14:paraId="4391F916" w14:textId="6DE655E1" w:rsidR="00CC5EE1" w:rsidRPr="002D11F9" w:rsidRDefault="00CC5EE1" w:rsidP="005C2C66">
      <w:pPr>
        <w:ind w:left="720" w:hanging="450"/>
      </w:pPr>
      <w:r w:rsidRPr="002D11F9">
        <w:t xml:space="preserve">Callan, S., Schwartz, J., &amp; Arputhan, A. (2020). Training future psychologists to be competent in self-care: A systematic review. </w:t>
      </w:r>
      <w:r w:rsidRPr="002D11F9">
        <w:rPr>
          <w:i/>
          <w:iCs/>
        </w:rPr>
        <w:t>Training and Education in Professional Psychology</w:t>
      </w:r>
      <w:r w:rsidRPr="002D11F9">
        <w:t xml:space="preserve">. Advance online publication. </w:t>
      </w:r>
      <w:hyperlink r:id="rId12" w:history="1">
        <w:r w:rsidR="00650ED1" w:rsidRPr="002D11F9">
          <w:rPr>
            <w:rStyle w:val="Hyperlink"/>
          </w:rPr>
          <w:t>https://doi.org/10.1037/tep0000345</w:t>
        </w:r>
      </w:hyperlink>
    </w:p>
    <w:p w14:paraId="4E3EAAB0" w14:textId="64F8B990" w:rsidR="00650ED1" w:rsidRPr="002D11F9" w:rsidRDefault="00650ED1" w:rsidP="002D11F9">
      <w:pPr>
        <w:ind w:left="720" w:hanging="450"/>
      </w:pPr>
      <w:r w:rsidRPr="002D11F9">
        <w:t>Chui, H., McGann, K. J., Ziemer, K. S., Hoffman, M. A., &amp; Stahl, J. (2018). Trainees’ use of supervision for therapy with sexual minority clients: A qualitative study.</w:t>
      </w:r>
      <w:r w:rsidRPr="002D11F9">
        <w:rPr>
          <w:i/>
          <w:iCs/>
        </w:rPr>
        <w:t xml:space="preserve"> Journal of Counseling Psychology, 65</w:t>
      </w:r>
      <w:r w:rsidRPr="002D11F9">
        <w:t>(1), 36–50. https://doi.org/10.1037/cou0000232</w:t>
      </w:r>
    </w:p>
    <w:p w14:paraId="081B45E4" w14:textId="3126D16B" w:rsidR="007C2570" w:rsidRPr="002D11F9" w:rsidRDefault="007C2570" w:rsidP="009842E6">
      <w:pPr>
        <w:ind w:left="720" w:hanging="450"/>
      </w:pPr>
    </w:p>
    <w:p w14:paraId="65836BB3" w14:textId="77777777" w:rsidR="00DC30F9" w:rsidRPr="002D11F9" w:rsidRDefault="00DC30F9" w:rsidP="00364947">
      <w:pPr>
        <w:ind w:left="720" w:hanging="720"/>
      </w:pPr>
    </w:p>
    <w:p w14:paraId="1BADE4C1" w14:textId="0E566FF3" w:rsidR="00687221" w:rsidRPr="002D11F9" w:rsidRDefault="00386EA2" w:rsidP="00364947">
      <w:pPr>
        <w:ind w:left="720" w:hanging="720"/>
        <w:rPr>
          <w:u w:val="single"/>
        </w:rPr>
      </w:pPr>
      <w:r w:rsidRPr="002D11F9">
        <w:rPr>
          <w:u w:val="single"/>
        </w:rPr>
        <w:t>Week 9 (10/1</w:t>
      </w:r>
      <w:r w:rsidR="00BE48F5" w:rsidRPr="002D11F9">
        <w:rPr>
          <w:u w:val="single"/>
        </w:rPr>
        <w:t>3</w:t>
      </w:r>
      <w:r w:rsidRPr="002D11F9">
        <w:rPr>
          <w:u w:val="single"/>
        </w:rPr>
        <w:t>)</w:t>
      </w:r>
      <w:r w:rsidR="00FF33AD" w:rsidRPr="002D11F9">
        <w:rPr>
          <w:u w:val="single"/>
        </w:rPr>
        <w:t>:</w:t>
      </w:r>
      <w:r w:rsidR="007300D9" w:rsidRPr="002D11F9">
        <w:rPr>
          <w:u w:val="single"/>
        </w:rPr>
        <w:t xml:space="preserve"> </w:t>
      </w:r>
      <w:r w:rsidR="00D3666A" w:rsidRPr="002D11F9">
        <w:rPr>
          <w:u w:val="single"/>
        </w:rPr>
        <w:t>Intersectionality Research in Counseling Psychology</w:t>
      </w:r>
      <w:r w:rsidR="00442140">
        <w:rPr>
          <w:u w:val="single"/>
        </w:rPr>
        <w:t xml:space="preserve"> </w:t>
      </w:r>
    </w:p>
    <w:p w14:paraId="282F7759" w14:textId="40024854" w:rsidR="00512835" w:rsidRPr="002D11F9" w:rsidRDefault="00512835" w:rsidP="00364947">
      <w:pPr>
        <w:ind w:left="720" w:hanging="720"/>
      </w:pPr>
      <w:r w:rsidRPr="002D11F9">
        <w:t>**Final paper outline due by the start of class.</w:t>
      </w:r>
    </w:p>
    <w:p w14:paraId="13F931F6" w14:textId="62E57ADC" w:rsidR="005D171B" w:rsidRPr="002D11F9" w:rsidRDefault="005D171B" w:rsidP="009842E6">
      <w:pPr>
        <w:ind w:left="720" w:hanging="450"/>
      </w:pPr>
      <w:r w:rsidRPr="002D11F9">
        <w:t xml:space="preserve">Brinkman, B. G, &amp; Donohue, P. (2020). Doing intersectionality in social justice oriented clinical training. </w:t>
      </w:r>
      <w:r w:rsidRPr="002D11F9">
        <w:rPr>
          <w:i/>
          <w:iCs/>
        </w:rPr>
        <w:t>Training and Education in Professional Psychology, 14</w:t>
      </w:r>
      <w:r w:rsidRPr="002D11F9">
        <w:t xml:space="preserve">(2), 109–115. </w:t>
      </w:r>
      <w:hyperlink r:id="rId13" w:history="1">
        <w:r w:rsidRPr="002D11F9">
          <w:rPr>
            <w:rStyle w:val="Hyperlink"/>
          </w:rPr>
          <w:t>https://doi.org/10.1037/tep0000274</w:t>
        </w:r>
      </w:hyperlink>
    </w:p>
    <w:p w14:paraId="18A74661" w14:textId="294E9A21" w:rsidR="00EC5844" w:rsidRPr="002D11F9" w:rsidRDefault="00EC5844" w:rsidP="009842E6">
      <w:pPr>
        <w:ind w:left="720" w:hanging="450"/>
      </w:pPr>
      <w:r w:rsidRPr="002D11F9">
        <w:t xml:space="preserve">Fattoracci, E. S. M., Revels-Macalinao, M., &amp; Huynh, Q.-L. (2020). Greater than the sum of racism and heterosexism: Intersectional microaggressions toward racial/ethnic and sexual minority group members. </w:t>
      </w:r>
      <w:r w:rsidRPr="002D11F9">
        <w:rPr>
          <w:i/>
          <w:iCs/>
        </w:rPr>
        <w:t>Cultural Diversity and Ethnic Minority Psychology</w:t>
      </w:r>
      <w:r w:rsidRPr="002D11F9">
        <w:t xml:space="preserve">. Advance online publication. </w:t>
      </w:r>
      <w:hyperlink r:id="rId14" w:history="1">
        <w:r w:rsidR="00ED429F" w:rsidRPr="002D11F9">
          <w:rPr>
            <w:rStyle w:val="Hyperlink"/>
          </w:rPr>
          <w:t>https://doi.org/10.1037/cdp0000329</w:t>
        </w:r>
      </w:hyperlink>
    </w:p>
    <w:p w14:paraId="724D7D76" w14:textId="5FA692E7" w:rsidR="00ED429F" w:rsidRPr="002D11F9" w:rsidRDefault="00ED429F" w:rsidP="009842E6">
      <w:pPr>
        <w:ind w:left="720" w:hanging="450"/>
      </w:pPr>
      <w:r w:rsidRPr="002D11F9">
        <w:t xml:space="preserve">Noyola, N., Sánchez, M., &amp; Cardemil, E. V. (2020). Minority stress and coping among sexual diverse Latinxs. </w:t>
      </w:r>
      <w:r w:rsidRPr="002D11F9">
        <w:rPr>
          <w:i/>
          <w:iCs/>
        </w:rPr>
        <w:t>Journal of Latinx Psychology,</w:t>
      </w:r>
      <w:r w:rsidRPr="002D11F9">
        <w:t xml:space="preserve"> 8(1), 58–82. https://doi.org/10.1037/lat0000143</w:t>
      </w:r>
    </w:p>
    <w:p w14:paraId="620B3EC1" w14:textId="77777777" w:rsidR="00687221" w:rsidRPr="002D11F9" w:rsidRDefault="00687221" w:rsidP="001B79A8">
      <w:pPr>
        <w:rPr>
          <w:u w:val="single"/>
        </w:rPr>
      </w:pPr>
    </w:p>
    <w:p w14:paraId="7DC78EA3" w14:textId="2C0ACC29" w:rsidR="00DC30F9" w:rsidRPr="002D11F9" w:rsidRDefault="00386EA2" w:rsidP="00364947">
      <w:pPr>
        <w:ind w:left="720" w:hanging="720"/>
        <w:rPr>
          <w:u w:val="single"/>
        </w:rPr>
      </w:pPr>
      <w:r w:rsidRPr="002D11F9">
        <w:rPr>
          <w:u w:val="single"/>
        </w:rPr>
        <w:t>Week 10 (10/</w:t>
      </w:r>
      <w:r w:rsidR="00BE48F5" w:rsidRPr="002D11F9">
        <w:rPr>
          <w:u w:val="single"/>
        </w:rPr>
        <w:t>20</w:t>
      </w:r>
      <w:r w:rsidRPr="002D11F9">
        <w:rPr>
          <w:u w:val="single"/>
        </w:rPr>
        <w:t>)</w:t>
      </w:r>
      <w:r w:rsidR="00687221" w:rsidRPr="002D11F9">
        <w:rPr>
          <w:u w:val="single"/>
        </w:rPr>
        <w:t xml:space="preserve">: </w:t>
      </w:r>
      <w:r w:rsidR="007300D9" w:rsidRPr="002D11F9">
        <w:rPr>
          <w:u w:val="single"/>
        </w:rPr>
        <w:t>Processes and Outcomes in Group Therapy</w:t>
      </w:r>
      <w:r w:rsidR="005970BD">
        <w:rPr>
          <w:u w:val="single"/>
        </w:rPr>
        <w:t xml:space="preserve"> </w:t>
      </w:r>
    </w:p>
    <w:p w14:paraId="5DC8D39F" w14:textId="3CB2B7B8" w:rsidR="003C42AE" w:rsidRPr="002D11F9" w:rsidRDefault="003C42AE" w:rsidP="009842E6">
      <w:pPr>
        <w:tabs>
          <w:tab w:val="left" w:pos="540"/>
        </w:tabs>
        <w:ind w:left="720" w:hanging="450"/>
      </w:pPr>
      <w:r w:rsidRPr="002D11F9">
        <w:t xml:space="preserve">Lo Coco, G., Gullo, S., Di Fratello, C., Giordano, C., &amp; Kivlighan, D. M., Jr. (2016). Group relationships in early and late sessions and improvement in interpersonal problems. </w:t>
      </w:r>
      <w:r w:rsidRPr="002D11F9">
        <w:rPr>
          <w:i/>
        </w:rPr>
        <w:t>Journal of Counseling Psychology, 63</w:t>
      </w:r>
      <w:r w:rsidRPr="002D11F9">
        <w:t>, 419-428. doi: 10.1037/cou0000153</w:t>
      </w:r>
    </w:p>
    <w:p w14:paraId="69D0AAA5" w14:textId="77777777" w:rsidR="00687221" w:rsidRPr="002D11F9" w:rsidRDefault="00687221" w:rsidP="009842E6">
      <w:pPr>
        <w:tabs>
          <w:tab w:val="left" w:pos="540"/>
        </w:tabs>
        <w:ind w:left="720" w:hanging="450"/>
      </w:pPr>
      <w:r w:rsidRPr="002D11F9">
        <w:t xml:space="preserve">Cornish, M. A., Wade, N. G., Tucker, J. R., &amp; Post, B. C. (2014). When religion enters the counseling group: Multiculturalism, group processes, and social justice. </w:t>
      </w:r>
      <w:r w:rsidRPr="002D11F9">
        <w:rPr>
          <w:i/>
        </w:rPr>
        <w:t>The Counseling Psychologist, 42</w:t>
      </w:r>
      <w:r w:rsidRPr="002D11F9">
        <w:t>, 578-600. doi: 10.1177/0011000014527001</w:t>
      </w:r>
    </w:p>
    <w:p w14:paraId="6BB7F088" w14:textId="77777777" w:rsidR="00FF33AD" w:rsidRPr="002D11F9" w:rsidRDefault="00FF33AD" w:rsidP="001B79A8"/>
    <w:p w14:paraId="0A939236" w14:textId="042FAC18" w:rsidR="00FF33AD" w:rsidRPr="002D11F9" w:rsidRDefault="00386EA2" w:rsidP="00364947">
      <w:pPr>
        <w:ind w:left="720" w:hanging="720"/>
        <w:rPr>
          <w:u w:val="single"/>
        </w:rPr>
      </w:pPr>
      <w:r w:rsidRPr="002D11F9">
        <w:rPr>
          <w:u w:val="single"/>
        </w:rPr>
        <w:t>Week 11 (10/2</w:t>
      </w:r>
      <w:r w:rsidR="00BE48F5" w:rsidRPr="002D11F9">
        <w:rPr>
          <w:u w:val="single"/>
        </w:rPr>
        <w:t>7</w:t>
      </w:r>
      <w:r w:rsidRPr="002D11F9">
        <w:rPr>
          <w:u w:val="single"/>
        </w:rPr>
        <w:t>)</w:t>
      </w:r>
      <w:r w:rsidR="00687221" w:rsidRPr="002D11F9">
        <w:rPr>
          <w:u w:val="single"/>
        </w:rPr>
        <w:t xml:space="preserve">: </w:t>
      </w:r>
      <w:r w:rsidR="007300D9" w:rsidRPr="002D11F9">
        <w:rPr>
          <w:u w:val="single"/>
        </w:rPr>
        <w:t>Processes and Outcomes in Career Counseling</w:t>
      </w:r>
      <w:r w:rsidR="00B305DC">
        <w:rPr>
          <w:u w:val="single"/>
        </w:rPr>
        <w:t xml:space="preserve"> </w:t>
      </w:r>
    </w:p>
    <w:p w14:paraId="3CBA092D" w14:textId="6F781EB3" w:rsidR="007300D9" w:rsidRPr="002D11F9" w:rsidRDefault="007300D9" w:rsidP="009842E6">
      <w:pPr>
        <w:ind w:left="720" w:hanging="450"/>
      </w:pPr>
      <w:r w:rsidRPr="002D11F9">
        <w:t xml:space="preserve">Varghese, F. P. (2012). Vocational interventions with offenders: Interdisciplinary research, theory, and integration. </w:t>
      </w:r>
      <w:r w:rsidRPr="002D11F9">
        <w:rPr>
          <w:i/>
        </w:rPr>
        <w:t>The Counseling Psychologist, 41</w:t>
      </w:r>
      <w:r w:rsidRPr="002D11F9">
        <w:t>, 1011-1039. doi: 10.1177/0011000012462369</w:t>
      </w:r>
    </w:p>
    <w:p w14:paraId="5A5CDE62" w14:textId="31A13F26" w:rsidR="00FF33AD" w:rsidRPr="002D11F9" w:rsidRDefault="007300D9" w:rsidP="009842E6">
      <w:pPr>
        <w:ind w:left="720" w:hanging="450"/>
      </w:pPr>
      <w:r w:rsidRPr="002D11F9">
        <w:t xml:space="preserve">Masdonati, J., Perdrix, S., Massoudi, K., &amp; Rossier, J. (2014). Working alliance as a moderator and mediator of career counseling effectiveness. </w:t>
      </w:r>
      <w:r w:rsidRPr="002D11F9">
        <w:rPr>
          <w:i/>
        </w:rPr>
        <w:t>Journal of Career Assessment, 22</w:t>
      </w:r>
      <w:r w:rsidRPr="002D11F9">
        <w:t>(1), 3-17. doi:</w:t>
      </w:r>
      <w:r w:rsidRPr="002D11F9">
        <w:rPr>
          <w:rFonts w:ascii="AdvPAC59" w:hAnsi="AdvPAC59" w:cs="AdvPAC59"/>
          <w:sz w:val="14"/>
          <w:szCs w:val="14"/>
        </w:rPr>
        <w:t xml:space="preserve"> </w:t>
      </w:r>
      <w:r w:rsidRPr="002D11F9">
        <w:t>10.1177/1069072713487489</w:t>
      </w:r>
    </w:p>
    <w:p w14:paraId="3FE4AEDA" w14:textId="77777777" w:rsidR="007300D9" w:rsidRPr="002D11F9" w:rsidRDefault="007300D9" w:rsidP="00364947">
      <w:pPr>
        <w:ind w:left="720" w:hanging="720"/>
      </w:pPr>
    </w:p>
    <w:p w14:paraId="31A344B3" w14:textId="2959075B" w:rsidR="00FF33AD" w:rsidRPr="002D11F9" w:rsidRDefault="00386EA2" w:rsidP="001B79A8">
      <w:pPr>
        <w:ind w:left="720" w:hanging="720"/>
      </w:pPr>
      <w:r w:rsidRPr="002D11F9">
        <w:rPr>
          <w:u w:val="single"/>
        </w:rPr>
        <w:t>Week 12 (11/</w:t>
      </w:r>
      <w:r w:rsidR="00BE48F5" w:rsidRPr="002D11F9">
        <w:rPr>
          <w:u w:val="single"/>
        </w:rPr>
        <w:t>3</w:t>
      </w:r>
      <w:r w:rsidRPr="002D11F9">
        <w:rPr>
          <w:u w:val="single"/>
        </w:rPr>
        <w:t>)</w:t>
      </w:r>
      <w:r w:rsidR="00687221" w:rsidRPr="002D11F9">
        <w:rPr>
          <w:u w:val="single"/>
        </w:rPr>
        <w:t xml:space="preserve">: </w:t>
      </w:r>
      <w:r w:rsidR="001B79A8" w:rsidRPr="002D11F9">
        <w:rPr>
          <w:u w:val="single"/>
        </w:rPr>
        <w:t>Specific Effects in Psychotherapy Outcome</w:t>
      </w:r>
      <w:r w:rsidR="004F1B8F">
        <w:rPr>
          <w:u w:val="single"/>
        </w:rPr>
        <w:t xml:space="preserve"> </w:t>
      </w:r>
    </w:p>
    <w:p w14:paraId="3CF9E5B3" w14:textId="77777777" w:rsidR="001B79A8" w:rsidRPr="002D11F9" w:rsidRDefault="001B79A8" w:rsidP="009842E6">
      <w:pPr>
        <w:ind w:left="720" w:hanging="450"/>
      </w:pPr>
      <w:r w:rsidRPr="002D11F9">
        <w:t xml:space="preserve">Wampold, B. E., &amp; Imel, Z. E. (2015). Specific effects: What are they? (Ch. 8). In </w:t>
      </w:r>
      <w:r w:rsidRPr="002D11F9">
        <w:rPr>
          <w:i/>
        </w:rPr>
        <w:t xml:space="preserve">The great psychotherapy debate: The evidence for what makes psychotherapy work </w:t>
      </w:r>
      <w:r w:rsidRPr="002D11F9">
        <w:t>(2</w:t>
      </w:r>
      <w:r w:rsidRPr="002D11F9">
        <w:rPr>
          <w:vertAlign w:val="superscript"/>
        </w:rPr>
        <w:t>nd</w:t>
      </w:r>
      <w:r w:rsidRPr="002D11F9">
        <w:t xml:space="preserve"> ed.; pp. 213-254). New York, NY: Routledge.</w:t>
      </w:r>
    </w:p>
    <w:p w14:paraId="12A23F23" w14:textId="77777777" w:rsidR="001B79A8" w:rsidRPr="002D11F9" w:rsidRDefault="001B79A8" w:rsidP="009842E6">
      <w:pPr>
        <w:ind w:left="720" w:hanging="450"/>
      </w:pPr>
      <w:r w:rsidRPr="002D11F9">
        <w:t xml:space="preserve">Markowitz, J. C., Petkova, E., Neria, Y., Van Meter, P. E., Zhao, Y., Hembree, E., … &amp; Marshall, R. D. (2015). Is exposure necessary? A randomized clinical trial of interpersonal psychotherapy for PTSD. </w:t>
      </w:r>
      <w:r w:rsidRPr="002D11F9">
        <w:rPr>
          <w:i/>
        </w:rPr>
        <w:t>American Journal of Psychiatry, 172</w:t>
      </w:r>
      <w:r w:rsidRPr="002D11F9">
        <w:t>, 430-440. doi: 10.1176/appi.ajp.2014.14070908</w:t>
      </w:r>
    </w:p>
    <w:p w14:paraId="755CE513" w14:textId="77777777" w:rsidR="001B79A8" w:rsidRPr="002D11F9" w:rsidRDefault="001B79A8" w:rsidP="009842E6">
      <w:pPr>
        <w:ind w:left="720" w:hanging="450"/>
      </w:pPr>
      <w:r w:rsidRPr="002D11F9">
        <w:t xml:space="preserve">Forman, E. M., Chapman, J. E., Herbert, J. D., Goetter, E. M., Yuen, E. K., &amp; Moitra, E. (2012). Using session-by-session measurement to compare mechanisms of action for acceptance and commitment therapy and cognitive therapy. </w:t>
      </w:r>
      <w:r w:rsidRPr="002D11F9">
        <w:rPr>
          <w:i/>
        </w:rPr>
        <w:t>Behavior Therapy, 43</w:t>
      </w:r>
      <w:r w:rsidRPr="002D11F9">
        <w:t>, 341-354. doi: 10.1016/j.beth.2011.07.004</w:t>
      </w:r>
    </w:p>
    <w:p w14:paraId="07CCEF0F" w14:textId="77777777" w:rsidR="001B79A8" w:rsidRPr="002D11F9" w:rsidRDefault="001B79A8" w:rsidP="009842E6">
      <w:pPr>
        <w:ind w:left="720" w:hanging="450"/>
      </w:pPr>
      <w:r w:rsidRPr="002D11F9">
        <w:t xml:space="preserve">Benish, S. G., Quintana, S., &amp; Wampold, B. E. (2011). Culturally adapted psychotherapy and the legitimacy of myth: A direct-comparison meta-analysis. </w:t>
      </w:r>
      <w:r w:rsidRPr="002D11F9">
        <w:rPr>
          <w:i/>
        </w:rPr>
        <w:t>Journal of Counseling Psychology, 58</w:t>
      </w:r>
      <w:r w:rsidRPr="002D11F9">
        <w:t>, 279-289. doi: 10.1037/a0023626</w:t>
      </w:r>
    </w:p>
    <w:p w14:paraId="5F8F4A9C" w14:textId="77777777" w:rsidR="00FF33AD" w:rsidRPr="002D11F9" w:rsidRDefault="00FF33AD" w:rsidP="00364947">
      <w:pPr>
        <w:ind w:left="720" w:hanging="720"/>
      </w:pPr>
    </w:p>
    <w:p w14:paraId="172E3CBC" w14:textId="5634F8A3" w:rsidR="00FF33AD" w:rsidRPr="002D11F9" w:rsidRDefault="00FF33AD" w:rsidP="00364947">
      <w:pPr>
        <w:ind w:left="720" w:hanging="720"/>
        <w:rPr>
          <w:u w:val="single"/>
        </w:rPr>
      </w:pPr>
      <w:r w:rsidRPr="002D11F9">
        <w:rPr>
          <w:u w:val="single"/>
        </w:rPr>
        <w:t>Week 13 (11/</w:t>
      </w:r>
      <w:r w:rsidR="00BE48F5" w:rsidRPr="002D11F9">
        <w:rPr>
          <w:u w:val="single"/>
        </w:rPr>
        <w:t>10</w:t>
      </w:r>
      <w:r w:rsidRPr="002D11F9">
        <w:rPr>
          <w:u w:val="single"/>
        </w:rPr>
        <w:t>):</w:t>
      </w:r>
      <w:r w:rsidR="007300D9" w:rsidRPr="002D11F9">
        <w:rPr>
          <w:u w:val="single"/>
        </w:rPr>
        <w:t xml:space="preserve"> </w:t>
      </w:r>
      <w:r w:rsidR="001B79A8" w:rsidRPr="002D11F9">
        <w:rPr>
          <w:u w:val="single"/>
        </w:rPr>
        <w:t>Peer Review of Final Paper Drafts</w:t>
      </w:r>
    </w:p>
    <w:p w14:paraId="329DA4CB" w14:textId="4D72B822" w:rsidR="00512835" w:rsidRPr="002D11F9" w:rsidRDefault="00F72A1F" w:rsidP="00364947">
      <w:pPr>
        <w:ind w:left="720" w:hanging="720"/>
      </w:pPr>
      <w:r w:rsidRPr="002D11F9">
        <w:t>**8</w:t>
      </w:r>
      <w:r w:rsidR="00512835" w:rsidRPr="002D11F9">
        <w:t xml:space="preserve">+ page draft of final paper </w:t>
      </w:r>
      <w:r w:rsidR="0071173E" w:rsidRPr="002D11F9">
        <w:t xml:space="preserve">and final paper outline </w:t>
      </w:r>
      <w:r w:rsidR="00512835" w:rsidRPr="002D11F9">
        <w:t>due by the start of class.</w:t>
      </w:r>
    </w:p>
    <w:p w14:paraId="45530DD1" w14:textId="77777777" w:rsidR="00386EA2" w:rsidRPr="002D11F9" w:rsidRDefault="00386EA2" w:rsidP="00364947">
      <w:pPr>
        <w:ind w:left="720" w:hanging="720"/>
      </w:pPr>
    </w:p>
    <w:p w14:paraId="231883B7" w14:textId="493359BC" w:rsidR="00FF33AD" w:rsidRPr="002D11F9" w:rsidRDefault="00FF33AD" w:rsidP="00364947">
      <w:pPr>
        <w:ind w:left="720" w:hanging="720"/>
        <w:rPr>
          <w:u w:val="single"/>
        </w:rPr>
      </w:pPr>
      <w:r w:rsidRPr="002D11F9">
        <w:rPr>
          <w:u w:val="single"/>
        </w:rPr>
        <w:t>Week 14 (11/1</w:t>
      </w:r>
      <w:r w:rsidR="00BE48F5" w:rsidRPr="002D11F9">
        <w:rPr>
          <w:u w:val="single"/>
        </w:rPr>
        <w:t>7</w:t>
      </w:r>
      <w:r w:rsidRPr="002D11F9">
        <w:rPr>
          <w:u w:val="single"/>
        </w:rPr>
        <w:t>):</w:t>
      </w:r>
      <w:r w:rsidR="00B96E39" w:rsidRPr="002D11F9">
        <w:rPr>
          <w:u w:val="single"/>
        </w:rPr>
        <w:t xml:space="preserve"> Practice-Based Evidence in Psychology</w:t>
      </w:r>
    </w:p>
    <w:p w14:paraId="2686C731" w14:textId="0389F915" w:rsidR="00B96E39" w:rsidRPr="002D11F9" w:rsidRDefault="00B96E39" w:rsidP="009842E6">
      <w:pPr>
        <w:ind w:left="720" w:hanging="450"/>
      </w:pPr>
      <w:r w:rsidRPr="002D11F9">
        <w:t xml:space="preserve">Wampold, B. E., &amp; Imel, Z. E. (2015). Beyond the debate: Implications of the research synthesis for theory, policy, and practice (Ch. 9). In </w:t>
      </w:r>
      <w:r w:rsidRPr="002D11F9">
        <w:rPr>
          <w:i/>
        </w:rPr>
        <w:t xml:space="preserve">The great psychotherapy debate: The evidence for what makes psychotherapy work </w:t>
      </w:r>
      <w:r w:rsidRPr="002D11F9">
        <w:t>(2</w:t>
      </w:r>
      <w:r w:rsidRPr="002D11F9">
        <w:rPr>
          <w:vertAlign w:val="superscript"/>
        </w:rPr>
        <w:t>nd</w:t>
      </w:r>
      <w:r w:rsidRPr="002D11F9">
        <w:t xml:space="preserve"> ed.; pp. 255-278). New York, NY: Routledge.</w:t>
      </w:r>
    </w:p>
    <w:p w14:paraId="69F32E21" w14:textId="588D0121" w:rsidR="005600C0" w:rsidRPr="002D11F9" w:rsidRDefault="005600C0" w:rsidP="009842E6">
      <w:pPr>
        <w:ind w:left="720" w:hanging="450"/>
      </w:pPr>
      <w:r w:rsidRPr="002D11F9">
        <w:t xml:space="preserve">Barkham, M., Mellor-Clark, J., Connell, J., &amp; Cahill, J. (2006). A core approach to practice-based evidence: A brief history of the origins and applications of the CORE-OM and CORE system. </w:t>
      </w:r>
      <w:r w:rsidRPr="002D11F9">
        <w:rPr>
          <w:i/>
        </w:rPr>
        <w:t>Counseling and Psychotherapy Research, 6</w:t>
      </w:r>
      <w:r w:rsidRPr="002D11F9">
        <w:t>, 3-15. doi: 10.1080/14733140600581218</w:t>
      </w:r>
    </w:p>
    <w:p w14:paraId="36BFF57E" w14:textId="5E58923E" w:rsidR="00B96E39" w:rsidRPr="002D11F9" w:rsidRDefault="005D7E94" w:rsidP="009842E6">
      <w:pPr>
        <w:ind w:left="720" w:hanging="450"/>
      </w:pPr>
      <w:r w:rsidRPr="002D11F9">
        <w:t xml:space="preserve">Kimberly K. Parrow, John Sommers-Flanagan, J. Sky Cova, Hugo Lungu; Evidence-Based Relationship Factors: A New Focus for Mental Health Counseling Research, Practice, and Training. </w:t>
      </w:r>
      <w:r w:rsidRPr="002D11F9">
        <w:rPr>
          <w:i/>
          <w:iCs/>
        </w:rPr>
        <w:t>Journal of Mental Health Counseling</w:t>
      </w:r>
      <w:r w:rsidRPr="002D11F9">
        <w:t>, 1 October 2019; 41 (4): 327–342. doi: https://doi.org/10.17744/mehc.41.4.04</w:t>
      </w:r>
    </w:p>
    <w:p w14:paraId="7E81D958" w14:textId="77777777" w:rsidR="00FF33AD" w:rsidRPr="002D11F9" w:rsidRDefault="00FF33AD" w:rsidP="009842E6"/>
    <w:p w14:paraId="6FCAF020" w14:textId="77777777" w:rsidR="00FF33AD" w:rsidRPr="002D11F9" w:rsidRDefault="00FF33AD" w:rsidP="00364947">
      <w:pPr>
        <w:ind w:left="720" w:hanging="720"/>
      </w:pPr>
    </w:p>
    <w:p w14:paraId="576AE353" w14:textId="37D73814" w:rsidR="00FF33AD" w:rsidRPr="002D11F9" w:rsidRDefault="00FF33AD" w:rsidP="00364947">
      <w:pPr>
        <w:ind w:left="720" w:hanging="720"/>
        <w:rPr>
          <w:u w:val="single"/>
        </w:rPr>
      </w:pPr>
      <w:r w:rsidRPr="002D11F9">
        <w:rPr>
          <w:u w:val="single"/>
        </w:rPr>
        <w:t>Week 15 (11/</w:t>
      </w:r>
      <w:r w:rsidR="00BE48F5" w:rsidRPr="002D11F9">
        <w:rPr>
          <w:u w:val="single"/>
        </w:rPr>
        <w:t>24</w:t>
      </w:r>
      <w:r w:rsidRPr="002D11F9">
        <w:rPr>
          <w:u w:val="single"/>
        </w:rPr>
        <w:t>):</w:t>
      </w:r>
      <w:r w:rsidR="00687221" w:rsidRPr="002D11F9">
        <w:rPr>
          <w:u w:val="single"/>
        </w:rPr>
        <w:t xml:space="preserve"> Specific Applications of Advocacy, Prevention</w:t>
      </w:r>
      <w:r w:rsidR="006D5B94" w:rsidRPr="002D11F9">
        <w:rPr>
          <w:u w:val="single"/>
        </w:rPr>
        <w:t>, and Consultation</w:t>
      </w:r>
      <w:r w:rsidR="001C4E93">
        <w:rPr>
          <w:u w:val="single"/>
        </w:rPr>
        <w:t xml:space="preserve"> </w:t>
      </w:r>
    </w:p>
    <w:p w14:paraId="51D82F8C" w14:textId="6DA4E2D3" w:rsidR="00512835" w:rsidRPr="002D11F9" w:rsidRDefault="00512835" w:rsidP="00364947">
      <w:pPr>
        <w:ind w:left="720" w:hanging="720"/>
      </w:pPr>
      <w:r w:rsidRPr="002D11F9">
        <w:t>**Social justice project hours log and reflection paper due by the start of class.</w:t>
      </w:r>
    </w:p>
    <w:p w14:paraId="3A9FCFFA" w14:textId="28A9D59A" w:rsidR="00364947" w:rsidRPr="002D11F9" w:rsidRDefault="00687221" w:rsidP="009842E6">
      <w:pPr>
        <w:ind w:left="720" w:hanging="540"/>
      </w:pPr>
      <w:r w:rsidRPr="002D11F9">
        <w:t>Tucker, C. M., Ferdinand, L. A., Mirsu-Paun, A., Herman, K. C., Delgado-Romero, E., van den Berg, J. J., &amp; Jones, J. D. (2007). The roles of counseling psychologists in reducing health disparities</w:t>
      </w:r>
      <w:r w:rsidR="00B96E39" w:rsidRPr="002D11F9">
        <w:t xml:space="preserve">. </w:t>
      </w:r>
      <w:r w:rsidR="00B96E39" w:rsidRPr="002D11F9">
        <w:rPr>
          <w:i/>
        </w:rPr>
        <w:t>The Counseling Psychologist, 35</w:t>
      </w:r>
      <w:r w:rsidR="00B96E39" w:rsidRPr="002D11F9">
        <w:t>, 650-678. doi: 10.1177/0011000007301687</w:t>
      </w:r>
    </w:p>
    <w:p w14:paraId="68FA1F89" w14:textId="549256B2" w:rsidR="00B96E39" w:rsidRPr="002D11F9" w:rsidRDefault="00B96E39" w:rsidP="009842E6">
      <w:pPr>
        <w:ind w:left="720" w:hanging="540"/>
      </w:pPr>
      <w:r w:rsidRPr="002D11F9">
        <w:t xml:space="preserve">Chronister, K. M., Harley, E., Aranda, C. L., Barr, L., &amp; Luginbuhl, P. (2012). Community-based career counseling for women survivors of intimate partner violence: A collaborative partnership. </w:t>
      </w:r>
      <w:r w:rsidRPr="002D11F9">
        <w:rPr>
          <w:i/>
        </w:rPr>
        <w:t>Journal of Career Development, 39</w:t>
      </w:r>
      <w:r w:rsidRPr="002D11F9">
        <w:t>, 515-539. doi: 10.1177/0894845311401618</w:t>
      </w:r>
    </w:p>
    <w:p w14:paraId="2C698E37" w14:textId="49F8944E" w:rsidR="00B5641B" w:rsidRPr="002D11F9" w:rsidRDefault="001B6C5C" w:rsidP="009842E6">
      <w:pPr>
        <w:ind w:left="720" w:hanging="540"/>
      </w:pPr>
      <w:r w:rsidRPr="002D11F9">
        <w:t xml:space="preserve">French, B. H., Lewis, J. A., Mosley, D. V., Adames, H. Y., Chavez-Dueñas, N. Y., Chen, G. A., &amp; Neville, H. A. (2020). Toward a Psychological Framework of Radical Healing in Communities of Color. </w:t>
      </w:r>
      <w:r w:rsidRPr="002D11F9">
        <w:rPr>
          <w:i/>
          <w:iCs/>
        </w:rPr>
        <w:t>The Counseling Psychologist, 48</w:t>
      </w:r>
      <w:r w:rsidRPr="002D11F9">
        <w:t>(1), 14–46. https://doi.org/10.1177/0011000019843506</w:t>
      </w:r>
      <w:r w:rsidR="00B5641B" w:rsidRPr="002D11F9">
        <w:t xml:space="preserve">Zounlome, N. O. O., Wong, Y. J., Klann, E. M., David, J. L., &amp; Stephens, N. J. (2019). ‘No One . . . Saves Black Girls’: Black University Women’s Understanding of Sexual Violence. </w:t>
      </w:r>
      <w:r w:rsidR="00B5641B" w:rsidRPr="002D11F9">
        <w:rPr>
          <w:i/>
          <w:iCs/>
        </w:rPr>
        <w:t>The Counseling Psychologist</w:t>
      </w:r>
      <w:r w:rsidR="00B5641B" w:rsidRPr="002D11F9">
        <w:t>, 47(6), 873–908. https://doi.org/10.1177/0011000019893654</w:t>
      </w:r>
    </w:p>
    <w:p w14:paraId="699EB81A" w14:textId="77777777" w:rsidR="00512835" w:rsidRPr="002D11F9" w:rsidRDefault="00512835" w:rsidP="009842E6">
      <w:pPr>
        <w:ind w:left="720" w:hanging="540"/>
      </w:pPr>
    </w:p>
    <w:p w14:paraId="51FD0377" w14:textId="2BCA6240" w:rsidR="00F16069" w:rsidRPr="002D11F9" w:rsidRDefault="00512835" w:rsidP="002D11F9">
      <w:pPr>
        <w:ind w:left="720" w:hanging="720"/>
      </w:pPr>
      <w:r w:rsidRPr="002D11F9">
        <w:rPr>
          <w:u w:val="single"/>
        </w:rPr>
        <w:t>Week 16: Finals Week, No Class</w:t>
      </w:r>
    </w:p>
    <w:p w14:paraId="0BF8EB4C" w14:textId="6FD6D9AE" w:rsidR="00512835" w:rsidRPr="002D11F9" w:rsidRDefault="00512835" w:rsidP="00623A62">
      <w:r w:rsidRPr="002D11F9">
        <w:t xml:space="preserve">**Final paper due by </w:t>
      </w:r>
      <w:r w:rsidR="00CA3891" w:rsidRPr="002D11F9">
        <w:t>5:00</w:t>
      </w:r>
      <w:r w:rsidRPr="002D11F9">
        <w:t xml:space="preserve">pm on Sunday, December </w:t>
      </w:r>
      <w:r w:rsidR="00CA3891" w:rsidRPr="002D11F9">
        <w:t>6</w:t>
      </w:r>
      <w:r w:rsidRPr="002D11F9">
        <w:t>.</w:t>
      </w:r>
    </w:p>
    <w:p w14:paraId="727AD1FB" w14:textId="77777777" w:rsidR="00F16069" w:rsidRPr="002D11F9" w:rsidRDefault="00F16069" w:rsidP="00F16069"/>
    <w:p w14:paraId="6CD67DA5" w14:textId="77777777" w:rsidR="00F16069" w:rsidRPr="002D11F9" w:rsidRDefault="001F011F" w:rsidP="00F16069">
      <w:r w:rsidRPr="002D11F9">
        <w:rPr>
          <w:b/>
          <w:spacing w:val="-3"/>
        </w:rPr>
        <w:t xml:space="preserve">7.  </w:t>
      </w:r>
      <w:r w:rsidR="00B36D99" w:rsidRPr="002D11F9">
        <w:rPr>
          <w:b/>
          <w:spacing w:val="-3"/>
        </w:rPr>
        <w:t>Course Requirements</w:t>
      </w:r>
      <w:r w:rsidR="00F16069" w:rsidRPr="002D11F9">
        <w:rPr>
          <w:b/>
          <w:spacing w:val="-3"/>
        </w:rPr>
        <w:t xml:space="preserve"> and Evaluation:</w:t>
      </w:r>
    </w:p>
    <w:p w14:paraId="7B9F1FB2" w14:textId="77777777" w:rsidR="00F16069" w:rsidRPr="002D11F9" w:rsidRDefault="00F16069" w:rsidP="00F16069"/>
    <w:p w14:paraId="228FDA24" w14:textId="77777777" w:rsidR="00DB087E" w:rsidRPr="002D11F9" w:rsidRDefault="00B36D99" w:rsidP="00201FE6">
      <w:pPr>
        <w:rPr>
          <w:spacing w:val="-4"/>
          <w:u w:val="single"/>
        </w:rPr>
      </w:pPr>
      <w:r w:rsidRPr="002D11F9">
        <w:rPr>
          <w:spacing w:val="-4"/>
          <w:u w:val="single"/>
        </w:rPr>
        <w:t>Course Requirements</w:t>
      </w:r>
      <w:r w:rsidR="00DB087E" w:rsidRPr="002D11F9">
        <w:rPr>
          <w:spacing w:val="-4"/>
          <w:u w:val="single"/>
        </w:rPr>
        <w:t>:</w:t>
      </w:r>
    </w:p>
    <w:p w14:paraId="03B04EE7" w14:textId="77777777" w:rsidR="00DB087E" w:rsidRPr="002D11F9" w:rsidRDefault="00DB087E" w:rsidP="00201FE6">
      <w:pPr>
        <w:rPr>
          <w:i/>
          <w:spacing w:val="-4"/>
        </w:rPr>
      </w:pPr>
    </w:p>
    <w:p w14:paraId="5C7215CF" w14:textId="5729F9E0" w:rsidR="00A557A2" w:rsidRPr="00F1732C" w:rsidRDefault="00A557A2" w:rsidP="005802F5">
      <w:pPr>
        <w:pStyle w:val="ListParagraph"/>
        <w:numPr>
          <w:ilvl w:val="0"/>
          <w:numId w:val="3"/>
        </w:numPr>
        <w:rPr>
          <w:i/>
          <w:spacing w:val="-4"/>
        </w:rPr>
      </w:pPr>
      <w:r w:rsidRPr="00F1732C">
        <w:rPr>
          <w:i/>
          <w:spacing w:val="-4"/>
        </w:rPr>
        <w:t>Participation</w:t>
      </w:r>
      <w:r w:rsidR="002E7396">
        <w:rPr>
          <w:i/>
          <w:spacing w:val="-4"/>
        </w:rPr>
        <w:t>/Discussion Questions</w:t>
      </w:r>
      <w:r w:rsidR="00BC6325">
        <w:rPr>
          <w:i/>
          <w:spacing w:val="-4"/>
        </w:rPr>
        <w:t xml:space="preserve"> </w:t>
      </w:r>
      <w:r w:rsidR="00700D19" w:rsidRPr="00150727">
        <w:rPr>
          <w:b/>
          <w:bCs/>
          <w:iCs/>
          <w:spacing w:val="-4"/>
        </w:rPr>
        <w:t>(</w:t>
      </w:r>
      <w:r w:rsidR="006477FA" w:rsidRPr="00150727">
        <w:rPr>
          <w:b/>
          <w:bCs/>
          <w:iCs/>
          <w:spacing w:val="-4"/>
        </w:rPr>
        <w:t>6</w:t>
      </w:r>
      <w:r w:rsidR="009A3C90">
        <w:rPr>
          <w:b/>
          <w:bCs/>
          <w:iCs/>
          <w:spacing w:val="-4"/>
        </w:rPr>
        <w:t>0</w:t>
      </w:r>
      <w:r w:rsidR="006477FA" w:rsidRPr="00150727">
        <w:rPr>
          <w:b/>
          <w:bCs/>
          <w:iCs/>
          <w:spacing w:val="-4"/>
        </w:rPr>
        <w:t xml:space="preserve"> points total)</w:t>
      </w:r>
      <w:r w:rsidRPr="00150727">
        <w:rPr>
          <w:b/>
          <w:bCs/>
          <w:iCs/>
          <w:spacing w:val="-4"/>
        </w:rPr>
        <w:t>:</w:t>
      </w:r>
      <w:r w:rsidRPr="00F1732C">
        <w:rPr>
          <w:i/>
          <w:spacing w:val="-4"/>
        </w:rPr>
        <w:t xml:space="preserve"> </w:t>
      </w:r>
      <w:r w:rsidR="00F1732C">
        <w:t>Each student is expected to read the assigned readings every week</w:t>
      </w:r>
      <w:r w:rsidR="00283316">
        <w:t xml:space="preserve"> </w:t>
      </w:r>
      <w:r w:rsidR="00F1732C">
        <w:t>and turn in</w:t>
      </w:r>
      <w:r w:rsidR="00F1732C">
        <w:rPr>
          <w:rFonts w:hint="eastAsia"/>
          <w:lang w:eastAsia="ko-KR"/>
        </w:rPr>
        <w:t xml:space="preserve"> two</w:t>
      </w:r>
      <w:r w:rsidR="00F1732C">
        <w:t xml:space="preserve"> discussion questions based on the readings </w:t>
      </w:r>
      <w:r w:rsidR="00F1732C" w:rsidRPr="00F1732C">
        <w:rPr>
          <w:u w:val="single"/>
        </w:rPr>
        <w:t>by 12 pm</w:t>
      </w:r>
      <w:r w:rsidR="00F1732C">
        <w:t xml:space="preserve"> on the day before class meets </w:t>
      </w:r>
      <w:r w:rsidR="00F1732C" w:rsidRPr="003E307D">
        <w:rPr>
          <w:b/>
          <w:bCs/>
        </w:rPr>
        <w:t>(</w:t>
      </w:r>
      <w:r w:rsidR="003E307D" w:rsidRPr="003E307D">
        <w:rPr>
          <w:b/>
          <w:bCs/>
        </w:rPr>
        <w:t>via Canvas)</w:t>
      </w:r>
      <w:r w:rsidR="00F1732C">
        <w:t xml:space="preserve">. Each question should be a synthesized question from multiple readings. Your questions should reflect your evaluative understanding of the readings </w:t>
      </w:r>
    </w:p>
    <w:p w14:paraId="27317C7F" w14:textId="77777777" w:rsidR="0013451F" w:rsidRDefault="00CC0A84" w:rsidP="00BD17C4">
      <w:pPr>
        <w:pStyle w:val="ListParagraph"/>
        <w:numPr>
          <w:ilvl w:val="0"/>
          <w:numId w:val="3"/>
        </w:numPr>
        <w:rPr>
          <w:spacing w:val="-4"/>
        </w:rPr>
      </w:pPr>
      <w:r w:rsidRPr="00F1732C">
        <w:rPr>
          <w:i/>
          <w:spacing w:val="-4"/>
        </w:rPr>
        <w:t>Semin</w:t>
      </w:r>
      <w:r w:rsidR="00A557A2" w:rsidRPr="00F1732C">
        <w:rPr>
          <w:i/>
          <w:spacing w:val="-4"/>
        </w:rPr>
        <w:t>ar Lead</w:t>
      </w:r>
      <w:r w:rsidR="00F16069" w:rsidRPr="00F1732C">
        <w:rPr>
          <w:i/>
          <w:spacing w:val="-4"/>
        </w:rPr>
        <w:t xml:space="preserve"> </w:t>
      </w:r>
      <w:r w:rsidR="00B902E2" w:rsidRPr="00C34FA4">
        <w:rPr>
          <w:b/>
          <w:bCs/>
          <w:spacing w:val="-4"/>
        </w:rPr>
        <w:t>(</w:t>
      </w:r>
      <w:r w:rsidR="00A621D0" w:rsidRPr="00C34FA4">
        <w:rPr>
          <w:b/>
          <w:bCs/>
          <w:spacing w:val="-4"/>
        </w:rPr>
        <w:t>90 points total)</w:t>
      </w:r>
      <w:r w:rsidR="00A621D0" w:rsidRPr="00F1732C">
        <w:rPr>
          <w:spacing w:val="-4"/>
        </w:rPr>
        <w:t xml:space="preserve">: </w:t>
      </w:r>
      <w:r w:rsidR="00F16069" w:rsidRPr="00F1732C">
        <w:rPr>
          <w:spacing w:val="-4"/>
        </w:rPr>
        <w:t xml:space="preserve">Doctoral students in their second and third years of study have much to offer to any serious </w:t>
      </w:r>
      <w:r w:rsidR="00201FE6" w:rsidRPr="00F1732C">
        <w:rPr>
          <w:spacing w:val="-4"/>
        </w:rPr>
        <w:t>dialogue about issues in counseling psychology</w:t>
      </w:r>
      <w:r w:rsidR="00F16069" w:rsidRPr="00F1732C">
        <w:rPr>
          <w:spacing w:val="-4"/>
        </w:rPr>
        <w:t>, and also much to learn. Therefore, much is expected of students in this seminar. It is assumed that the quality and quantity of contributions to seminar discussions ref</w:t>
      </w:r>
      <w:r w:rsidR="00201FE6" w:rsidRPr="00F1732C">
        <w:rPr>
          <w:spacing w:val="-4"/>
        </w:rPr>
        <w:t>lect preparation and serious reflection</w:t>
      </w:r>
      <w:r w:rsidR="00F16069" w:rsidRPr="00F1732C">
        <w:rPr>
          <w:spacing w:val="-4"/>
        </w:rPr>
        <w:t xml:space="preserve">. </w:t>
      </w:r>
      <w:r w:rsidR="00201FE6" w:rsidRPr="00F1732C">
        <w:rPr>
          <w:spacing w:val="-4"/>
        </w:rPr>
        <w:t>This, of course, includes reading the assigned materials. True preparation, however, also requires a consideration of the implications of the material (for clinical practice, for future research, for the profession as a whole, etc) and an attempt to integrate the given readings with previous course content and experiences. Active participation is not assessed simply by amount of talking, but rather by students’ ability to listen to others’ perspectives, thoughtfully respond to and challenge others, provide insights into and critiques of the material, and consider the implications o</w:t>
      </w:r>
      <w:r w:rsidR="00DF5245" w:rsidRPr="00F1732C">
        <w:rPr>
          <w:spacing w:val="-4"/>
        </w:rPr>
        <w:t xml:space="preserve">f the material being discussed. </w:t>
      </w:r>
    </w:p>
    <w:p w14:paraId="7E242015" w14:textId="77777777" w:rsidR="0013451F" w:rsidRDefault="0013451F" w:rsidP="0013451F">
      <w:pPr>
        <w:pStyle w:val="ListParagraph"/>
        <w:rPr>
          <w:i/>
          <w:spacing w:val="-4"/>
        </w:rPr>
      </w:pPr>
    </w:p>
    <w:p w14:paraId="79A6ADFC" w14:textId="77777777" w:rsidR="001E5E84" w:rsidRDefault="00BD17C4" w:rsidP="001E5E84">
      <w:pPr>
        <w:pStyle w:val="ListParagraph"/>
        <w:rPr>
          <w:spacing w:val="-4"/>
        </w:rPr>
      </w:pPr>
      <w:r w:rsidRPr="0013451F">
        <w:rPr>
          <w:spacing w:val="-4"/>
        </w:rPr>
        <w:t xml:space="preserve">Each student will select two topics and lead one-hour class discussion for each topic.  The presenter should summarize the major issues on the topic and lead the class in a discussion of these issues. All students should have read the relevant articles. The presenter is expected to read beyond the assigned readings to develop sufficient expertise to lead the class discussion. If the presenter wants students to read additional literature, he/she should give the list of additional readings by </w:t>
      </w:r>
      <w:r w:rsidR="00187159" w:rsidRPr="0013451F">
        <w:rPr>
          <w:spacing w:val="-4"/>
        </w:rPr>
        <w:t>the Friday</w:t>
      </w:r>
      <w:r w:rsidRPr="0013451F">
        <w:rPr>
          <w:spacing w:val="-4"/>
        </w:rPr>
        <w:t xml:space="preserve"> before the class.</w:t>
      </w:r>
    </w:p>
    <w:p w14:paraId="287CB66F" w14:textId="77777777" w:rsidR="001E5E84" w:rsidRDefault="001E5E84" w:rsidP="001E5E84">
      <w:pPr>
        <w:pStyle w:val="ListParagraph"/>
        <w:rPr>
          <w:spacing w:val="-4"/>
        </w:rPr>
      </w:pPr>
    </w:p>
    <w:p w14:paraId="21EF76EC" w14:textId="128E84E7" w:rsidR="001E5E84" w:rsidRPr="001E5E84" w:rsidRDefault="00B865C5" w:rsidP="00DF5245">
      <w:pPr>
        <w:pStyle w:val="ListParagraph"/>
        <w:numPr>
          <w:ilvl w:val="0"/>
          <w:numId w:val="3"/>
        </w:numPr>
        <w:rPr>
          <w:spacing w:val="-4"/>
        </w:rPr>
      </w:pPr>
      <w:r w:rsidRPr="001E5E84">
        <w:rPr>
          <w:i/>
          <w:spacing w:val="-5"/>
        </w:rPr>
        <w:t>Social Justice/Advocacy Project</w:t>
      </w:r>
      <w:r w:rsidR="00DF5245" w:rsidRPr="001E5E84">
        <w:rPr>
          <w:spacing w:val="-5"/>
        </w:rPr>
        <w:t xml:space="preserve"> </w:t>
      </w:r>
      <w:r w:rsidR="000A3DAC" w:rsidRPr="009B5614">
        <w:rPr>
          <w:b/>
          <w:bCs/>
          <w:spacing w:val="-5"/>
        </w:rPr>
        <w:t>(1</w:t>
      </w:r>
      <w:r w:rsidR="005D08C0" w:rsidRPr="009B5614">
        <w:rPr>
          <w:b/>
          <w:bCs/>
          <w:spacing w:val="-5"/>
        </w:rPr>
        <w:t>0</w:t>
      </w:r>
      <w:r w:rsidRPr="009B5614">
        <w:rPr>
          <w:b/>
          <w:bCs/>
          <w:spacing w:val="-5"/>
        </w:rPr>
        <w:t>0 points total</w:t>
      </w:r>
      <w:r w:rsidR="0038544F" w:rsidRPr="001E5E84">
        <w:rPr>
          <w:spacing w:val="-5"/>
        </w:rPr>
        <w:t xml:space="preserve">): </w:t>
      </w:r>
      <w:r w:rsidR="001D65F1" w:rsidRPr="001E5E84">
        <w:rPr>
          <w:spacing w:val="-5"/>
        </w:rPr>
        <w:t xml:space="preserve">Principles of social justice and advocacy are foundational to the field of counseling psychology. In order to develop students’ skills as social justice advocates, this class requires students to identify and complete a social justice/advocacy project. This project should be designed to raise awareness and/or bring social change regarding a social justice issue (e.g., discrimination, </w:t>
      </w:r>
      <w:r w:rsidR="00486B8A" w:rsidRPr="001E5E84">
        <w:rPr>
          <w:spacing w:val="-5"/>
        </w:rPr>
        <w:t xml:space="preserve">marginalization, </w:t>
      </w:r>
      <w:r w:rsidR="001D65F1" w:rsidRPr="001E5E84">
        <w:rPr>
          <w:spacing w:val="-5"/>
        </w:rPr>
        <w:t>racism, heterosexism</w:t>
      </w:r>
      <w:r w:rsidR="00486B8A" w:rsidRPr="001E5E84">
        <w:rPr>
          <w:spacing w:val="-5"/>
        </w:rPr>
        <w:t xml:space="preserve">, transphobia, ageism, </w:t>
      </w:r>
      <w:r w:rsidR="003C716C" w:rsidRPr="001E5E84">
        <w:rPr>
          <w:spacing w:val="-5"/>
        </w:rPr>
        <w:t xml:space="preserve">classism, </w:t>
      </w:r>
      <w:r w:rsidR="008458E4" w:rsidRPr="001E5E84">
        <w:rPr>
          <w:spacing w:val="-5"/>
        </w:rPr>
        <w:t xml:space="preserve">ableism, </w:t>
      </w:r>
      <w:r w:rsidR="001D65F1" w:rsidRPr="001E5E84">
        <w:rPr>
          <w:spacing w:val="-5"/>
        </w:rPr>
        <w:t xml:space="preserve">etc). This project can be done individually or in groups, but each student should devote 10-15 hours to this project. </w:t>
      </w:r>
      <w:r w:rsidR="002930B4" w:rsidRPr="001E5E84">
        <w:rPr>
          <w:spacing w:val="-5"/>
        </w:rPr>
        <w:t xml:space="preserve">Depending on interests, students may develop a project targeted to the local community (or </w:t>
      </w:r>
      <w:r w:rsidR="00486B8A" w:rsidRPr="001E5E84">
        <w:rPr>
          <w:spacing w:val="-5"/>
        </w:rPr>
        <w:t xml:space="preserve">a </w:t>
      </w:r>
      <w:r w:rsidR="002930B4" w:rsidRPr="001E5E84">
        <w:rPr>
          <w:spacing w:val="-5"/>
        </w:rPr>
        <w:t xml:space="preserve">surrounding community), the State of Alabama, or the nation. </w:t>
      </w:r>
      <w:r w:rsidR="001D65F1" w:rsidRPr="001E5E84">
        <w:rPr>
          <w:spacing w:val="-5"/>
        </w:rPr>
        <w:t xml:space="preserve">Students should consider principles of consultation, activism, advocacy, and social justice from the readings for class period </w:t>
      </w:r>
      <w:r w:rsidR="002930B4" w:rsidRPr="001E5E84">
        <w:rPr>
          <w:spacing w:val="-5"/>
        </w:rPr>
        <w:t xml:space="preserve">3 in designing their projects. </w:t>
      </w:r>
      <w:r w:rsidR="000A3DAC" w:rsidRPr="001E5E84">
        <w:rPr>
          <w:spacing w:val="-5"/>
        </w:rPr>
        <w:t>This includes taking the time to speak with members of constituent groups to identify needs rather than assuming what the needs are.</w:t>
      </w:r>
      <w:r w:rsidR="008458E4" w:rsidRPr="001E5E84">
        <w:rPr>
          <w:spacing w:val="-5"/>
        </w:rPr>
        <w:t xml:space="preserve"> All projects need to be appropriately supervised. If a project could be construed as psychotherapeutic or psychoeducational in nature, it must be supervised by a licensed mental health professional.</w:t>
      </w:r>
    </w:p>
    <w:p w14:paraId="11AB8681" w14:textId="77777777" w:rsidR="001E5E84" w:rsidRDefault="001E5E84" w:rsidP="001E5E84">
      <w:pPr>
        <w:pStyle w:val="ListParagraph"/>
        <w:rPr>
          <w:spacing w:val="-5"/>
        </w:rPr>
      </w:pPr>
    </w:p>
    <w:p w14:paraId="6397ED7A" w14:textId="2CD9852D" w:rsidR="001E5E84" w:rsidRDefault="002930B4" w:rsidP="001E5E84">
      <w:pPr>
        <w:pStyle w:val="ListParagraph"/>
        <w:rPr>
          <w:spacing w:val="-5"/>
        </w:rPr>
      </w:pPr>
      <w:r w:rsidRPr="001E5E84">
        <w:rPr>
          <w:spacing w:val="-5"/>
        </w:rPr>
        <w:t xml:space="preserve">Students will turn in three assignments related to this project. First, students will submit a brief description of their intended project no later than the start of class on </w:t>
      </w:r>
      <w:r w:rsidRPr="001E5E84">
        <w:rPr>
          <w:b/>
          <w:spacing w:val="-5"/>
        </w:rPr>
        <w:t>September 2</w:t>
      </w:r>
      <w:r w:rsidR="00B224FD" w:rsidRPr="001E5E84">
        <w:rPr>
          <w:b/>
          <w:spacing w:val="-5"/>
        </w:rPr>
        <w:t>2</w:t>
      </w:r>
      <w:r w:rsidRPr="001E5E84">
        <w:rPr>
          <w:spacing w:val="-5"/>
        </w:rPr>
        <w:t xml:space="preserve">. </w:t>
      </w:r>
      <w:r w:rsidR="007A3FF0" w:rsidRPr="001E5E84">
        <w:rPr>
          <w:spacing w:val="-5"/>
        </w:rPr>
        <w:t>This descrip</w:t>
      </w:r>
      <w:r w:rsidR="000A3DAC" w:rsidRPr="001E5E84">
        <w:rPr>
          <w:spacing w:val="-5"/>
        </w:rPr>
        <w:t>tion is worth 15</w:t>
      </w:r>
      <w:r w:rsidR="007A3FF0" w:rsidRPr="001E5E84">
        <w:rPr>
          <w:spacing w:val="-5"/>
        </w:rPr>
        <w:t xml:space="preserve"> points. </w:t>
      </w:r>
      <w:r w:rsidRPr="001E5E84">
        <w:rPr>
          <w:spacing w:val="-5"/>
        </w:rPr>
        <w:t xml:space="preserve">Second, students will submit a </w:t>
      </w:r>
      <w:r w:rsidR="004C6701" w:rsidRPr="001E5E84">
        <w:rPr>
          <w:spacing w:val="-5"/>
        </w:rPr>
        <w:t xml:space="preserve">log of how they spent their 10-15 hours on the project. </w:t>
      </w:r>
      <w:r w:rsidR="007A3FF0" w:rsidRPr="001E5E84">
        <w:rPr>
          <w:spacing w:val="-5"/>
        </w:rPr>
        <w:t xml:space="preserve">This log </w:t>
      </w:r>
      <w:r w:rsidR="00486B8A" w:rsidRPr="001E5E84">
        <w:rPr>
          <w:spacing w:val="-5"/>
        </w:rPr>
        <w:t xml:space="preserve">(and the hours documented within it) </w:t>
      </w:r>
      <w:r w:rsidR="007A3FF0" w:rsidRPr="001E5E84">
        <w:rPr>
          <w:spacing w:val="-5"/>
        </w:rPr>
        <w:t xml:space="preserve">is worth </w:t>
      </w:r>
      <w:r w:rsidR="000A3DAC" w:rsidRPr="001E5E84">
        <w:rPr>
          <w:spacing w:val="-5"/>
        </w:rPr>
        <w:t>65</w:t>
      </w:r>
      <w:r w:rsidR="007A3FF0" w:rsidRPr="001E5E84">
        <w:rPr>
          <w:spacing w:val="-5"/>
        </w:rPr>
        <w:t xml:space="preserve"> points. </w:t>
      </w:r>
      <w:r w:rsidR="004C6701" w:rsidRPr="001E5E84">
        <w:rPr>
          <w:spacing w:val="-5"/>
        </w:rPr>
        <w:t xml:space="preserve">Third, students will submit a 1-page (single spaced) reflection on how their involvement in this project influenced their </w:t>
      </w:r>
      <w:r w:rsidR="002A4F32" w:rsidRPr="001E5E84">
        <w:rPr>
          <w:spacing w:val="-5"/>
        </w:rPr>
        <w:t xml:space="preserve">understanding of the importance of advocacy and their </w:t>
      </w:r>
      <w:r w:rsidR="004C6701" w:rsidRPr="001E5E84">
        <w:rPr>
          <w:spacing w:val="-5"/>
        </w:rPr>
        <w:t xml:space="preserve">identity as a social justice advocate. </w:t>
      </w:r>
      <w:r w:rsidR="007A3FF0" w:rsidRPr="001E5E84">
        <w:rPr>
          <w:spacing w:val="-5"/>
        </w:rPr>
        <w:t xml:space="preserve">This reflection is worth </w:t>
      </w:r>
      <w:r w:rsidR="00810636">
        <w:rPr>
          <w:spacing w:val="-5"/>
        </w:rPr>
        <w:t>2</w:t>
      </w:r>
      <w:r w:rsidR="007A3FF0" w:rsidRPr="001E5E84">
        <w:rPr>
          <w:spacing w:val="-5"/>
        </w:rPr>
        <w:t xml:space="preserve">0 points. </w:t>
      </w:r>
      <w:r w:rsidR="004C6701" w:rsidRPr="001E5E84">
        <w:rPr>
          <w:spacing w:val="-5"/>
        </w:rPr>
        <w:t>The second and third parts are due by the star</w:t>
      </w:r>
      <w:r w:rsidR="00CB15F8" w:rsidRPr="001E5E84">
        <w:rPr>
          <w:spacing w:val="-5"/>
        </w:rPr>
        <w:t xml:space="preserve">t of class on </w:t>
      </w:r>
      <w:r w:rsidR="00CB15F8" w:rsidRPr="001E5E84">
        <w:rPr>
          <w:b/>
          <w:spacing w:val="-5"/>
        </w:rPr>
        <w:t xml:space="preserve">November </w:t>
      </w:r>
      <w:r w:rsidR="00E96B58" w:rsidRPr="001E5E84">
        <w:rPr>
          <w:b/>
          <w:spacing w:val="-5"/>
        </w:rPr>
        <w:t>24</w:t>
      </w:r>
      <w:r w:rsidR="00CB15F8" w:rsidRPr="001E5E84">
        <w:rPr>
          <w:spacing w:val="-5"/>
        </w:rPr>
        <w:t>. Students should be prepared to discuss their projects on the final day of class.</w:t>
      </w:r>
      <w:r w:rsidR="008844CB" w:rsidRPr="001E5E84">
        <w:rPr>
          <w:spacing w:val="-5"/>
        </w:rPr>
        <w:t xml:space="preserve"> A grading rubric is available on Canvas.</w:t>
      </w:r>
    </w:p>
    <w:p w14:paraId="43A7C5F4" w14:textId="77777777" w:rsidR="001E5E84" w:rsidRDefault="001E5E84" w:rsidP="001E5E84">
      <w:pPr>
        <w:pStyle w:val="ListParagraph"/>
        <w:rPr>
          <w:spacing w:val="-5"/>
        </w:rPr>
      </w:pPr>
    </w:p>
    <w:p w14:paraId="0A963222" w14:textId="77777777" w:rsidR="001E5E84" w:rsidRPr="001E5E84" w:rsidRDefault="0038544F" w:rsidP="000A3DFF">
      <w:pPr>
        <w:pStyle w:val="ListParagraph"/>
        <w:numPr>
          <w:ilvl w:val="0"/>
          <w:numId w:val="3"/>
        </w:numPr>
        <w:rPr>
          <w:spacing w:val="-4"/>
        </w:rPr>
      </w:pPr>
      <w:r w:rsidRPr="002D11F9">
        <w:rPr>
          <w:i/>
          <w:spacing w:val="-7"/>
        </w:rPr>
        <w:t>Final Paper</w:t>
      </w:r>
      <w:r w:rsidR="00D344D4" w:rsidRPr="002D11F9">
        <w:rPr>
          <w:spacing w:val="-7"/>
        </w:rPr>
        <w:t xml:space="preserve"> </w:t>
      </w:r>
      <w:r w:rsidR="00D344D4" w:rsidRPr="008F47BA">
        <w:rPr>
          <w:b/>
          <w:bCs/>
          <w:spacing w:val="-7"/>
        </w:rPr>
        <w:t>(1</w:t>
      </w:r>
      <w:r w:rsidR="002E7396" w:rsidRPr="008F47BA">
        <w:rPr>
          <w:b/>
          <w:bCs/>
          <w:spacing w:val="-7"/>
        </w:rPr>
        <w:t>0</w:t>
      </w:r>
      <w:r w:rsidR="00D344D4" w:rsidRPr="008F47BA">
        <w:rPr>
          <w:b/>
          <w:bCs/>
          <w:spacing w:val="-7"/>
        </w:rPr>
        <w:t>0 points total)</w:t>
      </w:r>
      <w:r w:rsidRPr="002D11F9">
        <w:rPr>
          <w:spacing w:val="-7"/>
        </w:rPr>
        <w:t xml:space="preserve">: </w:t>
      </w:r>
      <w:r w:rsidR="00445658" w:rsidRPr="002D11F9">
        <w:rPr>
          <w:spacing w:val="-7"/>
        </w:rPr>
        <w:t>T</w:t>
      </w:r>
      <w:r w:rsidR="002A4F32" w:rsidRPr="002D11F9">
        <w:rPr>
          <w:spacing w:val="-7"/>
        </w:rPr>
        <w:t>w</w:t>
      </w:r>
      <w:r w:rsidR="00445658" w:rsidRPr="002D11F9">
        <w:rPr>
          <w:spacing w:val="-7"/>
        </w:rPr>
        <w:t xml:space="preserve">o important components in the development of a scientist-practitioner approach to counseling psychology are the ability to synthesize and critique existing research and the ability to conduct </w:t>
      </w:r>
      <w:r w:rsidR="002A4F32" w:rsidRPr="002D11F9">
        <w:rPr>
          <w:spacing w:val="-7"/>
        </w:rPr>
        <w:t xml:space="preserve">independent </w:t>
      </w:r>
      <w:r w:rsidR="00445658" w:rsidRPr="002D11F9">
        <w:rPr>
          <w:spacing w:val="-7"/>
        </w:rPr>
        <w:t>research studies. Th</w:t>
      </w:r>
      <w:r w:rsidR="0003352A" w:rsidRPr="002D11F9">
        <w:rPr>
          <w:spacing w:val="-7"/>
        </w:rPr>
        <w:t xml:space="preserve">is paper </w:t>
      </w:r>
      <w:r w:rsidR="00445658" w:rsidRPr="002D11F9">
        <w:rPr>
          <w:spacing w:val="-7"/>
        </w:rPr>
        <w:t>is intended to be a culminating step in this</w:t>
      </w:r>
      <w:r w:rsidR="00D2164B" w:rsidRPr="002D11F9">
        <w:rPr>
          <w:spacing w:val="-7"/>
        </w:rPr>
        <w:t xml:space="preserve"> developmental</w:t>
      </w:r>
      <w:r w:rsidR="00445658" w:rsidRPr="002D11F9">
        <w:rPr>
          <w:spacing w:val="-7"/>
        </w:rPr>
        <w:t xml:space="preserve"> process. In order to </w:t>
      </w:r>
      <w:r w:rsidR="00D2164B" w:rsidRPr="002D11F9">
        <w:rPr>
          <w:spacing w:val="-7"/>
        </w:rPr>
        <w:t xml:space="preserve">help </w:t>
      </w:r>
      <w:r w:rsidR="00445658" w:rsidRPr="002D11F9">
        <w:rPr>
          <w:spacing w:val="-7"/>
        </w:rPr>
        <w:t xml:space="preserve">prepare for their dissertation, </w:t>
      </w:r>
      <w:r w:rsidR="00D2164B" w:rsidRPr="002D11F9">
        <w:rPr>
          <w:spacing w:val="-7"/>
        </w:rPr>
        <w:t xml:space="preserve">students in this class will </w:t>
      </w:r>
      <w:r w:rsidRPr="002D11F9">
        <w:rPr>
          <w:spacing w:val="-7"/>
        </w:rPr>
        <w:t xml:space="preserve">submit a </w:t>
      </w:r>
      <w:r w:rsidR="00705C09" w:rsidRPr="002D11F9">
        <w:rPr>
          <w:spacing w:val="-7"/>
        </w:rPr>
        <w:t xml:space="preserve">critical literature review </w:t>
      </w:r>
      <w:r w:rsidRPr="002D11F9">
        <w:rPr>
          <w:spacing w:val="-7"/>
        </w:rPr>
        <w:t xml:space="preserve">on a topic relevant to counseling psychology. </w:t>
      </w:r>
      <w:r w:rsidR="002A4F32" w:rsidRPr="002D11F9">
        <w:rPr>
          <w:spacing w:val="-7"/>
        </w:rPr>
        <w:t>Students are encouraged to select a topic that could become the focus of their</w:t>
      </w:r>
      <w:r w:rsidR="00705C09" w:rsidRPr="002D11F9">
        <w:rPr>
          <w:spacing w:val="-7"/>
        </w:rPr>
        <w:t xml:space="preserve"> future research or</w:t>
      </w:r>
      <w:r w:rsidR="002A4F32" w:rsidRPr="002D11F9">
        <w:rPr>
          <w:spacing w:val="-7"/>
        </w:rPr>
        <w:t xml:space="preserve"> dissertation. </w:t>
      </w:r>
      <w:r w:rsidR="00345ED4" w:rsidRPr="002D11F9">
        <w:rPr>
          <w:spacing w:val="-7"/>
        </w:rPr>
        <w:t xml:space="preserve">The paper must be more than a basic summary of the research on the topic. In other words, the paper must include an argument or thesis that drives the review. </w:t>
      </w:r>
      <w:r w:rsidR="002A4F32" w:rsidRPr="002D11F9">
        <w:rPr>
          <w:spacing w:val="-7"/>
        </w:rPr>
        <w:t>The paper must be formatted in APA style.</w:t>
      </w:r>
      <w:r w:rsidR="00345ED4" w:rsidRPr="002D11F9">
        <w:rPr>
          <w:spacing w:val="-7"/>
        </w:rPr>
        <w:t xml:space="preserve"> </w:t>
      </w:r>
    </w:p>
    <w:p w14:paraId="185A05CD" w14:textId="77777777" w:rsidR="001E5E84" w:rsidRDefault="001E5E84" w:rsidP="001E5E84">
      <w:pPr>
        <w:pStyle w:val="ListParagraph"/>
        <w:rPr>
          <w:spacing w:val="-7"/>
        </w:rPr>
      </w:pPr>
    </w:p>
    <w:p w14:paraId="5647C962" w14:textId="1FC78FAE" w:rsidR="0070578B" w:rsidRPr="001E5E84" w:rsidRDefault="002A4F32" w:rsidP="001E5E84">
      <w:pPr>
        <w:pStyle w:val="ListParagraph"/>
        <w:rPr>
          <w:spacing w:val="-4"/>
        </w:rPr>
      </w:pPr>
      <w:r w:rsidRPr="001E5E84">
        <w:rPr>
          <w:spacing w:val="-7"/>
        </w:rPr>
        <w:t>The Sternberg &amp; Sternberg chapter for week 5 provides some guidance for writing a research paper. In addition, t</w:t>
      </w:r>
      <w:r w:rsidR="0070578B" w:rsidRPr="001E5E84">
        <w:rPr>
          <w:spacing w:val="-7"/>
        </w:rPr>
        <w:t>o guide students through the process throughout the semester, this paper will be submitted in three steps. First, students will submit a</w:t>
      </w:r>
      <w:r w:rsidR="00937C5E" w:rsidRPr="001E5E84">
        <w:rPr>
          <w:spacing w:val="-7"/>
        </w:rPr>
        <w:t>n outline of their paper</w:t>
      </w:r>
      <w:r w:rsidR="00F03C8A" w:rsidRPr="001E5E84">
        <w:rPr>
          <w:spacing w:val="-7"/>
        </w:rPr>
        <w:t xml:space="preserve"> </w:t>
      </w:r>
      <w:r w:rsidR="0070578B" w:rsidRPr="001E5E84">
        <w:rPr>
          <w:spacing w:val="-7"/>
        </w:rPr>
        <w:t xml:space="preserve">by the start of class on </w:t>
      </w:r>
      <w:r w:rsidR="0070578B" w:rsidRPr="001E5E84">
        <w:rPr>
          <w:b/>
          <w:spacing w:val="-7"/>
        </w:rPr>
        <w:t>October 1</w:t>
      </w:r>
      <w:r w:rsidR="00345ED4" w:rsidRPr="001E5E84">
        <w:rPr>
          <w:b/>
          <w:spacing w:val="-7"/>
        </w:rPr>
        <w:t>3</w:t>
      </w:r>
      <w:r w:rsidR="0070578B" w:rsidRPr="001E5E84">
        <w:rPr>
          <w:spacing w:val="-7"/>
        </w:rPr>
        <w:t>.</w:t>
      </w:r>
      <w:r w:rsidR="003D7101" w:rsidRPr="001E5E84">
        <w:rPr>
          <w:spacing w:val="-7"/>
        </w:rPr>
        <w:t xml:space="preserve"> </w:t>
      </w:r>
      <w:r w:rsidR="007A3FF0" w:rsidRPr="001E5E84">
        <w:rPr>
          <w:spacing w:val="-7"/>
        </w:rPr>
        <w:t>This outline is worth 1</w:t>
      </w:r>
      <w:r w:rsidR="00B62B6E">
        <w:rPr>
          <w:spacing w:val="-7"/>
        </w:rPr>
        <w:t>0</w:t>
      </w:r>
      <w:r w:rsidR="00F03C8A" w:rsidRPr="001E5E84">
        <w:rPr>
          <w:spacing w:val="-7"/>
        </w:rPr>
        <w:t xml:space="preserve"> points. </w:t>
      </w:r>
      <w:r w:rsidR="003D7101" w:rsidRPr="001E5E84">
        <w:rPr>
          <w:spacing w:val="-7"/>
        </w:rPr>
        <w:t xml:space="preserve">Second, students will submit </w:t>
      </w:r>
      <w:r w:rsidR="00937C5E" w:rsidRPr="001E5E84">
        <w:rPr>
          <w:spacing w:val="-7"/>
        </w:rPr>
        <w:t xml:space="preserve">a </w:t>
      </w:r>
      <w:r w:rsidR="003D7101" w:rsidRPr="001E5E84">
        <w:rPr>
          <w:spacing w:val="-7"/>
        </w:rPr>
        <w:t xml:space="preserve">draft </w:t>
      </w:r>
      <w:r w:rsidR="00F03C8A" w:rsidRPr="001E5E84">
        <w:rPr>
          <w:spacing w:val="-7"/>
        </w:rPr>
        <w:t xml:space="preserve">of their final paper </w:t>
      </w:r>
      <w:r w:rsidR="00F72A1F" w:rsidRPr="001E5E84">
        <w:rPr>
          <w:spacing w:val="-7"/>
        </w:rPr>
        <w:t>that is at least 8 pages of text</w:t>
      </w:r>
      <w:r w:rsidR="003D7101" w:rsidRPr="001E5E84">
        <w:rPr>
          <w:spacing w:val="-7"/>
        </w:rPr>
        <w:t xml:space="preserve"> </w:t>
      </w:r>
      <w:r w:rsidRPr="001E5E84">
        <w:rPr>
          <w:spacing w:val="-7"/>
        </w:rPr>
        <w:t xml:space="preserve">(double-spaced) </w:t>
      </w:r>
      <w:r w:rsidR="003D7101" w:rsidRPr="001E5E84">
        <w:rPr>
          <w:spacing w:val="-7"/>
        </w:rPr>
        <w:t xml:space="preserve">for peer review. </w:t>
      </w:r>
      <w:r w:rsidR="00937C5E" w:rsidRPr="001E5E84">
        <w:rPr>
          <w:spacing w:val="-7"/>
        </w:rPr>
        <w:t>This draft is</w:t>
      </w:r>
      <w:r w:rsidR="003D7101" w:rsidRPr="001E5E84">
        <w:rPr>
          <w:spacing w:val="-7"/>
        </w:rPr>
        <w:t xml:space="preserve"> due by the start of class on </w:t>
      </w:r>
      <w:r w:rsidR="003D7101" w:rsidRPr="001E5E84">
        <w:rPr>
          <w:b/>
          <w:spacing w:val="-7"/>
        </w:rPr>
        <w:t xml:space="preserve">November </w:t>
      </w:r>
      <w:r w:rsidR="00AA00C9" w:rsidRPr="001E5E84">
        <w:rPr>
          <w:b/>
          <w:spacing w:val="-7"/>
        </w:rPr>
        <w:t>10</w:t>
      </w:r>
      <w:r w:rsidR="003D7101" w:rsidRPr="001E5E84">
        <w:rPr>
          <w:spacing w:val="-7"/>
        </w:rPr>
        <w:t xml:space="preserve">. That class date is reserved for </w:t>
      </w:r>
      <w:r w:rsidR="00937C5E" w:rsidRPr="001E5E84">
        <w:rPr>
          <w:spacing w:val="-7"/>
        </w:rPr>
        <w:t>peer review of these drafts, so students need to bring a hard copy of their draft (and their outline)</w:t>
      </w:r>
      <w:r w:rsidR="00AA00C9" w:rsidRPr="001E5E84">
        <w:rPr>
          <w:spacing w:val="-7"/>
        </w:rPr>
        <w:t xml:space="preserve"> (if </w:t>
      </w:r>
      <w:r w:rsidR="002D11F9" w:rsidRPr="001E5E84">
        <w:rPr>
          <w:spacing w:val="-7"/>
        </w:rPr>
        <w:t>class is held in person)</w:t>
      </w:r>
      <w:r w:rsidR="00937C5E" w:rsidRPr="001E5E84">
        <w:rPr>
          <w:spacing w:val="-7"/>
        </w:rPr>
        <w:t xml:space="preserve"> in addition to submitting it on Canvas. </w:t>
      </w:r>
      <w:r w:rsidR="00F03C8A" w:rsidRPr="001E5E84">
        <w:rPr>
          <w:spacing w:val="-7"/>
        </w:rPr>
        <w:t xml:space="preserve">The draft is worth 30 points and providing feedback to a peer during the class period is worth </w:t>
      </w:r>
      <w:r w:rsidR="008D6C26" w:rsidRPr="001E5E84">
        <w:rPr>
          <w:spacing w:val="-7"/>
        </w:rPr>
        <w:t>10</w:t>
      </w:r>
      <w:r w:rsidR="00F03C8A" w:rsidRPr="001E5E84">
        <w:rPr>
          <w:spacing w:val="-7"/>
        </w:rPr>
        <w:t xml:space="preserve"> points. </w:t>
      </w:r>
      <w:r w:rsidR="00937C5E" w:rsidRPr="001E5E84">
        <w:rPr>
          <w:spacing w:val="-7"/>
        </w:rPr>
        <w:t xml:space="preserve">Third, the </w:t>
      </w:r>
      <w:r w:rsidR="00CB15F8" w:rsidRPr="001E5E84">
        <w:rPr>
          <w:spacing w:val="-7"/>
        </w:rPr>
        <w:t>completed final p</w:t>
      </w:r>
      <w:r w:rsidR="00210C5C" w:rsidRPr="001E5E84">
        <w:rPr>
          <w:spacing w:val="-7"/>
        </w:rPr>
        <w:t xml:space="preserve">aper </w:t>
      </w:r>
      <w:r w:rsidR="0073582C" w:rsidRPr="001E5E84">
        <w:rPr>
          <w:spacing w:val="-7"/>
        </w:rPr>
        <w:t>(12</w:t>
      </w:r>
      <w:r w:rsidR="00210C5C" w:rsidRPr="001E5E84">
        <w:rPr>
          <w:spacing w:val="-7"/>
        </w:rPr>
        <w:t>-15)</w:t>
      </w:r>
      <w:r w:rsidR="0073582C" w:rsidRPr="001E5E84">
        <w:rPr>
          <w:spacing w:val="-7"/>
        </w:rPr>
        <w:t xml:space="preserve"> </w:t>
      </w:r>
      <w:r w:rsidR="00CB15F8" w:rsidRPr="001E5E84">
        <w:rPr>
          <w:spacing w:val="-7"/>
        </w:rPr>
        <w:t xml:space="preserve">is due by </w:t>
      </w:r>
      <w:r w:rsidR="002D11F9" w:rsidRPr="001E5E84">
        <w:rPr>
          <w:b/>
          <w:spacing w:val="-7"/>
        </w:rPr>
        <w:t>5:00</w:t>
      </w:r>
      <w:r w:rsidR="00CB15F8" w:rsidRPr="001E5E84">
        <w:rPr>
          <w:b/>
          <w:spacing w:val="-7"/>
        </w:rPr>
        <w:t>pm on Sunday,</w:t>
      </w:r>
      <w:r w:rsidR="00CB15F8" w:rsidRPr="001E5E84">
        <w:rPr>
          <w:spacing w:val="-7"/>
        </w:rPr>
        <w:t xml:space="preserve"> </w:t>
      </w:r>
      <w:r w:rsidR="00CB15F8" w:rsidRPr="001E5E84">
        <w:rPr>
          <w:b/>
          <w:spacing w:val="-7"/>
        </w:rPr>
        <w:t xml:space="preserve">December </w:t>
      </w:r>
      <w:r w:rsidR="002D11F9" w:rsidRPr="001E5E84">
        <w:rPr>
          <w:b/>
          <w:spacing w:val="-7"/>
        </w:rPr>
        <w:t>6</w:t>
      </w:r>
      <w:r w:rsidR="00937C5E" w:rsidRPr="001E5E84">
        <w:rPr>
          <w:spacing w:val="-7"/>
        </w:rPr>
        <w:t xml:space="preserve">. </w:t>
      </w:r>
      <w:r w:rsidR="007A3FF0" w:rsidRPr="001E5E84">
        <w:rPr>
          <w:spacing w:val="-7"/>
        </w:rPr>
        <w:t>The final paper</w:t>
      </w:r>
      <w:r w:rsidR="00F87985">
        <w:rPr>
          <w:spacing w:val="-7"/>
        </w:rPr>
        <w:t xml:space="preserve"> submission</w:t>
      </w:r>
      <w:r w:rsidR="007A3FF0" w:rsidRPr="001E5E84">
        <w:rPr>
          <w:spacing w:val="-7"/>
        </w:rPr>
        <w:t xml:space="preserve"> is worth </w:t>
      </w:r>
      <w:r w:rsidR="00F03C8A" w:rsidRPr="001E5E84">
        <w:rPr>
          <w:spacing w:val="-7"/>
        </w:rPr>
        <w:t xml:space="preserve"> </w:t>
      </w:r>
      <w:r w:rsidR="0014464A">
        <w:rPr>
          <w:spacing w:val="-7"/>
        </w:rPr>
        <w:t xml:space="preserve">50 </w:t>
      </w:r>
      <w:r w:rsidR="00F03C8A" w:rsidRPr="001E5E84">
        <w:rPr>
          <w:spacing w:val="-7"/>
        </w:rPr>
        <w:t xml:space="preserve">points. </w:t>
      </w:r>
    </w:p>
    <w:p w14:paraId="3A5E8776" w14:textId="77777777" w:rsidR="00B36D99" w:rsidRPr="002D11F9" w:rsidRDefault="00B36D99" w:rsidP="000A3DFF">
      <w:pPr>
        <w:rPr>
          <w:spacing w:val="-7"/>
        </w:rPr>
      </w:pPr>
    </w:p>
    <w:p w14:paraId="577F8552" w14:textId="77777777" w:rsidR="00B36D99" w:rsidRPr="002D11F9" w:rsidRDefault="00B36D99" w:rsidP="000A3DFF">
      <w:pPr>
        <w:rPr>
          <w:spacing w:val="-7"/>
          <w:u w:val="single"/>
        </w:rPr>
      </w:pPr>
      <w:r w:rsidRPr="001E5E84">
        <w:rPr>
          <w:b/>
          <w:bCs/>
          <w:spacing w:val="-7"/>
          <w:u w:val="single"/>
        </w:rPr>
        <w:t>Evaluation</w:t>
      </w:r>
      <w:r w:rsidRPr="002D11F9">
        <w:rPr>
          <w:spacing w:val="-7"/>
          <w:u w:val="single"/>
        </w:rPr>
        <w:t>:</w:t>
      </w:r>
    </w:p>
    <w:p w14:paraId="522A7141" w14:textId="00D97A38" w:rsidR="00B36D99" w:rsidRDefault="00B36D99" w:rsidP="000A3DFF">
      <w:pPr>
        <w:rPr>
          <w:spacing w:val="-7"/>
        </w:rPr>
      </w:pPr>
    </w:p>
    <w:p w14:paraId="32326387" w14:textId="14F354C1" w:rsidR="002E7396" w:rsidRDefault="002E7396" w:rsidP="000A3DFF">
      <w:pPr>
        <w:rPr>
          <w:spacing w:val="-7"/>
        </w:rPr>
      </w:pPr>
      <w:r>
        <w:rPr>
          <w:spacing w:val="-7"/>
        </w:rPr>
        <w:t>Participation/Discussion Questions --------------------------------------------------------- 5 points</w:t>
      </w:r>
      <w:r w:rsidR="00907D6A">
        <w:rPr>
          <w:spacing w:val="-7"/>
        </w:rPr>
        <w:t xml:space="preserve"> each (6</w:t>
      </w:r>
      <w:r w:rsidR="009A3C90">
        <w:rPr>
          <w:spacing w:val="-7"/>
        </w:rPr>
        <w:t>0</w:t>
      </w:r>
      <w:r w:rsidR="00907D6A">
        <w:rPr>
          <w:spacing w:val="-7"/>
        </w:rPr>
        <w:t xml:space="preserve"> points total)</w:t>
      </w:r>
    </w:p>
    <w:p w14:paraId="4726AB64" w14:textId="12D7F97B" w:rsidR="002E7396" w:rsidRDefault="002E7396" w:rsidP="000A3DFF">
      <w:pPr>
        <w:rPr>
          <w:spacing w:val="-7"/>
        </w:rPr>
      </w:pPr>
      <w:r>
        <w:rPr>
          <w:spacing w:val="-7"/>
        </w:rPr>
        <w:t>Seminar Lead ----------------------------------------------------------------------------------- 45 points each (90 points total)</w:t>
      </w:r>
    </w:p>
    <w:p w14:paraId="5C8610F5" w14:textId="2F645B77" w:rsidR="002E7396" w:rsidRDefault="002E7396" w:rsidP="000A3DFF">
      <w:pPr>
        <w:rPr>
          <w:spacing w:val="-7"/>
        </w:rPr>
      </w:pPr>
      <w:r>
        <w:rPr>
          <w:spacing w:val="-7"/>
        </w:rPr>
        <w:t>Social Justice Project -------------------------------------------------------------------------- 100 points</w:t>
      </w:r>
    </w:p>
    <w:p w14:paraId="78139C69" w14:textId="7A0159FD" w:rsidR="002E7396" w:rsidRDefault="002E7396" w:rsidP="000A3DFF">
      <w:pPr>
        <w:rPr>
          <w:spacing w:val="-7"/>
        </w:rPr>
      </w:pPr>
      <w:r>
        <w:rPr>
          <w:spacing w:val="-7"/>
        </w:rPr>
        <w:t>Final Paper ---------------------------------------------------------------------------------------100 points</w:t>
      </w:r>
    </w:p>
    <w:p w14:paraId="20E627AA" w14:textId="6EA1CD37" w:rsidR="00283316" w:rsidRPr="00283316" w:rsidRDefault="00283316" w:rsidP="000A3DFF">
      <w:pPr>
        <w:rPr>
          <w:b/>
          <w:bCs/>
          <w:spacing w:val="-7"/>
        </w:rPr>
      </w:pPr>
      <w:r>
        <w:rPr>
          <w:b/>
          <w:bCs/>
          <w:spacing w:val="-7"/>
        </w:rPr>
        <w:t>TOTAL ------------------------------------------------------------------------------------------ 35</w:t>
      </w:r>
      <w:r w:rsidR="009A3C90">
        <w:rPr>
          <w:b/>
          <w:bCs/>
          <w:spacing w:val="-7"/>
        </w:rPr>
        <w:t>0</w:t>
      </w:r>
      <w:bookmarkStart w:id="0" w:name="_GoBack"/>
      <w:bookmarkEnd w:id="0"/>
      <w:r>
        <w:rPr>
          <w:b/>
          <w:bCs/>
          <w:spacing w:val="-7"/>
        </w:rPr>
        <w:t xml:space="preserve"> POINTS</w:t>
      </w:r>
    </w:p>
    <w:p w14:paraId="561CF971" w14:textId="77777777" w:rsidR="002E7396" w:rsidRPr="002D11F9" w:rsidRDefault="002E7396" w:rsidP="000A3DFF">
      <w:pPr>
        <w:rPr>
          <w:spacing w:val="-7"/>
        </w:rPr>
      </w:pPr>
    </w:p>
    <w:p w14:paraId="4147BBFB" w14:textId="32DBA482" w:rsidR="00B36D99" w:rsidRPr="002D11F9" w:rsidRDefault="009915B3" w:rsidP="000A3DFF">
      <w:pPr>
        <w:rPr>
          <w:spacing w:val="-7"/>
        </w:rPr>
      </w:pPr>
      <w:r w:rsidRPr="002D11F9">
        <w:rPr>
          <w:spacing w:val="-7"/>
        </w:rPr>
        <w:t xml:space="preserve">Course requirements total to </w:t>
      </w:r>
      <w:r w:rsidR="000A3DAC" w:rsidRPr="002D11F9">
        <w:rPr>
          <w:spacing w:val="-7"/>
        </w:rPr>
        <w:t>35</w:t>
      </w:r>
      <w:r w:rsidR="00283316">
        <w:rPr>
          <w:spacing w:val="-7"/>
        </w:rPr>
        <w:t>5</w:t>
      </w:r>
      <w:r w:rsidRPr="002D11F9">
        <w:rPr>
          <w:spacing w:val="-7"/>
        </w:rPr>
        <w:t xml:space="preserve"> points. </w:t>
      </w:r>
      <w:r w:rsidR="00B36D99" w:rsidRPr="002D11F9">
        <w:rPr>
          <w:spacing w:val="-7"/>
        </w:rPr>
        <w:t xml:space="preserve">Grades will be assigned on the following </w:t>
      </w:r>
      <w:r w:rsidRPr="002D11F9">
        <w:rPr>
          <w:spacing w:val="-7"/>
        </w:rPr>
        <w:t xml:space="preserve">percentage </w:t>
      </w:r>
      <w:r w:rsidR="00B36D99" w:rsidRPr="002D11F9">
        <w:rPr>
          <w:spacing w:val="-7"/>
        </w:rPr>
        <w:t>scale (proportions of a percentage will be rounded to the nearest whole percentage):</w:t>
      </w:r>
    </w:p>
    <w:p w14:paraId="78035F33" w14:textId="77777777" w:rsidR="007D38B3" w:rsidRPr="002D11F9" w:rsidRDefault="007D38B3" w:rsidP="000A3DFF">
      <w:pPr>
        <w:rPr>
          <w:spacing w:val="-7"/>
        </w:rPr>
      </w:pPr>
    </w:p>
    <w:p w14:paraId="3468319F" w14:textId="77777777" w:rsidR="00B36D99" w:rsidRPr="002D11F9" w:rsidRDefault="007D38B3" w:rsidP="00B36D99">
      <w:pPr>
        <w:ind w:left="630"/>
        <w:rPr>
          <w:spacing w:val="-7"/>
        </w:rPr>
      </w:pPr>
      <w:r w:rsidRPr="002D11F9">
        <w:rPr>
          <w:spacing w:val="-7"/>
        </w:rPr>
        <w:t>A</w:t>
      </w:r>
      <w:r w:rsidRPr="002D11F9">
        <w:rPr>
          <w:spacing w:val="-7"/>
        </w:rPr>
        <w:tab/>
        <w:t>90% or greater</w:t>
      </w:r>
    </w:p>
    <w:p w14:paraId="1C44719D" w14:textId="77777777" w:rsidR="007D38B3" w:rsidRPr="002D11F9" w:rsidRDefault="007D38B3" w:rsidP="00B36D99">
      <w:pPr>
        <w:ind w:left="630"/>
        <w:rPr>
          <w:spacing w:val="-7"/>
        </w:rPr>
      </w:pPr>
      <w:r w:rsidRPr="002D11F9">
        <w:rPr>
          <w:spacing w:val="-7"/>
        </w:rPr>
        <w:t>B</w:t>
      </w:r>
      <w:r w:rsidRPr="002D11F9">
        <w:rPr>
          <w:spacing w:val="-7"/>
        </w:rPr>
        <w:tab/>
        <w:t>80-89%</w:t>
      </w:r>
    </w:p>
    <w:p w14:paraId="08C74724" w14:textId="77777777" w:rsidR="007D38B3" w:rsidRPr="002D11F9" w:rsidRDefault="007D38B3" w:rsidP="00B36D99">
      <w:pPr>
        <w:ind w:left="630"/>
        <w:rPr>
          <w:spacing w:val="-7"/>
        </w:rPr>
      </w:pPr>
      <w:r w:rsidRPr="002D11F9">
        <w:rPr>
          <w:spacing w:val="-7"/>
        </w:rPr>
        <w:t>C</w:t>
      </w:r>
      <w:r w:rsidRPr="002D11F9">
        <w:rPr>
          <w:spacing w:val="-7"/>
        </w:rPr>
        <w:tab/>
        <w:t>70-79%</w:t>
      </w:r>
    </w:p>
    <w:p w14:paraId="6000DEE8" w14:textId="77777777" w:rsidR="007D38B3" w:rsidRPr="002D11F9" w:rsidRDefault="007D38B3" w:rsidP="00B36D99">
      <w:pPr>
        <w:ind w:left="630"/>
        <w:rPr>
          <w:spacing w:val="-7"/>
        </w:rPr>
      </w:pPr>
      <w:r w:rsidRPr="002D11F9">
        <w:rPr>
          <w:spacing w:val="-7"/>
        </w:rPr>
        <w:t>D</w:t>
      </w:r>
      <w:r w:rsidRPr="002D11F9">
        <w:rPr>
          <w:spacing w:val="-7"/>
        </w:rPr>
        <w:tab/>
        <w:t>60-69%</w:t>
      </w:r>
    </w:p>
    <w:p w14:paraId="1C745847" w14:textId="77777777" w:rsidR="00B36D99" w:rsidRPr="002D11F9" w:rsidRDefault="007D38B3" w:rsidP="00B36D99">
      <w:pPr>
        <w:ind w:left="630"/>
        <w:rPr>
          <w:spacing w:val="-7"/>
        </w:rPr>
      </w:pPr>
      <w:r w:rsidRPr="002D11F9">
        <w:rPr>
          <w:spacing w:val="-7"/>
        </w:rPr>
        <w:t>F</w:t>
      </w:r>
      <w:r w:rsidRPr="002D11F9">
        <w:rPr>
          <w:spacing w:val="-7"/>
        </w:rPr>
        <w:tab/>
        <w:t>59% or lower</w:t>
      </w:r>
    </w:p>
    <w:p w14:paraId="366B6825" w14:textId="77777777" w:rsidR="00B36D99" w:rsidRPr="002D11F9" w:rsidRDefault="00B36D99" w:rsidP="000A3DFF">
      <w:pPr>
        <w:rPr>
          <w:spacing w:val="-7"/>
        </w:rPr>
      </w:pPr>
    </w:p>
    <w:p w14:paraId="518730CD" w14:textId="77777777" w:rsidR="001F011F" w:rsidRPr="002D11F9" w:rsidRDefault="001F011F" w:rsidP="000A3DFF">
      <w:pPr>
        <w:rPr>
          <w:spacing w:val="-7"/>
        </w:rPr>
      </w:pPr>
    </w:p>
    <w:p w14:paraId="4A680EC0" w14:textId="77777777" w:rsidR="001F011F" w:rsidRPr="002D11F9" w:rsidRDefault="001F011F" w:rsidP="001F011F">
      <w:pPr>
        <w:outlineLvl w:val="0"/>
        <w:rPr>
          <w:b/>
          <w:bCs/>
          <w:color w:val="000000"/>
        </w:rPr>
      </w:pPr>
      <w:r w:rsidRPr="002D11F9">
        <w:rPr>
          <w:b/>
          <w:bCs/>
          <w:color w:val="000000"/>
        </w:rPr>
        <w:t>8.  Class Policy Statements:</w:t>
      </w:r>
    </w:p>
    <w:p w14:paraId="150AB345" w14:textId="77777777" w:rsidR="001F011F" w:rsidRPr="002D11F9" w:rsidRDefault="001F011F" w:rsidP="001F011F">
      <w:pPr>
        <w:rPr>
          <w:bCs/>
          <w:color w:val="000000"/>
          <w:u w:val="single"/>
        </w:rPr>
      </w:pPr>
    </w:p>
    <w:p w14:paraId="568C1789" w14:textId="6E300D5F" w:rsidR="001F011F" w:rsidRPr="002D11F9" w:rsidRDefault="001F011F" w:rsidP="001F011F">
      <w:r w:rsidRPr="002D11F9">
        <w:rPr>
          <w:u w:val="single"/>
        </w:rPr>
        <w:t>Late Work Policy</w:t>
      </w:r>
      <w:r w:rsidRPr="002D11F9">
        <w:t xml:space="preserve">: </w:t>
      </w:r>
      <w:r w:rsidR="00AA6C40" w:rsidRPr="002D11F9">
        <w:t>It is expected that you have completed all assignments by the due date and time. All late assignments will receive a 10% grade reduction per day (a “day” constitutes each 24-hour period starting at the date and time the assignment was due). Assignments that are not submitted within one week of the due date and time (not including any university breaks) will not be accepted and will thus receive a score of 0. I reserve the right to make exceptions to my late work policy, for example, in the event of an emergency.</w:t>
      </w:r>
    </w:p>
    <w:p w14:paraId="576FC8D2" w14:textId="77777777" w:rsidR="001F011F" w:rsidRPr="002D11F9" w:rsidRDefault="001F011F" w:rsidP="001F011F"/>
    <w:p w14:paraId="4E444F6D" w14:textId="6CD03D96" w:rsidR="00AA6C40" w:rsidRPr="002D11F9" w:rsidRDefault="001F011F" w:rsidP="00AA6C40">
      <w:r w:rsidRPr="002D11F9">
        <w:rPr>
          <w:u w:val="single"/>
        </w:rPr>
        <w:t>Attendance Policy</w:t>
      </w:r>
      <w:r w:rsidRPr="002D11F9">
        <w:t xml:space="preserve">: </w:t>
      </w:r>
      <w:r w:rsidR="00BF0A3F" w:rsidRPr="002D11F9">
        <w:rPr>
          <w:b/>
          <w:bCs/>
          <w:u w:val="single"/>
        </w:rPr>
        <w:t>This course is being offered in a “blended” format. Much of the course will be offered using both synchronous (Zoom) and asynchronous online formats (Canvas). However, we may also meet in-person later in the course, assuming that circumstances related to the COVID-19 pandemic are conducive to doing so. If such is the case, the meeting dates will be provided at least two weeks in advance.</w:t>
      </w:r>
      <w:r w:rsidR="00BF0A3F" w:rsidRPr="002D11F9">
        <w:t xml:space="preserve"> Attendance is required. Students are expected to attend all class meetings. </w:t>
      </w:r>
      <w:r w:rsidR="00BF0A3F" w:rsidRPr="002D11F9">
        <w:rPr>
          <w:b/>
          <w:bCs/>
        </w:rPr>
        <w:t xml:space="preserve">Students are expected to have their video on for the entire duration of the class meeting </w:t>
      </w:r>
      <w:r w:rsidR="00E26906" w:rsidRPr="002D11F9">
        <w:rPr>
          <w:b/>
          <w:bCs/>
        </w:rPr>
        <w:t>ti</w:t>
      </w:r>
      <w:r w:rsidR="00BF0A3F" w:rsidRPr="002D11F9">
        <w:rPr>
          <w:b/>
          <w:bCs/>
        </w:rPr>
        <w:t xml:space="preserve">me. </w:t>
      </w:r>
      <w:r w:rsidRPr="002D11F9">
        <w:t xml:space="preserve">You are expected to be in class and to be prepared. Seminar courses such as this one </w:t>
      </w:r>
      <w:r w:rsidR="00E26906" w:rsidRPr="002D11F9">
        <w:t>requires</w:t>
      </w:r>
      <w:r w:rsidRPr="002D11F9">
        <w:t xml:space="preserve"> active participation from all participants. </w:t>
      </w:r>
      <w:r w:rsidR="00AA6C40" w:rsidRPr="002D11F9">
        <w:t xml:space="preserve">It is expected that you will make every effort to attend each class period in its entirety. </w:t>
      </w:r>
      <w:r w:rsidR="00AA6C40" w:rsidRPr="002D11F9">
        <w:rPr>
          <w:b/>
        </w:rPr>
        <w:t xml:space="preserve">As stated in the Course Requirements (Participation), students will receive a 5 point deduction from their participation grade for each unexcused absence after the first one. After one unexcused tardy or early departure of 15 minutes or more, each subsequent tardiness or early departure will be considered an unexcused absence from class. </w:t>
      </w:r>
      <w:r w:rsidR="001A6D59" w:rsidRPr="002D11F9">
        <w:rPr>
          <w:b/>
        </w:rPr>
        <w:t>An excused absence that is not made up (as described below) will also count as an unexcused absence.</w:t>
      </w:r>
    </w:p>
    <w:p w14:paraId="2DA7EBE1" w14:textId="77777777" w:rsidR="00AA6C40" w:rsidRPr="002D11F9" w:rsidRDefault="00AA6C40" w:rsidP="00AA6C40"/>
    <w:p w14:paraId="76083B89" w14:textId="22F2972A" w:rsidR="001F011F" w:rsidRPr="002D11F9" w:rsidRDefault="00AA6C40" w:rsidP="001F011F">
      <w:pPr>
        <w:rPr>
          <w:b/>
          <w:bCs/>
        </w:rPr>
      </w:pPr>
      <w:r w:rsidRPr="002D11F9">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2D11F9">
        <w:rPr>
          <w:i/>
        </w:rPr>
        <w:t>Student Policy eHandbook</w:t>
      </w:r>
      <w:r w:rsidRPr="002D11F9">
        <w:t xml:space="preserve"> at </w:t>
      </w:r>
      <w:hyperlink r:id="rId15" w:history="1">
        <w:r w:rsidRPr="002D11F9">
          <w:rPr>
            <w:rStyle w:val="Hyperlink"/>
          </w:rPr>
          <w:t>www.auburn.edu/studentpolicies</w:t>
        </w:r>
      </w:hyperlink>
      <w:r w:rsidRPr="002D11F9">
        <w:t xml:space="preserve"> for more information on excused absences. In order for an excused abs</w:t>
      </w:r>
      <w:r w:rsidR="001A6D59" w:rsidRPr="002D11F9">
        <w:t>ence to not count against the participation</w:t>
      </w:r>
      <w:r w:rsidRPr="002D11F9">
        <w:t xml:space="preserve"> grading requirement, students must make up the missed class period within one week of the absence </w:t>
      </w:r>
      <w:r w:rsidR="0038165A" w:rsidRPr="002D11F9">
        <w:t xml:space="preserve">(by the start of the next class period) </w:t>
      </w:r>
      <w:r w:rsidRPr="002D11F9">
        <w:t xml:space="preserve">or notification of absence (in cases when notice prior to the absence is not possible—but again, all excused absences must be communicated to the instructor no later than one week of the absence). </w:t>
      </w:r>
      <w:r w:rsidR="001A6D59" w:rsidRPr="002D11F9">
        <w:rPr>
          <w:b/>
          <w:bCs/>
        </w:rPr>
        <w:t>The absence can be made up by writing a ¾-1 page (single spaced) reflection on the articles due on the day of absence, specifically on the implications of the articles for the practice of counseling psychology.</w:t>
      </w:r>
      <w:r w:rsidR="003548A1" w:rsidRPr="002D11F9">
        <w:rPr>
          <w:b/>
          <w:bCs/>
        </w:rPr>
        <w:t xml:space="preserve"> This can be turned in via email</w:t>
      </w:r>
      <w:r w:rsidR="002D11F9" w:rsidRPr="002D11F9">
        <w:rPr>
          <w:b/>
          <w:bCs/>
        </w:rPr>
        <w:t>.</w:t>
      </w:r>
    </w:p>
    <w:p w14:paraId="73B41809" w14:textId="77777777" w:rsidR="00512835" w:rsidRPr="002D11F9" w:rsidRDefault="00512835" w:rsidP="001F011F">
      <w:pPr>
        <w:rPr>
          <w:u w:val="single"/>
        </w:rPr>
      </w:pPr>
    </w:p>
    <w:p w14:paraId="34E0DBB3" w14:textId="77777777" w:rsidR="001F011F" w:rsidRPr="002D11F9" w:rsidRDefault="001F011F" w:rsidP="001F011F">
      <w:r w:rsidRPr="002D11F9">
        <w:rPr>
          <w:u w:val="single"/>
        </w:rPr>
        <w:t>Accommodations</w:t>
      </w:r>
      <w:r w:rsidRPr="002D11F9">
        <w:t>: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1592F48" w14:textId="77777777" w:rsidR="001F011F" w:rsidRPr="002D11F9" w:rsidRDefault="001F011F" w:rsidP="001F011F">
      <w:pPr>
        <w:rPr>
          <w:u w:val="single"/>
        </w:rPr>
      </w:pPr>
    </w:p>
    <w:p w14:paraId="45779B0C" w14:textId="77777777" w:rsidR="001F011F" w:rsidRPr="002D11F9" w:rsidRDefault="001F011F" w:rsidP="001F011F">
      <w:r w:rsidRPr="002D11F9">
        <w:rPr>
          <w:u w:val="single"/>
        </w:rPr>
        <w:t>Honesty Code</w:t>
      </w:r>
      <w:r w:rsidRPr="002D11F9">
        <w:t>: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1883F68D" w14:textId="77777777" w:rsidR="001F011F" w:rsidRPr="002D11F9" w:rsidRDefault="001F011F" w:rsidP="001F011F"/>
    <w:p w14:paraId="199634E0" w14:textId="77777777" w:rsidR="001F011F" w:rsidRPr="002D11F9" w:rsidRDefault="001F011F" w:rsidP="001F011F">
      <w:r w:rsidRPr="002D11F9">
        <w:rPr>
          <w:u w:val="single"/>
        </w:rPr>
        <w:t>Professionalism</w:t>
      </w:r>
      <w:r w:rsidRPr="002D11F9">
        <w:t>:  As faculty, staff, and students interact in professional settings, they are expected to demonstrate professional behaviors as defined in the College’s conceptual framework. These professional commitments or dispositions are listed below:</w:t>
      </w:r>
    </w:p>
    <w:p w14:paraId="32772AF3" w14:textId="77777777" w:rsidR="001F011F" w:rsidRPr="002D11F9" w:rsidRDefault="001F011F" w:rsidP="001F011F">
      <w:pPr>
        <w:numPr>
          <w:ilvl w:val="2"/>
          <w:numId w:val="2"/>
        </w:numPr>
        <w:ind w:left="810" w:firstLine="0"/>
      </w:pPr>
      <w:r w:rsidRPr="002D11F9">
        <w:t>Engage in responsible and ethical professional practices</w:t>
      </w:r>
    </w:p>
    <w:p w14:paraId="20B78140" w14:textId="77777777" w:rsidR="001F011F" w:rsidRPr="002D11F9" w:rsidRDefault="001F011F" w:rsidP="001F011F">
      <w:pPr>
        <w:numPr>
          <w:ilvl w:val="2"/>
          <w:numId w:val="2"/>
        </w:numPr>
        <w:ind w:left="810" w:firstLine="0"/>
      </w:pPr>
      <w:r w:rsidRPr="002D11F9">
        <w:t>Contribute to collaborative learning communities</w:t>
      </w:r>
    </w:p>
    <w:p w14:paraId="3AE626FA" w14:textId="77777777" w:rsidR="001F011F" w:rsidRPr="002D11F9" w:rsidRDefault="001F011F" w:rsidP="001F011F">
      <w:pPr>
        <w:numPr>
          <w:ilvl w:val="2"/>
          <w:numId w:val="2"/>
        </w:numPr>
        <w:ind w:left="810" w:firstLine="0"/>
      </w:pPr>
      <w:r w:rsidRPr="002D11F9">
        <w:t>Demonstrate a commitment to diversity</w:t>
      </w:r>
    </w:p>
    <w:p w14:paraId="2A721D89" w14:textId="77777777" w:rsidR="001F011F" w:rsidRPr="002D11F9" w:rsidRDefault="001F011F" w:rsidP="001F011F">
      <w:pPr>
        <w:numPr>
          <w:ilvl w:val="2"/>
          <w:numId w:val="2"/>
        </w:numPr>
        <w:ind w:left="810" w:firstLine="0"/>
        <w:rPr>
          <w:b/>
        </w:rPr>
      </w:pPr>
      <w:r w:rsidRPr="002D11F9">
        <w:t>Model and nurture intellectual vitality</w:t>
      </w:r>
    </w:p>
    <w:p w14:paraId="76E3ED01" w14:textId="77777777" w:rsidR="001F011F" w:rsidRPr="002D11F9" w:rsidRDefault="001F011F" w:rsidP="001F011F">
      <w:pPr>
        <w:rPr>
          <w:b/>
        </w:rPr>
      </w:pPr>
    </w:p>
    <w:p w14:paraId="21083035" w14:textId="77777777" w:rsidR="001F011F" w:rsidRPr="002D11F9" w:rsidRDefault="001F011F" w:rsidP="001F011F">
      <w:pPr>
        <w:tabs>
          <w:tab w:val="left" w:pos="-720"/>
        </w:tabs>
        <w:suppressAutoHyphens/>
        <w:spacing w:line="240" w:lineRule="atLeast"/>
        <w:jc w:val="both"/>
        <w:rPr>
          <w:spacing w:val="-2"/>
        </w:rPr>
      </w:pPr>
      <w:r w:rsidRPr="002D11F9">
        <w:rPr>
          <w:spacing w:val="-2"/>
          <w:u w:val="single"/>
        </w:rPr>
        <w:t>Office Hours</w:t>
      </w:r>
      <w:r w:rsidRPr="002D11F9">
        <w:rPr>
          <w:spacing w:val="-2"/>
        </w:rPr>
        <w:t xml:space="preserve">: I am available by appointment. Campus email is the best way to reach me to schedule an appointment, but you can also see me after class or call my office phone. I encourage you to make an appointment with me if you have any questions or concerns about the course or your performance in it. </w:t>
      </w:r>
    </w:p>
    <w:p w14:paraId="36758E5D" w14:textId="77777777" w:rsidR="002A4F32" w:rsidRPr="002D11F9" w:rsidRDefault="002A4F32" w:rsidP="001F011F">
      <w:pPr>
        <w:tabs>
          <w:tab w:val="left" w:pos="-720"/>
        </w:tabs>
        <w:suppressAutoHyphens/>
        <w:spacing w:line="240" w:lineRule="atLeast"/>
        <w:jc w:val="both"/>
        <w:rPr>
          <w:spacing w:val="-2"/>
        </w:rPr>
      </w:pPr>
    </w:p>
    <w:p w14:paraId="67CD7D5A" w14:textId="77777777" w:rsidR="002A4F32" w:rsidRPr="002D11F9" w:rsidRDefault="002A4F32" w:rsidP="002A4F32">
      <w:pPr>
        <w:tabs>
          <w:tab w:val="left" w:pos="-720"/>
        </w:tabs>
        <w:suppressAutoHyphens/>
        <w:spacing w:line="240" w:lineRule="atLeast"/>
        <w:jc w:val="both"/>
        <w:rPr>
          <w:spacing w:val="-2"/>
          <w:u w:val="single"/>
        </w:rPr>
      </w:pPr>
      <w:r w:rsidRPr="002D11F9">
        <w:rPr>
          <w:spacing w:val="-2"/>
          <w:u w:val="single"/>
        </w:rPr>
        <w:t>Course Contingency</w:t>
      </w:r>
      <w:r w:rsidRPr="002D11F9">
        <w:rPr>
          <w:spacing w:val="-2"/>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 </w:t>
      </w:r>
    </w:p>
    <w:p w14:paraId="56E344A6" w14:textId="77777777" w:rsidR="002A4F32" w:rsidRPr="002D11F9" w:rsidRDefault="002A4F32" w:rsidP="001F011F">
      <w:pPr>
        <w:tabs>
          <w:tab w:val="left" w:pos="-720"/>
        </w:tabs>
        <w:suppressAutoHyphens/>
        <w:spacing w:line="240" w:lineRule="atLeast"/>
        <w:jc w:val="both"/>
        <w:rPr>
          <w:spacing w:val="-2"/>
        </w:rPr>
      </w:pPr>
    </w:p>
    <w:p w14:paraId="500E76E0" w14:textId="77777777" w:rsidR="001F011F" w:rsidRPr="002D11F9" w:rsidRDefault="001F011F" w:rsidP="001F011F">
      <w:pPr>
        <w:outlineLvl w:val="0"/>
        <w:rPr>
          <w:b/>
          <w:color w:val="000000"/>
        </w:rPr>
      </w:pPr>
    </w:p>
    <w:p w14:paraId="55F35BA5" w14:textId="77777777" w:rsidR="001F011F" w:rsidRPr="002D11F9" w:rsidRDefault="001F011F" w:rsidP="001F011F">
      <w:pPr>
        <w:outlineLvl w:val="0"/>
        <w:rPr>
          <w:color w:val="000000"/>
        </w:rPr>
      </w:pPr>
      <w:r w:rsidRPr="002D11F9">
        <w:rPr>
          <w:b/>
          <w:color w:val="000000"/>
        </w:rPr>
        <w:t>9.  Justification for Graduate Credit:</w:t>
      </w:r>
    </w:p>
    <w:p w14:paraId="740FB4D6" w14:textId="77777777" w:rsidR="001F011F" w:rsidRPr="002D11F9" w:rsidRDefault="001F011F" w:rsidP="001F011F">
      <w:pPr>
        <w:rPr>
          <w:color w:val="000000"/>
        </w:rPr>
      </w:pPr>
    </w:p>
    <w:p w14:paraId="436011A0" w14:textId="6118CC0E" w:rsidR="002A4F32" w:rsidRPr="00C3766C" w:rsidRDefault="002A4F32" w:rsidP="002A4F32">
      <w:pPr>
        <w:rPr>
          <w:color w:val="000000"/>
        </w:rPr>
      </w:pPr>
      <w:r w:rsidRPr="002D11F9">
        <w:rPr>
          <w:color w:val="000000"/>
        </w:rPr>
        <w:t>This course includes advanced content in doctoral counseling psychology education, and is designed to partially meet standards for accreditation by the American Psychological Association (APA). This includes rigorous evaluation standards of students completing the student learning outcomes specified in this syllabus. Only students enrolled in the Auburn University counseling psychology PhD program are eligible to take this course.</w:t>
      </w:r>
    </w:p>
    <w:p w14:paraId="775A0A3E" w14:textId="77777777" w:rsidR="001F011F" w:rsidRPr="007A1699" w:rsidRDefault="001F011F" w:rsidP="000A3DFF">
      <w:pPr>
        <w:rPr>
          <w:spacing w:val="-7"/>
        </w:rPr>
      </w:pPr>
    </w:p>
    <w:sectPr w:rsidR="001F011F" w:rsidRPr="007A1699" w:rsidSect="00926B6D">
      <w:pgSz w:w="12240" w:h="15840"/>
      <w:pgMar w:top="1440" w:right="1699" w:bottom="720" w:left="12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2AD32" w14:textId="77777777" w:rsidR="00A31872" w:rsidRDefault="00A31872">
      <w:r>
        <w:separator/>
      </w:r>
    </w:p>
  </w:endnote>
  <w:endnote w:type="continuationSeparator" w:id="0">
    <w:p w14:paraId="3D0487E1" w14:textId="77777777" w:rsidR="00A31872" w:rsidRDefault="00A3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PAC59">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13D48" w14:textId="77777777" w:rsidR="00DB087E" w:rsidRDefault="00DB087E">
    <w:pPr>
      <w:pStyle w:val="Footer"/>
      <w:jc w:val="center"/>
    </w:pPr>
    <w:r>
      <w:fldChar w:fldCharType="begin"/>
    </w:r>
    <w:r>
      <w:instrText xml:space="preserve"> PAGE   \* MERGEFORMAT </w:instrText>
    </w:r>
    <w:r>
      <w:fldChar w:fldCharType="separate"/>
    </w:r>
    <w:r w:rsidR="00F03BC6">
      <w:rPr>
        <w:noProof/>
      </w:rPr>
      <w:t>1</w:t>
    </w:r>
    <w:r>
      <w:fldChar w:fldCharType="end"/>
    </w:r>
  </w:p>
  <w:p w14:paraId="4D88EABE" w14:textId="77777777" w:rsidR="00DB087E" w:rsidRDefault="00DB0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551FF" w14:textId="77777777" w:rsidR="00A31872" w:rsidRDefault="00A31872">
      <w:r>
        <w:separator/>
      </w:r>
    </w:p>
  </w:footnote>
  <w:footnote w:type="continuationSeparator" w:id="0">
    <w:p w14:paraId="3431CFB9" w14:textId="77777777" w:rsidR="00A31872" w:rsidRDefault="00A31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7CC29A2"/>
    <w:multiLevelType w:val="hybridMultilevel"/>
    <w:tmpl w:val="9FD88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51921"/>
    <w:multiLevelType w:val="hybridMultilevel"/>
    <w:tmpl w:val="86028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7A"/>
    <w:rsid w:val="00022287"/>
    <w:rsid w:val="00023BA1"/>
    <w:rsid w:val="00031B69"/>
    <w:rsid w:val="0003352A"/>
    <w:rsid w:val="00035138"/>
    <w:rsid w:val="000518D8"/>
    <w:rsid w:val="0006115A"/>
    <w:rsid w:val="00062A04"/>
    <w:rsid w:val="00063E26"/>
    <w:rsid w:val="00082B86"/>
    <w:rsid w:val="000965C1"/>
    <w:rsid w:val="000A3DAC"/>
    <w:rsid w:val="000A3DFF"/>
    <w:rsid w:val="000B44EF"/>
    <w:rsid w:val="000C2489"/>
    <w:rsid w:val="000E44D2"/>
    <w:rsid w:val="001001E3"/>
    <w:rsid w:val="00100F4E"/>
    <w:rsid w:val="001074B5"/>
    <w:rsid w:val="001156CC"/>
    <w:rsid w:val="00130407"/>
    <w:rsid w:val="00132672"/>
    <w:rsid w:val="0013451F"/>
    <w:rsid w:val="0013529A"/>
    <w:rsid w:val="0014464A"/>
    <w:rsid w:val="00146966"/>
    <w:rsid w:val="00150727"/>
    <w:rsid w:val="001629A5"/>
    <w:rsid w:val="00187159"/>
    <w:rsid w:val="001948D0"/>
    <w:rsid w:val="00195A2E"/>
    <w:rsid w:val="001A46E1"/>
    <w:rsid w:val="001A6D59"/>
    <w:rsid w:val="001A75DA"/>
    <w:rsid w:val="001B6C5C"/>
    <w:rsid w:val="001B79A8"/>
    <w:rsid w:val="001C4E93"/>
    <w:rsid w:val="001D4DE0"/>
    <w:rsid w:val="001D65F1"/>
    <w:rsid w:val="001E5E84"/>
    <w:rsid w:val="001F011F"/>
    <w:rsid w:val="001F1C26"/>
    <w:rsid w:val="00201FE6"/>
    <w:rsid w:val="00210C5C"/>
    <w:rsid w:val="002534E1"/>
    <w:rsid w:val="00262945"/>
    <w:rsid w:val="002730E3"/>
    <w:rsid w:val="00276300"/>
    <w:rsid w:val="00283316"/>
    <w:rsid w:val="00285507"/>
    <w:rsid w:val="00290F1A"/>
    <w:rsid w:val="002930B4"/>
    <w:rsid w:val="002A4F32"/>
    <w:rsid w:val="002D0749"/>
    <w:rsid w:val="002D11F9"/>
    <w:rsid w:val="002E7396"/>
    <w:rsid w:val="002F0705"/>
    <w:rsid w:val="003051E7"/>
    <w:rsid w:val="00324F30"/>
    <w:rsid w:val="00341EFA"/>
    <w:rsid w:val="00345ED4"/>
    <w:rsid w:val="00350401"/>
    <w:rsid w:val="0035414A"/>
    <w:rsid w:val="003548A1"/>
    <w:rsid w:val="003609A8"/>
    <w:rsid w:val="00364947"/>
    <w:rsid w:val="00366946"/>
    <w:rsid w:val="0038165A"/>
    <w:rsid w:val="0038544F"/>
    <w:rsid w:val="00386EA2"/>
    <w:rsid w:val="00394094"/>
    <w:rsid w:val="003A4464"/>
    <w:rsid w:val="003B01EF"/>
    <w:rsid w:val="003C42AE"/>
    <w:rsid w:val="003C716C"/>
    <w:rsid w:val="003D7101"/>
    <w:rsid w:val="003E2E06"/>
    <w:rsid w:val="003E307D"/>
    <w:rsid w:val="004031CD"/>
    <w:rsid w:val="004075A0"/>
    <w:rsid w:val="0041064A"/>
    <w:rsid w:val="00417228"/>
    <w:rsid w:val="0043435F"/>
    <w:rsid w:val="00442140"/>
    <w:rsid w:val="00442945"/>
    <w:rsid w:val="00445658"/>
    <w:rsid w:val="00463C7A"/>
    <w:rsid w:val="00486B8A"/>
    <w:rsid w:val="004A6E43"/>
    <w:rsid w:val="004B2D03"/>
    <w:rsid w:val="004C6701"/>
    <w:rsid w:val="004D2054"/>
    <w:rsid w:val="004D5FC8"/>
    <w:rsid w:val="004F1B8F"/>
    <w:rsid w:val="00501625"/>
    <w:rsid w:val="005016F4"/>
    <w:rsid w:val="0050226C"/>
    <w:rsid w:val="00512835"/>
    <w:rsid w:val="00516E80"/>
    <w:rsid w:val="005208BE"/>
    <w:rsid w:val="00540301"/>
    <w:rsid w:val="0054262D"/>
    <w:rsid w:val="005600C0"/>
    <w:rsid w:val="00591A5D"/>
    <w:rsid w:val="005970BD"/>
    <w:rsid w:val="005B5E23"/>
    <w:rsid w:val="005C2C66"/>
    <w:rsid w:val="005D08C0"/>
    <w:rsid w:val="005D171B"/>
    <w:rsid w:val="005D7E94"/>
    <w:rsid w:val="005F1B62"/>
    <w:rsid w:val="0060094C"/>
    <w:rsid w:val="00623A62"/>
    <w:rsid w:val="00625E6E"/>
    <w:rsid w:val="006275B4"/>
    <w:rsid w:val="006477FA"/>
    <w:rsid w:val="00650ED1"/>
    <w:rsid w:val="00682285"/>
    <w:rsid w:val="00687221"/>
    <w:rsid w:val="006B6003"/>
    <w:rsid w:val="006C29B6"/>
    <w:rsid w:val="006D0568"/>
    <w:rsid w:val="006D525A"/>
    <w:rsid w:val="006D5B94"/>
    <w:rsid w:val="006F017B"/>
    <w:rsid w:val="00700D19"/>
    <w:rsid w:val="0070578B"/>
    <w:rsid w:val="00705C09"/>
    <w:rsid w:val="00706335"/>
    <w:rsid w:val="0071173E"/>
    <w:rsid w:val="00722E14"/>
    <w:rsid w:val="007300D9"/>
    <w:rsid w:val="0073582C"/>
    <w:rsid w:val="00767574"/>
    <w:rsid w:val="00767660"/>
    <w:rsid w:val="007A1699"/>
    <w:rsid w:val="007A1F22"/>
    <w:rsid w:val="007A3FF0"/>
    <w:rsid w:val="007B2125"/>
    <w:rsid w:val="007C2570"/>
    <w:rsid w:val="007C2A37"/>
    <w:rsid w:val="007D38B3"/>
    <w:rsid w:val="007D536A"/>
    <w:rsid w:val="007D62BD"/>
    <w:rsid w:val="0080508A"/>
    <w:rsid w:val="00810636"/>
    <w:rsid w:val="00816393"/>
    <w:rsid w:val="008237AF"/>
    <w:rsid w:val="0082540A"/>
    <w:rsid w:val="00826D1E"/>
    <w:rsid w:val="00831331"/>
    <w:rsid w:val="00841FFF"/>
    <w:rsid w:val="008441DD"/>
    <w:rsid w:val="008458E4"/>
    <w:rsid w:val="00873286"/>
    <w:rsid w:val="008844CB"/>
    <w:rsid w:val="00896662"/>
    <w:rsid w:val="008A4F8E"/>
    <w:rsid w:val="008B3C64"/>
    <w:rsid w:val="008D6B04"/>
    <w:rsid w:val="008D6C26"/>
    <w:rsid w:val="008F0853"/>
    <w:rsid w:val="008F47BA"/>
    <w:rsid w:val="008F5BD5"/>
    <w:rsid w:val="0090301C"/>
    <w:rsid w:val="0090305A"/>
    <w:rsid w:val="00907D6A"/>
    <w:rsid w:val="00910E9C"/>
    <w:rsid w:val="00926B6D"/>
    <w:rsid w:val="00937C5E"/>
    <w:rsid w:val="00943359"/>
    <w:rsid w:val="00945ADB"/>
    <w:rsid w:val="00971F33"/>
    <w:rsid w:val="009744C8"/>
    <w:rsid w:val="009842E6"/>
    <w:rsid w:val="009915B3"/>
    <w:rsid w:val="009A3C90"/>
    <w:rsid w:val="009A520B"/>
    <w:rsid w:val="009B5614"/>
    <w:rsid w:val="009D53A2"/>
    <w:rsid w:val="009D6EAD"/>
    <w:rsid w:val="009F28C7"/>
    <w:rsid w:val="00A06450"/>
    <w:rsid w:val="00A17195"/>
    <w:rsid w:val="00A23AD0"/>
    <w:rsid w:val="00A2687F"/>
    <w:rsid w:val="00A26ED6"/>
    <w:rsid w:val="00A31636"/>
    <w:rsid w:val="00A31872"/>
    <w:rsid w:val="00A37E17"/>
    <w:rsid w:val="00A557A2"/>
    <w:rsid w:val="00A621D0"/>
    <w:rsid w:val="00A64C30"/>
    <w:rsid w:val="00A6685F"/>
    <w:rsid w:val="00A71BA5"/>
    <w:rsid w:val="00A84751"/>
    <w:rsid w:val="00A95AC6"/>
    <w:rsid w:val="00A96687"/>
    <w:rsid w:val="00AA00C9"/>
    <w:rsid w:val="00AA6C40"/>
    <w:rsid w:val="00AB333F"/>
    <w:rsid w:val="00AB4658"/>
    <w:rsid w:val="00AF56D8"/>
    <w:rsid w:val="00AF68DF"/>
    <w:rsid w:val="00B0358C"/>
    <w:rsid w:val="00B108BE"/>
    <w:rsid w:val="00B16011"/>
    <w:rsid w:val="00B224FD"/>
    <w:rsid w:val="00B27A72"/>
    <w:rsid w:val="00B305DC"/>
    <w:rsid w:val="00B36D99"/>
    <w:rsid w:val="00B5641B"/>
    <w:rsid w:val="00B62B6E"/>
    <w:rsid w:val="00B675D3"/>
    <w:rsid w:val="00B865C5"/>
    <w:rsid w:val="00B902E2"/>
    <w:rsid w:val="00B92F65"/>
    <w:rsid w:val="00B9687B"/>
    <w:rsid w:val="00B96E39"/>
    <w:rsid w:val="00BA121E"/>
    <w:rsid w:val="00BA689D"/>
    <w:rsid w:val="00BC6325"/>
    <w:rsid w:val="00BD17C4"/>
    <w:rsid w:val="00BD717F"/>
    <w:rsid w:val="00BE03EF"/>
    <w:rsid w:val="00BE48F5"/>
    <w:rsid w:val="00BF0A3F"/>
    <w:rsid w:val="00BF3621"/>
    <w:rsid w:val="00C04081"/>
    <w:rsid w:val="00C14BF4"/>
    <w:rsid w:val="00C34FA4"/>
    <w:rsid w:val="00C360EA"/>
    <w:rsid w:val="00C3766C"/>
    <w:rsid w:val="00C51C71"/>
    <w:rsid w:val="00C72887"/>
    <w:rsid w:val="00CA3891"/>
    <w:rsid w:val="00CB15F8"/>
    <w:rsid w:val="00CB4FC9"/>
    <w:rsid w:val="00CB7AA5"/>
    <w:rsid w:val="00CC0A84"/>
    <w:rsid w:val="00CC1BC6"/>
    <w:rsid w:val="00CC5EE1"/>
    <w:rsid w:val="00CC6878"/>
    <w:rsid w:val="00CD4A8F"/>
    <w:rsid w:val="00CD7806"/>
    <w:rsid w:val="00CF0F8A"/>
    <w:rsid w:val="00D05CBF"/>
    <w:rsid w:val="00D2164B"/>
    <w:rsid w:val="00D21C8A"/>
    <w:rsid w:val="00D344D4"/>
    <w:rsid w:val="00D3666A"/>
    <w:rsid w:val="00D42011"/>
    <w:rsid w:val="00D446A8"/>
    <w:rsid w:val="00D54C69"/>
    <w:rsid w:val="00D71ED8"/>
    <w:rsid w:val="00D735C0"/>
    <w:rsid w:val="00D77B2B"/>
    <w:rsid w:val="00DB087E"/>
    <w:rsid w:val="00DB1183"/>
    <w:rsid w:val="00DB1A91"/>
    <w:rsid w:val="00DB5AC1"/>
    <w:rsid w:val="00DC1E94"/>
    <w:rsid w:val="00DC30F9"/>
    <w:rsid w:val="00DF11DA"/>
    <w:rsid w:val="00DF5245"/>
    <w:rsid w:val="00E26906"/>
    <w:rsid w:val="00E4113E"/>
    <w:rsid w:val="00E71977"/>
    <w:rsid w:val="00E85E90"/>
    <w:rsid w:val="00E87D4E"/>
    <w:rsid w:val="00E90071"/>
    <w:rsid w:val="00E96B58"/>
    <w:rsid w:val="00EA6E0F"/>
    <w:rsid w:val="00EB421A"/>
    <w:rsid w:val="00EC4F2E"/>
    <w:rsid w:val="00EC5844"/>
    <w:rsid w:val="00ED429F"/>
    <w:rsid w:val="00EE41D4"/>
    <w:rsid w:val="00F03BC6"/>
    <w:rsid w:val="00F03C8A"/>
    <w:rsid w:val="00F11137"/>
    <w:rsid w:val="00F16069"/>
    <w:rsid w:val="00F1732C"/>
    <w:rsid w:val="00F17E8E"/>
    <w:rsid w:val="00F40822"/>
    <w:rsid w:val="00F43EE1"/>
    <w:rsid w:val="00F61C85"/>
    <w:rsid w:val="00F65D3C"/>
    <w:rsid w:val="00F66372"/>
    <w:rsid w:val="00F66A83"/>
    <w:rsid w:val="00F66BE8"/>
    <w:rsid w:val="00F708D2"/>
    <w:rsid w:val="00F721E0"/>
    <w:rsid w:val="00F72A1F"/>
    <w:rsid w:val="00F87985"/>
    <w:rsid w:val="00F92C22"/>
    <w:rsid w:val="00F97394"/>
    <w:rsid w:val="00FA0C13"/>
    <w:rsid w:val="00FD3310"/>
    <w:rsid w:val="00FE1271"/>
    <w:rsid w:val="00FF33AD"/>
    <w:rsid w:val="00FF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4C415F"/>
  <w15:chartTrackingRefBased/>
  <w15:docId w15:val="{182C56E8-F6EB-41DD-A5A4-04AF6058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17AE"/>
    <w:rPr>
      <w:color w:val="0000FF"/>
      <w:u w:val="single"/>
    </w:rPr>
  </w:style>
  <w:style w:type="paragraph" w:styleId="Footer">
    <w:name w:val="footer"/>
    <w:basedOn w:val="Normal"/>
    <w:link w:val="FooterChar"/>
    <w:uiPriority w:val="99"/>
    <w:rsid w:val="0090305A"/>
    <w:pPr>
      <w:widowControl w:val="0"/>
      <w:tabs>
        <w:tab w:val="center" w:pos="4320"/>
        <w:tab w:val="right" w:pos="8640"/>
      </w:tabs>
      <w:autoSpaceDE w:val="0"/>
      <w:autoSpaceDN w:val="0"/>
      <w:adjustRightInd w:val="0"/>
    </w:pPr>
    <w:rPr>
      <w:rFonts w:ascii="Courier New" w:hAnsi="Courier New" w:cs="Courier New"/>
      <w:sz w:val="20"/>
      <w:szCs w:val="20"/>
    </w:rPr>
  </w:style>
  <w:style w:type="character" w:customStyle="1" w:styleId="FooterChar">
    <w:name w:val="Footer Char"/>
    <w:link w:val="Footer"/>
    <w:uiPriority w:val="99"/>
    <w:rsid w:val="0090305A"/>
    <w:rPr>
      <w:rFonts w:ascii="Courier New" w:hAnsi="Courier New" w:cs="Courier New"/>
    </w:rPr>
  </w:style>
  <w:style w:type="character" w:customStyle="1" w:styleId="apple-converted-space">
    <w:name w:val="apple-converted-space"/>
    <w:rsid w:val="00FD3310"/>
  </w:style>
  <w:style w:type="character" w:styleId="CommentReference">
    <w:name w:val="annotation reference"/>
    <w:uiPriority w:val="99"/>
    <w:semiHidden/>
    <w:unhideWhenUsed/>
    <w:rsid w:val="00F721E0"/>
    <w:rPr>
      <w:sz w:val="16"/>
      <w:szCs w:val="16"/>
    </w:rPr>
  </w:style>
  <w:style w:type="paragraph" w:styleId="CommentText">
    <w:name w:val="annotation text"/>
    <w:basedOn w:val="Normal"/>
    <w:link w:val="CommentTextChar"/>
    <w:uiPriority w:val="99"/>
    <w:semiHidden/>
    <w:unhideWhenUsed/>
    <w:rsid w:val="00F721E0"/>
    <w:rPr>
      <w:sz w:val="20"/>
      <w:szCs w:val="20"/>
    </w:rPr>
  </w:style>
  <w:style w:type="character" w:customStyle="1" w:styleId="CommentTextChar">
    <w:name w:val="Comment Text Char"/>
    <w:basedOn w:val="DefaultParagraphFont"/>
    <w:link w:val="CommentText"/>
    <w:uiPriority w:val="99"/>
    <w:semiHidden/>
    <w:rsid w:val="00F721E0"/>
  </w:style>
  <w:style w:type="paragraph" w:styleId="CommentSubject">
    <w:name w:val="annotation subject"/>
    <w:basedOn w:val="CommentText"/>
    <w:next w:val="CommentText"/>
    <w:link w:val="CommentSubjectChar"/>
    <w:uiPriority w:val="99"/>
    <w:semiHidden/>
    <w:unhideWhenUsed/>
    <w:rsid w:val="00F721E0"/>
    <w:rPr>
      <w:b/>
      <w:bCs/>
    </w:rPr>
  </w:style>
  <w:style w:type="character" w:customStyle="1" w:styleId="CommentSubjectChar">
    <w:name w:val="Comment Subject Char"/>
    <w:link w:val="CommentSubject"/>
    <w:uiPriority w:val="99"/>
    <w:semiHidden/>
    <w:rsid w:val="00F721E0"/>
    <w:rPr>
      <w:b/>
      <w:bCs/>
    </w:rPr>
  </w:style>
  <w:style w:type="paragraph" w:styleId="BalloonText">
    <w:name w:val="Balloon Text"/>
    <w:basedOn w:val="Normal"/>
    <w:link w:val="BalloonTextChar"/>
    <w:uiPriority w:val="99"/>
    <w:semiHidden/>
    <w:unhideWhenUsed/>
    <w:rsid w:val="00F721E0"/>
    <w:rPr>
      <w:rFonts w:ascii="Segoe UI" w:hAnsi="Segoe UI" w:cs="Segoe UI"/>
      <w:sz w:val="18"/>
      <w:szCs w:val="18"/>
    </w:rPr>
  </w:style>
  <w:style w:type="character" w:customStyle="1" w:styleId="BalloonTextChar">
    <w:name w:val="Balloon Text Char"/>
    <w:link w:val="BalloonText"/>
    <w:uiPriority w:val="99"/>
    <w:semiHidden/>
    <w:rsid w:val="00F721E0"/>
    <w:rPr>
      <w:rFonts w:ascii="Segoe UI" w:hAnsi="Segoe UI" w:cs="Segoe UI"/>
      <w:sz w:val="18"/>
      <w:szCs w:val="18"/>
    </w:rPr>
  </w:style>
  <w:style w:type="character" w:styleId="FollowedHyperlink">
    <w:name w:val="FollowedHyperlink"/>
    <w:basedOn w:val="DefaultParagraphFont"/>
    <w:uiPriority w:val="99"/>
    <w:semiHidden/>
    <w:unhideWhenUsed/>
    <w:rsid w:val="00E87D4E"/>
    <w:rPr>
      <w:color w:val="954F72" w:themeColor="followedHyperlink"/>
      <w:u w:val="single"/>
    </w:rPr>
  </w:style>
  <w:style w:type="character" w:styleId="UnresolvedMention">
    <w:name w:val="Unresolved Mention"/>
    <w:basedOn w:val="DefaultParagraphFont"/>
    <w:uiPriority w:val="99"/>
    <w:semiHidden/>
    <w:unhideWhenUsed/>
    <w:rsid w:val="008441DD"/>
    <w:rPr>
      <w:color w:val="605E5C"/>
      <w:shd w:val="clear" w:color="auto" w:fill="E1DFDD"/>
    </w:rPr>
  </w:style>
  <w:style w:type="paragraph" w:styleId="ListParagraph">
    <w:name w:val="List Paragraph"/>
    <w:basedOn w:val="Normal"/>
    <w:uiPriority w:val="34"/>
    <w:qFormat/>
    <w:rsid w:val="00A55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57728">
      <w:bodyDiv w:val="1"/>
      <w:marLeft w:val="0"/>
      <w:marRight w:val="0"/>
      <w:marTop w:val="0"/>
      <w:marBottom w:val="0"/>
      <w:divBdr>
        <w:top w:val="none" w:sz="0" w:space="0" w:color="auto"/>
        <w:left w:val="none" w:sz="0" w:space="0" w:color="auto"/>
        <w:bottom w:val="none" w:sz="0" w:space="0" w:color="auto"/>
        <w:right w:val="none" w:sz="0" w:space="0" w:color="auto"/>
      </w:divBdr>
      <w:divsChild>
        <w:div w:id="1032192521">
          <w:marLeft w:val="0"/>
          <w:marRight w:val="0"/>
          <w:marTop w:val="0"/>
          <w:marBottom w:val="0"/>
          <w:divBdr>
            <w:top w:val="none" w:sz="0" w:space="0" w:color="auto"/>
            <w:left w:val="none" w:sz="0" w:space="0" w:color="auto"/>
            <w:bottom w:val="none" w:sz="0" w:space="0" w:color="auto"/>
            <w:right w:val="none" w:sz="0" w:space="0" w:color="auto"/>
          </w:divBdr>
          <w:divsChild>
            <w:div w:id="454057875">
              <w:marLeft w:val="0"/>
              <w:marRight w:val="0"/>
              <w:marTop w:val="0"/>
              <w:marBottom w:val="0"/>
              <w:divBdr>
                <w:top w:val="none" w:sz="0" w:space="0" w:color="auto"/>
                <w:left w:val="none" w:sz="0" w:space="0" w:color="auto"/>
                <w:bottom w:val="none" w:sz="0" w:space="0" w:color="auto"/>
                <w:right w:val="none" w:sz="0" w:space="0" w:color="auto"/>
              </w:divBdr>
              <w:divsChild>
                <w:div w:id="7337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79577">
      <w:bodyDiv w:val="1"/>
      <w:marLeft w:val="0"/>
      <w:marRight w:val="0"/>
      <w:marTop w:val="0"/>
      <w:marBottom w:val="0"/>
      <w:divBdr>
        <w:top w:val="none" w:sz="0" w:space="0" w:color="auto"/>
        <w:left w:val="none" w:sz="0" w:space="0" w:color="auto"/>
        <w:bottom w:val="none" w:sz="0" w:space="0" w:color="auto"/>
        <w:right w:val="none" w:sz="0" w:space="0" w:color="auto"/>
      </w:divBdr>
      <w:divsChild>
        <w:div w:id="2092845913">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1246575519">
      <w:bodyDiv w:val="1"/>
      <w:marLeft w:val="0"/>
      <w:marRight w:val="0"/>
      <w:marTop w:val="0"/>
      <w:marBottom w:val="0"/>
      <w:divBdr>
        <w:top w:val="none" w:sz="0" w:space="0" w:color="auto"/>
        <w:left w:val="none" w:sz="0" w:space="0" w:color="auto"/>
        <w:bottom w:val="none" w:sz="0" w:space="0" w:color="auto"/>
        <w:right w:val="none" w:sz="0" w:space="0" w:color="auto"/>
      </w:divBdr>
      <w:divsChild>
        <w:div w:id="897207287">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1551384578">
      <w:bodyDiv w:val="1"/>
      <w:marLeft w:val="0"/>
      <w:marRight w:val="0"/>
      <w:marTop w:val="0"/>
      <w:marBottom w:val="0"/>
      <w:divBdr>
        <w:top w:val="none" w:sz="0" w:space="0" w:color="auto"/>
        <w:left w:val="none" w:sz="0" w:space="0" w:color="auto"/>
        <w:bottom w:val="none" w:sz="0" w:space="0" w:color="auto"/>
        <w:right w:val="none" w:sz="0" w:space="0" w:color="auto"/>
      </w:divBdr>
      <w:divsChild>
        <w:div w:id="1439368170">
          <w:marLeft w:val="0"/>
          <w:marRight w:val="0"/>
          <w:marTop w:val="0"/>
          <w:marBottom w:val="0"/>
          <w:divBdr>
            <w:top w:val="single" w:sz="6" w:space="4" w:color="777777"/>
            <w:left w:val="single" w:sz="6" w:space="8" w:color="777777"/>
            <w:bottom w:val="single" w:sz="6" w:space="4" w:color="777777"/>
            <w:right w:val="single" w:sz="6" w:space="8" w:color="777777"/>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037/tep00002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37/tep000034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int0000182" TargetMode="External"/><Relationship Id="rId5" Type="http://schemas.openxmlformats.org/officeDocument/2006/relationships/webSettings" Target="webSettings.xml"/><Relationship Id="rId15" Type="http://schemas.openxmlformats.org/officeDocument/2006/relationships/hyperlink" Target="https://cas.auburn.edu/owa/redir.aspx?C=ef2eb0b81d90495098a27dc4053361aa&amp;URL=http%3a%2f%2fwww.auburn.edu%2fstudentpolicies" TargetMode="External"/><Relationship Id="rId10" Type="http://schemas.openxmlformats.org/officeDocument/2006/relationships/hyperlink" Target="https://doi.org/10.1037/tep000029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37/cdp0000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77F0E-ABCF-462E-97C3-09A5EC90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4307</Words>
  <Characters>25565</Characters>
  <Application>Microsoft Office Word</Application>
  <DocSecurity>0</DocSecurity>
  <Lines>1420</Lines>
  <Paragraphs>597</Paragraphs>
  <ScaleCrop>false</ScaleCrop>
  <HeadingPairs>
    <vt:vector size="2" baseType="variant">
      <vt:variant>
        <vt:lpstr>Title</vt:lpstr>
      </vt:variant>
      <vt:variant>
        <vt:i4>1</vt:i4>
      </vt:variant>
    </vt:vector>
  </HeadingPairs>
  <TitlesOfParts>
    <vt:vector size="1" baseType="lpstr">
      <vt:lpstr>The University of Georgia</vt:lpstr>
    </vt:vector>
  </TitlesOfParts>
  <Company>Retired</Company>
  <LinksUpToDate>false</LinksUpToDate>
  <CharactersWithSpaces>29275</CharactersWithSpaces>
  <SharedDoc>false</SharedDoc>
  <HLinks>
    <vt:vector size="12" baseType="variant">
      <vt:variant>
        <vt:i4>7536698</vt:i4>
      </vt:variant>
      <vt:variant>
        <vt:i4>3</vt:i4>
      </vt:variant>
      <vt:variant>
        <vt:i4>0</vt:i4>
      </vt:variant>
      <vt:variant>
        <vt:i4>5</vt:i4>
      </vt:variant>
      <vt:variant>
        <vt:lpwstr>http://psycnet.apa.org/doi/10.1037/a0030571</vt:lpwstr>
      </vt:variant>
      <vt:variant>
        <vt:lpwstr/>
      </vt:variant>
      <vt:variant>
        <vt:i4>4325400</vt:i4>
      </vt:variant>
      <vt:variant>
        <vt:i4>0</vt:i4>
      </vt:variant>
      <vt:variant>
        <vt:i4>0</vt:i4>
      </vt:variant>
      <vt:variant>
        <vt:i4>5</vt:i4>
      </vt:variant>
      <vt:variant>
        <vt:lpwstr>http://psycnet.apa.org/doi/10.1037/0022-006X.71.6.973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Georgia</dc:title>
  <dc:subject/>
  <dc:creator>Peggy Dagley</dc:creator>
  <cp:keywords/>
  <cp:lastModifiedBy>Latifat Odunewu</cp:lastModifiedBy>
  <cp:revision>7</cp:revision>
  <cp:lastPrinted>2020-08-31T05:28:00Z</cp:lastPrinted>
  <dcterms:created xsi:type="dcterms:W3CDTF">2020-08-31T02:36:00Z</dcterms:created>
  <dcterms:modified xsi:type="dcterms:W3CDTF">2020-08-31T05:37:00Z</dcterms:modified>
</cp:coreProperties>
</file>