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807E2" w14:textId="77777777" w:rsidR="0026104A" w:rsidRPr="0026104A" w:rsidRDefault="0026104A" w:rsidP="0026104A">
      <w:pPr>
        <w:shd w:val="clear" w:color="auto" w:fill="FFFFFF"/>
        <w:spacing w:before="150" w:after="150" w:line="240" w:lineRule="atLeast"/>
        <w:outlineLvl w:val="1"/>
        <w:rPr>
          <w:rFonts w:ascii="Helvetica Neue" w:eastAsia="Times New Roman" w:hAnsi="Helvetica Neue" w:cs="Times New Roman"/>
          <w:color w:val="000000"/>
          <w:sz w:val="56"/>
          <w:szCs w:val="56"/>
        </w:rPr>
      </w:pPr>
      <w:r w:rsidRPr="0026104A">
        <w:rPr>
          <w:rFonts w:ascii="Helvetica Neue" w:eastAsia="Times New Roman" w:hAnsi="Helvetica Neue" w:cs="Times New Roman"/>
          <w:b/>
          <w:bCs/>
          <w:color w:val="000000"/>
          <w:sz w:val="40"/>
          <w:szCs w:val="40"/>
          <w:bdr w:val="none" w:sz="0" w:space="0" w:color="auto" w:frame="1"/>
        </w:rPr>
        <w:t>CTMU 3040    Music and Related Arts</w:t>
      </w:r>
      <w:r>
        <w:rPr>
          <w:rFonts w:ascii="Helvetica Neue" w:eastAsia="Times New Roman" w:hAnsi="Helvetica Neue" w:cs="Times New Roman"/>
          <w:b/>
          <w:bCs/>
          <w:color w:val="000000"/>
          <w:sz w:val="40"/>
          <w:szCs w:val="40"/>
          <w:bdr w:val="none" w:sz="0" w:space="0" w:color="auto" w:frame="1"/>
        </w:rPr>
        <w:t xml:space="preserve"> – Fall 2020</w:t>
      </w:r>
      <w:bookmarkStart w:id="0" w:name="_GoBack"/>
      <w:bookmarkEnd w:id="0"/>
    </w:p>
    <w:p w14:paraId="47D34A22" w14:textId="77777777" w:rsidR="0026104A" w:rsidRPr="0026104A" w:rsidRDefault="0026104A" w:rsidP="0026104A">
      <w:pPr>
        <w:spacing w:before="180" w:after="180"/>
        <w:rPr>
          <w:rFonts w:ascii="Helvetica Neue" w:hAnsi="Helvetica Neue" w:cs="Times New Roman"/>
          <w:color w:val="464646"/>
          <w:sz w:val="21"/>
          <w:szCs w:val="21"/>
        </w:rPr>
      </w:pPr>
      <w:r w:rsidRPr="0026104A">
        <w:rPr>
          <w:rFonts w:ascii="Helvetica Neue" w:hAnsi="Helvetica Neue" w:cs="Times New Roman"/>
          <w:color w:val="464646"/>
          <w:sz w:val="21"/>
          <w:szCs w:val="21"/>
        </w:rPr>
        <w:t>Monday/Wednesday, 11:00 – 12:50am (4 credit hours) - BLENDED Mode of Instruction</w:t>
      </w:r>
    </w:p>
    <w:p w14:paraId="0FCFDCE3" w14:textId="77777777" w:rsidR="0026104A" w:rsidRPr="0026104A" w:rsidRDefault="0026104A" w:rsidP="0026104A">
      <w:pPr>
        <w:spacing w:before="180" w:after="180"/>
        <w:rPr>
          <w:rFonts w:ascii="Helvetica Neue" w:hAnsi="Helvetica Neue" w:cs="Times New Roman"/>
          <w:color w:val="464646"/>
          <w:sz w:val="21"/>
          <w:szCs w:val="21"/>
        </w:rPr>
      </w:pPr>
      <w:r w:rsidRPr="0026104A">
        <w:rPr>
          <w:rFonts w:ascii="Helvetica Neue" w:hAnsi="Helvetica Neue" w:cs="Times New Roman"/>
          <w:color w:val="464646"/>
          <w:sz w:val="21"/>
          <w:szCs w:val="21"/>
        </w:rPr>
        <w:t>Dr. Jennifer K. Canfield - canfijk@auburn.edu</w:t>
      </w:r>
    </w:p>
    <w:p w14:paraId="34599E79" w14:textId="77777777" w:rsidR="0026104A" w:rsidRPr="0026104A" w:rsidRDefault="0026104A" w:rsidP="0026104A">
      <w:pPr>
        <w:spacing w:before="180" w:after="180"/>
        <w:rPr>
          <w:rFonts w:ascii="Helvetica Neue" w:hAnsi="Helvetica Neue" w:cs="Times New Roman"/>
          <w:color w:val="464646"/>
          <w:sz w:val="21"/>
          <w:szCs w:val="21"/>
        </w:rPr>
      </w:pPr>
      <w:r w:rsidRPr="0026104A">
        <w:rPr>
          <w:rFonts w:ascii="Helvetica Neue" w:hAnsi="Helvetica Neue" w:cs="Times New Roman"/>
          <w:color w:val="464646"/>
          <w:sz w:val="21"/>
          <w:szCs w:val="21"/>
        </w:rPr>
        <w:t>Office hours - Virtual by Appointment ONLY</w:t>
      </w:r>
    </w:p>
    <w:p w14:paraId="6D214FA9" w14:textId="77777777" w:rsidR="0026104A" w:rsidRPr="0026104A" w:rsidRDefault="0026104A" w:rsidP="0026104A">
      <w:pPr>
        <w:spacing w:before="180" w:after="180"/>
        <w:jc w:val="center"/>
        <w:rPr>
          <w:rFonts w:ascii="Helvetica Neue" w:hAnsi="Helvetica Neue" w:cs="Times New Roman"/>
          <w:color w:val="464646"/>
          <w:sz w:val="21"/>
          <w:szCs w:val="21"/>
        </w:rPr>
      </w:pPr>
      <w:r w:rsidRPr="0026104A">
        <w:rPr>
          <w:rFonts w:ascii="Helvetica Neue" w:hAnsi="Helvetica Neue" w:cs="Times New Roman"/>
          <w:b/>
          <w:bCs/>
          <w:color w:val="464646"/>
          <w:sz w:val="21"/>
          <w:szCs w:val="21"/>
        </w:rPr>
        <w:t>The syllabus is subject to change at the discretion of the class instructor. Students will be notified in a timely manner of any syllabus changes via email.</w:t>
      </w:r>
    </w:p>
    <w:p w14:paraId="31FA0014" w14:textId="77777777" w:rsidR="0026104A" w:rsidRPr="0026104A" w:rsidRDefault="0026104A" w:rsidP="0026104A">
      <w:pPr>
        <w:pStyle w:val="Heading3"/>
        <w:spacing w:before="150" w:after="150"/>
        <w:rPr>
          <w:rFonts w:ascii="Helvetica Neue" w:eastAsia="Times New Roman" w:hAnsi="Helvetica Neue"/>
          <w:color w:val="464646"/>
          <w:spacing w:val="20"/>
          <w:sz w:val="44"/>
          <w:szCs w:val="44"/>
        </w:rPr>
      </w:pPr>
      <w:r w:rsidRPr="0026104A">
        <w:rPr>
          <w:rFonts w:ascii="Helvetica Neue" w:eastAsia="Times New Roman" w:hAnsi="Helvetica Neue"/>
          <w:b/>
          <w:bCs/>
          <w:color w:val="464646"/>
          <w:spacing w:val="20"/>
          <w:sz w:val="28"/>
          <w:szCs w:val="28"/>
        </w:rPr>
        <w:t>Description</w:t>
      </w:r>
    </w:p>
    <w:p w14:paraId="5EE1D881" w14:textId="77777777" w:rsidR="0026104A" w:rsidRPr="0026104A" w:rsidRDefault="0026104A" w:rsidP="0026104A">
      <w:pPr>
        <w:pStyle w:val="NormalWeb"/>
        <w:spacing w:before="180" w:beforeAutospacing="0" w:after="180" w:afterAutospacing="0"/>
        <w:rPr>
          <w:rFonts w:ascii="Helvetica Neue" w:hAnsi="Helvetica Neue"/>
          <w:color w:val="464646"/>
          <w:sz w:val="21"/>
          <w:szCs w:val="21"/>
        </w:rPr>
      </w:pPr>
      <w:r w:rsidRPr="0026104A">
        <w:rPr>
          <w:rFonts w:ascii="Helvetica Neue" w:hAnsi="Helvetica Neue"/>
          <w:color w:val="464646"/>
          <w:sz w:val="21"/>
          <w:szCs w:val="21"/>
        </w:rPr>
        <w:t>Interdisciplinary instruction appropriate for students’ developmental characteristics, which synthesize the content, professional resources, curriculum goals and instructional strategies of music.</w:t>
      </w:r>
    </w:p>
    <w:p w14:paraId="193BB385" w14:textId="77777777" w:rsidR="0026104A" w:rsidRPr="0026104A" w:rsidRDefault="0026104A" w:rsidP="0026104A">
      <w:pPr>
        <w:pStyle w:val="Heading3"/>
        <w:spacing w:before="150" w:after="150"/>
        <w:rPr>
          <w:rFonts w:ascii="Helvetica Neue" w:eastAsia="Times New Roman" w:hAnsi="Helvetica Neue"/>
          <w:color w:val="464646"/>
          <w:spacing w:val="20"/>
          <w:sz w:val="44"/>
          <w:szCs w:val="44"/>
        </w:rPr>
      </w:pPr>
      <w:r w:rsidRPr="0026104A">
        <w:rPr>
          <w:rFonts w:ascii="Helvetica Neue" w:eastAsia="Times New Roman" w:hAnsi="Helvetica Neue"/>
          <w:b/>
          <w:bCs/>
          <w:color w:val="464646"/>
          <w:spacing w:val="20"/>
          <w:sz w:val="28"/>
          <w:szCs w:val="28"/>
        </w:rPr>
        <w:t>Prerequisites</w:t>
      </w:r>
    </w:p>
    <w:p w14:paraId="2262A2F3" w14:textId="77777777" w:rsidR="0026104A" w:rsidRPr="0026104A" w:rsidRDefault="0026104A" w:rsidP="0026104A">
      <w:pPr>
        <w:pStyle w:val="NormalWeb"/>
        <w:spacing w:before="180" w:beforeAutospacing="0" w:after="180" w:afterAutospacing="0"/>
        <w:rPr>
          <w:rFonts w:ascii="Helvetica Neue" w:hAnsi="Helvetica Neue"/>
          <w:color w:val="464646"/>
          <w:sz w:val="21"/>
          <w:szCs w:val="21"/>
        </w:rPr>
      </w:pPr>
      <w:r w:rsidRPr="0026104A">
        <w:rPr>
          <w:rFonts w:ascii="Helvetica Neue" w:hAnsi="Helvetica Neue"/>
          <w:color w:val="464646"/>
          <w:sz w:val="21"/>
          <w:szCs w:val="21"/>
        </w:rPr>
        <w:t>Admission to Teacher Education, Elementary or Early Childhood Major</w:t>
      </w:r>
    </w:p>
    <w:p w14:paraId="3D120F81" w14:textId="77777777" w:rsidR="0026104A" w:rsidRPr="0026104A" w:rsidRDefault="0026104A" w:rsidP="0026104A">
      <w:pPr>
        <w:pStyle w:val="Heading3"/>
        <w:spacing w:before="150" w:after="150"/>
        <w:rPr>
          <w:rFonts w:ascii="Helvetica Neue" w:eastAsia="Times New Roman" w:hAnsi="Helvetica Neue"/>
          <w:color w:val="464646"/>
          <w:spacing w:val="20"/>
          <w:sz w:val="44"/>
          <w:szCs w:val="44"/>
        </w:rPr>
      </w:pPr>
      <w:r w:rsidRPr="0026104A">
        <w:rPr>
          <w:rFonts w:ascii="Helvetica Neue" w:eastAsia="Times New Roman" w:hAnsi="Helvetica Neue"/>
          <w:b/>
          <w:bCs/>
          <w:color w:val="464646"/>
          <w:spacing w:val="20"/>
          <w:sz w:val="28"/>
          <w:szCs w:val="28"/>
        </w:rPr>
        <w:t>Outcomes and Objectives (SLO)</w:t>
      </w:r>
    </w:p>
    <w:p w14:paraId="78E9AFC9" w14:textId="77777777" w:rsidR="0026104A" w:rsidRPr="0026104A" w:rsidRDefault="0026104A" w:rsidP="0026104A">
      <w:pPr>
        <w:pStyle w:val="NormalWeb"/>
        <w:spacing w:before="180" w:beforeAutospacing="0" w:after="180" w:afterAutospacing="0"/>
        <w:rPr>
          <w:rFonts w:ascii="Helvetica Neue" w:hAnsi="Helvetica Neue"/>
          <w:color w:val="464646"/>
          <w:sz w:val="21"/>
          <w:szCs w:val="21"/>
        </w:rPr>
      </w:pPr>
      <w:r w:rsidRPr="0026104A">
        <w:rPr>
          <w:rStyle w:val="Strong"/>
          <w:rFonts w:ascii="Helvetica Neue" w:hAnsi="Helvetica Neue"/>
          <w:color w:val="464646"/>
          <w:sz w:val="22"/>
          <w:szCs w:val="22"/>
        </w:rPr>
        <w:t>Course Objectives</w:t>
      </w:r>
    </w:p>
    <w:p w14:paraId="3809AFC0" w14:textId="77777777" w:rsidR="0026104A" w:rsidRPr="0026104A" w:rsidRDefault="0026104A" w:rsidP="0026104A">
      <w:pPr>
        <w:numPr>
          <w:ilvl w:val="0"/>
          <w:numId w:val="1"/>
        </w:numPr>
        <w:spacing w:before="100" w:beforeAutospacing="1" w:after="100" w:afterAutospacing="1"/>
        <w:ind w:left="375"/>
        <w:rPr>
          <w:rFonts w:ascii="Helvetica Neue" w:eastAsia="Times New Roman" w:hAnsi="Helvetica Neue"/>
          <w:color w:val="464646"/>
          <w:sz w:val="22"/>
          <w:szCs w:val="22"/>
        </w:rPr>
      </w:pPr>
      <w:r w:rsidRPr="0026104A">
        <w:rPr>
          <w:rFonts w:ascii="Helvetica Neue" w:eastAsia="Times New Roman" w:hAnsi="Helvetica Neue"/>
          <w:color w:val="464646"/>
          <w:sz w:val="21"/>
          <w:szCs w:val="21"/>
        </w:rPr>
        <w:t>Select, implement, and evaluate a variety of instructional strategies for music and the arts, including using technology and instruments</w:t>
      </w:r>
    </w:p>
    <w:p w14:paraId="66A82ACB" w14:textId="77777777" w:rsidR="0026104A" w:rsidRPr="0026104A" w:rsidRDefault="0026104A" w:rsidP="0026104A">
      <w:pPr>
        <w:numPr>
          <w:ilvl w:val="0"/>
          <w:numId w:val="1"/>
        </w:numPr>
        <w:spacing w:before="100" w:beforeAutospacing="1" w:after="100" w:afterAutospacing="1"/>
        <w:ind w:left="375"/>
        <w:rPr>
          <w:rFonts w:ascii="Helvetica Neue" w:eastAsia="Times New Roman" w:hAnsi="Helvetica Neue"/>
          <w:color w:val="464646"/>
          <w:sz w:val="22"/>
          <w:szCs w:val="22"/>
        </w:rPr>
      </w:pPr>
      <w:r w:rsidRPr="0026104A">
        <w:rPr>
          <w:rFonts w:ascii="Helvetica Neue" w:eastAsia="Times New Roman" w:hAnsi="Helvetica Neue"/>
          <w:color w:val="464646"/>
          <w:sz w:val="21"/>
          <w:szCs w:val="21"/>
        </w:rPr>
        <w:t>Develop basic knowledge of how to model, teach, and integrate multicultural awareness, acceptance, and appreciation and how to obtain and use information about cultural and community diversity and resources for music and arts instruction</w:t>
      </w:r>
    </w:p>
    <w:p w14:paraId="5C7EA9FA" w14:textId="77777777" w:rsidR="0026104A" w:rsidRPr="0026104A" w:rsidRDefault="0026104A" w:rsidP="0026104A">
      <w:pPr>
        <w:numPr>
          <w:ilvl w:val="0"/>
          <w:numId w:val="1"/>
        </w:numPr>
        <w:spacing w:before="100" w:beforeAutospacing="1" w:after="100" w:afterAutospacing="1"/>
        <w:ind w:left="375"/>
        <w:rPr>
          <w:rFonts w:ascii="Helvetica Neue" w:eastAsia="Times New Roman" w:hAnsi="Helvetica Neue"/>
          <w:color w:val="464646"/>
          <w:sz w:val="22"/>
          <w:szCs w:val="22"/>
        </w:rPr>
      </w:pPr>
      <w:r w:rsidRPr="0026104A">
        <w:rPr>
          <w:rFonts w:ascii="Helvetica Neue" w:eastAsia="Times New Roman" w:hAnsi="Helvetica Neue"/>
          <w:color w:val="464646"/>
          <w:sz w:val="21"/>
          <w:szCs w:val="21"/>
        </w:rPr>
        <w:t>Prepare interdisciplinary instruction in music based upon curriculum goals appropriate for students' developmental characteristics to stimulate critical and creative thinking skills and encourage students to recognize, question, and interpret ideas from a variety of perspectives</w:t>
      </w:r>
    </w:p>
    <w:p w14:paraId="024BBBCF" w14:textId="77777777" w:rsidR="0026104A" w:rsidRPr="0026104A" w:rsidRDefault="0026104A" w:rsidP="0026104A">
      <w:pPr>
        <w:numPr>
          <w:ilvl w:val="0"/>
          <w:numId w:val="1"/>
        </w:numPr>
        <w:spacing w:before="100" w:beforeAutospacing="1" w:after="100" w:afterAutospacing="1"/>
        <w:ind w:left="375"/>
        <w:rPr>
          <w:rFonts w:ascii="Helvetica Neue" w:eastAsia="Times New Roman" w:hAnsi="Helvetica Neue"/>
          <w:color w:val="464646"/>
          <w:sz w:val="22"/>
          <w:szCs w:val="22"/>
        </w:rPr>
      </w:pPr>
      <w:r w:rsidRPr="0026104A">
        <w:rPr>
          <w:rFonts w:ascii="Helvetica Neue" w:eastAsia="Times New Roman" w:hAnsi="Helvetica Neue"/>
          <w:color w:val="464646"/>
          <w:sz w:val="21"/>
          <w:szCs w:val="21"/>
        </w:rPr>
        <w:t>Collaborate with colleagues to organize, allocate, and manage the resources of time, space, and activities in laboratory experiences with children and music and to develop appropriate classroom management</w:t>
      </w:r>
    </w:p>
    <w:p w14:paraId="2E709B77" w14:textId="77777777" w:rsidR="0026104A" w:rsidRPr="0026104A" w:rsidRDefault="0026104A" w:rsidP="0026104A">
      <w:pPr>
        <w:numPr>
          <w:ilvl w:val="0"/>
          <w:numId w:val="1"/>
        </w:numPr>
        <w:spacing w:before="100" w:beforeAutospacing="1" w:after="100" w:afterAutospacing="1"/>
        <w:ind w:left="375"/>
        <w:rPr>
          <w:rFonts w:ascii="Helvetica Neue" w:eastAsia="Times New Roman" w:hAnsi="Helvetica Neue"/>
          <w:color w:val="464646"/>
          <w:sz w:val="22"/>
          <w:szCs w:val="22"/>
        </w:rPr>
      </w:pPr>
      <w:r w:rsidRPr="0026104A">
        <w:rPr>
          <w:rFonts w:ascii="Helvetica Neue" w:eastAsia="Times New Roman" w:hAnsi="Helvetica Neue"/>
          <w:color w:val="464646"/>
          <w:sz w:val="21"/>
          <w:szCs w:val="21"/>
        </w:rPr>
        <w:t>Evaluate one's performance as a teacher and assess learning in music in settings with diverse school population</w:t>
      </w:r>
    </w:p>
    <w:p w14:paraId="3108DE9A" w14:textId="77777777" w:rsidR="0026104A" w:rsidRPr="0026104A" w:rsidRDefault="0026104A" w:rsidP="0026104A">
      <w:pPr>
        <w:numPr>
          <w:ilvl w:val="0"/>
          <w:numId w:val="1"/>
        </w:numPr>
        <w:spacing w:before="100" w:beforeAutospacing="1" w:after="100" w:afterAutospacing="1"/>
        <w:ind w:left="375"/>
        <w:rPr>
          <w:rFonts w:ascii="Helvetica Neue" w:eastAsia="Times New Roman" w:hAnsi="Helvetica Neue"/>
          <w:color w:val="464646"/>
          <w:sz w:val="22"/>
          <w:szCs w:val="22"/>
        </w:rPr>
      </w:pPr>
      <w:r w:rsidRPr="0026104A">
        <w:rPr>
          <w:rFonts w:ascii="Helvetica Neue" w:eastAsia="Times New Roman" w:hAnsi="Helvetica Neue"/>
          <w:color w:val="464646"/>
          <w:sz w:val="21"/>
          <w:szCs w:val="21"/>
        </w:rPr>
        <w:t>Develop a personal philosophy about the teaching of music and arts in the elementary and early childhood setting</w:t>
      </w:r>
    </w:p>
    <w:p w14:paraId="3C509788" w14:textId="77777777" w:rsidR="0026104A" w:rsidRPr="0026104A" w:rsidRDefault="0026104A" w:rsidP="0026104A">
      <w:pPr>
        <w:pStyle w:val="NormalWeb"/>
        <w:spacing w:before="180" w:beforeAutospacing="0" w:after="180" w:afterAutospacing="0"/>
        <w:rPr>
          <w:rFonts w:ascii="Helvetica Neue" w:hAnsi="Helvetica Neue"/>
          <w:color w:val="464646"/>
          <w:sz w:val="21"/>
          <w:szCs w:val="21"/>
        </w:rPr>
      </w:pPr>
      <w:r w:rsidRPr="0026104A">
        <w:rPr>
          <w:rStyle w:val="Strong"/>
          <w:rFonts w:ascii="Helvetica Neue" w:hAnsi="Helvetica Neue"/>
          <w:color w:val="464646"/>
          <w:sz w:val="22"/>
          <w:szCs w:val="22"/>
        </w:rPr>
        <w:t>Student Learning Outcomes</w:t>
      </w:r>
    </w:p>
    <w:p w14:paraId="7AD21139" w14:textId="77777777" w:rsidR="0026104A" w:rsidRPr="0026104A" w:rsidRDefault="0026104A" w:rsidP="0026104A">
      <w:pPr>
        <w:numPr>
          <w:ilvl w:val="0"/>
          <w:numId w:val="2"/>
        </w:numPr>
        <w:spacing w:before="100" w:beforeAutospacing="1" w:after="100" w:afterAutospacing="1"/>
        <w:ind w:left="375"/>
        <w:rPr>
          <w:rFonts w:ascii="Helvetica Neue" w:eastAsia="Times New Roman" w:hAnsi="Helvetica Neue"/>
          <w:color w:val="464646"/>
          <w:sz w:val="22"/>
          <w:szCs w:val="22"/>
        </w:rPr>
      </w:pPr>
      <w:r w:rsidRPr="0026104A">
        <w:rPr>
          <w:rFonts w:ascii="Helvetica Neue" w:eastAsia="Times New Roman" w:hAnsi="Helvetica Neue"/>
          <w:color w:val="464646"/>
          <w:sz w:val="21"/>
          <w:szCs w:val="21"/>
        </w:rPr>
        <w:t>Develop basic musical knowledge and skills and apply them from a teaching perspective</w:t>
      </w:r>
    </w:p>
    <w:p w14:paraId="67EBA939" w14:textId="77777777" w:rsidR="0026104A" w:rsidRPr="0026104A" w:rsidRDefault="0026104A" w:rsidP="0026104A">
      <w:pPr>
        <w:numPr>
          <w:ilvl w:val="0"/>
          <w:numId w:val="2"/>
        </w:numPr>
        <w:spacing w:before="100" w:beforeAutospacing="1" w:after="100" w:afterAutospacing="1"/>
        <w:ind w:left="375"/>
        <w:rPr>
          <w:rFonts w:ascii="Helvetica Neue" w:eastAsia="Times New Roman" w:hAnsi="Helvetica Neue"/>
          <w:color w:val="464646"/>
          <w:sz w:val="22"/>
          <w:szCs w:val="22"/>
        </w:rPr>
      </w:pPr>
      <w:r w:rsidRPr="0026104A">
        <w:rPr>
          <w:rFonts w:ascii="Helvetica Neue" w:eastAsia="Times New Roman" w:hAnsi="Helvetica Neue"/>
          <w:color w:val="464646"/>
          <w:sz w:val="21"/>
          <w:szCs w:val="21"/>
        </w:rPr>
        <w:t>Identify curricular goals for music and the arts and construct activities to enhance instruction</w:t>
      </w:r>
    </w:p>
    <w:p w14:paraId="56C7D0BD" w14:textId="77777777" w:rsidR="0026104A" w:rsidRPr="0026104A" w:rsidRDefault="0026104A" w:rsidP="0026104A">
      <w:pPr>
        <w:numPr>
          <w:ilvl w:val="0"/>
          <w:numId w:val="3"/>
        </w:numPr>
        <w:spacing w:before="100" w:beforeAutospacing="1" w:after="100" w:afterAutospacing="1"/>
        <w:ind w:left="375"/>
        <w:rPr>
          <w:rFonts w:ascii="Helvetica Neue" w:eastAsia="Times New Roman" w:hAnsi="Helvetica Neue"/>
          <w:color w:val="464646"/>
          <w:sz w:val="22"/>
          <w:szCs w:val="22"/>
        </w:rPr>
      </w:pPr>
      <w:r w:rsidRPr="0026104A">
        <w:rPr>
          <w:rFonts w:ascii="Helvetica Neue" w:eastAsia="Times New Roman" w:hAnsi="Helvetica Neue"/>
          <w:color w:val="464646"/>
          <w:sz w:val="21"/>
          <w:szCs w:val="21"/>
        </w:rPr>
        <w:t>Practice music leadership skills</w:t>
      </w:r>
    </w:p>
    <w:p w14:paraId="4A9FC51E" w14:textId="77777777" w:rsidR="0026104A" w:rsidRPr="0026104A" w:rsidRDefault="0026104A" w:rsidP="0026104A">
      <w:pPr>
        <w:numPr>
          <w:ilvl w:val="0"/>
          <w:numId w:val="3"/>
        </w:numPr>
        <w:spacing w:before="100" w:beforeAutospacing="1" w:after="100" w:afterAutospacing="1"/>
        <w:ind w:left="375"/>
        <w:rPr>
          <w:rFonts w:ascii="Helvetica Neue" w:eastAsia="Times New Roman" w:hAnsi="Helvetica Neue"/>
          <w:color w:val="464646"/>
          <w:sz w:val="22"/>
          <w:szCs w:val="22"/>
        </w:rPr>
      </w:pPr>
      <w:r w:rsidRPr="0026104A">
        <w:rPr>
          <w:rFonts w:ascii="Helvetica Neue" w:eastAsia="Times New Roman" w:hAnsi="Helvetica Neue"/>
          <w:color w:val="464646"/>
          <w:sz w:val="21"/>
          <w:szCs w:val="21"/>
        </w:rPr>
        <w:t>Integrate music and other arts with general school subjects to prepare lessons</w:t>
      </w:r>
    </w:p>
    <w:p w14:paraId="6E59DD4C" w14:textId="77777777" w:rsidR="0026104A" w:rsidRPr="0026104A" w:rsidRDefault="0026104A" w:rsidP="0026104A">
      <w:pPr>
        <w:numPr>
          <w:ilvl w:val="0"/>
          <w:numId w:val="3"/>
        </w:numPr>
        <w:spacing w:before="100" w:beforeAutospacing="1" w:after="100" w:afterAutospacing="1"/>
        <w:ind w:left="375"/>
        <w:rPr>
          <w:rFonts w:ascii="Helvetica Neue" w:eastAsia="Times New Roman" w:hAnsi="Helvetica Neue"/>
          <w:color w:val="464646"/>
          <w:sz w:val="22"/>
          <w:szCs w:val="22"/>
        </w:rPr>
      </w:pPr>
      <w:proofErr w:type="spellStart"/>
      <w:r w:rsidRPr="0026104A">
        <w:rPr>
          <w:rFonts w:ascii="Helvetica Neue" w:eastAsia="Times New Roman" w:hAnsi="Helvetica Neue"/>
          <w:color w:val="464646"/>
          <w:sz w:val="21"/>
          <w:szCs w:val="21"/>
        </w:rPr>
        <w:t>Prepose</w:t>
      </w:r>
      <w:proofErr w:type="spellEnd"/>
      <w:r w:rsidRPr="0026104A">
        <w:rPr>
          <w:rFonts w:ascii="Helvetica Neue" w:eastAsia="Times New Roman" w:hAnsi="Helvetica Neue"/>
          <w:color w:val="464646"/>
          <w:sz w:val="21"/>
          <w:szCs w:val="21"/>
        </w:rPr>
        <w:t xml:space="preserve"> a personal philosophy about the teaching of music and other arts to children</w:t>
      </w:r>
    </w:p>
    <w:p w14:paraId="088B9ECE" w14:textId="77777777" w:rsidR="0026104A" w:rsidRPr="0026104A" w:rsidRDefault="0026104A" w:rsidP="0026104A">
      <w:pPr>
        <w:pStyle w:val="Heading3"/>
        <w:spacing w:before="150" w:after="150"/>
        <w:rPr>
          <w:rFonts w:ascii="Helvetica Neue" w:eastAsia="Times New Roman" w:hAnsi="Helvetica Neue"/>
          <w:color w:val="464646"/>
          <w:spacing w:val="20"/>
          <w:sz w:val="44"/>
          <w:szCs w:val="44"/>
        </w:rPr>
      </w:pPr>
      <w:r w:rsidRPr="0026104A">
        <w:rPr>
          <w:rFonts w:ascii="Helvetica Neue" w:eastAsia="Times New Roman" w:hAnsi="Helvetica Neue"/>
          <w:b/>
          <w:bCs/>
          <w:color w:val="464646"/>
          <w:spacing w:val="20"/>
          <w:sz w:val="28"/>
          <w:szCs w:val="28"/>
        </w:rPr>
        <w:lastRenderedPageBreak/>
        <w:t>Required Materials, Grading and Assignments</w:t>
      </w:r>
    </w:p>
    <w:p w14:paraId="6F57F16A" w14:textId="77777777" w:rsidR="0026104A" w:rsidRPr="0026104A" w:rsidRDefault="0026104A" w:rsidP="0026104A">
      <w:pPr>
        <w:numPr>
          <w:ilvl w:val="0"/>
          <w:numId w:val="4"/>
        </w:numPr>
        <w:spacing w:before="100" w:beforeAutospacing="1" w:after="100" w:afterAutospacing="1"/>
        <w:ind w:left="375"/>
        <w:rPr>
          <w:rFonts w:ascii="Helvetica Neue" w:eastAsia="Times New Roman" w:hAnsi="Helvetica Neue"/>
          <w:color w:val="464646"/>
          <w:sz w:val="22"/>
          <w:szCs w:val="22"/>
        </w:rPr>
      </w:pPr>
      <w:r w:rsidRPr="0026104A">
        <w:rPr>
          <w:rStyle w:val="Strong"/>
          <w:rFonts w:ascii="Helvetica Neue" w:eastAsia="Times New Roman" w:hAnsi="Helvetica Neue"/>
          <w:color w:val="464646"/>
          <w:sz w:val="21"/>
          <w:szCs w:val="21"/>
        </w:rPr>
        <w:t>1 Ukulele</w:t>
      </w:r>
      <w:r w:rsidRPr="0026104A">
        <w:rPr>
          <w:rStyle w:val="apple-converted-space"/>
          <w:rFonts w:ascii="Helvetica Neue" w:eastAsia="Times New Roman" w:hAnsi="Helvetica Neue"/>
          <w:color w:val="464646"/>
          <w:sz w:val="21"/>
          <w:szCs w:val="21"/>
        </w:rPr>
        <w:t> </w:t>
      </w:r>
      <w:r w:rsidRPr="0026104A">
        <w:rPr>
          <w:rFonts w:ascii="Helvetica Neue" w:eastAsia="Times New Roman" w:hAnsi="Helvetica Neue"/>
          <w:color w:val="464646"/>
          <w:sz w:val="21"/>
          <w:szCs w:val="21"/>
        </w:rPr>
        <w:t xml:space="preserve">(soprano, tenor, or concert)– You will need access to </w:t>
      </w:r>
      <w:proofErr w:type="gramStart"/>
      <w:r w:rsidRPr="0026104A">
        <w:rPr>
          <w:rFonts w:ascii="Helvetica Neue" w:eastAsia="Times New Roman" w:hAnsi="Helvetica Neue"/>
          <w:color w:val="464646"/>
          <w:sz w:val="21"/>
          <w:szCs w:val="21"/>
        </w:rPr>
        <w:t>a</w:t>
      </w:r>
      <w:proofErr w:type="gramEnd"/>
      <w:r w:rsidRPr="0026104A">
        <w:rPr>
          <w:rFonts w:ascii="Helvetica Neue" w:eastAsia="Times New Roman" w:hAnsi="Helvetica Neue"/>
          <w:color w:val="464646"/>
          <w:sz w:val="21"/>
          <w:szCs w:val="21"/>
        </w:rPr>
        <w:t xml:space="preserve"> ukulele for the semester. You may borrow one if you know someone with an instrument OR you may order these from Amazon. I suggest ordering either the</w:t>
      </w:r>
      <w:r w:rsidRPr="0026104A">
        <w:rPr>
          <w:rStyle w:val="apple-converted-space"/>
          <w:rFonts w:ascii="Helvetica Neue" w:eastAsia="Times New Roman" w:hAnsi="Helvetica Neue"/>
          <w:color w:val="464646"/>
          <w:sz w:val="21"/>
          <w:szCs w:val="21"/>
        </w:rPr>
        <w:t> </w:t>
      </w:r>
      <w:r w:rsidRPr="0026104A">
        <w:rPr>
          <w:rStyle w:val="Emphasis"/>
          <w:rFonts w:ascii="Helvetica Neue" w:eastAsia="Times New Roman" w:hAnsi="Helvetica Neue"/>
          <w:b/>
          <w:bCs/>
          <w:color w:val="464646"/>
          <w:sz w:val="21"/>
          <w:szCs w:val="21"/>
        </w:rPr>
        <w:t>Kala, Koa, or Fender</w:t>
      </w:r>
      <w:r w:rsidRPr="0026104A">
        <w:rPr>
          <w:rStyle w:val="apple-converted-space"/>
          <w:rFonts w:ascii="Helvetica Neue" w:eastAsia="Times New Roman" w:hAnsi="Helvetica Neue"/>
          <w:color w:val="464646"/>
          <w:sz w:val="21"/>
          <w:szCs w:val="21"/>
        </w:rPr>
        <w:t> </w:t>
      </w:r>
      <w:r w:rsidRPr="0026104A">
        <w:rPr>
          <w:rFonts w:ascii="Helvetica Neue" w:eastAsia="Times New Roman" w:hAnsi="Helvetica Neue"/>
          <w:color w:val="464646"/>
          <w:sz w:val="21"/>
          <w:szCs w:val="21"/>
        </w:rPr>
        <w:t>These brands are reputable, well-made instruments. Please do not order a no brand, they will not work for this class. They may be either Soprano, Tenor, or Concert sized, as they all use the same fingering. DO NOT ORDER a baritone ukulele. If you have any questions, please contact me</w:t>
      </w:r>
    </w:p>
    <w:p w14:paraId="1BD572A3" w14:textId="77777777" w:rsidR="0026104A" w:rsidRPr="0026104A" w:rsidRDefault="0026104A" w:rsidP="0026104A">
      <w:pPr>
        <w:pStyle w:val="NormalWeb"/>
        <w:spacing w:before="0" w:beforeAutospacing="0" w:after="0" w:afterAutospacing="0"/>
        <w:rPr>
          <w:rFonts w:ascii="Helvetica Neue" w:hAnsi="Helvetica Neue"/>
          <w:color w:val="464646"/>
          <w:sz w:val="21"/>
          <w:szCs w:val="21"/>
        </w:rPr>
      </w:pPr>
      <w:hyperlink r:id="rId5" w:tgtFrame="_blank" w:history="1">
        <w:r w:rsidRPr="0026104A">
          <w:rPr>
            <w:rStyle w:val="Hyperlink"/>
            <w:rFonts w:ascii="Helvetica Neue" w:hAnsi="Helvetica Neue"/>
            <w:sz w:val="21"/>
            <w:szCs w:val="21"/>
          </w:rPr>
          <w:t xml:space="preserve">Amazon Kala Soprano Ukulele- </w:t>
        </w:r>
        <w:proofErr w:type="spellStart"/>
        <w:r w:rsidRPr="0026104A">
          <w:rPr>
            <w:rStyle w:val="Hyperlink"/>
            <w:rFonts w:ascii="Helvetica Neue" w:hAnsi="Helvetica Neue"/>
            <w:sz w:val="21"/>
            <w:szCs w:val="21"/>
          </w:rPr>
          <w:t>Mahogony</w:t>
        </w:r>
        <w:proofErr w:type="spellEnd"/>
        <w:r w:rsidRPr="0026104A">
          <w:rPr>
            <w:rStyle w:val="screenreader-only"/>
            <w:rFonts w:ascii="Helvetica Neue" w:hAnsi="Helvetica Neue"/>
            <w:color w:val="0000FF"/>
            <w:sz w:val="21"/>
            <w:szCs w:val="21"/>
            <w:u w:val="single"/>
            <w:bdr w:val="none" w:sz="0" w:space="0" w:color="auto" w:frame="1"/>
          </w:rPr>
          <w:t> (Links to an external site.)</w:t>
        </w:r>
      </w:hyperlink>
    </w:p>
    <w:p w14:paraId="669B85E5" w14:textId="77777777" w:rsidR="0026104A" w:rsidRPr="0026104A" w:rsidRDefault="0026104A" w:rsidP="0026104A">
      <w:pPr>
        <w:pStyle w:val="NormalWeb"/>
        <w:spacing w:before="0" w:beforeAutospacing="0" w:after="0" w:afterAutospacing="0"/>
        <w:rPr>
          <w:rFonts w:ascii="Helvetica Neue" w:hAnsi="Helvetica Neue"/>
          <w:color w:val="464646"/>
          <w:sz w:val="21"/>
          <w:szCs w:val="21"/>
        </w:rPr>
      </w:pPr>
      <w:hyperlink r:id="rId6" w:tgtFrame="_blank" w:history="1">
        <w:r w:rsidRPr="0026104A">
          <w:rPr>
            <w:rStyle w:val="Hyperlink"/>
            <w:rFonts w:ascii="Helvetica Neue" w:hAnsi="Helvetica Neue"/>
            <w:sz w:val="21"/>
            <w:szCs w:val="21"/>
          </w:rPr>
          <w:t xml:space="preserve">Another Kala Soprano Ukulele - </w:t>
        </w:r>
        <w:proofErr w:type="spellStart"/>
        <w:r w:rsidRPr="0026104A">
          <w:rPr>
            <w:rStyle w:val="Hyperlink"/>
            <w:rFonts w:ascii="Helvetica Neue" w:hAnsi="Helvetica Neue"/>
            <w:sz w:val="21"/>
            <w:szCs w:val="21"/>
          </w:rPr>
          <w:t>Mahogony</w:t>
        </w:r>
        <w:proofErr w:type="spellEnd"/>
        <w:r w:rsidRPr="0026104A">
          <w:rPr>
            <w:rStyle w:val="screenreader-only"/>
            <w:rFonts w:ascii="Helvetica Neue" w:hAnsi="Helvetica Neue"/>
            <w:color w:val="0000FF"/>
            <w:sz w:val="21"/>
            <w:szCs w:val="21"/>
            <w:u w:val="single"/>
            <w:bdr w:val="none" w:sz="0" w:space="0" w:color="auto" w:frame="1"/>
          </w:rPr>
          <w:t> (Links to an external site.)</w:t>
        </w:r>
      </w:hyperlink>
    </w:p>
    <w:p w14:paraId="776C823F" w14:textId="77777777" w:rsidR="0026104A" w:rsidRPr="0026104A" w:rsidRDefault="0026104A" w:rsidP="0026104A">
      <w:pPr>
        <w:pStyle w:val="NormalWeb"/>
        <w:spacing w:before="0" w:beforeAutospacing="0" w:after="0" w:afterAutospacing="0"/>
        <w:rPr>
          <w:rFonts w:ascii="Helvetica Neue" w:hAnsi="Helvetica Neue"/>
          <w:color w:val="464646"/>
          <w:sz w:val="21"/>
          <w:szCs w:val="21"/>
        </w:rPr>
      </w:pPr>
      <w:hyperlink r:id="rId7" w:tgtFrame="_blank" w:history="1">
        <w:r w:rsidRPr="0026104A">
          <w:rPr>
            <w:rStyle w:val="Hyperlink"/>
            <w:rFonts w:ascii="Helvetica Neue" w:hAnsi="Helvetica Neue"/>
            <w:sz w:val="21"/>
            <w:szCs w:val="21"/>
          </w:rPr>
          <w:t>Amazon Kala Concert Ukulele</w:t>
        </w:r>
        <w:r w:rsidRPr="0026104A">
          <w:rPr>
            <w:rStyle w:val="screenreader-only"/>
            <w:rFonts w:ascii="Helvetica Neue" w:hAnsi="Helvetica Neue"/>
            <w:color w:val="0000FF"/>
            <w:sz w:val="21"/>
            <w:szCs w:val="21"/>
            <w:u w:val="single"/>
            <w:bdr w:val="none" w:sz="0" w:space="0" w:color="auto" w:frame="1"/>
          </w:rPr>
          <w:t> (Links to an external site.)</w:t>
        </w:r>
      </w:hyperlink>
    </w:p>
    <w:p w14:paraId="18CDA5D9" w14:textId="77777777" w:rsidR="0026104A" w:rsidRPr="0026104A" w:rsidRDefault="0026104A" w:rsidP="0026104A">
      <w:pPr>
        <w:pStyle w:val="NormalWeb"/>
        <w:spacing w:before="180" w:beforeAutospacing="0" w:after="180" w:afterAutospacing="0"/>
        <w:rPr>
          <w:rFonts w:ascii="Helvetica Neue" w:hAnsi="Helvetica Neue"/>
          <w:color w:val="464646"/>
          <w:sz w:val="21"/>
          <w:szCs w:val="21"/>
        </w:rPr>
      </w:pPr>
      <w:r w:rsidRPr="0026104A">
        <w:rPr>
          <w:rFonts w:ascii="Helvetica Neue" w:hAnsi="Helvetica Neue"/>
          <w:color w:val="464646"/>
          <w:sz w:val="21"/>
          <w:szCs w:val="21"/>
        </w:rPr>
        <w:t>These range in cost from about $60 - $90. They all include a storage bag and other essentials.</w:t>
      </w:r>
    </w:p>
    <w:p w14:paraId="24602C28" w14:textId="77777777" w:rsidR="0026104A" w:rsidRPr="0026104A" w:rsidRDefault="0026104A" w:rsidP="0026104A">
      <w:pPr>
        <w:numPr>
          <w:ilvl w:val="0"/>
          <w:numId w:val="5"/>
        </w:numPr>
        <w:spacing w:before="100" w:beforeAutospacing="1" w:after="100" w:afterAutospacing="1"/>
        <w:ind w:left="375"/>
        <w:rPr>
          <w:rFonts w:ascii="Helvetica Neue" w:eastAsia="Times New Roman" w:hAnsi="Helvetica Neue"/>
          <w:color w:val="464646"/>
          <w:sz w:val="22"/>
          <w:szCs w:val="22"/>
        </w:rPr>
      </w:pPr>
      <w:r w:rsidRPr="0026104A">
        <w:rPr>
          <w:rStyle w:val="Strong"/>
          <w:rFonts w:ascii="Helvetica Neue" w:eastAsia="Times New Roman" w:hAnsi="Helvetica Neue"/>
          <w:color w:val="464646"/>
          <w:sz w:val="21"/>
          <w:szCs w:val="21"/>
        </w:rPr>
        <w:t>1 Soprano Recorder</w:t>
      </w:r>
      <w:r w:rsidRPr="0026104A">
        <w:rPr>
          <w:rStyle w:val="apple-converted-space"/>
          <w:rFonts w:ascii="Helvetica Neue" w:eastAsia="Times New Roman" w:hAnsi="Helvetica Neue"/>
          <w:color w:val="464646"/>
          <w:sz w:val="21"/>
          <w:szCs w:val="21"/>
        </w:rPr>
        <w:t> </w:t>
      </w:r>
      <w:r w:rsidRPr="0026104A">
        <w:rPr>
          <w:rFonts w:ascii="Helvetica Neue" w:eastAsia="Times New Roman" w:hAnsi="Helvetica Neue"/>
          <w:color w:val="464646"/>
          <w:sz w:val="21"/>
          <w:szCs w:val="21"/>
        </w:rPr>
        <w:t>– Yamaha YRS23Y Soprano Recorder (Baroque)-</w:t>
      </w:r>
    </w:p>
    <w:p w14:paraId="188AC876" w14:textId="77777777" w:rsidR="0026104A" w:rsidRPr="0026104A" w:rsidRDefault="0026104A" w:rsidP="0026104A">
      <w:pPr>
        <w:pStyle w:val="NormalWeb"/>
        <w:spacing w:before="0" w:beforeAutospacing="0" w:after="0" w:afterAutospacing="0"/>
        <w:rPr>
          <w:rFonts w:ascii="Helvetica Neue" w:hAnsi="Helvetica Neue"/>
          <w:color w:val="464646"/>
          <w:sz w:val="21"/>
          <w:szCs w:val="21"/>
        </w:rPr>
      </w:pPr>
      <w:r w:rsidRPr="0026104A">
        <w:rPr>
          <w:rFonts w:ascii="Helvetica Neue" w:hAnsi="Helvetica Neue"/>
          <w:color w:val="464646"/>
          <w:sz w:val="21"/>
          <w:szCs w:val="21"/>
        </w:rPr>
        <w:t>Available from Amazon approximately $7.49</w:t>
      </w:r>
      <w:r w:rsidRPr="0026104A">
        <w:rPr>
          <w:rStyle w:val="apple-converted-space"/>
          <w:rFonts w:ascii="Helvetica Neue" w:hAnsi="Helvetica Neue"/>
          <w:color w:val="464646"/>
          <w:sz w:val="21"/>
          <w:szCs w:val="21"/>
        </w:rPr>
        <w:t> </w:t>
      </w:r>
      <w:hyperlink r:id="rId8" w:tgtFrame="_blank" w:history="1">
        <w:r w:rsidRPr="0026104A">
          <w:rPr>
            <w:rStyle w:val="Hyperlink"/>
            <w:rFonts w:ascii="Helvetica Neue" w:hAnsi="Helvetica Neue"/>
            <w:sz w:val="21"/>
            <w:szCs w:val="21"/>
          </w:rPr>
          <w:t>Soprano Recorder from Amazon</w:t>
        </w:r>
        <w:r w:rsidRPr="0026104A">
          <w:rPr>
            <w:rStyle w:val="screenreader-only"/>
            <w:rFonts w:ascii="Helvetica Neue" w:hAnsi="Helvetica Neue"/>
            <w:color w:val="0000FF"/>
            <w:sz w:val="21"/>
            <w:szCs w:val="21"/>
            <w:u w:val="single"/>
            <w:bdr w:val="none" w:sz="0" w:space="0" w:color="auto" w:frame="1"/>
          </w:rPr>
          <w:t> (Links to an external site.)</w:t>
        </w:r>
      </w:hyperlink>
    </w:p>
    <w:p w14:paraId="1F3906C0" w14:textId="77777777" w:rsidR="0026104A" w:rsidRPr="0026104A" w:rsidRDefault="0026104A" w:rsidP="0026104A">
      <w:pPr>
        <w:numPr>
          <w:ilvl w:val="0"/>
          <w:numId w:val="6"/>
        </w:numPr>
        <w:spacing w:before="100" w:beforeAutospacing="1" w:after="100" w:afterAutospacing="1"/>
        <w:ind w:left="375"/>
        <w:rPr>
          <w:rFonts w:ascii="Helvetica Neue" w:eastAsia="Times New Roman" w:hAnsi="Helvetica Neue"/>
          <w:color w:val="464646"/>
          <w:sz w:val="22"/>
          <w:szCs w:val="22"/>
        </w:rPr>
      </w:pPr>
      <w:r w:rsidRPr="0026104A">
        <w:rPr>
          <w:rStyle w:val="Strong"/>
          <w:rFonts w:ascii="Helvetica Neue" w:eastAsia="Times New Roman" w:hAnsi="Helvetica Neue"/>
          <w:color w:val="464646"/>
          <w:sz w:val="21"/>
          <w:szCs w:val="21"/>
        </w:rPr>
        <w:t>1 –3-ring notebook with dividers</w:t>
      </w:r>
      <w:r w:rsidRPr="0026104A">
        <w:rPr>
          <w:rStyle w:val="apple-converted-space"/>
          <w:rFonts w:ascii="Helvetica Neue" w:eastAsia="Times New Roman" w:hAnsi="Helvetica Neue"/>
          <w:color w:val="464646"/>
          <w:sz w:val="21"/>
          <w:szCs w:val="21"/>
        </w:rPr>
        <w:t> </w:t>
      </w:r>
      <w:r w:rsidRPr="0026104A">
        <w:rPr>
          <w:rFonts w:ascii="Helvetica Neue" w:eastAsia="Times New Roman" w:hAnsi="Helvetica Neue"/>
          <w:color w:val="464646"/>
          <w:sz w:val="21"/>
          <w:szCs w:val="21"/>
        </w:rPr>
        <w:t>for handouts and notes</w:t>
      </w:r>
    </w:p>
    <w:p w14:paraId="69C4A9D9" w14:textId="77777777" w:rsidR="0026104A" w:rsidRPr="0026104A" w:rsidRDefault="0026104A" w:rsidP="0026104A">
      <w:pPr>
        <w:numPr>
          <w:ilvl w:val="0"/>
          <w:numId w:val="6"/>
        </w:numPr>
        <w:spacing w:beforeAutospacing="1" w:afterAutospacing="1"/>
        <w:ind w:left="375"/>
        <w:rPr>
          <w:rFonts w:ascii="Helvetica Neue" w:eastAsia="Times New Roman" w:hAnsi="Helvetica Neue"/>
          <w:color w:val="464646"/>
          <w:sz w:val="22"/>
          <w:szCs w:val="22"/>
        </w:rPr>
      </w:pPr>
      <w:r w:rsidRPr="0026104A">
        <w:rPr>
          <w:rStyle w:val="Strong"/>
          <w:rFonts w:ascii="Helvetica Neue" w:eastAsia="Times New Roman" w:hAnsi="Helvetica Neue"/>
          <w:color w:val="464646"/>
          <w:sz w:val="21"/>
          <w:szCs w:val="21"/>
        </w:rPr>
        <w:t>Music Standards for General Music</w:t>
      </w:r>
      <w:r w:rsidRPr="0026104A">
        <w:rPr>
          <w:rStyle w:val="apple-converted-space"/>
          <w:rFonts w:ascii="Helvetica Neue" w:eastAsia="Times New Roman" w:hAnsi="Helvetica Neue"/>
          <w:color w:val="464646"/>
          <w:sz w:val="21"/>
          <w:szCs w:val="21"/>
        </w:rPr>
        <w:t> </w:t>
      </w:r>
      <w:r w:rsidRPr="0026104A">
        <w:rPr>
          <w:rFonts w:ascii="Helvetica Neue" w:eastAsia="Times New Roman" w:hAnsi="Helvetica Neue"/>
          <w:color w:val="464646"/>
          <w:sz w:val="21"/>
          <w:szCs w:val="21"/>
        </w:rPr>
        <w:t>found here:</w:t>
      </w:r>
      <w:r w:rsidRPr="0026104A">
        <w:rPr>
          <w:rStyle w:val="apple-converted-space"/>
          <w:rFonts w:ascii="Helvetica Neue" w:eastAsia="Times New Roman" w:hAnsi="Helvetica Neue"/>
          <w:color w:val="464646"/>
          <w:sz w:val="21"/>
          <w:szCs w:val="21"/>
        </w:rPr>
        <w:t> </w:t>
      </w:r>
      <w:hyperlink r:id="rId9" w:tgtFrame="_blank" w:history="1">
        <w:r w:rsidRPr="0026104A">
          <w:rPr>
            <w:rStyle w:val="Hyperlink"/>
            <w:rFonts w:ascii="Helvetica Neue" w:eastAsia="Times New Roman" w:hAnsi="Helvetica Neue"/>
            <w:sz w:val="21"/>
            <w:szCs w:val="21"/>
          </w:rPr>
          <w:t>Music Standards</w:t>
        </w:r>
        <w:r w:rsidRPr="0026104A">
          <w:rPr>
            <w:rStyle w:val="screenreader-only"/>
            <w:rFonts w:ascii="Helvetica Neue" w:eastAsia="Times New Roman" w:hAnsi="Helvetica Neue"/>
            <w:color w:val="0000FF"/>
            <w:sz w:val="21"/>
            <w:szCs w:val="21"/>
            <w:u w:val="single"/>
            <w:bdr w:val="none" w:sz="0" w:space="0" w:color="auto" w:frame="1"/>
          </w:rPr>
          <w:t> (Links to an external site.)</w:t>
        </w:r>
      </w:hyperlink>
    </w:p>
    <w:p w14:paraId="38B4C937" w14:textId="77777777" w:rsidR="0026104A" w:rsidRPr="0026104A" w:rsidRDefault="0026104A" w:rsidP="0026104A">
      <w:pPr>
        <w:numPr>
          <w:ilvl w:val="0"/>
          <w:numId w:val="6"/>
        </w:numPr>
        <w:spacing w:beforeAutospacing="1" w:afterAutospacing="1"/>
        <w:ind w:left="375"/>
        <w:rPr>
          <w:rFonts w:ascii="Helvetica Neue" w:eastAsia="Times New Roman" w:hAnsi="Helvetica Neue"/>
          <w:color w:val="464646"/>
          <w:sz w:val="22"/>
          <w:szCs w:val="22"/>
        </w:rPr>
      </w:pPr>
      <w:r w:rsidRPr="0026104A">
        <w:rPr>
          <w:rStyle w:val="Strong"/>
          <w:rFonts w:ascii="Helvetica Neue" w:eastAsia="Times New Roman" w:hAnsi="Helvetica Neue"/>
          <w:color w:val="464646"/>
          <w:sz w:val="21"/>
          <w:szCs w:val="21"/>
        </w:rPr>
        <w:t>Musical Terms and Concepts</w:t>
      </w:r>
      <w:r w:rsidRPr="0026104A">
        <w:rPr>
          <w:rStyle w:val="apple-converted-space"/>
          <w:rFonts w:ascii="Helvetica Neue" w:eastAsia="Times New Roman" w:hAnsi="Helvetica Neue"/>
          <w:color w:val="464646"/>
          <w:sz w:val="21"/>
          <w:szCs w:val="21"/>
        </w:rPr>
        <w:t> </w:t>
      </w:r>
      <w:r w:rsidRPr="0026104A">
        <w:rPr>
          <w:rFonts w:ascii="Helvetica Neue" w:eastAsia="Times New Roman" w:hAnsi="Helvetica Neue"/>
          <w:color w:val="464646"/>
          <w:sz w:val="21"/>
          <w:szCs w:val="21"/>
        </w:rPr>
        <w:t>(for reference):</w:t>
      </w:r>
      <w:r w:rsidRPr="0026104A">
        <w:rPr>
          <w:rStyle w:val="apple-converted-space"/>
          <w:rFonts w:ascii="Helvetica Neue" w:eastAsia="Times New Roman" w:hAnsi="Helvetica Neue"/>
          <w:color w:val="464646"/>
          <w:sz w:val="21"/>
          <w:szCs w:val="21"/>
        </w:rPr>
        <w:t> </w:t>
      </w:r>
      <w:hyperlink r:id="rId10" w:tgtFrame="_blank" w:history="1">
        <w:r w:rsidRPr="0026104A">
          <w:rPr>
            <w:rStyle w:val="Hyperlink"/>
            <w:rFonts w:ascii="Helvetica Neue" w:eastAsia="Times New Roman" w:hAnsi="Helvetica Neue"/>
            <w:sz w:val="21"/>
            <w:szCs w:val="21"/>
          </w:rPr>
          <w:t>Definitions of Musical Terms and Concepts</w:t>
        </w:r>
        <w:r w:rsidRPr="0026104A">
          <w:rPr>
            <w:rStyle w:val="screenreader-only"/>
            <w:rFonts w:ascii="Helvetica Neue" w:eastAsia="Times New Roman" w:hAnsi="Helvetica Neue"/>
            <w:color w:val="0000FF"/>
            <w:sz w:val="21"/>
            <w:szCs w:val="21"/>
            <w:u w:val="single"/>
            <w:bdr w:val="none" w:sz="0" w:space="0" w:color="auto" w:frame="1"/>
          </w:rPr>
          <w:t> (Links to an external site.)</w:t>
        </w:r>
      </w:hyperlink>
    </w:p>
    <w:p w14:paraId="0A982597" w14:textId="77777777" w:rsidR="0026104A" w:rsidRPr="0026104A" w:rsidRDefault="0026104A" w:rsidP="0026104A">
      <w:pPr>
        <w:numPr>
          <w:ilvl w:val="0"/>
          <w:numId w:val="6"/>
        </w:numPr>
        <w:spacing w:beforeAutospacing="1" w:afterAutospacing="1"/>
        <w:ind w:left="375"/>
        <w:rPr>
          <w:rFonts w:ascii="Helvetica Neue" w:eastAsia="Times New Roman" w:hAnsi="Helvetica Neue"/>
          <w:color w:val="464646"/>
          <w:sz w:val="22"/>
          <w:szCs w:val="22"/>
        </w:rPr>
      </w:pPr>
      <w:r w:rsidRPr="0026104A">
        <w:rPr>
          <w:rStyle w:val="Strong"/>
          <w:rFonts w:ascii="Helvetica Neue" w:eastAsia="Times New Roman" w:hAnsi="Helvetica Neue"/>
          <w:color w:val="464646"/>
          <w:sz w:val="21"/>
          <w:szCs w:val="21"/>
        </w:rPr>
        <w:t>Early Childhood Standards</w:t>
      </w:r>
      <w:r w:rsidRPr="0026104A">
        <w:rPr>
          <w:rStyle w:val="apple-converted-space"/>
          <w:rFonts w:ascii="Helvetica Neue" w:eastAsia="Times New Roman" w:hAnsi="Helvetica Neue"/>
          <w:color w:val="464646"/>
          <w:sz w:val="21"/>
          <w:szCs w:val="21"/>
        </w:rPr>
        <w:t> </w:t>
      </w:r>
      <w:r w:rsidRPr="0026104A">
        <w:rPr>
          <w:rFonts w:ascii="Helvetica Neue" w:eastAsia="Times New Roman" w:hAnsi="Helvetica Neue"/>
          <w:color w:val="464646"/>
          <w:sz w:val="21"/>
          <w:szCs w:val="21"/>
        </w:rPr>
        <w:t>(you are responsible for knowing/providing these –</w:t>
      </w:r>
      <w:r w:rsidRPr="0026104A">
        <w:rPr>
          <w:rStyle w:val="apple-converted-space"/>
          <w:rFonts w:ascii="Helvetica Neue" w:eastAsia="Times New Roman" w:hAnsi="Helvetica Neue"/>
          <w:color w:val="464646"/>
          <w:sz w:val="21"/>
          <w:szCs w:val="21"/>
        </w:rPr>
        <w:t> </w:t>
      </w:r>
      <w:hyperlink r:id="rId11" w:tgtFrame="_blank" w:tooltip="Link" w:history="1">
        <w:r w:rsidRPr="0026104A">
          <w:rPr>
            <w:rStyle w:val="Hyperlink"/>
            <w:rFonts w:ascii="Helvetica Neue" w:eastAsia="Times New Roman" w:hAnsi="Helvetica Neue"/>
            <w:sz w:val="21"/>
            <w:szCs w:val="21"/>
          </w:rPr>
          <w:t>Early Childhood Standards</w:t>
        </w:r>
        <w:r w:rsidRPr="0026104A">
          <w:rPr>
            <w:rStyle w:val="screenreader-only"/>
            <w:rFonts w:ascii="Helvetica Neue" w:eastAsia="Times New Roman" w:hAnsi="Helvetica Neue"/>
            <w:color w:val="0000FF"/>
            <w:sz w:val="21"/>
            <w:szCs w:val="21"/>
            <w:u w:val="single"/>
            <w:bdr w:val="none" w:sz="0" w:space="0" w:color="auto" w:frame="1"/>
          </w:rPr>
          <w:t> (Links to an external site.)</w:t>
        </w:r>
      </w:hyperlink>
    </w:p>
    <w:p w14:paraId="09E6C6D5" w14:textId="77777777" w:rsidR="0026104A" w:rsidRPr="0026104A" w:rsidRDefault="0026104A" w:rsidP="0026104A">
      <w:pPr>
        <w:numPr>
          <w:ilvl w:val="0"/>
          <w:numId w:val="6"/>
        </w:numPr>
        <w:spacing w:before="100" w:beforeAutospacing="1" w:after="100" w:afterAutospacing="1"/>
        <w:ind w:left="375"/>
        <w:rPr>
          <w:rFonts w:ascii="Helvetica Neue" w:eastAsia="Times New Roman" w:hAnsi="Helvetica Neue"/>
          <w:color w:val="464646"/>
          <w:sz w:val="22"/>
          <w:szCs w:val="22"/>
        </w:rPr>
      </w:pPr>
      <w:r w:rsidRPr="0026104A">
        <w:rPr>
          <w:rStyle w:val="Strong"/>
          <w:rFonts w:ascii="Helvetica Neue" w:eastAsia="Times New Roman" w:hAnsi="Helvetica Neue"/>
          <w:color w:val="464646"/>
          <w:sz w:val="21"/>
          <w:szCs w:val="21"/>
        </w:rPr>
        <w:t>Other</w:t>
      </w:r>
      <w:r w:rsidRPr="0026104A">
        <w:rPr>
          <w:rStyle w:val="apple-converted-space"/>
          <w:rFonts w:ascii="Helvetica Neue" w:eastAsia="Times New Roman" w:hAnsi="Helvetica Neue"/>
          <w:color w:val="464646"/>
          <w:sz w:val="21"/>
          <w:szCs w:val="21"/>
        </w:rPr>
        <w:t> </w:t>
      </w:r>
      <w:r w:rsidRPr="0026104A">
        <w:rPr>
          <w:rFonts w:ascii="Helvetica Neue" w:eastAsia="Times New Roman" w:hAnsi="Helvetica Neue"/>
          <w:color w:val="464646"/>
          <w:sz w:val="21"/>
          <w:szCs w:val="21"/>
        </w:rPr>
        <w:t>– Materials on Canvas, in the Learning Resources Center, and/or AU Library.</w:t>
      </w:r>
    </w:p>
    <w:p w14:paraId="75669CF6" w14:textId="77777777" w:rsidR="0026104A" w:rsidRPr="0026104A" w:rsidRDefault="0026104A" w:rsidP="0026104A">
      <w:pPr>
        <w:numPr>
          <w:ilvl w:val="0"/>
          <w:numId w:val="6"/>
        </w:numPr>
        <w:spacing w:before="100" w:beforeAutospacing="1" w:after="100" w:afterAutospacing="1"/>
        <w:ind w:left="375"/>
        <w:rPr>
          <w:rFonts w:ascii="Helvetica Neue" w:eastAsia="Times New Roman" w:hAnsi="Helvetica Neue"/>
          <w:color w:val="464646"/>
          <w:sz w:val="22"/>
          <w:szCs w:val="22"/>
        </w:rPr>
      </w:pPr>
      <w:r w:rsidRPr="0026104A">
        <w:rPr>
          <w:rStyle w:val="Strong"/>
          <w:rFonts w:ascii="Helvetica Neue" w:eastAsia="Times New Roman" w:hAnsi="Helvetica Neue"/>
          <w:color w:val="464646"/>
          <w:sz w:val="21"/>
          <w:szCs w:val="21"/>
        </w:rPr>
        <w:t>Access to</w:t>
      </w:r>
      <w:r w:rsidRPr="0026104A">
        <w:rPr>
          <w:rStyle w:val="apple-converted-space"/>
          <w:rFonts w:ascii="Helvetica Neue" w:eastAsia="Times New Roman" w:hAnsi="Helvetica Neue"/>
          <w:color w:val="464646"/>
          <w:sz w:val="21"/>
          <w:szCs w:val="21"/>
        </w:rPr>
        <w:t> </w:t>
      </w:r>
      <w:r w:rsidRPr="0026104A">
        <w:rPr>
          <w:rFonts w:ascii="Helvetica Neue" w:eastAsia="Times New Roman" w:hAnsi="Helvetica Neue"/>
          <w:color w:val="464646"/>
          <w:sz w:val="21"/>
          <w:szCs w:val="21"/>
        </w:rPr>
        <w:t>scissors, glue, paper (colored), tape, color crayons, markers or pencils, poster board, materials to make instruments, etc.</w:t>
      </w:r>
    </w:p>
    <w:p w14:paraId="7CA0836C" w14:textId="77777777" w:rsidR="0026104A" w:rsidRPr="0026104A" w:rsidRDefault="0026104A" w:rsidP="0026104A">
      <w:pPr>
        <w:numPr>
          <w:ilvl w:val="0"/>
          <w:numId w:val="6"/>
        </w:numPr>
        <w:spacing w:beforeAutospacing="1" w:afterAutospacing="1"/>
        <w:ind w:left="375"/>
        <w:rPr>
          <w:rFonts w:ascii="Helvetica Neue" w:eastAsia="Times New Roman" w:hAnsi="Helvetica Neue"/>
          <w:color w:val="464646"/>
          <w:sz w:val="22"/>
          <w:szCs w:val="22"/>
        </w:rPr>
      </w:pPr>
      <w:r w:rsidRPr="0026104A">
        <w:rPr>
          <w:rStyle w:val="Strong"/>
          <w:rFonts w:ascii="Helvetica Neue" w:eastAsia="Times New Roman" w:hAnsi="Helvetica Neue"/>
          <w:color w:val="464646"/>
          <w:sz w:val="21"/>
          <w:szCs w:val="21"/>
        </w:rPr>
        <w:t>Access to Pinterest (Arts with Class)</w:t>
      </w:r>
      <w:r w:rsidRPr="0026104A">
        <w:rPr>
          <w:rStyle w:val="apple-converted-space"/>
          <w:rFonts w:ascii="Helvetica Neue" w:eastAsia="Times New Roman" w:hAnsi="Helvetica Neue"/>
          <w:b/>
          <w:bCs/>
          <w:color w:val="464646"/>
          <w:sz w:val="21"/>
          <w:szCs w:val="21"/>
        </w:rPr>
        <w:t> </w:t>
      </w:r>
      <w:r w:rsidRPr="0026104A">
        <w:rPr>
          <w:rFonts w:ascii="Helvetica Neue" w:eastAsia="Times New Roman" w:hAnsi="Helvetica Neue"/>
          <w:color w:val="464646"/>
          <w:sz w:val="21"/>
          <w:szCs w:val="21"/>
        </w:rPr>
        <w:t>ideas for lesson plans, interactive notebook -  </w:t>
      </w:r>
      <w:r w:rsidRPr="0026104A">
        <w:rPr>
          <w:rStyle w:val="apple-converted-space"/>
          <w:rFonts w:ascii="Helvetica Neue" w:eastAsia="Times New Roman" w:hAnsi="Helvetica Neue"/>
          <w:color w:val="464646"/>
          <w:sz w:val="21"/>
          <w:szCs w:val="21"/>
        </w:rPr>
        <w:t> </w:t>
      </w:r>
      <w:hyperlink r:id="rId12" w:tgtFrame="_blank" w:tooltip="Link" w:history="1">
        <w:r w:rsidRPr="0026104A">
          <w:rPr>
            <w:rStyle w:val="Hyperlink"/>
            <w:rFonts w:ascii="Helvetica Neue" w:eastAsia="Times New Roman" w:hAnsi="Helvetica Neue"/>
            <w:sz w:val="21"/>
            <w:szCs w:val="21"/>
          </w:rPr>
          <w:t>Canfield's Arts with Class </w:t>
        </w:r>
        <w:r w:rsidRPr="0026104A">
          <w:rPr>
            <w:rStyle w:val="screenreader-only"/>
            <w:rFonts w:ascii="Helvetica Neue" w:eastAsia="Times New Roman" w:hAnsi="Helvetica Neue"/>
            <w:color w:val="0000FF"/>
            <w:sz w:val="21"/>
            <w:szCs w:val="21"/>
            <w:u w:val="single"/>
            <w:bdr w:val="none" w:sz="0" w:space="0" w:color="auto" w:frame="1"/>
          </w:rPr>
          <w:t> (Links to an external site.)</w:t>
        </w:r>
      </w:hyperlink>
    </w:p>
    <w:p w14:paraId="34DEC264" w14:textId="77777777" w:rsidR="0026104A" w:rsidRPr="0026104A" w:rsidRDefault="0026104A" w:rsidP="0026104A">
      <w:pPr>
        <w:numPr>
          <w:ilvl w:val="0"/>
          <w:numId w:val="6"/>
        </w:numPr>
        <w:spacing w:before="100" w:beforeAutospacing="1" w:after="100" w:afterAutospacing="1"/>
        <w:ind w:left="375"/>
        <w:rPr>
          <w:rFonts w:ascii="Helvetica Neue" w:eastAsia="Times New Roman" w:hAnsi="Helvetica Neue"/>
          <w:color w:val="464646"/>
          <w:sz w:val="22"/>
          <w:szCs w:val="22"/>
        </w:rPr>
      </w:pPr>
      <w:r w:rsidRPr="0026104A">
        <w:rPr>
          <w:rStyle w:val="Strong"/>
          <w:rFonts w:ascii="Helvetica Neue" w:eastAsia="Times New Roman" w:hAnsi="Helvetica Neue"/>
          <w:color w:val="464646"/>
          <w:sz w:val="21"/>
          <w:szCs w:val="21"/>
        </w:rPr>
        <w:t>Access to computer, printer and internet</w:t>
      </w:r>
    </w:p>
    <w:p w14:paraId="60D44F6B" w14:textId="77777777" w:rsidR="0026104A" w:rsidRPr="0026104A" w:rsidRDefault="0026104A" w:rsidP="0026104A">
      <w:pPr>
        <w:pStyle w:val="Heading3"/>
        <w:spacing w:before="150" w:after="150"/>
        <w:rPr>
          <w:rFonts w:ascii="Helvetica Neue" w:eastAsia="Times New Roman" w:hAnsi="Helvetica Neue"/>
          <w:color w:val="464646"/>
          <w:spacing w:val="20"/>
          <w:sz w:val="44"/>
          <w:szCs w:val="44"/>
        </w:rPr>
      </w:pPr>
      <w:r w:rsidRPr="0026104A">
        <w:rPr>
          <w:rFonts w:ascii="Helvetica Neue" w:eastAsia="Times New Roman" w:hAnsi="Helvetica Neue"/>
          <w:b/>
          <w:bCs/>
          <w:color w:val="464646"/>
          <w:spacing w:val="20"/>
          <w:sz w:val="28"/>
          <w:szCs w:val="28"/>
        </w:rPr>
        <w:t>Evaluation</w:t>
      </w:r>
    </w:p>
    <w:p w14:paraId="4BF79496" w14:textId="77777777" w:rsidR="0026104A" w:rsidRPr="0026104A" w:rsidRDefault="0026104A" w:rsidP="0026104A">
      <w:pPr>
        <w:pStyle w:val="NormalWeb"/>
        <w:spacing w:before="180" w:beforeAutospacing="0" w:after="180" w:afterAutospacing="0"/>
        <w:rPr>
          <w:rFonts w:ascii="Helvetica Neue" w:hAnsi="Helvetica Neue"/>
          <w:color w:val="464646"/>
          <w:sz w:val="21"/>
          <w:szCs w:val="21"/>
        </w:rPr>
      </w:pPr>
      <w:r w:rsidRPr="0026104A">
        <w:rPr>
          <w:rFonts w:ascii="Helvetica Neue" w:hAnsi="Helvetica Neue"/>
          <w:color w:val="464646"/>
          <w:sz w:val="21"/>
          <w:szCs w:val="21"/>
        </w:rPr>
        <w:t>The following will be used to determine students' grades. </w:t>
      </w:r>
    </w:p>
    <w:p w14:paraId="740C1ABA" w14:textId="77777777" w:rsidR="0026104A" w:rsidRPr="0026104A" w:rsidRDefault="0026104A" w:rsidP="0026104A">
      <w:pPr>
        <w:numPr>
          <w:ilvl w:val="0"/>
          <w:numId w:val="7"/>
        </w:numPr>
        <w:spacing w:before="100" w:beforeAutospacing="1" w:after="100" w:afterAutospacing="1"/>
        <w:ind w:left="375"/>
        <w:rPr>
          <w:rFonts w:ascii="Helvetica Neue" w:eastAsia="Times New Roman" w:hAnsi="Helvetica Neue"/>
          <w:color w:val="464646"/>
          <w:sz w:val="22"/>
          <w:szCs w:val="22"/>
        </w:rPr>
      </w:pPr>
      <w:r w:rsidRPr="0026104A">
        <w:rPr>
          <w:rFonts w:ascii="Helvetica Neue" w:eastAsia="Times New Roman" w:hAnsi="Helvetica Neue"/>
          <w:color w:val="464646"/>
          <w:sz w:val="22"/>
          <w:szCs w:val="22"/>
        </w:rPr>
        <w:t xml:space="preserve">Discussions - 10% - Participation in online Zoom breakout rooms and submissions to CANVAS discussion boards or </w:t>
      </w:r>
      <w:proofErr w:type="spellStart"/>
      <w:r w:rsidRPr="0026104A">
        <w:rPr>
          <w:rFonts w:ascii="Helvetica Neue" w:eastAsia="Times New Roman" w:hAnsi="Helvetica Neue"/>
          <w:color w:val="464646"/>
          <w:sz w:val="22"/>
          <w:szCs w:val="22"/>
        </w:rPr>
        <w:t>FlipGrid</w:t>
      </w:r>
      <w:proofErr w:type="spellEnd"/>
    </w:p>
    <w:p w14:paraId="0F6A426A" w14:textId="77777777" w:rsidR="0026104A" w:rsidRPr="0026104A" w:rsidRDefault="0026104A" w:rsidP="0026104A">
      <w:pPr>
        <w:numPr>
          <w:ilvl w:val="0"/>
          <w:numId w:val="7"/>
        </w:numPr>
        <w:spacing w:before="100" w:beforeAutospacing="1" w:after="100" w:afterAutospacing="1"/>
        <w:ind w:left="375"/>
        <w:rPr>
          <w:rFonts w:ascii="Helvetica Neue" w:eastAsia="Times New Roman" w:hAnsi="Helvetica Neue"/>
          <w:color w:val="464646"/>
          <w:sz w:val="22"/>
          <w:szCs w:val="22"/>
        </w:rPr>
      </w:pPr>
      <w:r w:rsidRPr="0026104A">
        <w:rPr>
          <w:rFonts w:ascii="Helvetica Neue" w:eastAsia="Times New Roman" w:hAnsi="Helvetica Neue"/>
          <w:color w:val="464646"/>
          <w:sz w:val="22"/>
          <w:szCs w:val="22"/>
        </w:rPr>
        <w:t>Readings - 5% - Read assigned research and readings. Submit a research summary</w:t>
      </w:r>
    </w:p>
    <w:p w14:paraId="7A82A543" w14:textId="77777777" w:rsidR="0026104A" w:rsidRPr="0026104A" w:rsidRDefault="0026104A" w:rsidP="0026104A">
      <w:pPr>
        <w:numPr>
          <w:ilvl w:val="0"/>
          <w:numId w:val="7"/>
        </w:numPr>
        <w:spacing w:before="100" w:beforeAutospacing="1" w:after="100" w:afterAutospacing="1"/>
        <w:ind w:left="375"/>
        <w:rPr>
          <w:rFonts w:ascii="Helvetica Neue" w:eastAsia="Times New Roman" w:hAnsi="Helvetica Neue"/>
          <w:color w:val="464646"/>
          <w:sz w:val="22"/>
          <w:szCs w:val="22"/>
        </w:rPr>
      </w:pPr>
      <w:r w:rsidRPr="0026104A">
        <w:rPr>
          <w:rFonts w:ascii="Helvetica Neue" w:eastAsia="Times New Roman" w:hAnsi="Helvetica Neue"/>
          <w:color w:val="464646"/>
          <w:sz w:val="22"/>
          <w:szCs w:val="22"/>
        </w:rPr>
        <w:t>Proficiencies - 30% - Students will demonstrate a basic proficiency on recorder, voice and ukulele</w:t>
      </w:r>
    </w:p>
    <w:p w14:paraId="010AE37F" w14:textId="77777777" w:rsidR="0026104A" w:rsidRPr="0026104A" w:rsidRDefault="0026104A" w:rsidP="0026104A">
      <w:pPr>
        <w:numPr>
          <w:ilvl w:val="0"/>
          <w:numId w:val="7"/>
        </w:numPr>
        <w:spacing w:before="100" w:beforeAutospacing="1" w:after="100" w:afterAutospacing="1"/>
        <w:ind w:left="375"/>
        <w:rPr>
          <w:rFonts w:ascii="Helvetica Neue" w:eastAsia="Times New Roman" w:hAnsi="Helvetica Neue"/>
          <w:color w:val="464646"/>
          <w:sz w:val="22"/>
          <w:szCs w:val="22"/>
        </w:rPr>
      </w:pPr>
      <w:r w:rsidRPr="0026104A">
        <w:rPr>
          <w:rFonts w:ascii="Helvetica Neue" w:eastAsia="Times New Roman" w:hAnsi="Helvetica Neue"/>
          <w:color w:val="464646"/>
          <w:sz w:val="22"/>
          <w:szCs w:val="22"/>
        </w:rPr>
        <w:t>Lesson Plans - 30% - Groups will create lessons which incorporate music and the arts for elementary students in Language Arts, Science, Social Studies, Math, and Classroom Management</w:t>
      </w:r>
    </w:p>
    <w:p w14:paraId="19C61ED6" w14:textId="77777777" w:rsidR="0026104A" w:rsidRPr="0026104A" w:rsidRDefault="0026104A" w:rsidP="0026104A">
      <w:pPr>
        <w:numPr>
          <w:ilvl w:val="0"/>
          <w:numId w:val="7"/>
        </w:numPr>
        <w:spacing w:before="100" w:beforeAutospacing="1" w:after="100" w:afterAutospacing="1"/>
        <w:ind w:left="375"/>
        <w:rPr>
          <w:rFonts w:ascii="Helvetica Neue" w:eastAsia="Times New Roman" w:hAnsi="Helvetica Neue"/>
          <w:color w:val="464646"/>
          <w:sz w:val="22"/>
          <w:szCs w:val="22"/>
        </w:rPr>
      </w:pPr>
      <w:r w:rsidRPr="0026104A">
        <w:rPr>
          <w:rFonts w:ascii="Helvetica Neue" w:eastAsia="Times New Roman" w:hAnsi="Helvetica Neue"/>
          <w:color w:val="464646"/>
          <w:sz w:val="22"/>
          <w:szCs w:val="22"/>
        </w:rPr>
        <w:t>Peer Teaching - 15% - Students will peer-teach at least one arts/music integrated lesson for the class</w:t>
      </w:r>
    </w:p>
    <w:p w14:paraId="6099A4D9" w14:textId="77777777" w:rsidR="0026104A" w:rsidRPr="0026104A" w:rsidRDefault="0026104A" w:rsidP="0026104A">
      <w:pPr>
        <w:numPr>
          <w:ilvl w:val="0"/>
          <w:numId w:val="7"/>
        </w:numPr>
        <w:spacing w:before="100" w:beforeAutospacing="1" w:after="100" w:afterAutospacing="1"/>
        <w:ind w:left="375"/>
        <w:rPr>
          <w:rFonts w:ascii="Helvetica Neue" w:eastAsia="Times New Roman" w:hAnsi="Helvetica Neue"/>
          <w:color w:val="464646"/>
          <w:sz w:val="22"/>
          <w:szCs w:val="22"/>
        </w:rPr>
      </w:pPr>
      <w:r w:rsidRPr="0026104A">
        <w:rPr>
          <w:rFonts w:ascii="Helvetica Neue" w:eastAsia="Times New Roman" w:hAnsi="Helvetica Neue"/>
          <w:color w:val="464646"/>
          <w:sz w:val="22"/>
          <w:szCs w:val="22"/>
        </w:rPr>
        <w:t>Interview - 10% - Individually on Zoom - covers content from labs, class time and readings</w:t>
      </w:r>
    </w:p>
    <w:p w14:paraId="01560B84" w14:textId="77777777" w:rsidR="0026104A" w:rsidRPr="0026104A" w:rsidRDefault="0026104A" w:rsidP="0026104A">
      <w:pPr>
        <w:pStyle w:val="Heading3"/>
        <w:spacing w:before="150" w:after="150"/>
        <w:rPr>
          <w:rFonts w:ascii="Helvetica Neue" w:eastAsia="Times New Roman" w:hAnsi="Helvetica Neue"/>
          <w:color w:val="464646"/>
          <w:spacing w:val="20"/>
          <w:sz w:val="44"/>
          <w:szCs w:val="44"/>
        </w:rPr>
      </w:pPr>
      <w:r w:rsidRPr="0026104A">
        <w:rPr>
          <w:rFonts w:ascii="Helvetica Neue" w:eastAsia="Times New Roman" w:hAnsi="Helvetica Neue"/>
          <w:b/>
          <w:bCs/>
          <w:color w:val="464646"/>
          <w:spacing w:val="20"/>
          <w:sz w:val="28"/>
          <w:szCs w:val="28"/>
        </w:rPr>
        <w:t>Grade Scheme</w:t>
      </w:r>
    </w:p>
    <w:p w14:paraId="5D046752" w14:textId="77777777" w:rsidR="0026104A" w:rsidRPr="0026104A" w:rsidRDefault="0026104A" w:rsidP="0026104A">
      <w:pPr>
        <w:pStyle w:val="NormalWeb"/>
        <w:spacing w:before="180" w:beforeAutospacing="0" w:after="180" w:afterAutospacing="0"/>
        <w:rPr>
          <w:rFonts w:ascii="Helvetica Neue" w:hAnsi="Helvetica Neue"/>
          <w:color w:val="464646"/>
          <w:sz w:val="21"/>
          <w:szCs w:val="21"/>
        </w:rPr>
      </w:pPr>
      <w:r w:rsidRPr="0026104A">
        <w:rPr>
          <w:rFonts w:ascii="Helvetica Neue" w:hAnsi="Helvetica Neue"/>
          <w:color w:val="464646"/>
          <w:sz w:val="21"/>
          <w:szCs w:val="21"/>
        </w:rPr>
        <w:t>The following grading standards will be used in this class:</w:t>
      </w:r>
    </w:p>
    <w:tbl>
      <w:tblPr>
        <w:tblW w:w="8985" w:type="dxa"/>
        <w:tblCellSpacing w:w="15" w:type="dxa"/>
        <w:tblBorders>
          <w:top w:val="single" w:sz="12" w:space="0" w:color="auto"/>
          <w:left w:val="single" w:sz="12" w:space="0" w:color="auto"/>
          <w:bottom w:val="single" w:sz="12" w:space="0" w:color="auto"/>
          <w:right w:val="single" w:sz="12" w:space="0" w:color="auto"/>
        </w:tblBorders>
        <w:shd w:val="clear" w:color="auto" w:fill="FFFFFF"/>
        <w:tblCellMar>
          <w:top w:w="150" w:type="dxa"/>
          <w:left w:w="15" w:type="dxa"/>
          <w:bottom w:w="300" w:type="dxa"/>
          <w:right w:w="15" w:type="dxa"/>
        </w:tblCellMar>
        <w:tblLook w:val="04A0" w:firstRow="1" w:lastRow="0" w:firstColumn="1" w:lastColumn="0" w:noHBand="0" w:noVBand="1"/>
      </w:tblPr>
      <w:tblGrid>
        <w:gridCol w:w="816"/>
        <w:gridCol w:w="8169"/>
      </w:tblGrid>
      <w:tr w:rsidR="0026104A" w:rsidRPr="0026104A" w14:paraId="70477841" w14:textId="77777777" w:rsidTr="0026104A">
        <w:trPr>
          <w:tblHeader/>
          <w:tblCellSpacing w:w="15" w:type="dxa"/>
        </w:trPr>
        <w:tc>
          <w:tcPr>
            <w:tcW w:w="0" w:type="auto"/>
            <w:tcBorders>
              <w:bottom w:val="single" w:sz="6" w:space="0" w:color="A5AFB5"/>
            </w:tcBorders>
            <w:shd w:val="clear" w:color="auto" w:fill="FFFFFF"/>
            <w:tcMar>
              <w:top w:w="210" w:type="dxa"/>
              <w:left w:w="105" w:type="dxa"/>
              <w:bottom w:w="105" w:type="dxa"/>
              <w:right w:w="105" w:type="dxa"/>
            </w:tcMar>
            <w:vAlign w:val="center"/>
            <w:hideMark/>
          </w:tcPr>
          <w:p w14:paraId="0CFCA09E" w14:textId="77777777" w:rsidR="0026104A" w:rsidRPr="0026104A" w:rsidRDefault="0026104A">
            <w:pPr>
              <w:rPr>
                <w:rFonts w:ascii="Times New Roman" w:eastAsia="Times New Roman" w:hAnsi="Times New Roman"/>
                <w:b/>
                <w:bCs/>
                <w:sz w:val="21"/>
                <w:szCs w:val="21"/>
              </w:rPr>
            </w:pPr>
            <w:r w:rsidRPr="0026104A">
              <w:rPr>
                <w:rFonts w:eastAsia="Times New Roman"/>
                <w:b/>
                <w:bCs/>
                <w:sz w:val="21"/>
                <w:szCs w:val="21"/>
              </w:rPr>
              <w:t>Grade</w:t>
            </w:r>
          </w:p>
        </w:tc>
        <w:tc>
          <w:tcPr>
            <w:tcW w:w="8124" w:type="dxa"/>
            <w:tcBorders>
              <w:bottom w:val="single" w:sz="6" w:space="0" w:color="A5AFB5"/>
            </w:tcBorders>
            <w:shd w:val="clear" w:color="auto" w:fill="FFFFFF"/>
            <w:tcMar>
              <w:top w:w="210" w:type="dxa"/>
              <w:left w:w="105" w:type="dxa"/>
              <w:bottom w:w="105" w:type="dxa"/>
              <w:right w:w="105" w:type="dxa"/>
            </w:tcMar>
            <w:vAlign w:val="center"/>
            <w:hideMark/>
          </w:tcPr>
          <w:p w14:paraId="52AA7496" w14:textId="77777777" w:rsidR="0026104A" w:rsidRPr="0026104A" w:rsidRDefault="0026104A">
            <w:pPr>
              <w:rPr>
                <w:rFonts w:eastAsia="Times New Roman"/>
                <w:b/>
                <w:bCs/>
                <w:sz w:val="21"/>
                <w:szCs w:val="21"/>
              </w:rPr>
            </w:pPr>
            <w:r>
              <w:rPr>
                <w:rFonts w:eastAsia="Times New Roman"/>
                <w:b/>
                <w:bCs/>
                <w:sz w:val="21"/>
                <w:szCs w:val="21"/>
              </w:rPr>
              <w:t xml:space="preserve">                                                                          </w:t>
            </w:r>
            <w:r w:rsidRPr="0026104A">
              <w:rPr>
                <w:rFonts w:eastAsia="Times New Roman"/>
                <w:b/>
                <w:bCs/>
                <w:sz w:val="21"/>
                <w:szCs w:val="21"/>
              </w:rPr>
              <w:t>Range</w:t>
            </w:r>
          </w:p>
        </w:tc>
      </w:tr>
      <w:tr w:rsidR="0026104A" w:rsidRPr="0026104A" w14:paraId="045A8CEF" w14:textId="77777777" w:rsidTr="0026104A">
        <w:trPr>
          <w:trHeight w:val="570"/>
          <w:tblCellSpacing w:w="15" w:type="dxa"/>
        </w:trPr>
        <w:tc>
          <w:tcPr>
            <w:tcW w:w="0" w:type="auto"/>
            <w:tcBorders>
              <w:top w:val="nil"/>
              <w:left w:val="nil"/>
              <w:bottom w:val="single" w:sz="12" w:space="0" w:color="auto"/>
              <w:right w:val="nil"/>
            </w:tcBorders>
            <w:shd w:val="clear" w:color="auto" w:fill="F5F5F5"/>
            <w:tcMar>
              <w:top w:w="75" w:type="dxa"/>
              <w:left w:w="150" w:type="dxa"/>
              <w:bottom w:w="75" w:type="dxa"/>
              <w:right w:w="150" w:type="dxa"/>
            </w:tcMar>
            <w:vAlign w:val="center"/>
            <w:hideMark/>
          </w:tcPr>
          <w:p w14:paraId="00DD46AF" w14:textId="77777777" w:rsidR="0026104A" w:rsidRPr="0026104A" w:rsidRDefault="0026104A">
            <w:pPr>
              <w:jc w:val="center"/>
              <w:rPr>
                <w:rFonts w:eastAsia="Times New Roman"/>
                <w:color w:val="C06700"/>
                <w:spacing w:val="20"/>
              </w:rPr>
            </w:pPr>
            <w:r w:rsidRPr="0026104A">
              <w:rPr>
                <w:rFonts w:eastAsia="Times New Roman"/>
                <w:color w:val="C06700"/>
                <w:spacing w:val="20"/>
              </w:rPr>
              <w:t>A</w:t>
            </w:r>
          </w:p>
        </w:tc>
        <w:tc>
          <w:tcPr>
            <w:tcW w:w="8124" w:type="dxa"/>
            <w:tcBorders>
              <w:top w:val="nil"/>
              <w:left w:val="nil"/>
              <w:bottom w:val="single" w:sz="12" w:space="0" w:color="auto"/>
              <w:right w:val="nil"/>
            </w:tcBorders>
            <w:shd w:val="clear" w:color="auto" w:fill="F5F5F5"/>
            <w:tcMar>
              <w:top w:w="75" w:type="dxa"/>
              <w:left w:w="150" w:type="dxa"/>
              <w:bottom w:w="75" w:type="dxa"/>
              <w:right w:w="150" w:type="dxa"/>
            </w:tcMar>
            <w:vAlign w:val="center"/>
            <w:hideMark/>
          </w:tcPr>
          <w:p w14:paraId="43ED5ECC" w14:textId="77777777" w:rsidR="0026104A" w:rsidRPr="0026104A" w:rsidRDefault="0026104A">
            <w:pPr>
              <w:jc w:val="center"/>
              <w:rPr>
                <w:rFonts w:eastAsia="Times New Roman"/>
                <w:color w:val="C06700"/>
                <w:spacing w:val="20"/>
              </w:rPr>
            </w:pPr>
            <w:r w:rsidRPr="0026104A">
              <w:rPr>
                <w:rFonts w:eastAsia="Times New Roman"/>
                <w:color w:val="C06700"/>
                <w:spacing w:val="20"/>
              </w:rPr>
              <w:t>100 % to 90.0%</w:t>
            </w:r>
          </w:p>
        </w:tc>
      </w:tr>
      <w:tr w:rsidR="0026104A" w:rsidRPr="0026104A" w14:paraId="685D3908" w14:textId="77777777" w:rsidTr="0026104A">
        <w:trPr>
          <w:trHeight w:val="555"/>
          <w:tblCellSpacing w:w="15" w:type="dxa"/>
        </w:trPr>
        <w:tc>
          <w:tcPr>
            <w:tcW w:w="0" w:type="auto"/>
            <w:tcBorders>
              <w:top w:val="nil"/>
              <w:left w:val="nil"/>
              <w:bottom w:val="single" w:sz="6" w:space="0" w:color="auto"/>
              <w:right w:val="nil"/>
            </w:tcBorders>
            <w:shd w:val="clear" w:color="auto" w:fill="FFFFFF"/>
            <w:tcMar>
              <w:top w:w="75" w:type="dxa"/>
              <w:left w:w="150" w:type="dxa"/>
              <w:bottom w:w="75" w:type="dxa"/>
              <w:right w:w="150" w:type="dxa"/>
            </w:tcMar>
            <w:vAlign w:val="center"/>
            <w:hideMark/>
          </w:tcPr>
          <w:p w14:paraId="20DD5D15" w14:textId="77777777" w:rsidR="0026104A" w:rsidRPr="0026104A" w:rsidRDefault="0026104A">
            <w:pPr>
              <w:jc w:val="center"/>
              <w:rPr>
                <w:rFonts w:eastAsia="Times New Roman"/>
                <w:spacing w:val="10"/>
              </w:rPr>
            </w:pPr>
            <w:r w:rsidRPr="0026104A">
              <w:rPr>
                <w:rFonts w:eastAsia="Times New Roman"/>
                <w:spacing w:val="10"/>
              </w:rPr>
              <w:t>B</w:t>
            </w:r>
          </w:p>
        </w:tc>
        <w:tc>
          <w:tcPr>
            <w:tcW w:w="8124" w:type="dxa"/>
            <w:tcBorders>
              <w:top w:val="nil"/>
              <w:left w:val="nil"/>
              <w:bottom w:val="single" w:sz="6" w:space="0" w:color="auto"/>
              <w:right w:val="nil"/>
            </w:tcBorders>
            <w:shd w:val="clear" w:color="auto" w:fill="FFFFFF"/>
            <w:tcMar>
              <w:top w:w="75" w:type="dxa"/>
              <w:left w:w="150" w:type="dxa"/>
              <w:bottom w:w="75" w:type="dxa"/>
              <w:right w:w="150" w:type="dxa"/>
            </w:tcMar>
            <w:vAlign w:val="center"/>
            <w:hideMark/>
          </w:tcPr>
          <w:p w14:paraId="6748A134" w14:textId="77777777" w:rsidR="0026104A" w:rsidRPr="0026104A" w:rsidRDefault="0026104A">
            <w:pPr>
              <w:jc w:val="center"/>
              <w:rPr>
                <w:rFonts w:eastAsia="Times New Roman"/>
                <w:spacing w:val="10"/>
              </w:rPr>
            </w:pPr>
            <w:r w:rsidRPr="0026104A">
              <w:rPr>
                <w:rFonts w:eastAsia="Times New Roman"/>
                <w:spacing w:val="10"/>
              </w:rPr>
              <w:t>&lt; 90.0 % to 80.0%</w:t>
            </w:r>
          </w:p>
        </w:tc>
      </w:tr>
      <w:tr w:rsidR="0026104A" w:rsidRPr="0026104A" w14:paraId="352F6B50" w14:textId="77777777" w:rsidTr="0026104A">
        <w:trPr>
          <w:trHeight w:val="555"/>
          <w:tblCellSpacing w:w="15" w:type="dxa"/>
        </w:trPr>
        <w:tc>
          <w:tcPr>
            <w:tcW w:w="0" w:type="auto"/>
            <w:tcBorders>
              <w:top w:val="nil"/>
              <w:left w:val="nil"/>
              <w:bottom w:val="single" w:sz="6" w:space="0" w:color="auto"/>
              <w:right w:val="nil"/>
            </w:tcBorders>
            <w:shd w:val="clear" w:color="auto" w:fill="F5F5F5"/>
            <w:tcMar>
              <w:top w:w="75" w:type="dxa"/>
              <w:left w:w="150" w:type="dxa"/>
              <w:bottom w:w="75" w:type="dxa"/>
              <w:right w:w="150" w:type="dxa"/>
            </w:tcMar>
            <w:vAlign w:val="center"/>
            <w:hideMark/>
          </w:tcPr>
          <w:p w14:paraId="5B61CC62" w14:textId="77777777" w:rsidR="0026104A" w:rsidRPr="0026104A" w:rsidRDefault="0026104A">
            <w:pPr>
              <w:jc w:val="center"/>
              <w:rPr>
                <w:rFonts w:eastAsia="Times New Roman"/>
                <w:spacing w:val="10"/>
              </w:rPr>
            </w:pPr>
            <w:r w:rsidRPr="0026104A">
              <w:rPr>
                <w:rFonts w:eastAsia="Times New Roman"/>
                <w:spacing w:val="10"/>
              </w:rPr>
              <w:t>C</w:t>
            </w:r>
          </w:p>
        </w:tc>
        <w:tc>
          <w:tcPr>
            <w:tcW w:w="8124" w:type="dxa"/>
            <w:tcBorders>
              <w:top w:val="nil"/>
              <w:left w:val="nil"/>
              <w:bottom w:val="single" w:sz="6" w:space="0" w:color="auto"/>
              <w:right w:val="nil"/>
            </w:tcBorders>
            <w:shd w:val="clear" w:color="auto" w:fill="F5F5F5"/>
            <w:tcMar>
              <w:top w:w="75" w:type="dxa"/>
              <w:left w:w="150" w:type="dxa"/>
              <w:bottom w:w="75" w:type="dxa"/>
              <w:right w:w="150" w:type="dxa"/>
            </w:tcMar>
            <w:vAlign w:val="center"/>
            <w:hideMark/>
          </w:tcPr>
          <w:p w14:paraId="51EABBB2" w14:textId="77777777" w:rsidR="0026104A" w:rsidRPr="0026104A" w:rsidRDefault="0026104A">
            <w:pPr>
              <w:jc w:val="center"/>
              <w:rPr>
                <w:rFonts w:eastAsia="Times New Roman"/>
                <w:spacing w:val="10"/>
              </w:rPr>
            </w:pPr>
            <w:r w:rsidRPr="0026104A">
              <w:rPr>
                <w:rFonts w:eastAsia="Times New Roman"/>
                <w:spacing w:val="10"/>
              </w:rPr>
              <w:t>&lt; 80.0 % to 70.0%</w:t>
            </w:r>
          </w:p>
        </w:tc>
      </w:tr>
      <w:tr w:rsidR="0026104A" w:rsidRPr="0026104A" w14:paraId="18AFB39F" w14:textId="77777777" w:rsidTr="0026104A">
        <w:trPr>
          <w:trHeight w:val="555"/>
          <w:tblCellSpacing w:w="15" w:type="dxa"/>
        </w:trPr>
        <w:tc>
          <w:tcPr>
            <w:tcW w:w="0" w:type="auto"/>
            <w:tcBorders>
              <w:top w:val="nil"/>
              <w:left w:val="nil"/>
              <w:bottom w:val="single" w:sz="6" w:space="0" w:color="auto"/>
              <w:right w:val="nil"/>
            </w:tcBorders>
            <w:shd w:val="clear" w:color="auto" w:fill="FFFFFF"/>
            <w:tcMar>
              <w:top w:w="75" w:type="dxa"/>
              <w:left w:w="150" w:type="dxa"/>
              <w:bottom w:w="75" w:type="dxa"/>
              <w:right w:w="150" w:type="dxa"/>
            </w:tcMar>
            <w:vAlign w:val="center"/>
            <w:hideMark/>
          </w:tcPr>
          <w:p w14:paraId="7734B91F" w14:textId="77777777" w:rsidR="0026104A" w:rsidRPr="0026104A" w:rsidRDefault="0026104A">
            <w:pPr>
              <w:jc w:val="center"/>
              <w:rPr>
                <w:rFonts w:eastAsia="Times New Roman"/>
                <w:spacing w:val="10"/>
              </w:rPr>
            </w:pPr>
            <w:r w:rsidRPr="0026104A">
              <w:rPr>
                <w:rFonts w:eastAsia="Times New Roman"/>
                <w:spacing w:val="10"/>
              </w:rPr>
              <w:t>D</w:t>
            </w:r>
          </w:p>
        </w:tc>
        <w:tc>
          <w:tcPr>
            <w:tcW w:w="8124" w:type="dxa"/>
            <w:tcBorders>
              <w:top w:val="nil"/>
              <w:left w:val="nil"/>
              <w:bottom w:val="single" w:sz="6" w:space="0" w:color="auto"/>
              <w:right w:val="nil"/>
            </w:tcBorders>
            <w:shd w:val="clear" w:color="auto" w:fill="FFFFFF"/>
            <w:tcMar>
              <w:top w:w="75" w:type="dxa"/>
              <w:left w:w="150" w:type="dxa"/>
              <w:bottom w:w="75" w:type="dxa"/>
              <w:right w:w="150" w:type="dxa"/>
            </w:tcMar>
            <w:vAlign w:val="center"/>
            <w:hideMark/>
          </w:tcPr>
          <w:p w14:paraId="3CAECB08" w14:textId="77777777" w:rsidR="0026104A" w:rsidRPr="0026104A" w:rsidRDefault="0026104A">
            <w:pPr>
              <w:jc w:val="center"/>
              <w:rPr>
                <w:rFonts w:eastAsia="Times New Roman"/>
                <w:spacing w:val="10"/>
              </w:rPr>
            </w:pPr>
            <w:r w:rsidRPr="0026104A">
              <w:rPr>
                <w:rFonts w:eastAsia="Times New Roman"/>
                <w:spacing w:val="10"/>
              </w:rPr>
              <w:t>&lt; 70.0 % to 60.0%</w:t>
            </w:r>
          </w:p>
        </w:tc>
      </w:tr>
      <w:tr w:rsidR="0026104A" w:rsidRPr="0026104A" w14:paraId="65398D0A" w14:textId="77777777" w:rsidTr="0026104A">
        <w:trPr>
          <w:trHeight w:val="555"/>
          <w:tblCellSpacing w:w="15" w:type="dxa"/>
        </w:trPr>
        <w:tc>
          <w:tcPr>
            <w:tcW w:w="0" w:type="auto"/>
            <w:tcBorders>
              <w:top w:val="nil"/>
              <w:left w:val="nil"/>
              <w:bottom w:val="single" w:sz="6" w:space="0" w:color="auto"/>
              <w:right w:val="nil"/>
            </w:tcBorders>
            <w:shd w:val="clear" w:color="auto" w:fill="F5F5F5"/>
            <w:tcMar>
              <w:top w:w="75" w:type="dxa"/>
              <w:left w:w="150" w:type="dxa"/>
              <w:bottom w:w="75" w:type="dxa"/>
              <w:right w:w="150" w:type="dxa"/>
            </w:tcMar>
            <w:vAlign w:val="center"/>
            <w:hideMark/>
          </w:tcPr>
          <w:p w14:paraId="278A99B4" w14:textId="77777777" w:rsidR="0026104A" w:rsidRPr="0026104A" w:rsidRDefault="0026104A">
            <w:pPr>
              <w:jc w:val="center"/>
              <w:rPr>
                <w:rFonts w:eastAsia="Times New Roman"/>
                <w:spacing w:val="10"/>
              </w:rPr>
            </w:pPr>
            <w:r w:rsidRPr="0026104A">
              <w:rPr>
                <w:rFonts w:eastAsia="Times New Roman"/>
                <w:spacing w:val="10"/>
              </w:rPr>
              <w:t>F</w:t>
            </w:r>
          </w:p>
        </w:tc>
        <w:tc>
          <w:tcPr>
            <w:tcW w:w="8124" w:type="dxa"/>
            <w:tcBorders>
              <w:top w:val="nil"/>
              <w:left w:val="nil"/>
              <w:bottom w:val="single" w:sz="6" w:space="0" w:color="auto"/>
              <w:right w:val="nil"/>
            </w:tcBorders>
            <w:shd w:val="clear" w:color="auto" w:fill="F5F5F5"/>
            <w:tcMar>
              <w:top w:w="75" w:type="dxa"/>
              <w:left w:w="150" w:type="dxa"/>
              <w:bottom w:w="75" w:type="dxa"/>
              <w:right w:w="150" w:type="dxa"/>
            </w:tcMar>
            <w:vAlign w:val="center"/>
            <w:hideMark/>
          </w:tcPr>
          <w:p w14:paraId="0B37580C" w14:textId="77777777" w:rsidR="0026104A" w:rsidRPr="0026104A" w:rsidRDefault="0026104A">
            <w:pPr>
              <w:jc w:val="center"/>
              <w:rPr>
                <w:rFonts w:eastAsia="Times New Roman"/>
                <w:spacing w:val="10"/>
              </w:rPr>
            </w:pPr>
            <w:r w:rsidRPr="0026104A">
              <w:rPr>
                <w:rFonts w:eastAsia="Times New Roman"/>
                <w:spacing w:val="10"/>
              </w:rPr>
              <w:t>&lt; 60.0 % to 0.0%</w:t>
            </w:r>
          </w:p>
        </w:tc>
      </w:tr>
    </w:tbl>
    <w:p w14:paraId="6BE499D0" w14:textId="77777777" w:rsidR="0026104A" w:rsidRPr="0026104A" w:rsidRDefault="0026104A" w:rsidP="0026104A">
      <w:pPr>
        <w:pStyle w:val="Heading3"/>
        <w:spacing w:before="150" w:after="150"/>
        <w:rPr>
          <w:rFonts w:ascii="Helvetica Neue" w:eastAsia="Times New Roman" w:hAnsi="Helvetica Neue"/>
          <w:color w:val="464646"/>
          <w:spacing w:val="20"/>
          <w:sz w:val="44"/>
          <w:szCs w:val="44"/>
        </w:rPr>
      </w:pPr>
      <w:r w:rsidRPr="0026104A">
        <w:rPr>
          <w:rFonts w:ascii="Helvetica Neue" w:eastAsia="Times New Roman" w:hAnsi="Helvetica Neue"/>
          <w:b/>
          <w:bCs/>
          <w:color w:val="464646"/>
          <w:spacing w:val="20"/>
          <w:sz w:val="40"/>
          <w:szCs w:val="40"/>
        </w:rPr>
        <w:t>Accommodations</w:t>
      </w:r>
    </w:p>
    <w:p w14:paraId="3BEDB0F5" w14:textId="77777777" w:rsidR="0026104A" w:rsidRPr="0026104A" w:rsidRDefault="0026104A" w:rsidP="0026104A">
      <w:pPr>
        <w:pStyle w:val="NormalWeb"/>
        <w:spacing w:before="180" w:beforeAutospacing="0" w:after="180" w:afterAutospacing="0"/>
        <w:rPr>
          <w:rFonts w:ascii="Helvetica Neue" w:hAnsi="Helvetica Neue"/>
          <w:color w:val="464646"/>
          <w:sz w:val="21"/>
          <w:szCs w:val="21"/>
        </w:rPr>
      </w:pPr>
      <w:r w:rsidRPr="0026104A">
        <w:rPr>
          <w:rFonts w:ascii="Helvetica Neue" w:hAnsi="Helvetica Neue"/>
          <w:color w:val="464646"/>
          <w:sz w:val="21"/>
          <w:szCs w:val="21"/>
        </w:rPr>
        <w:t>Students who need accommodations are asked to electronically submit their approved accommodations through AU Access and to arrange a meeting via Zoom during office hours the first week of classes, or as soon as possible if accommodations are immediately needed. If you need accommodations but have not established them, make an appointment with the Office of Accessibility, 1228 Haley Center, 334-844-2096.</w:t>
      </w:r>
    </w:p>
    <w:p w14:paraId="28AA6C2A" w14:textId="77777777" w:rsidR="0026104A" w:rsidRPr="0026104A" w:rsidRDefault="0026104A" w:rsidP="0026104A">
      <w:pPr>
        <w:pStyle w:val="NormalWeb"/>
        <w:spacing w:before="180" w:beforeAutospacing="0" w:after="180" w:afterAutospacing="0"/>
        <w:rPr>
          <w:rFonts w:ascii="Helvetica Neue" w:hAnsi="Helvetica Neue"/>
          <w:color w:val="464646"/>
          <w:sz w:val="21"/>
          <w:szCs w:val="21"/>
        </w:rPr>
      </w:pPr>
      <w:r w:rsidRPr="0026104A">
        <w:rPr>
          <w:rFonts w:ascii="Helvetica Neue" w:hAnsi="Helvetica Neue"/>
          <w:color w:val="464646"/>
          <w:sz w:val="28"/>
          <w:szCs w:val="28"/>
        </w:rPr>
        <w:t>Academic Integrity</w:t>
      </w:r>
      <w:r w:rsidRPr="0026104A">
        <w:rPr>
          <w:rStyle w:val="apple-converted-space"/>
          <w:rFonts w:ascii="Helvetica Neue" w:hAnsi="Helvetica Neue"/>
          <w:color w:val="464646"/>
          <w:sz w:val="28"/>
          <w:szCs w:val="28"/>
        </w:rPr>
        <w:t> </w:t>
      </w:r>
    </w:p>
    <w:p w14:paraId="2D0453D6" w14:textId="77777777" w:rsidR="0026104A" w:rsidRPr="0026104A" w:rsidRDefault="0026104A" w:rsidP="0026104A">
      <w:pPr>
        <w:pStyle w:val="NormalWeb"/>
        <w:spacing w:before="180" w:beforeAutospacing="0" w:after="180" w:afterAutospacing="0"/>
        <w:rPr>
          <w:rFonts w:ascii="Helvetica Neue" w:hAnsi="Helvetica Neue"/>
          <w:color w:val="464646"/>
          <w:sz w:val="21"/>
          <w:szCs w:val="21"/>
        </w:rPr>
      </w:pPr>
      <w:r w:rsidRPr="0026104A">
        <w:rPr>
          <w:rFonts w:ascii="Helvetica Neue" w:hAnsi="Helvetica Neue"/>
          <w:color w:val="464646"/>
          <w:sz w:val="21"/>
          <w:szCs w:val="21"/>
        </w:rPr>
        <w:t>Auburn University has adopted an Honor System proposed by its students and faculty to promote academic integrity and has enacted the following code:</w:t>
      </w:r>
    </w:p>
    <w:p w14:paraId="1A1104A6" w14:textId="77777777" w:rsidR="0026104A" w:rsidRPr="0026104A" w:rsidRDefault="0026104A" w:rsidP="0026104A">
      <w:pPr>
        <w:pStyle w:val="bs-alert"/>
        <w:pBdr>
          <w:top w:val="single" w:sz="6" w:space="15" w:color="B8DAFF"/>
          <w:left w:val="single" w:sz="6" w:space="31" w:color="B8DAFF"/>
          <w:bottom w:val="single" w:sz="6" w:space="15" w:color="B8DAFF"/>
          <w:right w:val="single" w:sz="6" w:space="23" w:color="B8DAFF"/>
        </w:pBdr>
        <w:shd w:val="clear" w:color="auto" w:fill="CCE5FF"/>
        <w:rPr>
          <w:rFonts w:ascii="Helvetica Neue" w:hAnsi="Helvetica Neue"/>
          <w:color w:val="464646"/>
          <w:sz w:val="21"/>
          <w:szCs w:val="21"/>
        </w:rPr>
      </w:pPr>
      <w:r w:rsidRPr="0026104A">
        <w:rPr>
          <w:rStyle w:val="Emphasis"/>
          <w:rFonts w:ascii="Helvetica Neue" w:hAnsi="Helvetica Neue"/>
          <w:color w:val="464646"/>
          <w:sz w:val="21"/>
          <w:szCs w:val="21"/>
        </w:rPr>
        <w:t>“We,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School, and will not tolerate activities that undermine academic integrity.”</w:t>
      </w:r>
    </w:p>
    <w:p w14:paraId="19EC07DC" w14:textId="77777777" w:rsidR="0026104A" w:rsidRPr="0026104A" w:rsidRDefault="0026104A" w:rsidP="0026104A">
      <w:pPr>
        <w:pStyle w:val="NormalWeb"/>
        <w:spacing w:before="180" w:beforeAutospacing="0" w:after="180" w:afterAutospacing="0"/>
        <w:rPr>
          <w:rFonts w:ascii="Helvetica Neue" w:hAnsi="Helvetica Neue"/>
          <w:color w:val="464646"/>
          <w:sz w:val="21"/>
          <w:szCs w:val="21"/>
        </w:rPr>
      </w:pPr>
      <w:r w:rsidRPr="0026104A">
        <w:rPr>
          <w:rFonts w:ascii="Helvetica Neue" w:hAnsi="Helvetica Neue"/>
          <w:color w:val="464646"/>
          <w:sz w:val="21"/>
          <w:szCs w:val="21"/>
        </w:rPr>
        <w:t>Academic dishonesty is an offense that will be reported to the Academic Honesty Committee. Please refer to the following document for further information regarding academic honesty: </w:t>
      </w:r>
      <w:hyperlink r:id="rId13" w:tgtFrame="_blank" w:history="1">
        <w:r w:rsidRPr="0026104A">
          <w:rPr>
            <w:rStyle w:val="Hyperlink"/>
            <w:rFonts w:ascii="Helvetica Neue" w:hAnsi="Helvetica Neue"/>
            <w:sz w:val="21"/>
            <w:szCs w:val="21"/>
          </w:rPr>
          <w:t>Auburn University Student Academic Honesty Code</w:t>
        </w:r>
      </w:hyperlink>
    </w:p>
    <w:p w14:paraId="0EF63534" w14:textId="77777777" w:rsidR="0026104A" w:rsidRPr="0026104A" w:rsidRDefault="0026104A" w:rsidP="0026104A">
      <w:pPr>
        <w:pStyle w:val="Heading3"/>
        <w:spacing w:before="150" w:after="150"/>
        <w:rPr>
          <w:rFonts w:ascii="Helvetica Neue" w:eastAsia="Times New Roman" w:hAnsi="Helvetica Neue"/>
          <w:color w:val="464646"/>
          <w:spacing w:val="20"/>
          <w:sz w:val="44"/>
          <w:szCs w:val="44"/>
        </w:rPr>
      </w:pPr>
      <w:r w:rsidRPr="0026104A">
        <w:rPr>
          <w:rFonts w:ascii="Helvetica Neue" w:eastAsia="Times New Roman" w:hAnsi="Helvetica Neue"/>
          <w:b/>
          <w:bCs/>
          <w:color w:val="464646"/>
          <w:spacing w:val="20"/>
          <w:sz w:val="28"/>
          <w:szCs w:val="28"/>
        </w:rPr>
        <w:t>Diversity Statement</w:t>
      </w:r>
    </w:p>
    <w:p w14:paraId="1663BACC" w14:textId="77777777" w:rsidR="0026104A" w:rsidRPr="0026104A" w:rsidRDefault="0026104A" w:rsidP="0026104A">
      <w:pPr>
        <w:pStyle w:val="NormalWeb"/>
        <w:numPr>
          <w:ilvl w:val="0"/>
          <w:numId w:val="8"/>
        </w:numPr>
        <w:spacing w:before="180" w:beforeAutospacing="0" w:after="180" w:afterAutospacing="0"/>
        <w:ind w:left="375"/>
        <w:rPr>
          <w:rFonts w:ascii="Helvetica Neue" w:hAnsi="Helvetica Neue"/>
          <w:color w:val="464646"/>
          <w:sz w:val="21"/>
          <w:szCs w:val="21"/>
        </w:rPr>
      </w:pPr>
      <w:r w:rsidRPr="0026104A">
        <w:rPr>
          <w:rFonts w:ascii="Helvetica Neue" w:hAnsi="Helvetica Neue"/>
          <w:color w:val="464646"/>
          <w:sz w:val="21"/>
          <w:szCs w:val="21"/>
        </w:rPr>
        <w:t>"All people have the right to be addressed and referred to in accordance with their personal identity. In this class, we will have the chance to indicate the name that we prefer to be called and, if we choose, to identify pronouns with which we would like to be addressed...I will do my best to address and refer to all students accordingly and support classmates in doing so as well."</w:t>
      </w:r>
    </w:p>
    <w:p w14:paraId="0B01F2B6" w14:textId="77777777" w:rsidR="0026104A" w:rsidRPr="0026104A" w:rsidRDefault="0026104A" w:rsidP="0026104A">
      <w:pPr>
        <w:pStyle w:val="NormalWeb"/>
        <w:spacing w:before="180" w:beforeAutospacing="0" w:after="180" w:afterAutospacing="0"/>
        <w:ind w:left="375"/>
        <w:rPr>
          <w:rFonts w:ascii="Helvetica Neue" w:hAnsi="Helvetica Neue"/>
          <w:color w:val="464646"/>
          <w:sz w:val="21"/>
          <w:szCs w:val="21"/>
        </w:rPr>
      </w:pPr>
      <w:r w:rsidRPr="0026104A">
        <w:rPr>
          <w:rFonts w:ascii="Helvetica Neue" w:hAnsi="Helvetica Neue"/>
          <w:color w:val="464646"/>
          <w:sz w:val="21"/>
          <w:szCs w:val="21"/>
        </w:rPr>
        <w:t>*Source: University of Michigan, Center for Research on Learning and Teaching</w:t>
      </w:r>
    </w:p>
    <w:p w14:paraId="64C8F859" w14:textId="77777777" w:rsidR="0026104A" w:rsidRPr="0026104A" w:rsidRDefault="0026104A" w:rsidP="0026104A">
      <w:pPr>
        <w:pStyle w:val="NormalWeb"/>
        <w:numPr>
          <w:ilvl w:val="0"/>
          <w:numId w:val="8"/>
        </w:numPr>
        <w:spacing w:before="180" w:beforeAutospacing="0" w:after="180" w:afterAutospacing="0"/>
        <w:ind w:left="375"/>
        <w:rPr>
          <w:rFonts w:ascii="Helvetica Neue" w:hAnsi="Helvetica Neue"/>
          <w:color w:val="464646"/>
          <w:sz w:val="21"/>
          <w:szCs w:val="21"/>
        </w:rPr>
      </w:pPr>
      <w:r w:rsidRPr="0026104A">
        <w:rPr>
          <w:rFonts w:ascii="Helvetica Neue" w:hAnsi="Helvetica Neue"/>
          <w:color w:val="464646"/>
          <w:sz w:val="21"/>
          <w:szCs w:val="21"/>
        </w:rPr>
        <w:t>Names and Pronouns: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w:t>
      </w:r>
      <w:proofErr w:type="spellStart"/>
      <w:r w:rsidRPr="0026104A">
        <w:rPr>
          <w:rFonts w:ascii="Helvetica Neue" w:hAnsi="Helvetica Neue"/>
          <w:color w:val="464646"/>
          <w:sz w:val="21"/>
          <w:szCs w:val="21"/>
        </w:rPr>
        <w:t>ze</w:t>
      </w:r>
      <w:proofErr w:type="spellEnd"/>
      <w:r w:rsidRPr="0026104A">
        <w:rPr>
          <w:rFonts w:ascii="Helvetica Neue" w:hAnsi="Helvetica Neue"/>
          <w:color w:val="464646"/>
          <w:sz w:val="21"/>
          <w:szCs w:val="21"/>
        </w:rPr>
        <w:t>" or something else). In this classroom, you are invited to share what pronouns you go by, and we will refer to people using the pronouns that they share.</w:t>
      </w:r>
    </w:p>
    <w:p w14:paraId="0CEC4C12" w14:textId="77777777" w:rsidR="0026104A" w:rsidRPr="0026104A" w:rsidRDefault="0026104A" w:rsidP="0026104A">
      <w:pPr>
        <w:pStyle w:val="NormalWeb"/>
        <w:spacing w:before="180" w:beforeAutospacing="0" w:after="180" w:afterAutospacing="0"/>
        <w:rPr>
          <w:rFonts w:ascii="Helvetica Neue" w:hAnsi="Helvetica Neue"/>
          <w:color w:val="464646"/>
          <w:sz w:val="21"/>
          <w:szCs w:val="21"/>
        </w:rPr>
      </w:pPr>
      <w:r w:rsidRPr="0026104A">
        <w:rPr>
          <w:rFonts w:ascii="Helvetica Neue" w:hAnsi="Helvetica Neue"/>
          <w:color w:val="464646"/>
          <w:sz w:val="21"/>
          <w:szCs w:val="21"/>
        </w:rPr>
        <w:t>        *Source: Auburn University College of Education, Critical Studies Working Group</w:t>
      </w:r>
    </w:p>
    <w:p w14:paraId="602F0AEE" w14:textId="77777777" w:rsidR="0026104A" w:rsidRPr="0026104A" w:rsidRDefault="0026104A" w:rsidP="0026104A">
      <w:pPr>
        <w:pStyle w:val="NormalWeb"/>
        <w:spacing w:before="180" w:beforeAutospacing="0" w:after="180" w:afterAutospacing="0"/>
        <w:rPr>
          <w:rFonts w:ascii="Helvetica Neue" w:hAnsi="Helvetica Neue"/>
          <w:color w:val="464646"/>
          <w:sz w:val="21"/>
          <w:szCs w:val="21"/>
        </w:rPr>
      </w:pPr>
      <w:r w:rsidRPr="0026104A">
        <w:rPr>
          <w:rFonts w:ascii="Helvetica Neue" w:hAnsi="Helvetica Neue"/>
          <w:color w:val="464646"/>
          <w:sz w:val="28"/>
          <w:szCs w:val="28"/>
        </w:rPr>
        <w:t>Faculty Communication and Feedback</w:t>
      </w:r>
    </w:p>
    <w:p w14:paraId="07C335BD" w14:textId="77777777" w:rsidR="0026104A" w:rsidRPr="0026104A" w:rsidRDefault="0026104A" w:rsidP="0026104A">
      <w:pPr>
        <w:pStyle w:val="NormalWeb"/>
        <w:spacing w:before="180" w:beforeAutospacing="0" w:after="180" w:afterAutospacing="0"/>
        <w:rPr>
          <w:rFonts w:ascii="Helvetica Neue" w:hAnsi="Helvetica Neue"/>
          <w:color w:val="464646"/>
          <w:sz w:val="21"/>
          <w:szCs w:val="21"/>
        </w:rPr>
      </w:pPr>
      <w:r w:rsidRPr="0026104A">
        <w:rPr>
          <w:rFonts w:ascii="Helvetica Neue" w:hAnsi="Helvetica Neue"/>
          <w:color w:val="464646"/>
          <w:sz w:val="21"/>
          <w:szCs w:val="21"/>
        </w:rPr>
        <w:t>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w:t>
      </w:r>
      <w:r w:rsidRPr="0026104A">
        <w:rPr>
          <w:rStyle w:val="apple-converted-space"/>
          <w:rFonts w:ascii="Helvetica Neue" w:hAnsi="Helvetica Neue"/>
          <w:color w:val="464646"/>
          <w:sz w:val="21"/>
          <w:szCs w:val="21"/>
        </w:rPr>
        <w:t> </w:t>
      </w:r>
      <w:r w:rsidRPr="0026104A">
        <w:rPr>
          <w:rStyle w:val="Strong"/>
          <w:rFonts w:ascii="Helvetica Neue" w:hAnsi="Helvetica Neue"/>
          <w:color w:val="464646"/>
          <w:sz w:val="21"/>
          <w:szCs w:val="21"/>
        </w:rPr>
        <w:t>48 hours</w:t>
      </w:r>
      <w:r w:rsidRPr="0026104A">
        <w:rPr>
          <w:rStyle w:val="apple-converted-space"/>
          <w:rFonts w:ascii="Helvetica Neue" w:hAnsi="Helvetica Neue"/>
          <w:color w:val="464646"/>
          <w:sz w:val="21"/>
          <w:szCs w:val="21"/>
        </w:rPr>
        <w:t> </w:t>
      </w:r>
      <w:r w:rsidRPr="0026104A">
        <w:rPr>
          <w:rFonts w:ascii="Helvetica Neue" w:hAnsi="Helvetica Neue"/>
          <w:color w:val="464646"/>
          <w:sz w:val="21"/>
          <w:szCs w:val="21"/>
        </w:rPr>
        <w:t>to get back to them on any communication, and</w:t>
      </w:r>
      <w:r w:rsidRPr="0026104A">
        <w:rPr>
          <w:rStyle w:val="apple-converted-space"/>
          <w:rFonts w:ascii="Helvetica Neue" w:hAnsi="Helvetica Neue"/>
          <w:color w:val="464646"/>
          <w:sz w:val="21"/>
          <w:szCs w:val="21"/>
        </w:rPr>
        <w:t> </w:t>
      </w:r>
      <w:r w:rsidRPr="0026104A">
        <w:rPr>
          <w:rStyle w:val="Strong"/>
          <w:rFonts w:ascii="Helvetica Neue" w:hAnsi="Helvetica Neue"/>
          <w:color w:val="464646"/>
          <w:sz w:val="21"/>
          <w:szCs w:val="21"/>
        </w:rPr>
        <w:t>one week</w:t>
      </w:r>
      <w:r w:rsidRPr="0026104A">
        <w:rPr>
          <w:rStyle w:val="apple-converted-space"/>
          <w:rFonts w:ascii="Helvetica Neue" w:hAnsi="Helvetica Neue"/>
          <w:color w:val="464646"/>
          <w:sz w:val="21"/>
          <w:szCs w:val="21"/>
        </w:rPr>
        <w:t> </w:t>
      </w:r>
      <w:r w:rsidRPr="0026104A">
        <w:rPr>
          <w:rFonts w:ascii="Helvetica Neue" w:hAnsi="Helvetica Neue"/>
          <w:color w:val="464646"/>
          <w:sz w:val="21"/>
          <w:szCs w:val="21"/>
        </w:rPr>
        <w:t xml:space="preserve">for grading turnaround </w:t>
      </w:r>
      <w:proofErr w:type="gramStart"/>
      <w:r w:rsidRPr="0026104A">
        <w:rPr>
          <w:rFonts w:ascii="Helvetica Neue" w:hAnsi="Helvetica Neue"/>
          <w:color w:val="464646"/>
          <w:sz w:val="21"/>
          <w:szCs w:val="21"/>
        </w:rPr>
        <w:t>time  on</w:t>
      </w:r>
      <w:proofErr w:type="gramEnd"/>
      <w:r w:rsidRPr="0026104A">
        <w:rPr>
          <w:rFonts w:ascii="Helvetica Neue" w:hAnsi="Helvetica Neue"/>
          <w:color w:val="464646"/>
          <w:sz w:val="21"/>
          <w:szCs w:val="21"/>
        </w:rPr>
        <w:t xml:space="preserve"> major assignments.</w:t>
      </w:r>
      <w:r w:rsidRPr="0026104A">
        <w:rPr>
          <w:rStyle w:val="apple-converted-space"/>
          <w:rFonts w:ascii="Helvetica Neue" w:hAnsi="Helvetica Neue"/>
          <w:color w:val="464646"/>
          <w:sz w:val="21"/>
          <w:szCs w:val="21"/>
        </w:rPr>
        <w:t> </w:t>
      </w:r>
      <w:r w:rsidRPr="0026104A">
        <w:rPr>
          <w:rStyle w:val="Strong"/>
          <w:rFonts w:ascii="Helvetica Neue" w:hAnsi="Helvetica Neue"/>
          <w:color w:val="464646"/>
          <w:sz w:val="21"/>
          <w:szCs w:val="21"/>
        </w:rPr>
        <w:t>The instructor reserves the right to alter these feedback parameters due to contingencies such as holidays, course progress, campus emergencies, weather, holidays, professional activities, etc. with notice provided.</w:t>
      </w:r>
      <w:r w:rsidRPr="0026104A">
        <w:rPr>
          <w:rStyle w:val="apple-converted-space"/>
          <w:rFonts w:ascii="Helvetica Neue" w:hAnsi="Helvetica Neue"/>
          <w:color w:val="464646"/>
          <w:sz w:val="21"/>
          <w:szCs w:val="21"/>
        </w:rPr>
        <w:t> </w:t>
      </w:r>
      <w:r w:rsidRPr="0026104A">
        <w:rPr>
          <w:rFonts w:ascii="Helvetica Neue" w:hAnsi="Helvetica Neue"/>
          <w:color w:val="464646"/>
          <w:sz w:val="21"/>
          <w:szCs w:val="21"/>
        </w:rPr>
        <w:t>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66F14F00" w14:textId="77777777" w:rsidR="0026104A" w:rsidRPr="0026104A" w:rsidRDefault="0026104A" w:rsidP="0026104A">
      <w:pPr>
        <w:pStyle w:val="NormalWeb"/>
        <w:spacing w:before="0" w:beforeAutospacing="0" w:after="0" w:afterAutospacing="0"/>
        <w:rPr>
          <w:rFonts w:ascii="Helvetica Neue" w:hAnsi="Helvetica Neue"/>
          <w:color w:val="464646"/>
          <w:sz w:val="21"/>
          <w:szCs w:val="21"/>
        </w:rPr>
      </w:pPr>
      <w:r w:rsidRPr="0026104A">
        <w:rPr>
          <w:rStyle w:val="Strong"/>
          <w:rFonts w:ascii="Helvetica Neue" w:hAnsi="Helvetica Neue"/>
          <w:color w:val="464646"/>
          <w:sz w:val="21"/>
          <w:szCs w:val="21"/>
        </w:rPr>
        <w:t>Your Auburn University email address is the university-approved form of communication between instructors and students.</w:t>
      </w:r>
      <w:r w:rsidRPr="0026104A">
        <w:rPr>
          <w:rStyle w:val="apple-converted-space"/>
          <w:rFonts w:ascii="Helvetica Neue" w:hAnsi="Helvetica Neue"/>
          <w:color w:val="464646"/>
          <w:sz w:val="21"/>
          <w:szCs w:val="21"/>
        </w:rPr>
        <w:t> </w:t>
      </w:r>
      <w:r w:rsidRPr="0026104A">
        <w:rPr>
          <w:rFonts w:ascii="Helvetica Neue" w:hAnsi="Helvetica Neue"/>
          <w:color w:val="464646"/>
          <w:sz w:val="21"/>
          <w:szCs w:val="21"/>
        </w:rPr>
        <w:t>Follow the steps</w:t>
      </w:r>
      <w:r w:rsidRPr="0026104A">
        <w:rPr>
          <w:rStyle w:val="apple-converted-space"/>
          <w:rFonts w:ascii="Helvetica Neue" w:hAnsi="Helvetica Neue"/>
          <w:color w:val="464646"/>
          <w:sz w:val="21"/>
          <w:szCs w:val="21"/>
        </w:rPr>
        <w:t> </w:t>
      </w:r>
      <w:hyperlink r:id="rId14" w:tgtFrame="_blank" w:history="1">
        <w:r w:rsidRPr="0026104A">
          <w:rPr>
            <w:rStyle w:val="Hyperlink"/>
            <w:rFonts w:ascii="Helvetica Neue" w:hAnsi="Helvetica Neue"/>
            <w:sz w:val="21"/>
            <w:szCs w:val="21"/>
          </w:rPr>
          <w:t>in the video linked here</w:t>
        </w:r>
        <w:r w:rsidRPr="0026104A">
          <w:rPr>
            <w:rStyle w:val="apple-converted-space"/>
            <w:rFonts w:ascii="Helvetica Neue" w:hAnsi="Helvetica Neue"/>
            <w:color w:val="0000FF"/>
            <w:sz w:val="21"/>
            <w:szCs w:val="21"/>
            <w:u w:val="single"/>
          </w:rPr>
          <w:t> </w:t>
        </w:r>
        <w:r w:rsidRPr="0026104A">
          <w:rPr>
            <w:rStyle w:val="screenreader-only"/>
            <w:rFonts w:ascii="Helvetica Neue" w:hAnsi="Helvetica Neue"/>
            <w:color w:val="0000FF"/>
            <w:sz w:val="21"/>
            <w:szCs w:val="21"/>
            <w:u w:val="single"/>
            <w:bdr w:val="none" w:sz="0" w:space="0" w:color="auto" w:frame="1"/>
          </w:rPr>
          <w:t> (Links to an external site.)</w:t>
        </w:r>
      </w:hyperlink>
      <w:r w:rsidRPr="0026104A">
        <w:rPr>
          <w:rFonts w:ascii="Helvetica Neue" w:hAnsi="Helvetica Neue"/>
          <w:color w:val="464646"/>
          <w:sz w:val="21"/>
          <w:szCs w:val="21"/>
        </w:rPr>
        <w:t>to set your notifications preferences and specify that all course alerts are routed to your Auburn University email address (</w:t>
      </w:r>
      <w:r w:rsidRPr="0026104A">
        <w:rPr>
          <w:rFonts w:ascii="Helvetica Neue" w:hAnsi="Helvetica Neue"/>
          <w:color w:val="464646"/>
          <w:sz w:val="21"/>
          <w:szCs w:val="21"/>
          <w:u w:val="single"/>
        </w:rPr>
        <w:t>userid@auburn.edu</w:t>
      </w:r>
      <w:r w:rsidRPr="0026104A">
        <w:rPr>
          <w:rFonts w:ascii="Helvetica Neue" w:hAnsi="Helvetica Neue"/>
          <w:color w:val="464646"/>
          <w:sz w:val="21"/>
          <w:szCs w:val="21"/>
        </w:rPr>
        <w:t>). You can contact</w:t>
      </w:r>
      <w:r w:rsidRPr="0026104A">
        <w:rPr>
          <w:rStyle w:val="apple-converted-space"/>
          <w:rFonts w:ascii="Helvetica Neue" w:hAnsi="Helvetica Neue"/>
          <w:color w:val="464646"/>
          <w:sz w:val="21"/>
          <w:szCs w:val="21"/>
        </w:rPr>
        <w:t> </w:t>
      </w:r>
      <w:hyperlink r:id="rId15" w:tgtFrame="_blank" w:history="1">
        <w:r w:rsidRPr="0026104A">
          <w:rPr>
            <w:rStyle w:val="Hyperlink"/>
            <w:rFonts w:ascii="Helvetica Neue" w:hAnsi="Helvetica Neue"/>
            <w:sz w:val="21"/>
            <w:szCs w:val="21"/>
          </w:rPr>
          <w:t>Auburn University's OIT Help Desk</w:t>
        </w:r>
        <w:r w:rsidRPr="0026104A">
          <w:rPr>
            <w:rStyle w:val="apple-converted-space"/>
            <w:rFonts w:ascii="Helvetica Neue" w:hAnsi="Helvetica Neue"/>
            <w:color w:val="0000FF"/>
            <w:sz w:val="21"/>
            <w:szCs w:val="21"/>
            <w:u w:val="single"/>
          </w:rPr>
          <w:t> </w:t>
        </w:r>
        <w:r w:rsidRPr="0026104A">
          <w:rPr>
            <w:rStyle w:val="screenreader-only"/>
            <w:rFonts w:ascii="Helvetica Neue" w:hAnsi="Helvetica Neue"/>
            <w:color w:val="0000FF"/>
            <w:sz w:val="21"/>
            <w:szCs w:val="21"/>
            <w:u w:val="single"/>
            <w:bdr w:val="none" w:sz="0" w:space="0" w:color="auto" w:frame="1"/>
          </w:rPr>
          <w:t> (Links to an external site.)</w:t>
        </w:r>
      </w:hyperlink>
      <w:r w:rsidRPr="0026104A">
        <w:rPr>
          <w:rFonts w:ascii="Helvetica Neue" w:hAnsi="Helvetica Neue"/>
          <w:color w:val="464646"/>
          <w:sz w:val="21"/>
          <w:szCs w:val="21"/>
        </w:rPr>
        <w:t>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5270ADCF" w14:textId="77777777" w:rsidR="0026104A" w:rsidRPr="0026104A" w:rsidRDefault="0026104A" w:rsidP="0026104A">
      <w:pPr>
        <w:pStyle w:val="NormalWeb"/>
        <w:spacing w:before="180" w:beforeAutospacing="0" w:after="180" w:afterAutospacing="0"/>
        <w:rPr>
          <w:rFonts w:ascii="Helvetica Neue" w:hAnsi="Helvetica Neue"/>
          <w:color w:val="464646"/>
          <w:sz w:val="21"/>
          <w:szCs w:val="21"/>
        </w:rPr>
      </w:pPr>
      <w:r w:rsidRPr="0026104A">
        <w:rPr>
          <w:rStyle w:val="Strong"/>
          <w:rFonts w:ascii="Helvetica Neue" w:hAnsi="Helvetica Neue"/>
          <w:color w:val="464646"/>
          <w:sz w:val="21"/>
          <w:szCs w:val="21"/>
        </w:rPr>
        <w:t>This course will be supported by Auburn University’s Canvas platform.</w:t>
      </w:r>
      <w:r w:rsidRPr="0026104A">
        <w:rPr>
          <w:rStyle w:val="apple-converted-space"/>
          <w:rFonts w:ascii="Helvetica Neue" w:hAnsi="Helvetica Neue"/>
          <w:color w:val="464646"/>
          <w:sz w:val="21"/>
          <w:szCs w:val="21"/>
        </w:rPr>
        <w:t> </w:t>
      </w:r>
      <w:r w:rsidRPr="0026104A">
        <w:rPr>
          <w:rFonts w:ascii="Helvetica Neue" w:hAnsi="Helvetica Neue"/>
          <w:color w:val="464646"/>
          <w:sz w:val="21"/>
          <w:szCs w:val="21"/>
        </w:rPr>
        <w:t>The syllabus, class assignments, occasional lectures, test grades, final grades, and important announcements will be posted to the Canvas site for this course. Check the Canvas site for this course frequently.</w:t>
      </w:r>
    </w:p>
    <w:p w14:paraId="47C8ACE0" w14:textId="77777777" w:rsidR="0026104A" w:rsidRPr="0026104A" w:rsidRDefault="0026104A" w:rsidP="0026104A">
      <w:pPr>
        <w:pStyle w:val="Heading3"/>
        <w:spacing w:before="150" w:after="150"/>
        <w:rPr>
          <w:rFonts w:ascii="Helvetica Neue" w:eastAsia="Times New Roman" w:hAnsi="Helvetica Neue"/>
          <w:color w:val="464646"/>
          <w:spacing w:val="20"/>
          <w:sz w:val="44"/>
          <w:szCs w:val="44"/>
        </w:rPr>
      </w:pPr>
      <w:r w:rsidRPr="0026104A">
        <w:rPr>
          <w:rFonts w:ascii="Helvetica Neue" w:eastAsia="Times New Roman" w:hAnsi="Helvetica Neue"/>
          <w:b/>
          <w:bCs/>
          <w:color w:val="464646"/>
          <w:spacing w:val="20"/>
          <w:sz w:val="28"/>
          <w:szCs w:val="28"/>
        </w:rPr>
        <w:t>Covid-19 Procedures</w:t>
      </w:r>
    </w:p>
    <w:p w14:paraId="789CDC92" w14:textId="77777777" w:rsidR="0026104A" w:rsidRPr="0026104A" w:rsidRDefault="0026104A" w:rsidP="0026104A">
      <w:pPr>
        <w:pStyle w:val="NormalWeb"/>
        <w:spacing w:before="180" w:beforeAutospacing="0" w:after="180" w:afterAutospacing="0"/>
        <w:rPr>
          <w:rFonts w:ascii="Helvetica Neue" w:hAnsi="Helvetica Neue"/>
          <w:color w:val="464646"/>
          <w:sz w:val="21"/>
          <w:szCs w:val="21"/>
        </w:rPr>
      </w:pPr>
      <w:r w:rsidRPr="0026104A">
        <w:rPr>
          <w:rStyle w:val="Strong"/>
          <w:rFonts w:ascii="Helvetica Neue" w:hAnsi="Helvetica Neue"/>
          <w:color w:val="464646"/>
          <w:sz w:val="21"/>
          <w:szCs w:val="21"/>
        </w:rPr>
        <w:t>Physical Distancing -</w:t>
      </w:r>
      <w:r w:rsidRPr="0026104A">
        <w:rPr>
          <w:rStyle w:val="apple-converted-space"/>
          <w:rFonts w:ascii="Helvetica Neue" w:hAnsi="Helvetica Neue"/>
          <w:color w:val="464646"/>
          <w:sz w:val="21"/>
          <w:szCs w:val="21"/>
        </w:rPr>
        <w:t> </w:t>
      </w:r>
      <w:r w:rsidRPr="0026104A">
        <w:rPr>
          <w:rFonts w:ascii="Helvetica Neue" w:hAnsi="Helvetica Neue"/>
          <w:color w:val="464646"/>
          <w:sz w:val="21"/>
          <w:szCs w:val="21"/>
        </w:rPr>
        <w:t>Face coverings are not a substitute for physical distancing. Students shall observe physical distancing guidelines where possible in the classroom, laboratory, studio, creative space setting and in public spaces.</w:t>
      </w:r>
      <w:r w:rsidRPr="0026104A">
        <w:rPr>
          <w:rStyle w:val="apple-converted-space"/>
          <w:rFonts w:ascii="Helvetica Neue" w:hAnsi="Helvetica Neue"/>
          <w:color w:val="464646"/>
          <w:sz w:val="21"/>
          <w:szCs w:val="21"/>
        </w:rPr>
        <w:t> </w:t>
      </w:r>
    </w:p>
    <w:p w14:paraId="34C6CD05" w14:textId="77777777" w:rsidR="0026104A" w:rsidRPr="0026104A" w:rsidRDefault="0026104A" w:rsidP="0026104A">
      <w:pPr>
        <w:pStyle w:val="NormalWeb"/>
        <w:spacing w:before="180" w:beforeAutospacing="0" w:after="180" w:afterAutospacing="0"/>
        <w:rPr>
          <w:rFonts w:ascii="Helvetica Neue" w:hAnsi="Helvetica Neue"/>
          <w:color w:val="464646"/>
          <w:sz w:val="21"/>
          <w:szCs w:val="21"/>
        </w:rPr>
      </w:pPr>
      <w:r w:rsidRPr="0026104A">
        <w:rPr>
          <w:rFonts w:ascii="Helvetica Neue" w:hAnsi="Helvetica Neue"/>
          <w:color w:val="464646"/>
          <w:sz w:val="21"/>
          <w:szCs w:val="21"/>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49B3F595" w14:textId="77777777" w:rsidR="0026104A" w:rsidRPr="0026104A" w:rsidRDefault="0026104A" w:rsidP="0026104A">
      <w:pPr>
        <w:pStyle w:val="NormalWeb"/>
        <w:spacing w:before="180" w:beforeAutospacing="0" w:after="180" w:afterAutospacing="0"/>
        <w:rPr>
          <w:rFonts w:ascii="Helvetica Neue" w:hAnsi="Helvetica Neue"/>
          <w:color w:val="464646"/>
          <w:sz w:val="21"/>
          <w:szCs w:val="21"/>
        </w:rPr>
      </w:pPr>
      <w:r w:rsidRPr="0026104A">
        <w:rPr>
          <w:rStyle w:val="Strong"/>
          <w:rFonts w:ascii="Helvetica Neue" w:hAnsi="Helvetica Neue"/>
          <w:color w:val="464646"/>
          <w:sz w:val="21"/>
          <w:szCs w:val="21"/>
        </w:rPr>
        <w:t>Face Covering Policy -</w:t>
      </w:r>
      <w:r w:rsidRPr="0026104A">
        <w:rPr>
          <w:rStyle w:val="apple-converted-space"/>
          <w:rFonts w:ascii="Helvetica Neue" w:hAnsi="Helvetica Neue"/>
          <w:b/>
          <w:bCs/>
          <w:color w:val="464646"/>
          <w:sz w:val="21"/>
          <w:szCs w:val="21"/>
        </w:rPr>
        <w:t> </w:t>
      </w:r>
      <w:r w:rsidRPr="0026104A">
        <w:rPr>
          <w:rFonts w:ascii="Helvetica Neue" w:hAnsi="Helvetica Neue"/>
          <w:color w:val="464646"/>
          <w:sz w:val="21"/>
          <w:szCs w:val="21"/>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17E13AE2" w14:textId="77777777" w:rsidR="0026104A" w:rsidRPr="0026104A" w:rsidRDefault="0026104A" w:rsidP="0026104A">
      <w:pPr>
        <w:pStyle w:val="NormalWeb"/>
        <w:spacing w:before="180" w:beforeAutospacing="0" w:after="180" w:afterAutospacing="0"/>
        <w:rPr>
          <w:rFonts w:ascii="Helvetica Neue" w:hAnsi="Helvetica Neue"/>
          <w:color w:val="464646"/>
          <w:sz w:val="21"/>
          <w:szCs w:val="21"/>
        </w:rPr>
      </w:pPr>
      <w:r w:rsidRPr="0026104A">
        <w:rPr>
          <w:rStyle w:val="Strong"/>
          <w:rFonts w:ascii="Helvetica Neue" w:hAnsi="Helvetica Neue"/>
          <w:color w:val="464646"/>
          <w:sz w:val="21"/>
          <w:szCs w:val="21"/>
        </w:rPr>
        <w:t>Possibility of Remote Teaching</w:t>
      </w:r>
      <w:r w:rsidRPr="0026104A">
        <w:rPr>
          <w:rStyle w:val="apple-converted-space"/>
          <w:rFonts w:ascii="Helvetica Neue" w:hAnsi="Helvetica Neue"/>
          <w:color w:val="464646"/>
          <w:sz w:val="21"/>
          <w:szCs w:val="21"/>
        </w:rPr>
        <w:t> </w:t>
      </w:r>
      <w:r w:rsidRPr="0026104A">
        <w:rPr>
          <w:rFonts w:ascii="Helvetica Neue" w:hAnsi="Helvetica Neue"/>
          <w:color w:val="464646"/>
          <w:sz w:val="21"/>
          <w:szCs w:val="21"/>
        </w:rPr>
        <w:t>- 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369CBD34" w14:textId="77777777" w:rsidR="0026104A" w:rsidRPr="0026104A" w:rsidRDefault="0026104A" w:rsidP="0026104A">
      <w:pPr>
        <w:pStyle w:val="NormalWeb"/>
        <w:spacing w:before="180" w:beforeAutospacing="0" w:after="180" w:afterAutospacing="0"/>
        <w:rPr>
          <w:rFonts w:ascii="Helvetica Neue" w:hAnsi="Helvetica Neue"/>
          <w:color w:val="464646"/>
          <w:sz w:val="21"/>
          <w:szCs w:val="21"/>
        </w:rPr>
      </w:pPr>
      <w:r w:rsidRPr="0026104A">
        <w:rPr>
          <w:rStyle w:val="Strong"/>
          <w:rFonts w:ascii="Helvetica Neue" w:hAnsi="Helvetica Neue"/>
          <w:color w:val="464646"/>
          <w:sz w:val="21"/>
          <w:szCs w:val="21"/>
        </w:rPr>
        <w:t>Assignments - Schedule subject to change due to pandemic</w:t>
      </w:r>
      <w:r w:rsidRPr="0026104A">
        <w:rPr>
          <w:rStyle w:val="apple-converted-space"/>
          <w:rFonts w:ascii="Helvetica Neue" w:hAnsi="Helvetica Neue"/>
          <w:color w:val="464646"/>
          <w:sz w:val="21"/>
          <w:szCs w:val="21"/>
        </w:rPr>
        <w:t> </w:t>
      </w:r>
      <w:r w:rsidRPr="0026104A">
        <w:rPr>
          <w:rFonts w:ascii="Helvetica Neue" w:hAnsi="Helvetica Neue"/>
          <w:color w:val="464646"/>
          <w:sz w:val="21"/>
          <w:szCs w:val="21"/>
        </w:rPr>
        <w:t>- 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If a student has a medical exception to the face covering requirement, please contact the Office of Accessibility to obtain appropriate documentation.</w:t>
      </w:r>
    </w:p>
    <w:p w14:paraId="36134A35" w14:textId="77777777" w:rsidR="0026104A" w:rsidRPr="0026104A" w:rsidRDefault="0026104A" w:rsidP="0026104A">
      <w:pPr>
        <w:pStyle w:val="NormalWeb"/>
        <w:spacing w:before="0" w:beforeAutospacing="0" w:after="0" w:afterAutospacing="0"/>
        <w:rPr>
          <w:rFonts w:ascii="Helvetica Neue" w:hAnsi="Helvetica Neue"/>
          <w:color w:val="464646"/>
          <w:sz w:val="21"/>
          <w:szCs w:val="21"/>
        </w:rPr>
      </w:pPr>
      <w:r w:rsidRPr="0026104A">
        <w:rPr>
          <w:rStyle w:val="Strong"/>
          <w:rFonts w:ascii="Helvetica Neue" w:hAnsi="Helvetica Neue"/>
          <w:color w:val="464646"/>
          <w:sz w:val="21"/>
          <w:szCs w:val="21"/>
        </w:rPr>
        <w:t>In the event a student in the class tests positive</w:t>
      </w:r>
      <w:r w:rsidRPr="0026104A">
        <w:rPr>
          <w:rStyle w:val="apple-converted-space"/>
          <w:rFonts w:ascii="Helvetica Neue" w:hAnsi="Helvetica Neue"/>
          <w:color w:val="464646"/>
          <w:sz w:val="21"/>
          <w:szCs w:val="21"/>
        </w:rPr>
        <w:t> </w:t>
      </w:r>
      <w:r w:rsidRPr="0026104A">
        <w:rPr>
          <w:rFonts w:ascii="Helvetica Neue" w:hAnsi="Helvetica Neue"/>
          <w:color w:val="464646"/>
          <w:sz w:val="21"/>
          <w:szCs w:val="21"/>
        </w:rPr>
        <w:t>- Students must conduct daily health checks in accordance with</w:t>
      </w:r>
      <w:r w:rsidRPr="0026104A">
        <w:rPr>
          <w:rStyle w:val="apple-converted-space"/>
          <w:rFonts w:ascii="Helvetica Neue" w:hAnsi="Helvetica Neue"/>
          <w:color w:val="464646"/>
          <w:sz w:val="21"/>
          <w:szCs w:val="21"/>
        </w:rPr>
        <w:t> </w:t>
      </w:r>
      <w:hyperlink r:id="rId16" w:tgtFrame="_blank" w:history="1">
        <w:r w:rsidRPr="0026104A">
          <w:rPr>
            <w:rStyle w:val="Hyperlink"/>
            <w:rFonts w:ascii="Helvetica Neue" w:hAnsi="Helvetica Neue"/>
            <w:sz w:val="21"/>
            <w:szCs w:val="21"/>
          </w:rPr>
          <w:t>CDC guidelines</w:t>
        </w:r>
        <w:r w:rsidRPr="0026104A">
          <w:rPr>
            <w:rStyle w:val="screenreader-only"/>
            <w:rFonts w:ascii="Helvetica Neue" w:hAnsi="Helvetica Neue"/>
            <w:color w:val="0000FF"/>
            <w:sz w:val="21"/>
            <w:szCs w:val="21"/>
            <w:u w:val="single"/>
            <w:bdr w:val="none" w:sz="0" w:space="0" w:color="auto" w:frame="1"/>
          </w:rPr>
          <w:t> (Links to an external site.)</w:t>
        </w:r>
      </w:hyperlink>
      <w:r w:rsidRPr="0026104A">
        <w:rPr>
          <w:rFonts w:ascii="Helvetica Neue" w:hAnsi="Helvetica Neue"/>
          <w:color w:val="464646"/>
          <w:sz w:val="21"/>
          <w:szCs w:val="21"/>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26104A">
        <w:rPr>
          <w:rStyle w:val="apple-converted-space"/>
          <w:rFonts w:ascii="Helvetica Neue" w:hAnsi="Helvetica Neue"/>
          <w:color w:val="464646"/>
          <w:sz w:val="21"/>
          <w:szCs w:val="21"/>
        </w:rPr>
        <w:t> </w:t>
      </w:r>
      <w:hyperlink r:id="rId17" w:tgtFrame="_blank" w:history="1">
        <w:r w:rsidRPr="0026104A">
          <w:rPr>
            <w:rStyle w:val="Hyperlink"/>
            <w:rFonts w:ascii="Helvetica Neue" w:hAnsi="Helvetica Neue"/>
            <w:sz w:val="21"/>
            <w:szCs w:val="21"/>
          </w:rPr>
          <w:t>Student Health Center</w:t>
        </w:r>
        <w:r w:rsidRPr="0026104A">
          <w:rPr>
            <w:rStyle w:val="screenreader-only"/>
            <w:rFonts w:ascii="Helvetica Neue" w:hAnsi="Helvetica Neue"/>
            <w:color w:val="0000FF"/>
            <w:sz w:val="21"/>
            <w:szCs w:val="21"/>
            <w:u w:val="single"/>
            <w:bdr w:val="none" w:sz="0" w:space="0" w:color="auto" w:frame="1"/>
          </w:rPr>
          <w:t> (Links to an external site.)</w:t>
        </w:r>
      </w:hyperlink>
      <w:r w:rsidRPr="0026104A">
        <w:rPr>
          <w:rStyle w:val="apple-converted-space"/>
          <w:rFonts w:ascii="Helvetica Neue" w:hAnsi="Helvetica Neue"/>
          <w:color w:val="464646"/>
          <w:sz w:val="21"/>
          <w:szCs w:val="21"/>
        </w:rPr>
        <w:t> </w:t>
      </w:r>
      <w:r w:rsidRPr="0026104A">
        <w:rPr>
          <w:rFonts w:ascii="Helvetica Neue" w:hAnsi="Helvetica Neue"/>
          <w:color w:val="464646"/>
          <w:sz w:val="21"/>
          <w:szCs w:val="21"/>
        </w:rPr>
        <w:t>or their health care provider to receive care and who can provide the latest direction on quarantine and self-isolation. Contact your instructor immediately to make instructional and learning arrangements.</w:t>
      </w:r>
    </w:p>
    <w:p w14:paraId="1D12B6B0" w14:textId="77777777" w:rsidR="0026104A" w:rsidRPr="0026104A" w:rsidRDefault="0026104A" w:rsidP="0026104A">
      <w:pPr>
        <w:pStyle w:val="NormalWeb"/>
        <w:spacing w:before="180" w:beforeAutospacing="0" w:after="180" w:afterAutospacing="0"/>
        <w:rPr>
          <w:rFonts w:ascii="Helvetica Neue" w:hAnsi="Helvetica Neue"/>
          <w:color w:val="464646"/>
          <w:sz w:val="21"/>
          <w:szCs w:val="21"/>
        </w:rPr>
      </w:pPr>
      <w:r w:rsidRPr="0026104A">
        <w:rPr>
          <w:rStyle w:val="Strong"/>
          <w:rFonts w:ascii="Helvetica Neue" w:hAnsi="Helvetica Neue"/>
          <w:color w:val="464646"/>
          <w:sz w:val="21"/>
          <w:szCs w:val="21"/>
        </w:rPr>
        <w:t>In the event that I test positive or required to quarantine</w:t>
      </w:r>
      <w:r w:rsidRPr="0026104A">
        <w:rPr>
          <w:rStyle w:val="apple-converted-space"/>
          <w:rFonts w:ascii="Helvetica Neue" w:hAnsi="Helvetica Neue"/>
          <w:color w:val="464646"/>
          <w:sz w:val="21"/>
          <w:szCs w:val="21"/>
        </w:rPr>
        <w:t> </w:t>
      </w:r>
      <w:r w:rsidRPr="0026104A">
        <w:rPr>
          <w:rFonts w:ascii="Helvetica Neue" w:hAnsi="Helvetica Neue"/>
          <w:color w:val="464646"/>
          <w:sz w:val="21"/>
          <w:szCs w:val="21"/>
        </w:rPr>
        <w:t xml:space="preserve">- If I am unable to attend our F2F portions of the class, we will transition to a fully online course until I am allowed to return. If I become ill or unable to lead the class, a backup instructor will be identified </w:t>
      </w:r>
      <w:r>
        <w:rPr>
          <w:rFonts w:ascii="Helvetica Neue" w:hAnsi="Helvetica Neue"/>
          <w:color w:val="464646"/>
          <w:sz w:val="21"/>
          <w:szCs w:val="21"/>
        </w:rPr>
        <w:t xml:space="preserve">(either Dr. Kathy King or Mrs. Kay Dix) </w:t>
      </w:r>
      <w:r w:rsidRPr="0026104A">
        <w:rPr>
          <w:rFonts w:ascii="Helvetica Neue" w:hAnsi="Helvetica Neue"/>
          <w:color w:val="464646"/>
          <w:sz w:val="21"/>
          <w:szCs w:val="21"/>
        </w:rPr>
        <w:t>and they will communicate any changes or updates to the course schedule or mode of instruction as soon as possible.</w:t>
      </w:r>
    </w:p>
    <w:p w14:paraId="71F732D6" w14:textId="77777777" w:rsidR="0026104A" w:rsidRPr="0026104A" w:rsidRDefault="0026104A" w:rsidP="0026104A">
      <w:pPr>
        <w:pStyle w:val="NormalWeb"/>
        <w:spacing w:before="180" w:beforeAutospacing="0" w:after="180" w:afterAutospacing="0"/>
        <w:rPr>
          <w:rFonts w:ascii="Helvetica Neue" w:hAnsi="Helvetica Neue"/>
          <w:color w:val="464646"/>
          <w:sz w:val="21"/>
          <w:szCs w:val="21"/>
        </w:rPr>
      </w:pPr>
      <w:r w:rsidRPr="0026104A">
        <w:rPr>
          <w:rStyle w:val="Strong"/>
          <w:rFonts w:ascii="Helvetica Neue" w:hAnsi="Helvetica Neue"/>
          <w:color w:val="464646"/>
          <w:sz w:val="21"/>
          <w:szCs w:val="21"/>
        </w:rPr>
        <w:t>Zoom policies</w:t>
      </w:r>
      <w:r w:rsidRPr="0026104A">
        <w:rPr>
          <w:rStyle w:val="apple-converted-space"/>
          <w:rFonts w:ascii="Helvetica Neue" w:hAnsi="Helvetica Neue"/>
          <w:color w:val="464646"/>
          <w:sz w:val="21"/>
          <w:szCs w:val="21"/>
        </w:rPr>
        <w:t> </w:t>
      </w:r>
      <w:r w:rsidRPr="0026104A">
        <w:rPr>
          <w:rFonts w:ascii="Helvetica Neue" w:hAnsi="Helvetica Neue"/>
          <w:color w:val="464646"/>
          <w:sz w:val="21"/>
          <w:szCs w:val="21"/>
        </w:rPr>
        <w:t>- 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3661EB9" w14:textId="77777777" w:rsidR="0026104A" w:rsidRPr="0026104A" w:rsidRDefault="0026104A" w:rsidP="0026104A">
      <w:pPr>
        <w:pStyle w:val="NormalWeb"/>
        <w:spacing w:before="180" w:beforeAutospacing="0" w:after="180" w:afterAutospacing="0"/>
        <w:rPr>
          <w:rFonts w:ascii="Helvetica Neue" w:hAnsi="Helvetica Neue"/>
          <w:color w:val="464646"/>
          <w:sz w:val="21"/>
          <w:szCs w:val="21"/>
        </w:rPr>
      </w:pPr>
      <w:r w:rsidRPr="0026104A">
        <w:rPr>
          <w:rStyle w:val="Strong"/>
          <w:rFonts w:ascii="Helvetica Neue" w:hAnsi="Helvetica Neue"/>
          <w:color w:val="464646"/>
          <w:sz w:val="21"/>
          <w:szCs w:val="21"/>
        </w:rPr>
        <w:t>Attendance</w:t>
      </w:r>
      <w:r w:rsidRPr="0026104A">
        <w:rPr>
          <w:rStyle w:val="apple-converted-space"/>
          <w:rFonts w:ascii="Helvetica Neue" w:hAnsi="Helvetica Neue"/>
          <w:color w:val="464646"/>
          <w:sz w:val="21"/>
          <w:szCs w:val="21"/>
        </w:rPr>
        <w:t> </w:t>
      </w:r>
      <w:r w:rsidRPr="0026104A">
        <w:rPr>
          <w:rFonts w:ascii="Helvetica Neue" w:hAnsi="Helvetica Neue"/>
          <w:color w:val="464646"/>
          <w:sz w:val="21"/>
          <w:szCs w:val="21"/>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6FB57718" w14:textId="77777777" w:rsidR="0026104A" w:rsidRPr="0026104A" w:rsidRDefault="0026104A" w:rsidP="0026104A">
      <w:pPr>
        <w:pStyle w:val="NormalWeb"/>
        <w:spacing w:before="180" w:beforeAutospacing="0" w:after="180" w:afterAutospacing="0"/>
        <w:rPr>
          <w:rFonts w:ascii="Helvetica Neue" w:hAnsi="Helvetica Neue"/>
          <w:color w:val="464646"/>
          <w:sz w:val="21"/>
          <w:szCs w:val="21"/>
        </w:rPr>
      </w:pPr>
      <w:r w:rsidRPr="0026104A">
        <w:rPr>
          <w:rFonts w:ascii="Helvetica Neue" w:hAnsi="Helvetica Neue"/>
          <w:color w:val="464646"/>
          <w:sz w:val="21"/>
          <w:szCs w:val="21"/>
        </w:rPr>
        <w:t>Please do the following in the event of an illness or COVID-related absence:</w:t>
      </w:r>
    </w:p>
    <w:p w14:paraId="1FA6D665" w14:textId="77777777" w:rsidR="0026104A" w:rsidRPr="0026104A" w:rsidRDefault="0026104A" w:rsidP="0026104A">
      <w:pPr>
        <w:numPr>
          <w:ilvl w:val="0"/>
          <w:numId w:val="9"/>
        </w:numPr>
        <w:spacing w:before="100" w:beforeAutospacing="1" w:after="100" w:afterAutospacing="1"/>
        <w:ind w:left="375"/>
        <w:rPr>
          <w:rFonts w:ascii="Helvetica Neue" w:eastAsia="Times New Roman" w:hAnsi="Helvetica Neue"/>
          <w:color w:val="464646"/>
          <w:sz w:val="22"/>
          <w:szCs w:val="22"/>
        </w:rPr>
      </w:pPr>
      <w:r w:rsidRPr="0026104A">
        <w:rPr>
          <w:rFonts w:ascii="Helvetica Neue" w:eastAsia="Times New Roman" w:hAnsi="Helvetica Neue"/>
          <w:color w:val="464646"/>
          <w:sz w:val="22"/>
          <w:szCs w:val="22"/>
        </w:rPr>
        <w:t>Notify me in advance of your absence if possible</w:t>
      </w:r>
    </w:p>
    <w:p w14:paraId="5E7BB223" w14:textId="77777777" w:rsidR="0026104A" w:rsidRPr="0026104A" w:rsidRDefault="0026104A" w:rsidP="0026104A">
      <w:pPr>
        <w:numPr>
          <w:ilvl w:val="0"/>
          <w:numId w:val="9"/>
        </w:numPr>
        <w:spacing w:before="100" w:beforeAutospacing="1" w:after="100" w:afterAutospacing="1"/>
        <w:ind w:left="375"/>
        <w:rPr>
          <w:rFonts w:ascii="Helvetica Neue" w:eastAsia="Times New Roman" w:hAnsi="Helvetica Neue"/>
          <w:color w:val="464646"/>
          <w:sz w:val="22"/>
          <w:szCs w:val="22"/>
        </w:rPr>
      </w:pPr>
      <w:r w:rsidRPr="0026104A">
        <w:rPr>
          <w:rFonts w:ascii="Helvetica Neue" w:eastAsia="Times New Roman" w:hAnsi="Helvetica Neue"/>
          <w:color w:val="464646"/>
          <w:sz w:val="22"/>
          <w:szCs w:val="22"/>
        </w:rPr>
        <w:t>Keep up with coursework as much as possible</w:t>
      </w:r>
    </w:p>
    <w:p w14:paraId="4A6DD390" w14:textId="77777777" w:rsidR="0026104A" w:rsidRPr="0026104A" w:rsidRDefault="0026104A" w:rsidP="0026104A">
      <w:pPr>
        <w:numPr>
          <w:ilvl w:val="0"/>
          <w:numId w:val="9"/>
        </w:numPr>
        <w:spacing w:before="100" w:beforeAutospacing="1" w:after="100" w:afterAutospacing="1"/>
        <w:ind w:left="375"/>
        <w:rPr>
          <w:rFonts w:ascii="Helvetica Neue" w:eastAsia="Times New Roman" w:hAnsi="Helvetica Neue"/>
          <w:color w:val="464646"/>
          <w:sz w:val="22"/>
          <w:szCs w:val="22"/>
        </w:rPr>
      </w:pPr>
      <w:r w:rsidRPr="0026104A">
        <w:rPr>
          <w:rFonts w:ascii="Helvetica Neue" w:eastAsia="Times New Roman" w:hAnsi="Helvetica Neue"/>
          <w:color w:val="464646"/>
          <w:sz w:val="22"/>
          <w:szCs w:val="22"/>
        </w:rPr>
        <w:t>Participate in class activities and submit assignments electronically as much as possible</w:t>
      </w:r>
    </w:p>
    <w:p w14:paraId="725A15E6" w14:textId="77777777" w:rsidR="0026104A" w:rsidRPr="0026104A" w:rsidRDefault="0026104A" w:rsidP="0026104A">
      <w:pPr>
        <w:numPr>
          <w:ilvl w:val="0"/>
          <w:numId w:val="9"/>
        </w:numPr>
        <w:spacing w:before="100" w:beforeAutospacing="1" w:after="100" w:afterAutospacing="1"/>
        <w:ind w:left="375"/>
        <w:rPr>
          <w:rFonts w:ascii="Helvetica Neue" w:eastAsia="Times New Roman" w:hAnsi="Helvetica Neue"/>
          <w:color w:val="464646"/>
          <w:sz w:val="22"/>
          <w:szCs w:val="22"/>
        </w:rPr>
      </w:pPr>
      <w:r w:rsidRPr="0026104A">
        <w:rPr>
          <w:rFonts w:ascii="Helvetica Neue" w:eastAsia="Times New Roman" w:hAnsi="Helvetica Neue"/>
          <w:color w:val="464646"/>
          <w:sz w:val="22"/>
          <w:szCs w:val="22"/>
        </w:rPr>
        <w:t>Notify me if you require a modification to the deadline of an assignment or exam</w:t>
      </w:r>
    </w:p>
    <w:p w14:paraId="0507098D" w14:textId="77777777" w:rsidR="0026104A" w:rsidRPr="0026104A" w:rsidRDefault="0026104A" w:rsidP="0026104A">
      <w:pPr>
        <w:pStyle w:val="NormalWeb"/>
        <w:spacing w:before="180" w:beforeAutospacing="0" w:after="180" w:afterAutospacing="0"/>
        <w:rPr>
          <w:rFonts w:ascii="Helvetica Neue" w:hAnsi="Helvetica Neue"/>
          <w:color w:val="464646"/>
          <w:sz w:val="21"/>
          <w:szCs w:val="21"/>
        </w:rPr>
      </w:pPr>
      <w:r w:rsidRPr="0026104A">
        <w:rPr>
          <w:rFonts w:ascii="Helvetica Neue" w:hAnsi="Helvetica Neue"/>
          <w:color w:val="464646"/>
          <w:sz w:val="21"/>
          <w:szCs w:val="21"/>
        </w:rPr>
        <w:t>Finally, if remaining in a class and fulfilling the necessary requirements becomes impossible due to illness or other COVID-related issues, please let me know as soon as possible so we can discuss your options.</w:t>
      </w:r>
    </w:p>
    <w:p w14:paraId="7A061666" w14:textId="77777777" w:rsidR="0026104A" w:rsidRDefault="0026104A" w:rsidP="0026104A">
      <w:pPr>
        <w:rPr>
          <w:rFonts w:ascii="Helvetica Neue" w:eastAsia="Times New Roman" w:hAnsi="Helvetica Neue"/>
          <w:color w:val="2D3B45"/>
        </w:rPr>
      </w:pPr>
    </w:p>
    <w:p w14:paraId="56963F63" w14:textId="77777777" w:rsidR="0026104A" w:rsidRPr="0026104A" w:rsidRDefault="0026104A" w:rsidP="0026104A">
      <w:pPr>
        <w:spacing w:before="100" w:beforeAutospacing="1" w:after="100" w:afterAutospacing="1"/>
        <w:rPr>
          <w:rFonts w:ascii="Helvetica Neue" w:eastAsia="Times New Roman" w:hAnsi="Helvetica Neue"/>
          <w:color w:val="464646"/>
          <w:sz w:val="22"/>
          <w:szCs w:val="22"/>
        </w:rPr>
      </w:pPr>
    </w:p>
    <w:p w14:paraId="5D0AAE60" w14:textId="77777777" w:rsidR="00AC4D9A" w:rsidRDefault="0026104A"/>
    <w:sectPr w:rsidR="00AC4D9A" w:rsidSect="000D5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A4C0E"/>
    <w:multiLevelType w:val="multilevel"/>
    <w:tmpl w:val="F532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BD5E26"/>
    <w:multiLevelType w:val="multilevel"/>
    <w:tmpl w:val="5A50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B61D4F"/>
    <w:multiLevelType w:val="multilevel"/>
    <w:tmpl w:val="1A42B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F25FF4"/>
    <w:multiLevelType w:val="multilevel"/>
    <w:tmpl w:val="B8F2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716690"/>
    <w:multiLevelType w:val="multilevel"/>
    <w:tmpl w:val="C3DC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B3632B"/>
    <w:multiLevelType w:val="multilevel"/>
    <w:tmpl w:val="5AF2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7D1497"/>
    <w:multiLevelType w:val="multilevel"/>
    <w:tmpl w:val="33CA1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C02FCC"/>
    <w:multiLevelType w:val="multilevel"/>
    <w:tmpl w:val="DF60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D46406"/>
    <w:multiLevelType w:val="multilevel"/>
    <w:tmpl w:val="ED5A5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5"/>
  </w:num>
  <w:num w:numId="4">
    <w:abstractNumId w:val="4"/>
  </w:num>
  <w:num w:numId="5">
    <w:abstractNumId w:val="0"/>
  </w:num>
  <w:num w:numId="6">
    <w:abstractNumId w:val="3"/>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04A"/>
    <w:rsid w:val="000D581B"/>
    <w:rsid w:val="0026104A"/>
    <w:rsid w:val="0043579B"/>
    <w:rsid w:val="005832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33D7C4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26104A"/>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6104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104A"/>
    <w:rPr>
      <w:rFonts w:ascii="Times New Roman" w:hAnsi="Times New Roman" w:cs="Times New Roman"/>
      <w:b/>
      <w:bCs/>
      <w:sz w:val="36"/>
      <w:szCs w:val="36"/>
    </w:rPr>
  </w:style>
  <w:style w:type="character" w:styleId="Strong">
    <w:name w:val="Strong"/>
    <w:basedOn w:val="DefaultParagraphFont"/>
    <w:uiPriority w:val="22"/>
    <w:qFormat/>
    <w:rsid w:val="0026104A"/>
    <w:rPr>
      <w:b/>
      <w:bCs/>
    </w:rPr>
  </w:style>
  <w:style w:type="character" w:customStyle="1" w:styleId="klmodtext">
    <w:name w:val="kl_mod_text"/>
    <w:basedOn w:val="DefaultParagraphFont"/>
    <w:rsid w:val="0026104A"/>
  </w:style>
  <w:style w:type="paragraph" w:styleId="NormalWeb">
    <w:name w:val="Normal (Web)"/>
    <w:basedOn w:val="Normal"/>
    <w:uiPriority w:val="99"/>
    <w:semiHidden/>
    <w:unhideWhenUsed/>
    <w:rsid w:val="0026104A"/>
    <w:pPr>
      <w:spacing w:before="100" w:beforeAutospacing="1" w:after="100" w:afterAutospacing="1"/>
    </w:pPr>
    <w:rPr>
      <w:rFonts w:ascii="Times New Roman" w:hAnsi="Times New Roman" w:cs="Times New Roman"/>
    </w:rPr>
  </w:style>
  <w:style w:type="character" w:customStyle="1" w:styleId="Heading3Char">
    <w:name w:val="Heading 3 Char"/>
    <w:basedOn w:val="DefaultParagraphFont"/>
    <w:link w:val="Heading3"/>
    <w:uiPriority w:val="9"/>
    <w:semiHidden/>
    <w:rsid w:val="0026104A"/>
    <w:rPr>
      <w:rFonts w:asciiTheme="majorHAnsi" w:eastAsiaTheme="majorEastAsia" w:hAnsiTheme="majorHAnsi" w:cstheme="majorBidi"/>
      <w:color w:val="1F4D78" w:themeColor="accent1" w:themeShade="7F"/>
    </w:rPr>
  </w:style>
  <w:style w:type="character" w:customStyle="1" w:styleId="apple-converted-space">
    <w:name w:val="apple-converted-space"/>
    <w:basedOn w:val="DefaultParagraphFont"/>
    <w:rsid w:val="0026104A"/>
  </w:style>
  <w:style w:type="character" w:styleId="Emphasis">
    <w:name w:val="Emphasis"/>
    <w:basedOn w:val="DefaultParagraphFont"/>
    <w:uiPriority w:val="20"/>
    <w:qFormat/>
    <w:rsid w:val="0026104A"/>
    <w:rPr>
      <w:i/>
      <w:iCs/>
    </w:rPr>
  </w:style>
  <w:style w:type="character" w:styleId="Hyperlink">
    <w:name w:val="Hyperlink"/>
    <w:basedOn w:val="DefaultParagraphFont"/>
    <w:uiPriority w:val="99"/>
    <w:semiHidden/>
    <w:unhideWhenUsed/>
    <w:rsid w:val="0026104A"/>
    <w:rPr>
      <w:color w:val="0000FF"/>
      <w:u w:val="single"/>
    </w:rPr>
  </w:style>
  <w:style w:type="character" w:customStyle="1" w:styleId="screenreader-only">
    <w:name w:val="screenreader-only"/>
    <w:basedOn w:val="DefaultParagraphFont"/>
    <w:rsid w:val="0026104A"/>
  </w:style>
  <w:style w:type="paragraph" w:customStyle="1" w:styleId="bs-alert">
    <w:name w:val="bs-alert"/>
    <w:basedOn w:val="Normal"/>
    <w:rsid w:val="0026104A"/>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59701">
      <w:bodyDiv w:val="1"/>
      <w:marLeft w:val="0"/>
      <w:marRight w:val="0"/>
      <w:marTop w:val="0"/>
      <w:marBottom w:val="0"/>
      <w:divBdr>
        <w:top w:val="none" w:sz="0" w:space="0" w:color="auto"/>
        <w:left w:val="none" w:sz="0" w:space="0" w:color="auto"/>
        <w:bottom w:val="none" w:sz="0" w:space="0" w:color="auto"/>
        <w:right w:val="none" w:sz="0" w:space="0" w:color="auto"/>
      </w:divBdr>
      <w:divsChild>
        <w:div w:id="2126800945">
          <w:marLeft w:val="0"/>
          <w:marRight w:val="0"/>
          <w:marTop w:val="0"/>
          <w:marBottom w:val="0"/>
          <w:divBdr>
            <w:top w:val="none" w:sz="0" w:space="0" w:color="auto"/>
            <w:left w:val="none" w:sz="0" w:space="0" w:color="auto"/>
            <w:bottom w:val="none" w:sz="0" w:space="0" w:color="auto"/>
            <w:right w:val="none" w:sz="0" w:space="0" w:color="auto"/>
          </w:divBdr>
        </w:div>
        <w:div w:id="1044716032">
          <w:marLeft w:val="0"/>
          <w:marRight w:val="0"/>
          <w:marTop w:val="0"/>
          <w:marBottom w:val="0"/>
          <w:divBdr>
            <w:top w:val="none" w:sz="0" w:space="0" w:color="auto"/>
            <w:left w:val="none" w:sz="0" w:space="0" w:color="auto"/>
            <w:bottom w:val="none" w:sz="0" w:space="0" w:color="auto"/>
            <w:right w:val="none" w:sz="0" w:space="0" w:color="auto"/>
          </w:divBdr>
        </w:div>
        <w:div w:id="1461919560">
          <w:marLeft w:val="0"/>
          <w:marRight w:val="0"/>
          <w:marTop w:val="0"/>
          <w:marBottom w:val="0"/>
          <w:divBdr>
            <w:top w:val="none" w:sz="0" w:space="0" w:color="auto"/>
            <w:left w:val="none" w:sz="0" w:space="0" w:color="auto"/>
            <w:bottom w:val="none" w:sz="0" w:space="0" w:color="auto"/>
            <w:right w:val="none" w:sz="0" w:space="0" w:color="auto"/>
          </w:divBdr>
        </w:div>
      </w:divsChild>
    </w:div>
    <w:div w:id="435633658">
      <w:bodyDiv w:val="1"/>
      <w:marLeft w:val="0"/>
      <w:marRight w:val="0"/>
      <w:marTop w:val="0"/>
      <w:marBottom w:val="0"/>
      <w:divBdr>
        <w:top w:val="none" w:sz="0" w:space="0" w:color="auto"/>
        <w:left w:val="none" w:sz="0" w:space="0" w:color="auto"/>
        <w:bottom w:val="none" w:sz="0" w:space="0" w:color="auto"/>
        <w:right w:val="none" w:sz="0" w:space="0" w:color="auto"/>
      </w:divBdr>
      <w:divsChild>
        <w:div w:id="1332833438">
          <w:marLeft w:val="0"/>
          <w:marRight w:val="0"/>
          <w:marTop w:val="0"/>
          <w:marBottom w:val="0"/>
          <w:divBdr>
            <w:top w:val="none" w:sz="0" w:space="0" w:color="auto"/>
            <w:left w:val="none" w:sz="0" w:space="0" w:color="auto"/>
            <w:bottom w:val="none" w:sz="0" w:space="0" w:color="auto"/>
            <w:right w:val="none" w:sz="0" w:space="0" w:color="auto"/>
          </w:divBdr>
          <w:divsChild>
            <w:div w:id="438184364">
              <w:marLeft w:val="0"/>
              <w:marRight w:val="0"/>
              <w:marTop w:val="0"/>
              <w:marBottom w:val="0"/>
              <w:divBdr>
                <w:top w:val="none" w:sz="0" w:space="0" w:color="auto"/>
                <w:left w:val="none" w:sz="0" w:space="0" w:color="auto"/>
                <w:bottom w:val="none" w:sz="0" w:space="0" w:color="auto"/>
                <w:right w:val="none" w:sz="0" w:space="0" w:color="auto"/>
              </w:divBdr>
              <w:divsChild>
                <w:div w:id="2055423872">
                  <w:marLeft w:val="0"/>
                  <w:marRight w:val="0"/>
                  <w:marTop w:val="0"/>
                  <w:marBottom w:val="150"/>
                  <w:divBdr>
                    <w:top w:val="none" w:sz="0" w:space="0" w:color="auto"/>
                    <w:left w:val="none" w:sz="0" w:space="0" w:color="auto"/>
                    <w:bottom w:val="none" w:sz="0" w:space="0" w:color="auto"/>
                    <w:right w:val="none" w:sz="0" w:space="0" w:color="auto"/>
                  </w:divBdr>
                  <w:divsChild>
                    <w:div w:id="264466006">
                      <w:marLeft w:val="0"/>
                      <w:marRight w:val="0"/>
                      <w:marTop w:val="0"/>
                      <w:marBottom w:val="0"/>
                      <w:divBdr>
                        <w:top w:val="none" w:sz="0" w:space="0" w:color="auto"/>
                        <w:left w:val="none" w:sz="0" w:space="0" w:color="auto"/>
                        <w:bottom w:val="none" w:sz="0" w:space="0" w:color="auto"/>
                        <w:right w:val="none" w:sz="0" w:space="0" w:color="auto"/>
                      </w:divBdr>
                      <w:divsChild>
                        <w:div w:id="114299128">
                          <w:marLeft w:val="0"/>
                          <w:marRight w:val="0"/>
                          <w:marTop w:val="0"/>
                          <w:marBottom w:val="0"/>
                          <w:divBdr>
                            <w:top w:val="none" w:sz="0" w:space="0" w:color="auto"/>
                            <w:left w:val="none" w:sz="0" w:space="0" w:color="auto"/>
                            <w:bottom w:val="none" w:sz="0" w:space="0" w:color="auto"/>
                            <w:right w:val="none" w:sz="0" w:space="0" w:color="auto"/>
                          </w:divBdr>
                        </w:div>
                        <w:div w:id="1640184996">
                          <w:marLeft w:val="0"/>
                          <w:marRight w:val="0"/>
                          <w:marTop w:val="0"/>
                          <w:marBottom w:val="0"/>
                          <w:divBdr>
                            <w:top w:val="none" w:sz="0" w:space="0" w:color="auto"/>
                            <w:left w:val="none" w:sz="0" w:space="0" w:color="auto"/>
                            <w:bottom w:val="none" w:sz="0" w:space="0" w:color="auto"/>
                            <w:right w:val="none" w:sz="0" w:space="0" w:color="auto"/>
                          </w:divBdr>
                        </w:div>
                        <w:div w:id="2112240782">
                          <w:marLeft w:val="0"/>
                          <w:marRight w:val="0"/>
                          <w:marTop w:val="0"/>
                          <w:marBottom w:val="0"/>
                          <w:divBdr>
                            <w:top w:val="none" w:sz="0" w:space="0" w:color="auto"/>
                            <w:left w:val="none" w:sz="0" w:space="0" w:color="auto"/>
                            <w:bottom w:val="none" w:sz="0" w:space="0" w:color="auto"/>
                            <w:right w:val="none" w:sz="0" w:space="0" w:color="auto"/>
                          </w:divBdr>
                        </w:div>
                        <w:div w:id="83846868">
                          <w:marLeft w:val="0"/>
                          <w:marRight w:val="0"/>
                          <w:marTop w:val="0"/>
                          <w:marBottom w:val="0"/>
                          <w:divBdr>
                            <w:top w:val="none" w:sz="0" w:space="0" w:color="auto"/>
                            <w:left w:val="none" w:sz="0" w:space="0" w:color="auto"/>
                            <w:bottom w:val="none" w:sz="0" w:space="0" w:color="auto"/>
                            <w:right w:val="none" w:sz="0" w:space="0" w:color="auto"/>
                          </w:divBdr>
                        </w:div>
                        <w:div w:id="1145587784">
                          <w:marLeft w:val="0"/>
                          <w:marRight w:val="0"/>
                          <w:marTop w:val="0"/>
                          <w:marBottom w:val="0"/>
                          <w:divBdr>
                            <w:top w:val="none" w:sz="0" w:space="0" w:color="auto"/>
                            <w:left w:val="none" w:sz="0" w:space="0" w:color="auto"/>
                            <w:bottom w:val="none" w:sz="0" w:space="0" w:color="auto"/>
                            <w:right w:val="none" w:sz="0" w:space="0" w:color="auto"/>
                          </w:divBdr>
                          <w:divsChild>
                            <w:div w:id="1387995614">
                              <w:marLeft w:val="0"/>
                              <w:marRight w:val="0"/>
                              <w:marTop w:val="0"/>
                              <w:marBottom w:val="0"/>
                              <w:divBdr>
                                <w:top w:val="none" w:sz="0" w:space="0" w:color="auto"/>
                                <w:left w:val="none" w:sz="0" w:space="0" w:color="auto"/>
                                <w:bottom w:val="none" w:sz="0" w:space="0" w:color="auto"/>
                                <w:right w:val="none" w:sz="0" w:space="0" w:color="auto"/>
                              </w:divBdr>
                              <w:divsChild>
                                <w:div w:id="162530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19398">
          <w:marLeft w:val="0"/>
          <w:marRight w:val="0"/>
          <w:marTop w:val="0"/>
          <w:marBottom w:val="0"/>
          <w:divBdr>
            <w:top w:val="none" w:sz="0" w:space="0" w:color="auto"/>
            <w:left w:val="none" w:sz="0" w:space="0" w:color="auto"/>
            <w:bottom w:val="none" w:sz="0" w:space="0" w:color="auto"/>
            <w:right w:val="none" w:sz="0" w:space="0" w:color="auto"/>
          </w:divBdr>
        </w:div>
      </w:divsChild>
    </w:div>
    <w:div w:id="454370103">
      <w:bodyDiv w:val="1"/>
      <w:marLeft w:val="0"/>
      <w:marRight w:val="0"/>
      <w:marTop w:val="0"/>
      <w:marBottom w:val="0"/>
      <w:divBdr>
        <w:top w:val="none" w:sz="0" w:space="0" w:color="auto"/>
        <w:left w:val="none" w:sz="0" w:space="0" w:color="auto"/>
        <w:bottom w:val="none" w:sz="0" w:space="0" w:color="auto"/>
        <w:right w:val="none" w:sz="0" w:space="0" w:color="auto"/>
      </w:divBdr>
    </w:div>
    <w:div w:id="16499365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alex.state.al.us/browseArt.php" TargetMode="External"/><Relationship Id="rId12" Type="http://schemas.openxmlformats.org/officeDocument/2006/relationships/hyperlink" Target="https://pin.it/3GBRWtT" TargetMode="External"/><Relationship Id="rId13" Type="http://schemas.openxmlformats.org/officeDocument/2006/relationships/hyperlink" Target="https://sites.auburn.edu/admin/universitypolicies/policies/academichonestycode.pdf" TargetMode="External"/><Relationship Id="rId14" Type="http://schemas.openxmlformats.org/officeDocument/2006/relationships/hyperlink" Target="https://community.canvaslms.com/videos/1072" TargetMode="External"/><Relationship Id="rId15" Type="http://schemas.openxmlformats.org/officeDocument/2006/relationships/hyperlink" Target="http://www.auburn.edu/oit/helpdesk/" TargetMode="External"/><Relationship Id="rId16" Type="http://schemas.openxmlformats.org/officeDocument/2006/relationships/hyperlink" Target="https://www.cdc.gov/coronavirus/2019-ncov/symptoms-testing/symptoms.html" TargetMode="External"/><Relationship Id="rId17" Type="http://schemas.openxmlformats.org/officeDocument/2006/relationships/hyperlink" Target="https://cws.auburn.edu/aumc/"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amazon.com/Official-Kala-Ukulele-Soprano-Mahogany/dp/B01F543PAW/ref=sr_1_5?dchild=1&amp;keywords=Kala+ukulele&amp;qid=1596493832&amp;sr=8-5" TargetMode="External"/><Relationship Id="rId6" Type="http://schemas.openxmlformats.org/officeDocument/2006/relationships/hyperlink" Target="https://www.amazon.com/Kala-Mahogany-Soprano-Instructional-Polishing/dp/B005EU4DS6/ref=sr_1_7?dchild=1&amp;keywords=Kala+ukulele&amp;qid=1596493832&amp;sr=8-7" TargetMode="External"/><Relationship Id="rId7" Type="http://schemas.openxmlformats.org/officeDocument/2006/relationships/hyperlink" Target="https://www.amazon.com/Kala-Concert-Ukulele-Instructional-Polishing/dp/B005ETZE6W/ref=sr_1_14?dchild=1&amp;keywords=Kala+ukulele&amp;qid=1596493832&amp;sr=8-14" TargetMode="External"/><Relationship Id="rId8" Type="http://schemas.openxmlformats.org/officeDocument/2006/relationships/hyperlink" Target="https://www.amazon.com/Yamaha-YRS-23Y-Soprano-Recorder-Natural/dp/B0014ZG676/ref=sr_1_1_sspa?ie=UTF8&amp;qid=1546558368&amp;sr=8-1-spons&amp;keywords=Yamaha+Soprano+recorders&amp;psc=1" TargetMode="External"/><Relationship Id="rId9" Type="http://schemas.openxmlformats.org/officeDocument/2006/relationships/hyperlink" Target="http://www.nafme.org/my-classroom/standards/core-music-standards/" TargetMode="External"/><Relationship Id="rId10" Type="http://schemas.openxmlformats.org/officeDocument/2006/relationships/hyperlink" Target="http://www.potsdam.edu/academics/Crane/MusicTheory/Musical-Terms-and-Concept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2476</Words>
  <Characters>14116</Characters>
  <Application>Microsoft Macintosh Word</Application>
  <DocSecurity>0</DocSecurity>
  <Lines>117</Lines>
  <Paragraphs>33</Paragraphs>
  <ScaleCrop>false</ScaleCrop>
  <LinksUpToDate>false</LinksUpToDate>
  <CharactersWithSpaces>16559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2020-09-10T16:34:00Z</dcterms:created>
  <dcterms:modified xsi:type="dcterms:W3CDTF">2020-09-10T16:40:00Z</dcterms:modified>
</cp:coreProperties>
</file>