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6A0" w:firstRow="1" w:lastRow="0" w:firstColumn="1" w:lastColumn="0" w:noHBand="1" w:noVBand="1"/>
      </w:tblPr>
      <w:tblGrid>
        <w:gridCol w:w="9465"/>
      </w:tblGrid>
      <w:tr w:rsidR="1E4C8D1A" w:rsidTr="1E4C8D1A" w14:paraId="12B67D80">
        <w:trPr>
          <w:trHeight w:val="390"/>
        </w:trPr>
        <w:tc>
          <w:tcPr>
            <w:tcW w:w="9465" w:type="dxa"/>
            <w:tcBorders>
              <w:top w:val="single" w:color="000000" w:themeColor="text1" w:sz="6"/>
              <w:left w:val="single" w:color="000000" w:themeColor="text1" w:sz="6"/>
              <w:bottom w:val="single" w:color="000000" w:themeColor="text1" w:sz="6"/>
              <w:right w:val="single" w:color="000000" w:themeColor="text1" w:sz="6"/>
            </w:tcBorders>
            <w:shd w:val="clear" w:color="auto" w:fill="B2B2B2"/>
            <w:tcMar/>
            <w:vAlign w:val="top"/>
          </w:tcPr>
          <w:p w:rsidR="1E4C8D1A" w:rsidP="1E4C8D1A" w:rsidRDefault="1E4C8D1A" w14:paraId="367CA1AE" w14:textId="1C5EB1F6">
            <w:pPr>
              <w:jc w:val="center"/>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pPr>
            <w:r w:rsidRPr="1E4C8D1A" w:rsidR="1E4C8D1A">
              <w:rPr>
                <w:rFonts w:ascii="Calibri" w:hAnsi="Calibri" w:eastAsia="Calibri" w:cs="Calibri" w:asciiTheme="minorAscii" w:hAnsiTheme="minorAscii" w:eastAsiaTheme="minorAscii" w:cstheme="minorAscii"/>
                <w:b w:val="1"/>
                <w:bCs w:val="1"/>
                <w:i w:val="0"/>
                <w:iCs w:val="0"/>
                <w:color w:val="000000" w:themeColor="text1" w:themeTint="FF" w:themeShade="FF"/>
                <w:sz w:val="24"/>
                <w:szCs w:val="24"/>
              </w:rPr>
              <w:t>AUBURN UNIVERSITY</w:t>
            </w:r>
          </w:p>
          <w:p w:rsidR="1E4C8D1A" w:rsidP="1E4C8D1A" w:rsidRDefault="1E4C8D1A" w14:paraId="732988BD" w14:textId="7D947D11">
            <w:pPr>
              <w:jc w:val="cente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E4C8D1A" w:rsidR="1E4C8D1A">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t>Course Syllabus</w:t>
            </w:r>
          </w:p>
        </w:tc>
      </w:tr>
    </w:tbl>
    <w:p w:rsidR="1E4C8D1A" w:rsidP="1E4C8D1A" w:rsidRDefault="1E4C8D1A" w14:paraId="7FA39E38" w14:textId="13487814">
      <w:pPr>
        <w:jc w:val="center"/>
      </w:pPr>
    </w:p>
    <w:tbl>
      <w:tblPr>
        <w:tblStyle w:val="TableGrid"/>
        <w:tblW w:w="0" w:type="auto"/>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6A0" w:firstRow="1" w:lastRow="0" w:firstColumn="1" w:lastColumn="0" w:noHBand="1" w:noVBand="1"/>
      </w:tblPr>
      <w:tblGrid>
        <w:gridCol w:w="1575"/>
        <w:gridCol w:w="2475"/>
        <w:gridCol w:w="2235"/>
        <w:gridCol w:w="2835"/>
      </w:tblGrid>
      <w:tr w:rsidR="1E4C8D1A" w:rsidTr="48BC7EE7" w14:paraId="37B9D8F9">
        <w:trPr>
          <w:trHeight w:val="390"/>
        </w:trPr>
        <w:tc>
          <w:tcPr>
            <w:tcW w:w="1575" w:type="dxa"/>
            <w:tcBorders>
              <w:top w:val="none" w:color="000000" w:themeColor="text1" w:sz="6"/>
              <w:left w:val="none" w:color="000000" w:themeColor="text1" w:sz="6"/>
              <w:bottom w:val="none" w:color="000000" w:themeColor="text1" w:sz="6"/>
              <w:right w:val="none" w:color="000000" w:themeColor="text1" w:sz="6"/>
            </w:tcBorders>
            <w:tcMar/>
            <w:vAlign w:val="top"/>
          </w:tcPr>
          <w:p w:rsidR="1E4C8D1A" w:rsidP="1E4C8D1A" w:rsidRDefault="1E4C8D1A" w14:paraId="47E3F7C7" w14:textId="034F355B">
            <w:pPr>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pPr>
            <w:r w:rsidRPr="1E4C8D1A" w:rsidR="1E4C8D1A">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t>Course Number:</w:t>
            </w:r>
          </w:p>
          <w:p w:rsidR="1E4C8D1A" w:rsidP="1E4C8D1A" w:rsidRDefault="1E4C8D1A" w14:paraId="6F879C4C" w14:textId="69BF7EF9">
            <w:pPr>
              <w:pStyle w:val="Normal"/>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pPr>
          </w:p>
        </w:tc>
        <w:tc>
          <w:tcPr>
            <w:tcW w:w="2475" w:type="dxa"/>
            <w:tcBorders>
              <w:top w:val="none" w:color="000000" w:themeColor="text1" w:sz="6"/>
              <w:left w:val="none" w:color="000000" w:themeColor="text1" w:sz="6"/>
              <w:bottom w:val="none" w:color="000000" w:themeColor="text1" w:sz="6"/>
              <w:right w:val="none" w:color="000000" w:themeColor="text1" w:sz="6"/>
            </w:tcBorders>
            <w:tcMar/>
            <w:vAlign w:val="top"/>
          </w:tcPr>
          <w:p w:rsidR="1E4C8D1A" w:rsidP="48BC7EE7" w:rsidRDefault="1E4C8D1A" w14:paraId="1EA47950" w14:textId="5865A48E">
            <w:p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48BC7EE7" w:rsidR="48BC7EE7">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FOUN 3000-DE2</w:t>
            </w:r>
          </w:p>
        </w:tc>
        <w:tc>
          <w:tcPr>
            <w:tcW w:w="2235" w:type="dxa"/>
            <w:tcBorders>
              <w:top w:val="none" w:color="000000" w:themeColor="text1" w:sz="6"/>
              <w:left w:val="none" w:color="000000" w:themeColor="text1" w:sz="6"/>
              <w:bottom w:val="none" w:color="000000" w:themeColor="text1" w:sz="6"/>
              <w:right w:val="none" w:color="000000" w:themeColor="text1" w:sz="6"/>
            </w:tcBorders>
            <w:tcMar/>
            <w:vAlign w:val="top"/>
          </w:tcPr>
          <w:p w:rsidR="1E4C8D1A" w:rsidP="1E4C8D1A" w:rsidRDefault="1E4C8D1A" w14:paraId="3373E39E" w14:textId="5E499426">
            <w:pPr>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pPr>
            <w:r w:rsidRPr="1E4C8D1A" w:rsidR="1E4C8D1A">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t>Course Title:</w:t>
            </w:r>
          </w:p>
        </w:tc>
        <w:tc>
          <w:tcPr>
            <w:tcW w:w="2835" w:type="dxa"/>
            <w:tcBorders>
              <w:top w:val="none" w:color="000000" w:themeColor="text1" w:sz="6"/>
              <w:left w:val="none" w:color="000000" w:themeColor="text1" w:sz="6"/>
              <w:bottom w:val="none" w:color="000000" w:themeColor="text1" w:sz="6"/>
              <w:right w:val="none" w:color="000000" w:themeColor="text1" w:sz="6"/>
            </w:tcBorders>
            <w:tcMar/>
            <w:vAlign w:val="top"/>
          </w:tcPr>
          <w:p w:rsidR="1E4C8D1A" w:rsidP="1E4C8D1A" w:rsidRDefault="1E4C8D1A" w14:paraId="3EA2BC20" w14:textId="782EE7FC">
            <w:p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E4C8D1A" w:rsidR="1E4C8D1A">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Diversity of Learners and Settings</w:t>
            </w:r>
          </w:p>
        </w:tc>
      </w:tr>
      <w:tr w:rsidR="1E4C8D1A" w:rsidTr="48BC7EE7" w14:paraId="3A074AF6">
        <w:trPr>
          <w:trHeight w:val="195"/>
        </w:trPr>
        <w:tc>
          <w:tcPr>
            <w:tcW w:w="1575" w:type="dxa"/>
            <w:tcBorders>
              <w:top w:val="none" w:color="000000" w:themeColor="text1" w:sz="6"/>
              <w:left w:val="none" w:color="000000" w:themeColor="text1" w:sz="6"/>
              <w:bottom w:val="none" w:color="000000" w:themeColor="text1" w:sz="6"/>
              <w:right w:val="none" w:color="000000" w:themeColor="text1" w:sz="6"/>
            </w:tcBorders>
            <w:tcMar/>
            <w:vAlign w:val="top"/>
          </w:tcPr>
          <w:p w:rsidR="1E4C8D1A" w:rsidP="1E4C8D1A" w:rsidRDefault="1E4C8D1A" w14:paraId="14512F67" w14:textId="04275395">
            <w:pPr>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pPr>
            <w:r w:rsidRPr="1E4C8D1A" w:rsidR="1E4C8D1A">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t>Credit Hours:</w:t>
            </w:r>
          </w:p>
          <w:p w:rsidR="1E4C8D1A" w:rsidP="1E4C8D1A" w:rsidRDefault="1E4C8D1A" w14:paraId="05D5104D" w14:textId="5A5447CE">
            <w:pPr>
              <w:pStyle w:val="Normal"/>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pPr>
          </w:p>
        </w:tc>
        <w:tc>
          <w:tcPr>
            <w:tcW w:w="2475" w:type="dxa"/>
            <w:tcBorders>
              <w:top w:val="none" w:color="000000" w:themeColor="text1" w:sz="6"/>
              <w:left w:val="none" w:color="000000" w:themeColor="text1" w:sz="6"/>
              <w:bottom w:val="none" w:color="000000" w:themeColor="text1" w:sz="6"/>
              <w:right w:val="none" w:color="000000" w:themeColor="text1" w:sz="6"/>
            </w:tcBorders>
            <w:tcMar/>
            <w:vAlign w:val="top"/>
          </w:tcPr>
          <w:p w:rsidR="1E4C8D1A" w:rsidP="1E4C8D1A" w:rsidRDefault="1E4C8D1A" w14:paraId="558F77B4" w14:textId="7204C4D8">
            <w:p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E4C8D1A" w:rsidR="1E4C8D1A">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 xml:space="preserve">3 semester hours </w:t>
            </w:r>
          </w:p>
        </w:tc>
        <w:tc>
          <w:tcPr>
            <w:tcW w:w="2235" w:type="dxa"/>
            <w:tcBorders>
              <w:top w:val="none" w:color="000000" w:themeColor="text1" w:sz="6"/>
              <w:left w:val="none" w:color="000000" w:themeColor="text1" w:sz="6"/>
              <w:bottom w:val="none" w:color="000000" w:themeColor="text1" w:sz="6"/>
              <w:right w:val="none" w:color="000000" w:themeColor="text1" w:sz="6"/>
            </w:tcBorders>
            <w:tcMar/>
            <w:vAlign w:val="top"/>
          </w:tcPr>
          <w:p w:rsidR="1E4C8D1A" w:rsidP="1E4C8D1A" w:rsidRDefault="1E4C8D1A" w14:paraId="43C56B0D" w14:textId="6CD53D5E">
            <w:pPr>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pPr>
            <w:r w:rsidRPr="1E4C8D1A" w:rsidR="1E4C8D1A">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t>Prerequisites:</w:t>
            </w:r>
          </w:p>
        </w:tc>
        <w:tc>
          <w:tcPr>
            <w:tcW w:w="2835" w:type="dxa"/>
            <w:tcBorders>
              <w:top w:val="none" w:color="000000" w:themeColor="text1" w:sz="6"/>
              <w:left w:val="none" w:color="000000" w:themeColor="text1" w:sz="6"/>
              <w:bottom w:val="none" w:color="000000" w:themeColor="text1" w:sz="6"/>
              <w:right w:val="none" w:color="000000" w:themeColor="text1" w:sz="6"/>
            </w:tcBorders>
            <w:tcMar/>
            <w:vAlign w:val="top"/>
          </w:tcPr>
          <w:p w:rsidR="1E4C8D1A" w:rsidP="1E4C8D1A" w:rsidRDefault="1E4C8D1A" w14:paraId="28318495" w14:textId="3D94B7D7">
            <w:p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E4C8D1A" w:rsidR="1E4C8D1A">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Sophomore standing</w:t>
            </w:r>
          </w:p>
        </w:tc>
      </w:tr>
      <w:tr w:rsidR="1E4C8D1A" w:rsidTr="48BC7EE7" w14:paraId="47EAFB95">
        <w:trPr>
          <w:trHeight w:val="390"/>
        </w:trPr>
        <w:tc>
          <w:tcPr>
            <w:tcW w:w="1575" w:type="dxa"/>
            <w:tcBorders>
              <w:top w:val="none" w:color="000000" w:themeColor="text1" w:sz="6"/>
              <w:left w:val="none" w:color="000000" w:themeColor="text1" w:sz="6"/>
              <w:bottom w:val="none" w:color="000000" w:themeColor="text1" w:sz="6"/>
              <w:right w:val="none" w:color="000000" w:themeColor="text1" w:sz="6"/>
            </w:tcBorders>
            <w:tcMar/>
            <w:vAlign w:val="top"/>
          </w:tcPr>
          <w:p w:rsidR="1E4C8D1A" w:rsidP="1E4C8D1A" w:rsidRDefault="1E4C8D1A" w14:paraId="2B1A4575" w14:textId="413CC174">
            <w:pPr>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pPr>
            <w:r w:rsidRPr="1E4C8D1A" w:rsidR="1E4C8D1A">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t>Time and Location:</w:t>
            </w:r>
          </w:p>
          <w:p w:rsidR="1E4C8D1A" w:rsidP="1E4C8D1A" w:rsidRDefault="1E4C8D1A" w14:paraId="058A76AD" w14:textId="53F0062E">
            <w:pPr>
              <w:pStyle w:val="Normal"/>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pPr>
          </w:p>
        </w:tc>
        <w:tc>
          <w:tcPr>
            <w:tcW w:w="2475" w:type="dxa"/>
            <w:tcBorders>
              <w:top w:val="none" w:color="000000" w:themeColor="text1" w:sz="6"/>
              <w:left w:val="none" w:color="000000" w:themeColor="text1" w:sz="6"/>
              <w:bottom w:val="none" w:color="000000" w:themeColor="text1" w:sz="6"/>
              <w:right w:val="none" w:color="000000" w:themeColor="text1" w:sz="6"/>
            </w:tcBorders>
            <w:tcMar/>
            <w:vAlign w:val="top"/>
          </w:tcPr>
          <w:p w:rsidR="1E4C8D1A" w:rsidP="1E4C8D1A" w:rsidRDefault="1E4C8D1A" w14:paraId="3B74A513" w14:textId="6DE85107">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E4C8D1A" w:rsidR="1E4C8D1A">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Synchronous Zoom</w:t>
            </w:r>
          </w:p>
        </w:tc>
        <w:tc>
          <w:tcPr>
            <w:tcW w:w="2235" w:type="dxa"/>
            <w:tcBorders>
              <w:top w:val="none" w:color="000000" w:themeColor="text1" w:sz="6"/>
              <w:left w:val="none" w:color="000000" w:themeColor="text1" w:sz="6"/>
              <w:bottom w:val="none" w:color="000000" w:themeColor="text1" w:sz="6"/>
              <w:right w:val="none" w:color="000000" w:themeColor="text1" w:sz="6"/>
            </w:tcBorders>
            <w:tcMar/>
            <w:vAlign w:val="top"/>
          </w:tcPr>
          <w:p w:rsidR="1E4C8D1A" w:rsidP="1E4C8D1A" w:rsidRDefault="1E4C8D1A" w14:paraId="2974EF91" w14:textId="744EB50A">
            <w:pPr>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pPr>
            <w:r w:rsidRPr="1E4C8D1A" w:rsidR="1E4C8D1A">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t>Office Hours and Location:</w:t>
            </w:r>
          </w:p>
        </w:tc>
        <w:tc>
          <w:tcPr>
            <w:tcW w:w="2835" w:type="dxa"/>
            <w:tcBorders>
              <w:top w:val="none" w:color="000000" w:themeColor="text1" w:sz="6"/>
              <w:left w:val="none" w:color="000000" w:themeColor="text1" w:sz="6"/>
              <w:bottom w:val="none" w:color="000000" w:themeColor="text1" w:sz="6"/>
              <w:right w:val="none" w:color="000000" w:themeColor="text1" w:sz="6"/>
            </w:tcBorders>
            <w:tcMar/>
            <w:vAlign w:val="top"/>
          </w:tcPr>
          <w:p w:rsidR="1E4C8D1A" w:rsidP="1E4C8D1A" w:rsidRDefault="1E4C8D1A" w14:paraId="1D94AFBF" w14:textId="3C24DD51">
            <w:p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E4C8D1A" w:rsidR="1E4C8D1A">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 xml:space="preserve">By appointment </w:t>
            </w:r>
          </w:p>
        </w:tc>
      </w:tr>
      <w:tr w:rsidR="1E4C8D1A" w:rsidTr="48BC7EE7" w14:paraId="773FA715">
        <w:trPr>
          <w:trHeight w:val="780"/>
        </w:trPr>
        <w:tc>
          <w:tcPr>
            <w:tcW w:w="1575" w:type="dxa"/>
            <w:tcBorders>
              <w:top w:val="none" w:color="000000" w:themeColor="text1" w:sz="6"/>
              <w:left w:val="none" w:color="000000" w:themeColor="text1" w:sz="6"/>
              <w:bottom w:val="none" w:color="000000" w:themeColor="text1" w:sz="6"/>
              <w:right w:val="none" w:color="000000" w:themeColor="text1" w:sz="6"/>
            </w:tcBorders>
            <w:tcMar/>
            <w:vAlign w:val="top"/>
          </w:tcPr>
          <w:p w:rsidR="1E4C8D1A" w:rsidP="1E4C8D1A" w:rsidRDefault="1E4C8D1A" w14:paraId="1602D3AF" w14:textId="7D16F60A">
            <w:pPr>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pPr>
            <w:r w:rsidRPr="1E4C8D1A" w:rsidR="1E4C8D1A">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t>Instructor:</w:t>
            </w:r>
          </w:p>
        </w:tc>
        <w:tc>
          <w:tcPr>
            <w:tcW w:w="2475" w:type="dxa"/>
            <w:tcBorders>
              <w:top w:val="none" w:color="000000" w:themeColor="text1" w:sz="6"/>
              <w:left w:val="none" w:color="000000" w:themeColor="text1" w:sz="6"/>
              <w:bottom w:val="none" w:color="000000" w:themeColor="text1" w:sz="6"/>
              <w:right w:val="none" w:color="000000" w:themeColor="text1" w:sz="6"/>
            </w:tcBorders>
            <w:tcMar/>
            <w:vAlign w:val="top"/>
          </w:tcPr>
          <w:p w:rsidR="1E4C8D1A" w:rsidP="1E4C8D1A" w:rsidRDefault="1E4C8D1A" w14:paraId="61C94744" w14:textId="317E89E3">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E4C8D1A" w:rsidR="1E4C8D1A">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 xml:space="preserve">Kate Durham, </w:t>
            </w:r>
            <w:proofErr w:type="spellStart"/>
            <w:r w:rsidRPr="1E4C8D1A" w:rsidR="1E4C8D1A">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M.Ed</w:t>
            </w:r>
            <w:proofErr w:type="spellEnd"/>
          </w:p>
          <w:p w:rsidR="1E4C8D1A" w:rsidP="1E4C8D1A" w:rsidRDefault="1E4C8D1A" w14:paraId="62576ED1" w14:textId="20FFC024">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i w:val="0"/>
                <w:iCs w:val="0"/>
                <w:strike w:val="0"/>
                <w:dstrike w:val="0"/>
                <w:sz w:val="22"/>
                <w:szCs w:val="22"/>
              </w:rPr>
            </w:pPr>
            <w:r w:rsidRPr="1E4C8D1A" w:rsidR="1E4C8D1A">
              <w:rPr>
                <w:rFonts w:ascii="Calibri" w:hAnsi="Calibri" w:eastAsia="Calibri" w:cs="Calibri" w:asciiTheme="minorAscii" w:hAnsiTheme="minorAscii" w:eastAsiaTheme="minorAscii" w:cstheme="minorAscii"/>
                <w:b w:val="0"/>
                <w:bCs w:val="0"/>
                <w:i w:val="0"/>
                <w:iCs w:val="0"/>
                <w:strike w:val="0"/>
                <w:dstrike w:val="0"/>
                <w:sz w:val="22"/>
                <w:szCs w:val="22"/>
              </w:rPr>
              <w:t>Kzh0089@auburn.edu</w:t>
            </w:r>
          </w:p>
          <w:p w:rsidR="1E4C8D1A" w:rsidP="1E4C8D1A" w:rsidRDefault="1E4C8D1A" w14:paraId="5D3C2174" w14:textId="762FBF54">
            <w:pPr>
              <w:rPr>
                <w:rFonts w:ascii="Calibri" w:hAnsi="Calibri" w:eastAsia="Calibri" w:cs="Calibri" w:asciiTheme="minorAscii" w:hAnsiTheme="minorAscii" w:eastAsiaTheme="minorAscii" w:cstheme="minorAscii"/>
                <w:sz w:val="22"/>
                <w:szCs w:val="22"/>
              </w:rPr>
            </w:pPr>
            <w:r w:rsidRPr="1E4C8D1A" w:rsidR="1E4C8D1A">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203-530-0477 (cell)</w:t>
            </w:r>
            <w:r>
              <w:br/>
            </w:r>
          </w:p>
        </w:tc>
        <w:tc>
          <w:tcPr>
            <w:tcW w:w="2235" w:type="dxa"/>
            <w:tcBorders>
              <w:top w:val="none" w:color="000000" w:themeColor="text1" w:sz="6"/>
              <w:left w:val="none" w:color="000000" w:themeColor="text1" w:sz="6"/>
              <w:bottom w:val="none" w:color="000000" w:themeColor="text1" w:sz="6"/>
              <w:right w:val="none" w:color="000000" w:themeColor="text1" w:sz="6"/>
            </w:tcBorders>
            <w:tcMar/>
            <w:vAlign w:val="top"/>
          </w:tcPr>
          <w:p w:rsidR="1E4C8D1A" w:rsidP="1E4C8D1A" w:rsidRDefault="1E4C8D1A" w14:paraId="7500EC58" w14:textId="7B94A202">
            <w:pPr>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pPr>
            <w:r w:rsidRPr="1E4C8D1A" w:rsidR="1E4C8D1A">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t>Service-Learning:</w:t>
            </w:r>
          </w:p>
        </w:tc>
        <w:tc>
          <w:tcPr>
            <w:tcW w:w="2835" w:type="dxa"/>
            <w:tcBorders>
              <w:top w:val="none" w:color="000000" w:themeColor="text1" w:sz="6"/>
              <w:left w:val="none" w:color="000000" w:themeColor="text1" w:sz="6"/>
              <w:bottom w:val="none" w:color="000000" w:themeColor="text1" w:sz="6"/>
              <w:right w:val="none" w:color="000000" w:themeColor="text1" w:sz="6"/>
            </w:tcBorders>
            <w:tcMar/>
            <w:vAlign w:val="top"/>
          </w:tcPr>
          <w:p w:rsidR="1E4C8D1A" w:rsidP="1E4C8D1A" w:rsidRDefault="1E4C8D1A" w14:paraId="3687B236" w14:textId="59E8A180">
            <w:p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E4C8D1A" w:rsidR="1E4C8D1A">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Brittany Foster</w:t>
            </w:r>
          </w:p>
          <w:p w:rsidR="1E4C8D1A" w:rsidP="1E4C8D1A" w:rsidRDefault="1E4C8D1A" w14:paraId="4F25DE6F" w14:textId="3CD7A19B">
            <w:pPr>
              <w:rPr>
                <w:rFonts w:ascii="Calibri" w:hAnsi="Calibri" w:eastAsia="Calibri" w:cs="Calibri" w:asciiTheme="minorAscii" w:hAnsiTheme="minorAscii" w:eastAsiaTheme="minorAscii" w:cstheme="minorAscii"/>
                <w:sz w:val="22"/>
                <w:szCs w:val="22"/>
              </w:rPr>
            </w:pPr>
            <w:hyperlink r:id="R6c5b9c858192416f">
              <w:r w:rsidRPr="1E4C8D1A" w:rsidR="1E4C8D1A">
                <w:rPr>
                  <w:rStyle w:val="Hyperlink"/>
                  <w:rFonts w:ascii="Calibri" w:hAnsi="Calibri" w:eastAsia="Calibri" w:cs="Calibri" w:asciiTheme="minorAscii" w:hAnsiTheme="minorAscii" w:eastAsiaTheme="minorAscii" w:cstheme="minorAscii"/>
                  <w:b w:val="0"/>
                  <w:bCs w:val="0"/>
                  <w:i w:val="0"/>
                  <w:iCs w:val="0"/>
                  <w:sz w:val="22"/>
                  <w:szCs w:val="22"/>
                </w:rPr>
                <w:t>bdf0016@auburn.edu</w:t>
              </w:r>
            </w:hyperlink>
          </w:p>
          <w:p w:rsidR="1E4C8D1A" w:rsidP="1E4C8D1A" w:rsidRDefault="1E4C8D1A" w14:paraId="706C9121" w14:textId="2A57BD57">
            <w:p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1E4C8D1A" w:rsidR="1E4C8D1A">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Office: Haley Center 4036</w:t>
            </w:r>
          </w:p>
        </w:tc>
      </w:tr>
    </w:tbl>
    <w:p w:rsidR="1E4C8D1A" w:rsidP="1E4C8D1A" w:rsidRDefault="1E4C8D1A" w14:paraId="042F9970" w14:textId="13063C17">
      <w:pPr>
        <w:rPr>
          <w:sz w:val="22"/>
          <w:szCs w:val="22"/>
        </w:rPr>
      </w:pPr>
    </w:p>
    <w:p w:rsidR="1E4C8D1A" w:rsidP="1E4C8D1A" w:rsidRDefault="1E4C8D1A" w14:paraId="341A9543" w14:textId="673BDF87">
      <w:pPr>
        <w:pStyle w:val="Normal"/>
        <w:ind w:left="0"/>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DATE SYLLABUS PREPARED:</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August 2022</w:t>
      </w:r>
    </w:p>
    <w:p w:rsidR="1E4C8D1A" w:rsidP="1E4C8D1A" w:rsidRDefault="1E4C8D1A" w14:paraId="5A240F2C" w14:textId="75654312">
      <w:pPr>
        <w:pStyle w:val="Normal"/>
        <w:ind w:left="0"/>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p>
    <w:p w:rsidR="1E4C8D1A" w:rsidP="1E4C8D1A" w:rsidRDefault="1E4C8D1A" w14:paraId="78D11F96" w14:textId="164D542E">
      <w:pPr>
        <w:pStyle w:val="Normal"/>
        <w:ind w:left="0"/>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REQUIRED MATERIALS:   </w:t>
      </w:r>
    </w:p>
    <w:p w:rsidR="1E4C8D1A" w:rsidP="1E4C8D1A" w:rsidRDefault="1E4C8D1A" w14:paraId="75E23365" w14:textId="5F22B1FC">
      <w:pPr>
        <w:ind w:left="270" w:hanging="270"/>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Adams, M., Blumenfeld, W. J., Castañeda, C., Hackman, H. W., Peters, M. L., &amp; Zúñiga, X. (Eds.) (2013). </w:t>
      </w:r>
      <w:r w:rsidRPr="1E4C8D1A" w:rsidR="1E4C8D1A">
        <w:rPr>
          <w:rFonts w:ascii="Calibri" w:hAnsi="Calibri" w:eastAsia="Calibri" w:cs="Calibri" w:asciiTheme="minorAscii" w:hAnsiTheme="minorAscii" w:eastAsiaTheme="minorAscii" w:cstheme="minorAscii"/>
          <w:b w:val="0"/>
          <w:bCs w:val="0"/>
          <w:i w:val="1"/>
          <w:iCs w:val="1"/>
          <w:noProof w:val="0"/>
          <w:color w:val="000000" w:themeColor="text1" w:themeTint="FF" w:themeShade="FF"/>
          <w:sz w:val="22"/>
          <w:szCs w:val="22"/>
          <w:lang w:val="en-US"/>
        </w:rPr>
        <w:t>Readings for diversity and social justice</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(3</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vertAlign w:val="superscript"/>
          <w:lang w:val="en-US"/>
        </w:rPr>
        <w:t>rd</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ed.). New York: Routledge. (You’ll need a hard copy of this book.)</w:t>
      </w:r>
    </w:p>
    <w:p w:rsidR="1E4C8D1A" w:rsidP="1E4C8D1A" w:rsidRDefault="1E4C8D1A" w14:paraId="34AE003F" w14:textId="63B84327">
      <w:pPr>
        <w:ind w:left="270" w:hanging="270"/>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Gollnick, D. M., &amp; Chinn, P. C. (2021). </w:t>
      </w:r>
      <w:r w:rsidRPr="1E4C8D1A" w:rsidR="1E4C8D1A">
        <w:rPr>
          <w:rFonts w:ascii="Calibri" w:hAnsi="Calibri" w:eastAsia="Calibri" w:cs="Calibri" w:asciiTheme="minorAscii" w:hAnsiTheme="minorAscii" w:eastAsiaTheme="minorAscii" w:cstheme="minorAscii"/>
          <w:b w:val="0"/>
          <w:bCs w:val="0"/>
          <w:i w:val="1"/>
          <w:iCs w:val="1"/>
          <w:noProof w:val="0"/>
          <w:color w:val="000000" w:themeColor="text1" w:themeTint="FF" w:themeShade="FF"/>
          <w:sz w:val="22"/>
          <w:szCs w:val="22"/>
          <w:lang w:val="en-US"/>
        </w:rPr>
        <w:t>Multicultural education in a pluralistic society</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(11</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vertAlign w:val="superscript"/>
          <w:lang w:val="en-US"/>
        </w:rPr>
        <w:t>th</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ed.). New York: Pearson. (This book is available digitally via All Access.)</w:t>
      </w:r>
    </w:p>
    <w:p w:rsidR="1E4C8D1A" w:rsidP="1E4C8D1A" w:rsidRDefault="1E4C8D1A" w14:paraId="19267433" w14:textId="398219BB">
      <w:pPr>
        <w:ind w:left="270" w:hanging="270"/>
        <w:jc w:val="both"/>
        <w:rPr>
          <w:sz w:val="22"/>
          <w:szCs w:val="22"/>
        </w:rPr>
      </w:pPr>
    </w:p>
    <w:p w:rsidR="1E4C8D1A" w:rsidP="1E4C8D1A" w:rsidRDefault="1E4C8D1A" w14:paraId="5EF4B8AD" w14:textId="49450A83">
      <w:pPr>
        <w:ind w:left="0" w:hanging="0"/>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COURSE DESCRIPTION: </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We will explore socio-cultural and individual differences. We will work to understand diversity and communicating with students with differing cultural backgrounds, abilities, and values. This class combines class-based as well as community-based discovery learning, known as service learning, that links theory and practice and involves students in active participation in a local agency or service center.</w:t>
      </w:r>
    </w:p>
    <w:p w:rsidR="1E4C8D1A" w:rsidP="1E4C8D1A" w:rsidRDefault="1E4C8D1A" w14:paraId="66875523" w14:textId="147895F7">
      <w:p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br/>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COURSE ORGANIZATION: </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Our work together this semester will be organized around the Learning for Social Justice Standards domains: Identity, Diversity, Justice, and Action. Our work will also be aligned to the AU College of Education conceptual framework and the Alabama Quality Teaching Standards, specifically standards 4 and 5: Diversity and Professionalism, respectively. </w:t>
      </w:r>
    </w:p>
    <w:p w:rsidR="1E4C8D1A" w:rsidP="1E4C8D1A" w:rsidRDefault="1E4C8D1A" w14:paraId="08063F24" w14:textId="21A44CC7">
      <w:pPr>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br/>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COURSE GOALS AND OBJECTIVES:</w:t>
      </w:r>
    </w:p>
    <w:p w:rsidR="1E4C8D1A" w:rsidP="1E4C8D1A" w:rsidRDefault="1E4C8D1A" w14:paraId="5ED626DB" w14:textId="3540A155">
      <w:pPr>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p>
    <w:p w:rsidR="1E4C8D1A" w:rsidP="1E4C8D1A" w:rsidRDefault="1E4C8D1A" w14:paraId="0FF34385" w14:textId="0EEEE8B9">
      <w:pPr>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Goals</w:t>
      </w:r>
      <w:r>
        <w:tab/>
      </w:r>
    </w:p>
    <w:p w:rsidR="1E4C8D1A" w:rsidP="1E4C8D1A" w:rsidRDefault="1E4C8D1A" w14:paraId="13C031D4" w14:textId="6FBDF14B">
      <w:pPr>
        <w:ind w:left="270" w:hanging="270"/>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1.</w:t>
      </w:r>
      <w:r>
        <w:tab/>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To learn about the historical, philosophical, legal, ethical, and social issues associated with the extensive range of differences among learners;</w:t>
      </w:r>
    </w:p>
    <w:p w:rsidR="1E4C8D1A" w:rsidP="1E4C8D1A" w:rsidRDefault="1E4C8D1A" w14:paraId="290FFD83" w14:textId="4D9CFEB4">
      <w:pPr>
        <w:ind w:left="270" w:hanging="270"/>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2.</w:t>
      </w:r>
      <w:r>
        <w:tab/>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To build awareness, acquire knowledge, and develop skills in communicating and interacting with students, parents, and colleagues of differing backgrounds and perspectives. Such backgrounds and perspectives include attention to: ethnicity, culture, language, socioeconomic status, gender and gender expression, sexuality, religion, age, and ability;</w:t>
      </w:r>
    </w:p>
    <w:p w:rsidR="1E4C8D1A" w:rsidP="1E4C8D1A" w:rsidRDefault="1E4C8D1A" w14:paraId="161AB9DA" w14:textId="49CF8956">
      <w:pPr>
        <w:ind w:left="270" w:hanging="270"/>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3.</w:t>
      </w:r>
      <w:r>
        <w:tab/>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To examine students’ motivation for seeking a career in Education and the ways in which their backgrounds and experiences affect their worldview and their view of education;</w:t>
      </w:r>
    </w:p>
    <w:p w:rsidR="1E4C8D1A" w:rsidP="1E4C8D1A" w:rsidRDefault="1E4C8D1A" w14:paraId="42C4C9AD" w14:textId="2F96BFC2">
      <w:pPr>
        <w:ind w:left="270" w:hanging="270"/>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4. </w:t>
      </w:r>
      <w:r>
        <w:tab/>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To examine students’ assumptions about diverse learners, diverse settings, and the roles of schools and education in society; </w:t>
      </w:r>
    </w:p>
    <w:p w:rsidR="1E4C8D1A" w:rsidP="1E4C8D1A" w:rsidRDefault="1E4C8D1A" w14:paraId="3A9FB0D3" w14:textId="4684214F">
      <w:pPr>
        <w:ind w:left="270" w:hanging="270"/>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5.</w:t>
      </w:r>
      <w:r>
        <w:tab/>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To develop skills related to productive reflection and self-regulation; and</w:t>
      </w:r>
    </w:p>
    <w:p w:rsidR="1E4C8D1A" w:rsidP="1E4C8D1A" w:rsidRDefault="1E4C8D1A" w14:paraId="4AF942D4" w14:textId="0D4166E8">
      <w:pPr>
        <w:ind w:left="270" w:hanging="270"/>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6. </w:t>
      </w:r>
      <w:r>
        <w:tab/>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To engage in appropriate, challenging, and supportive learning opportunities through participation in service learning.</w:t>
      </w:r>
    </w:p>
    <w:p w:rsidR="1E4C8D1A" w:rsidP="1E4C8D1A" w:rsidRDefault="1E4C8D1A" w14:paraId="7D76F57B" w14:textId="45D3D3ED">
      <w:pPr>
        <w:rPr>
          <w:rFonts w:ascii="Book Antiqua" w:hAnsi="Book Antiqua" w:eastAsia="Book Antiqua" w:cs="Book Antiqua"/>
          <w:b w:val="1"/>
          <w:bCs w:val="1"/>
          <w:i w:val="0"/>
          <w:iCs w:val="0"/>
          <w:noProof w:val="0"/>
          <w:color w:val="000000" w:themeColor="text1" w:themeTint="FF" w:themeShade="FF"/>
          <w:sz w:val="22"/>
          <w:szCs w:val="22"/>
          <w:lang w:val="en-US"/>
        </w:rPr>
      </w:pPr>
    </w:p>
    <w:p w:rsidR="1E4C8D1A" w:rsidP="1E4C8D1A" w:rsidRDefault="1E4C8D1A" w14:paraId="6CDC5CC7" w14:textId="3E5F71E4">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Objectives: </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Students will…</w:t>
      </w:r>
    </w:p>
    <w:p w:rsidR="1E4C8D1A" w:rsidP="1E4C8D1A" w:rsidRDefault="1E4C8D1A" w14:paraId="6225A60F" w14:textId="3DD046C0">
      <w:pPr>
        <w:pStyle w:val="Normal"/>
        <w:ind w:left="0"/>
        <w:rPr>
          <w:sz w:val="22"/>
          <w:szCs w:val="22"/>
        </w:rPr>
      </w:pPr>
    </w:p>
    <w:p w:rsidR="1E4C8D1A" w:rsidP="1E4C8D1A" w:rsidRDefault="1E4C8D1A" w14:paraId="10992E43" w14:textId="126F8C06">
      <w:pPr>
        <w:pStyle w:val="ListParagraph"/>
        <w:numPr>
          <w:ilvl w:val="0"/>
          <w:numId w:val="16"/>
        </w:numPr>
        <w:rPr>
          <w:rFonts w:ascii="Calibri" w:hAnsi="Calibri" w:eastAsia="Calibri" w:cs="Calibri" w:asciiTheme="minorAscii" w:hAnsiTheme="minorAscii" w:eastAsiaTheme="minorAscii" w:cstheme="minorAscii"/>
          <w:sz w:val="22"/>
          <w:szCs w:val="22"/>
        </w:rPr>
      </w:pPr>
      <w:r w:rsidRPr="1E4C8D1A" w:rsidR="1E4C8D1A">
        <w:rPr>
          <w:sz w:val="22"/>
          <w:szCs w:val="22"/>
        </w:rPr>
        <w:t>Develop positive social identities based on their membership in multiple groups in society;</w:t>
      </w:r>
    </w:p>
    <w:p w:rsidR="1E4C8D1A" w:rsidP="1E4C8D1A" w:rsidRDefault="1E4C8D1A" w14:paraId="02675AF0" w14:textId="60A7A742">
      <w:pPr>
        <w:pStyle w:val="ListParagraph"/>
        <w:numPr>
          <w:ilvl w:val="0"/>
          <w:numId w:val="16"/>
        </w:numPr>
        <w:rPr>
          <w:rFonts w:ascii="Calibri" w:hAnsi="Calibri" w:eastAsia="Calibri" w:cs="Calibri" w:asciiTheme="minorAscii" w:hAnsiTheme="minorAscii" w:eastAsiaTheme="minorAscii" w:cstheme="minorAscii"/>
          <w:sz w:val="22"/>
          <w:szCs w:val="22"/>
        </w:rPr>
      </w:pPr>
      <w:r w:rsidRPr="1E4C8D1A" w:rsidR="1E4C8D1A">
        <w:rPr>
          <w:sz w:val="22"/>
          <w:szCs w:val="22"/>
        </w:rPr>
        <w:t>Develop language and historical and cultural knowledge that affirm and accurately describe their membership in multiple identity groups;</w:t>
      </w:r>
    </w:p>
    <w:p w:rsidR="1E4C8D1A" w:rsidP="1E4C8D1A" w:rsidRDefault="1E4C8D1A" w14:paraId="4A62318F" w14:textId="228F27A5">
      <w:pPr>
        <w:pStyle w:val="ListParagraph"/>
        <w:numPr>
          <w:ilvl w:val="0"/>
          <w:numId w:val="16"/>
        </w:numPr>
        <w:rPr>
          <w:rFonts w:ascii="Calibri" w:hAnsi="Calibri" w:eastAsia="Calibri" w:cs="Calibri" w:asciiTheme="minorAscii" w:hAnsiTheme="minorAscii" w:eastAsiaTheme="minorAscii" w:cstheme="minorAscii"/>
          <w:sz w:val="22"/>
          <w:szCs w:val="22"/>
        </w:rPr>
      </w:pPr>
      <w:r w:rsidRPr="1E4C8D1A" w:rsidR="1E4C8D1A">
        <w:rPr>
          <w:sz w:val="22"/>
          <w:szCs w:val="22"/>
        </w:rPr>
        <w:t>Recognize that people’s multiple identities interact and create unique and complex individuals;</w:t>
      </w:r>
    </w:p>
    <w:p w:rsidR="1E4C8D1A" w:rsidP="1E4C8D1A" w:rsidRDefault="1E4C8D1A" w14:paraId="17DBD336" w14:textId="489E6FDC">
      <w:pPr>
        <w:pStyle w:val="ListParagraph"/>
        <w:numPr>
          <w:ilvl w:val="0"/>
          <w:numId w:val="16"/>
        </w:numPr>
        <w:rPr>
          <w:rFonts w:ascii="Calibri" w:hAnsi="Calibri" w:eastAsia="Calibri" w:cs="Calibri" w:asciiTheme="minorAscii" w:hAnsiTheme="minorAscii" w:eastAsiaTheme="minorAscii" w:cstheme="minorAscii"/>
          <w:sz w:val="22"/>
          <w:szCs w:val="22"/>
        </w:rPr>
      </w:pPr>
      <w:r w:rsidRPr="1E4C8D1A" w:rsidR="1E4C8D1A">
        <w:rPr>
          <w:sz w:val="22"/>
          <w:szCs w:val="22"/>
        </w:rPr>
        <w:t>Express pride, confidence, and healthy self-esteem without denying the value and dignity of other people;</w:t>
      </w:r>
    </w:p>
    <w:p w:rsidR="1E4C8D1A" w:rsidP="1E4C8D1A" w:rsidRDefault="1E4C8D1A" w14:paraId="589C8587" w14:textId="590C7890">
      <w:pPr>
        <w:pStyle w:val="ListParagraph"/>
        <w:numPr>
          <w:ilvl w:val="0"/>
          <w:numId w:val="16"/>
        </w:numPr>
        <w:rPr>
          <w:rFonts w:ascii="Calibri" w:hAnsi="Calibri" w:eastAsia="Calibri" w:cs="Calibri" w:asciiTheme="minorAscii" w:hAnsiTheme="minorAscii" w:eastAsiaTheme="minorAscii" w:cstheme="minorAscii"/>
          <w:sz w:val="22"/>
          <w:szCs w:val="22"/>
        </w:rPr>
      </w:pPr>
      <w:r w:rsidRPr="1E4C8D1A" w:rsidR="1E4C8D1A">
        <w:rPr>
          <w:sz w:val="22"/>
          <w:szCs w:val="22"/>
        </w:rPr>
        <w:t>Recognize the traits of the dominant culture, their home culture and other cultures and understand how they negotiate their own identity in multiple spaces;</w:t>
      </w:r>
    </w:p>
    <w:p w:rsidR="1E4C8D1A" w:rsidP="1E4C8D1A" w:rsidRDefault="1E4C8D1A" w14:paraId="76300114" w14:textId="19560742">
      <w:pPr>
        <w:pStyle w:val="ListParagraph"/>
        <w:numPr>
          <w:ilvl w:val="0"/>
          <w:numId w:val="16"/>
        </w:numPr>
        <w:rPr>
          <w:rFonts w:ascii="Calibri" w:hAnsi="Calibri" w:eastAsia="Calibri" w:cs="Calibri" w:asciiTheme="minorAscii" w:hAnsiTheme="minorAscii" w:eastAsiaTheme="minorAscii" w:cstheme="minorAscii"/>
          <w:sz w:val="22"/>
          <w:szCs w:val="22"/>
        </w:rPr>
      </w:pPr>
      <w:r w:rsidRPr="1E4C8D1A" w:rsidR="1E4C8D1A">
        <w:rPr>
          <w:sz w:val="22"/>
          <w:szCs w:val="22"/>
        </w:rPr>
        <w:t>Express comfort with people who are both similar to and different from them and engage respectfully with all people;</w:t>
      </w:r>
    </w:p>
    <w:p w:rsidR="1E4C8D1A" w:rsidP="1E4C8D1A" w:rsidRDefault="1E4C8D1A" w14:paraId="53C43583" w14:textId="37E76994">
      <w:pPr>
        <w:pStyle w:val="ListParagraph"/>
        <w:numPr>
          <w:ilvl w:val="0"/>
          <w:numId w:val="16"/>
        </w:numPr>
        <w:rPr>
          <w:rFonts w:ascii="Calibri" w:hAnsi="Calibri" w:eastAsia="Calibri" w:cs="Calibri" w:asciiTheme="minorAscii" w:hAnsiTheme="minorAscii" w:eastAsiaTheme="minorAscii" w:cstheme="minorAscii"/>
          <w:sz w:val="22"/>
          <w:szCs w:val="22"/>
        </w:rPr>
      </w:pPr>
      <w:r w:rsidRPr="1E4C8D1A" w:rsidR="1E4C8D1A">
        <w:rPr>
          <w:sz w:val="22"/>
          <w:szCs w:val="22"/>
        </w:rPr>
        <w:t>Develop language and knowledge to accurately and respectfully describe how people (including themselves) are both similar to and different from each other and others in their identity groups;</w:t>
      </w:r>
    </w:p>
    <w:p w:rsidR="1E4C8D1A" w:rsidP="1E4C8D1A" w:rsidRDefault="1E4C8D1A" w14:paraId="17FD27A0" w14:textId="28BC8C53">
      <w:pPr>
        <w:pStyle w:val="ListParagraph"/>
        <w:numPr>
          <w:ilvl w:val="0"/>
          <w:numId w:val="16"/>
        </w:numPr>
        <w:rPr>
          <w:rFonts w:ascii="Calibri" w:hAnsi="Calibri" w:eastAsia="Calibri" w:cs="Calibri" w:asciiTheme="minorAscii" w:hAnsiTheme="minorAscii" w:eastAsiaTheme="minorAscii" w:cstheme="minorAscii"/>
          <w:sz w:val="22"/>
          <w:szCs w:val="22"/>
        </w:rPr>
      </w:pPr>
      <w:r w:rsidRPr="1E4C8D1A" w:rsidR="1E4C8D1A">
        <w:rPr>
          <w:sz w:val="22"/>
          <w:szCs w:val="22"/>
        </w:rPr>
        <w:t>Respectfully express curiosity about the history and lived experiences of others and will exchange ideas and beliefs in an open-minded way;</w:t>
      </w:r>
    </w:p>
    <w:p w:rsidR="1E4C8D1A" w:rsidP="1E4C8D1A" w:rsidRDefault="1E4C8D1A" w14:paraId="6A42A489" w14:textId="1C40DBE7">
      <w:pPr>
        <w:pStyle w:val="ListParagraph"/>
        <w:numPr>
          <w:ilvl w:val="0"/>
          <w:numId w:val="16"/>
        </w:numPr>
        <w:rPr>
          <w:rFonts w:ascii="Calibri" w:hAnsi="Calibri" w:eastAsia="Calibri" w:cs="Calibri" w:asciiTheme="minorAscii" w:hAnsiTheme="minorAscii" w:eastAsiaTheme="minorAscii" w:cstheme="minorAscii"/>
          <w:sz w:val="22"/>
          <w:szCs w:val="22"/>
        </w:rPr>
      </w:pPr>
      <w:r w:rsidRPr="1E4C8D1A" w:rsidR="1E4C8D1A">
        <w:rPr>
          <w:sz w:val="22"/>
          <w:szCs w:val="22"/>
        </w:rPr>
        <w:t>Respond to diversity by building empathy, respect, understanding, and connection;</w:t>
      </w:r>
    </w:p>
    <w:p w:rsidR="1E4C8D1A" w:rsidP="1E4C8D1A" w:rsidRDefault="1E4C8D1A" w14:paraId="53FD6794" w14:textId="77D85EFE">
      <w:pPr>
        <w:pStyle w:val="ListParagraph"/>
        <w:numPr>
          <w:ilvl w:val="0"/>
          <w:numId w:val="16"/>
        </w:numPr>
        <w:rPr>
          <w:rFonts w:ascii="Calibri" w:hAnsi="Calibri" w:eastAsia="Calibri" w:cs="Calibri" w:asciiTheme="minorAscii" w:hAnsiTheme="minorAscii" w:eastAsiaTheme="minorAscii" w:cstheme="minorAscii"/>
          <w:sz w:val="22"/>
          <w:szCs w:val="22"/>
        </w:rPr>
      </w:pPr>
      <w:r w:rsidRPr="1E4C8D1A" w:rsidR="1E4C8D1A">
        <w:rPr>
          <w:sz w:val="22"/>
          <w:szCs w:val="22"/>
        </w:rPr>
        <w:t>Examine diversity in social, cultural, political, and historical contexts rather than in ways that are superficial or oversimplified;</w:t>
      </w:r>
    </w:p>
    <w:p w:rsidR="1E4C8D1A" w:rsidP="1E4C8D1A" w:rsidRDefault="1E4C8D1A" w14:paraId="0F875598" w14:textId="7764D575">
      <w:pPr>
        <w:pStyle w:val="ListParagraph"/>
        <w:numPr>
          <w:ilvl w:val="0"/>
          <w:numId w:val="16"/>
        </w:numPr>
        <w:rPr>
          <w:rFonts w:ascii="Calibri" w:hAnsi="Calibri" w:eastAsia="Calibri" w:cs="Calibri" w:asciiTheme="minorAscii" w:hAnsiTheme="minorAscii" w:eastAsiaTheme="minorAscii" w:cstheme="minorAscii"/>
          <w:sz w:val="22"/>
          <w:szCs w:val="22"/>
        </w:rPr>
      </w:pPr>
      <w:r w:rsidRPr="1E4C8D1A" w:rsidR="1E4C8D1A">
        <w:rPr>
          <w:sz w:val="22"/>
          <w:szCs w:val="22"/>
        </w:rPr>
        <w:t>Recognize stereotypes and relate to people as individuals rather than representatives of groups;</w:t>
      </w:r>
    </w:p>
    <w:p w:rsidR="1E4C8D1A" w:rsidP="1E4C8D1A" w:rsidRDefault="1E4C8D1A" w14:paraId="321C2DD1" w14:textId="0362DBB9">
      <w:pPr>
        <w:pStyle w:val="ListParagraph"/>
        <w:numPr>
          <w:ilvl w:val="0"/>
          <w:numId w:val="16"/>
        </w:numPr>
        <w:rPr>
          <w:rFonts w:ascii="Calibri" w:hAnsi="Calibri" w:eastAsia="Calibri" w:cs="Calibri" w:asciiTheme="minorAscii" w:hAnsiTheme="minorAscii" w:eastAsiaTheme="minorAscii" w:cstheme="minorAscii"/>
          <w:sz w:val="22"/>
          <w:szCs w:val="22"/>
        </w:rPr>
      </w:pPr>
      <w:r w:rsidRPr="1E4C8D1A" w:rsidR="1E4C8D1A">
        <w:rPr>
          <w:sz w:val="22"/>
          <w:szCs w:val="22"/>
        </w:rPr>
        <w:t>Recognize unfairness on the individual level (e.g., biased speech) and injustice at the institutional or systemic level (e.g., discrimination);</w:t>
      </w:r>
    </w:p>
    <w:p w:rsidR="1E4C8D1A" w:rsidP="1E4C8D1A" w:rsidRDefault="1E4C8D1A" w14:paraId="7E930FC7" w14:textId="4C1E5E25">
      <w:pPr>
        <w:pStyle w:val="ListParagraph"/>
        <w:numPr>
          <w:ilvl w:val="0"/>
          <w:numId w:val="16"/>
        </w:numPr>
        <w:rPr>
          <w:rFonts w:ascii="Calibri" w:hAnsi="Calibri" w:eastAsia="Calibri" w:cs="Calibri" w:asciiTheme="minorAscii" w:hAnsiTheme="minorAscii" w:eastAsiaTheme="minorAscii" w:cstheme="minorAscii"/>
          <w:sz w:val="22"/>
          <w:szCs w:val="22"/>
        </w:rPr>
      </w:pPr>
      <w:r w:rsidRPr="1E4C8D1A" w:rsidR="1E4C8D1A">
        <w:rPr>
          <w:sz w:val="22"/>
          <w:szCs w:val="22"/>
        </w:rPr>
        <w:t>Analyze the harmful impact of bias and injustice on the world, historically and today;</w:t>
      </w:r>
    </w:p>
    <w:p w:rsidR="1E4C8D1A" w:rsidP="1E4C8D1A" w:rsidRDefault="1E4C8D1A" w14:paraId="57170475" w14:textId="63CB8907">
      <w:pPr>
        <w:pStyle w:val="ListParagraph"/>
        <w:numPr>
          <w:ilvl w:val="0"/>
          <w:numId w:val="16"/>
        </w:numPr>
        <w:rPr>
          <w:rFonts w:ascii="Calibri" w:hAnsi="Calibri" w:eastAsia="Calibri" w:cs="Calibri" w:asciiTheme="minorAscii" w:hAnsiTheme="minorAscii" w:eastAsiaTheme="minorAscii" w:cstheme="minorAscii"/>
          <w:sz w:val="22"/>
          <w:szCs w:val="22"/>
        </w:rPr>
      </w:pPr>
      <w:r w:rsidRPr="1E4C8D1A" w:rsidR="1E4C8D1A">
        <w:rPr>
          <w:sz w:val="22"/>
          <w:szCs w:val="22"/>
        </w:rPr>
        <w:t>Recognize that power and privilege influence relationships on interpersonal, intergroup, and institutional levels and consider how they have been affected by those dynamics;</w:t>
      </w:r>
    </w:p>
    <w:p w:rsidR="1E4C8D1A" w:rsidP="1E4C8D1A" w:rsidRDefault="1E4C8D1A" w14:paraId="3B12D1FA" w14:textId="3E108C7C">
      <w:pPr>
        <w:pStyle w:val="ListParagraph"/>
        <w:numPr>
          <w:ilvl w:val="0"/>
          <w:numId w:val="16"/>
        </w:numPr>
        <w:rPr>
          <w:rFonts w:ascii="Calibri" w:hAnsi="Calibri" w:eastAsia="Calibri" w:cs="Calibri" w:asciiTheme="minorAscii" w:hAnsiTheme="minorAscii" w:eastAsiaTheme="minorAscii" w:cstheme="minorAscii"/>
          <w:sz w:val="22"/>
          <w:szCs w:val="22"/>
        </w:rPr>
      </w:pPr>
      <w:r w:rsidRPr="1E4C8D1A" w:rsidR="1E4C8D1A">
        <w:rPr>
          <w:sz w:val="22"/>
          <w:szCs w:val="22"/>
        </w:rPr>
        <w:t>Identify figures, groups, events, and a variety of strategies and philosophies relevant to the history of social justice around the world;</w:t>
      </w:r>
    </w:p>
    <w:p w:rsidR="1E4C8D1A" w:rsidP="1E4C8D1A" w:rsidRDefault="1E4C8D1A" w14:paraId="0BCA1CA3" w14:textId="3BF7BEBE">
      <w:pPr>
        <w:pStyle w:val="ListParagraph"/>
        <w:numPr>
          <w:ilvl w:val="0"/>
          <w:numId w:val="16"/>
        </w:numPr>
        <w:rPr>
          <w:rFonts w:ascii="Calibri" w:hAnsi="Calibri" w:eastAsia="Calibri" w:cs="Calibri" w:asciiTheme="minorAscii" w:hAnsiTheme="minorAscii" w:eastAsiaTheme="minorAscii" w:cstheme="minorAscii"/>
          <w:sz w:val="22"/>
          <w:szCs w:val="22"/>
        </w:rPr>
      </w:pPr>
      <w:r w:rsidRPr="1E4C8D1A" w:rsidR="1E4C8D1A">
        <w:rPr>
          <w:sz w:val="22"/>
          <w:szCs w:val="22"/>
        </w:rPr>
        <w:t>Express empathy when people are excluded or mistreated because of their identities and concern when they themselves experience bias;</w:t>
      </w:r>
    </w:p>
    <w:p w:rsidR="1E4C8D1A" w:rsidP="1E4C8D1A" w:rsidRDefault="1E4C8D1A" w14:paraId="6ED33A9D" w14:textId="082B65DD">
      <w:pPr>
        <w:pStyle w:val="ListParagraph"/>
        <w:numPr>
          <w:ilvl w:val="0"/>
          <w:numId w:val="16"/>
        </w:numPr>
        <w:rPr>
          <w:sz w:val="22"/>
          <w:szCs w:val="22"/>
        </w:rPr>
      </w:pPr>
      <w:r w:rsidRPr="1E4C8D1A" w:rsidR="1E4C8D1A">
        <w:rPr>
          <w:sz w:val="22"/>
          <w:szCs w:val="22"/>
        </w:rPr>
        <w:t>Recognize their own responsibility to stand up to exclusion, prejudice, and injustice;</w:t>
      </w:r>
    </w:p>
    <w:p w:rsidR="1E4C8D1A" w:rsidP="1E4C8D1A" w:rsidRDefault="1E4C8D1A" w14:paraId="1A42046A" w14:textId="45ECD30E">
      <w:pPr>
        <w:pStyle w:val="ListParagraph"/>
        <w:numPr>
          <w:ilvl w:val="0"/>
          <w:numId w:val="16"/>
        </w:numPr>
        <w:rPr>
          <w:rFonts w:ascii="Calibri" w:hAnsi="Calibri" w:eastAsia="Calibri" w:cs="Calibri" w:asciiTheme="minorAscii" w:hAnsiTheme="minorAscii" w:eastAsiaTheme="minorAscii" w:cstheme="minorAscii"/>
          <w:noProof w:val="0"/>
          <w:sz w:val="22"/>
          <w:szCs w:val="22"/>
          <w:lang w:val="en-US"/>
        </w:rPr>
      </w:pPr>
      <w:r w:rsidRPr="1E4C8D1A" w:rsidR="1E4C8D1A">
        <w:rPr>
          <w:noProof w:val="0"/>
          <w:sz w:val="22"/>
          <w:szCs w:val="22"/>
          <w:lang w:val="en-US"/>
        </w:rPr>
        <w:t>Speak up with courage and respect when they or someone else has been hurt or wronged by bias;</w:t>
      </w:r>
    </w:p>
    <w:p w:rsidR="1E4C8D1A" w:rsidP="1E4C8D1A" w:rsidRDefault="1E4C8D1A" w14:paraId="742B28A2" w14:textId="0AD1564D">
      <w:pPr>
        <w:pStyle w:val="ListParagraph"/>
        <w:numPr>
          <w:ilvl w:val="0"/>
          <w:numId w:val="16"/>
        </w:numPr>
        <w:rPr>
          <w:rFonts w:ascii="Calibri" w:hAnsi="Calibri" w:eastAsia="Calibri" w:cs="Calibri" w:asciiTheme="minorAscii" w:hAnsiTheme="minorAscii" w:eastAsiaTheme="minorAscii" w:cstheme="minorAscii"/>
          <w:noProof w:val="0"/>
          <w:sz w:val="22"/>
          <w:szCs w:val="22"/>
          <w:lang w:val="en-US"/>
        </w:rPr>
      </w:pPr>
      <w:r w:rsidRPr="1E4C8D1A" w:rsidR="1E4C8D1A">
        <w:rPr>
          <w:noProof w:val="0"/>
          <w:sz w:val="22"/>
          <w:szCs w:val="22"/>
          <w:lang w:val="en-US"/>
        </w:rPr>
        <w:t>Make principles decisions about when and how to take a stand against bias and injustice in their everyday lives and will do so despite negative peer or group pressure;</w:t>
      </w:r>
    </w:p>
    <w:p w:rsidR="1E4C8D1A" w:rsidP="1E4C8D1A" w:rsidRDefault="1E4C8D1A" w14:paraId="2E33DD88" w14:textId="6C264137">
      <w:pPr>
        <w:pStyle w:val="ListParagraph"/>
        <w:numPr>
          <w:ilvl w:val="0"/>
          <w:numId w:val="16"/>
        </w:numPr>
        <w:rPr>
          <w:rFonts w:ascii="Calibri" w:hAnsi="Calibri" w:eastAsia="Calibri" w:cs="Calibri" w:asciiTheme="minorAscii" w:hAnsiTheme="minorAscii" w:eastAsiaTheme="minorAscii" w:cstheme="minorAscii"/>
          <w:noProof w:val="0"/>
          <w:sz w:val="22"/>
          <w:szCs w:val="22"/>
          <w:lang w:val="en-US"/>
        </w:rPr>
      </w:pPr>
      <w:r w:rsidRPr="1E4C8D1A" w:rsidR="1E4C8D1A">
        <w:rPr>
          <w:noProof w:val="0"/>
          <w:sz w:val="22"/>
          <w:szCs w:val="22"/>
          <w:lang w:val="en-US"/>
        </w:rPr>
        <w:t>Plan and carry out collective action against bias and injustice in the world and will evaluate what strategies are most effective; and</w:t>
      </w:r>
    </w:p>
    <w:p w:rsidR="1E4C8D1A" w:rsidP="1E4C8D1A" w:rsidRDefault="1E4C8D1A" w14:paraId="55BB568C" w14:textId="5F8539CD">
      <w:pPr>
        <w:pStyle w:val="ListParagraph"/>
        <w:numPr>
          <w:ilvl w:val="0"/>
          <w:numId w:val="16"/>
        </w:numPr>
        <w:rPr>
          <w:rFonts w:ascii="Calibri" w:hAnsi="Calibri" w:eastAsia="Calibri" w:cs="Calibri" w:asciiTheme="minorAscii" w:hAnsiTheme="minorAscii" w:eastAsiaTheme="minorAscii" w:cstheme="minorAscii"/>
          <w:noProof w:val="0"/>
          <w:sz w:val="22"/>
          <w:szCs w:val="22"/>
          <w:lang w:val="en-US"/>
        </w:rPr>
      </w:pPr>
      <w:r w:rsidRPr="1E4C8D1A" w:rsidR="1E4C8D1A">
        <w:rPr>
          <w:noProof w:val="0"/>
          <w:sz w:val="22"/>
          <w:szCs w:val="22"/>
          <w:lang w:val="en-US"/>
        </w:rPr>
        <w:t>Articulate and follow a semester-long plan to successfully achieve an individually determined learning goal.</w:t>
      </w:r>
    </w:p>
    <w:p w:rsidR="1E4C8D1A" w:rsidP="1E4C8D1A" w:rsidRDefault="1E4C8D1A" w14:paraId="3D494B89" w14:textId="55C7E25F">
      <w:pPr>
        <w:pStyle w:val="Normal"/>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p>
    <w:p w:rsidR="7F405857" w:rsidRDefault="7F405857" w14:paraId="1B984E6F" w14:textId="2300BD1C"/>
    <w:p w:rsidR="7F405857" w:rsidP="7F405857" w:rsidRDefault="7F405857" w14:paraId="66CD2515" w14:textId="0F91D478">
      <w:pPr>
        <w:pStyle w:val="Normal"/>
      </w:pPr>
    </w:p>
    <w:p w:rsidR="1E4C8D1A" w:rsidP="1E4C8D1A" w:rsidRDefault="1E4C8D1A" w14:paraId="1C781A66" w14:textId="01808541">
      <w:pPr>
        <w:pStyle w:val="Normal"/>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COURSE ASSIGNMENTS</w:t>
      </w:r>
    </w:p>
    <w:p w:rsidR="1601A399" w:rsidP="1E4C8D1A" w:rsidRDefault="1601A399" w14:paraId="1EE92583" w14:textId="46C31F7F">
      <w:pPr>
        <w:pStyle w:val="Normal"/>
        <w:rPr>
          <w:sz w:val="22"/>
          <w:szCs w:val="22"/>
        </w:rPr>
      </w:pPr>
    </w:p>
    <w:tbl>
      <w:tblPr>
        <w:tblStyle w:val="TableGrid"/>
        <w:tblW w:w="6240" w:type="dxa"/>
        <w:jc w:val="center"/>
        <w:tblLook w:val="06A0" w:firstRow="1" w:lastRow="0" w:firstColumn="1" w:lastColumn="0" w:noHBand="1" w:noVBand="1"/>
      </w:tblPr>
      <w:tblGrid>
        <w:gridCol w:w="4215"/>
        <w:gridCol w:w="2025"/>
      </w:tblGrid>
      <w:tr w:rsidR="1601A399" w:rsidTr="1E4C8D1A" w14:paraId="743830D2">
        <w:tc>
          <w:tcPr>
            <w:tcW w:w="4215" w:type="dxa"/>
            <w:shd w:val="clear" w:color="auto" w:fill="E7E6E6" w:themeFill="background2"/>
            <w:tcMar/>
          </w:tcPr>
          <w:p w:rsidR="1601A399" w:rsidP="1E4C8D1A" w:rsidRDefault="1601A399" w14:paraId="605E124A" w14:textId="5148848C">
            <w:pPr>
              <w:pStyle w:val="Normal"/>
              <w:bidi w:val="0"/>
              <w:spacing w:before="0" w:beforeAutospacing="off" w:after="0" w:afterAutospacing="off" w:line="240" w:lineRule="auto"/>
              <w:ind w:left="0" w:right="0"/>
              <w:jc w:val="center"/>
              <w:rPr>
                <w:b w:val="1"/>
                <w:bCs w:val="1"/>
                <w:sz w:val="22"/>
                <w:szCs w:val="22"/>
              </w:rPr>
            </w:pPr>
            <w:r w:rsidRPr="1E4C8D1A" w:rsidR="1E4C8D1A">
              <w:rPr>
                <w:b w:val="1"/>
                <w:bCs w:val="1"/>
                <w:sz w:val="22"/>
                <w:szCs w:val="22"/>
              </w:rPr>
              <w:t>ASSIGNMENT</w:t>
            </w:r>
          </w:p>
        </w:tc>
        <w:tc>
          <w:tcPr>
            <w:tcW w:w="2025" w:type="dxa"/>
            <w:shd w:val="clear" w:color="auto" w:fill="E7E6E6" w:themeFill="background2"/>
            <w:tcMar/>
          </w:tcPr>
          <w:p w:rsidR="1601A399" w:rsidP="1E4C8D1A" w:rsidRDefault="1601A399" w14:paraId="5A89D01A" w14:textId="3983FF88">
            <w:pPr>
              <w:pStyle w:val="Normal"/>
              <w:bidi w:val="0"/>
              <w:spacing w:before="0" w:beforeAutospacing="off" w:after="0" w:afterAutospacing="off" w:line="240" w:lineRule="auto"/>
              <w:ind w:left="0" w:right="0"/>
              <w:jc w:val="center"/>
              <w:rPr>
                <w:b w:val="1"/>
                <w:bCs w:val="1"/>
                <w:sz w:val="22"/>
                <w:szCs w:val="22"/>
              </w:rPr>
            </w:pPr>
            <w:r w:rsidRPr="1E4C8D1A" w:rsidR="1E4C8D1A">
              <w:rPr>
                <w:b w:val="1"/>
                <w:bCs w:val="1"/>
                <w:sz w:val="22"/>
                <w:szCs w:val="22"/>
              </w:rPr>
              <w:t>PRECENTAGE</w:t>
            </w:r>
          </w:p>
        </w:tc>
      </w:tr>
      <w:tr w:rsidR="1601A399" w:rsidTr="1E4C8D1A" w14:paraId="49749732">
        <w:tc>
          <w:tcPr>
            <w:tcW w:w="4215" w:type="dxa"/>
            <w:tcMar/>
          </w:tcPr>
          <w:p w:rsidR="1601A399" w:rsidP="1E4C8D1A" w:rsidRDefault="1601A399" w14:paraId="404E9A81" w14:textId="46A33BC9">
            <w:pPr>
              <w:pStyle w:val="Normal"/>
              <w:jc w:val="center"/>
              <w:rPr>
                <w:sz w:val="22"/>
                <w:szCs w:val="22"/>
              </w:rPr>
            </w:pPr>
            <w:r w:rsidRPr="1E4C8D1A" w:rsidR="1E4C8D1A">
              <w:rPr>
                <w:sz w:val="22"/>
                <w:szCs w:val="22"/>
              </w:rPr>
              <w:t>Schooling/Cultural Autobiography</w:t>
            </w:r>
          </w:p>
        </w:tc>
        <w:tc>
          <w:tcPr>
            <w:tcW w:w="2025" w:type="dxa"/>
            <w:tcMar/>
          </w:tcPr>
          <w:p w:rsidR="1601A399" w:rsidP="1E4C8D1A" w:rsidRDefault="1601A399" w14:paraId="03515DCE" w14:textId="1334DDFB">
            <w:pPr>
              <w:pStyle w:val="ListParagraph"/>
              <w:ind w:left="0"/>
              <w:jc w:val="center"/>
              <w:rPr>
                <w:sz w:val="22"/>
                <w:szCs w:val="22"/>
              </w:rPr>
            </w:pPr>
            <w:r w:rsidRPr="1E4C8D1A" w:rsidR="1E4C8D1A">
              <w:rPr>
                <w:sz w:val="22"/>
                <w:szCs w:val="22"/>
              </w:rPr>
              <w:t>10%</w:t>
            </w:r>
          </w:p>
        </w:tc>
      </w:tr>
      <w:tr w:rsidR="1601A399" w:rsidTr="1E4C8D1A" w14:paraId="0838D827">
        <w:tc>
          <w:tcPr>
            <w:tcW w:w="4215" w:type="dxa"/>
            <w:tcMar/>
          </w:tcPr>
          <w:p w:rsidR="1601A399" w:rsidP="1E4C8D1A" w:rsidRDefault="1601A399" w14:paraId="12C81D04" w14:textId="22ADF93B">
            <w:pPr>
              <w:pStyle w:val="Normal"/>
              <w:bidi w:val="0"/>
              <w:spacing w:before="0" w:beforeAutospacing="off" w:after="0" w:afterAutospacing="off" w:line="240" w:lineRule="auto"/>
              <w:ind w:left="0" w:right="0"/>
              <w:jc w:val="center"/>
              <w:rPr>
                <w:sz w:val="22"/>
                <w:szCs w:val="22"/>
              </w:rPr>
            </w:pPr>
            <w:r w:rsidRPr="1E4C8D1A" w:rsidR="1E4C8D1A">
              <w:rPr>
                <w:sz w:val="22"/>
                <w:szCs w:val="22"/>
              </w:rPr>
              <w:t>Reading Quizzes</w:t>
            </w:r>
          </w:p>
        </w:tc>
        <w:tc>
          <w:tcPr>
            <w:tcW w:w="2025" w:type="dxa"/>
            <w:tcMar/>
          </w:tcPr>
          <w:p w:rsidR="1601A399" w:rsidP="1E4C8D1A" w:rsidRDefault="1601A399" w14:paraId="5C74058E" w14:textId="085D0D49">
            <w:pPr>
              <w:pStyle w:val="ListParagraph"/>
              <w:ind w:left="0"/>
              <w:jc w:val="center"/>
              <w:rPr>
                <w:sz w:val="22"/>
                <w:szCs w:val="22"/>
              </w:rPr>
            </w:pPr>
            <w:r w:rsidRPr="1E4C8D1A" w:rsidR="1E4C8D1A">
              <w:rPr>
                <w:sz w:val="22"/>
                <w:szCs w:val="22"/>
              </w:rPr>
              <w:t>20%</w:t>
            </w:r>
          </w:p>
        </w:tc>
      </w:tr>
      <w:tr w:rsidR="1601A399" w:rsidTr="1E4C8D1A" w14:paraId="59C4BB66">
        <w:tc>
          <w:tcPr>
            <w:tcW w:w="4215" w:type="dxa"/>
            <w:tcMar/>
          </w:tcPr>
          <w:p w:rsidR="1601A399" w:rsidP="1E4C8D1A" w:rsidRDefault="1601A399" w14:paraId="65D5A038" w14:textId="054111F2">
            <w:pPr>
              <w:pStyle w:val="Normal"/>
              <w:jc w:val="center"/>
              <w:rPr>
                <w:sz w:val="22"/>
                <w:szCs w:val="22"/>
              </w:rPr>
            </w:pPr>
            <w:r w:rsidRPr="1E4C8D1A" w:rsidR="1E4C8D1A">
              <w:rPr>
                <w:sz w:val="22"/>
                <w:szCs w:val="22"/>
              </w:rPr>
              <w:t>Journal/Participation</w:t>
            </w:r>
          </w:p>
        </w:tc>
        <w:tc>
          <w:tcPr>
            <w:tcW w:w="2025" w:type="dxa"/>
            <w:tcMar/>
          </w:tcPr>
          <w:p w:rsidR="1601A399" w:rsidP="1E4C8D1A" w:rsidRDefault="1601A399" w14:paraId="1A093495" w14:textId="3D115D40">
            <w:pPr>
              <w:pStyle w:val="ListParagraph"/>
              <w:ind w:left="0"/>
              <w:jc w:val="center"/>
              <w:rPr>
                <w:sz w:val="22"/>
                <w:szCs w:val="22"/>
              </w:rPr>
            </w:pPr>
            <w:r w:rsidRPr="1E4C8D1A" w:rsidR="1E4C8D1A">
              <w:rPr>
                <w:sz w:val="22"/>
                <w:szCs w:val="22"/>
              </w:rPr>
              <w:t>25%</w:t>
            </w:r>
          </w:p>
        </w:tc>
      </w:tr>
      <w:tr w:rsidR="1601A399" w:rsidTr="1E4C8D1A" w14:paraId="47EF7E3F">
        <w:tc>
          <w:tcPr>
            <w:tcW w:w="4215" w:type="dxa"/>
            <w:tcMar/>
          </w:tcPr>
          <w:p w:rsidR="1601A399" w:rsidP="1E4C8D1A" w:rsidRDefault="1601A399" w14:paraId="4FC6BBC8" w14:textId="0D86164C">
            <w:pPr>
              <w:pStyle w:val="Normal"/>
              <w:jc w:val="center"/>
              <w:rPr>
                <w:sz w:val="22"/>
                <w:szCs w:val="22"/>
              </w:rPr>
            </w:pPr>
            <w:r w:rsidRPr="1E4C8D1A" w:rsidR="1E4C8D1A">
              <w:rPr>
                <w:sz w:val="22"/>
                <w:szCs w:val="22"/>
              </w:rPr>
              <w:t>Vignette Responses</w:t>
            </w:r>
          </w:p>
        </w:tc>
        <w:tc>
          <w:tcPr>
            <w:tcW w:w="2025" w:type="dxa"/>
            <w:tcMar/>
          </w:tcPr>
          <w:p w:rsidR="1601A399" w:rsidP="1E4C8D1A" w:rsidRDefault="1601A399" w14:paraId="0E244B51" w14:textId="303AEB53">
            <w:pPr>
              <w:pStyle w:val="ListParagraph"/>
              <w:ind w:left="0"/>
              <w:jc w:val="center"/>
              <w:rPr>
                <w:sz w:val="22"/>
                <w:szCs w:val="22"/>
              </w:rPr>
            </w:pPr>
            <w:r w:rsidRPr="1E4C8D1A" w:rsidR="1E4C8D1A">
              <w:rPr>
                <w:sz w:val="22"/>
                <w:szCs w:val="22"/>
              </w:rPr>
              <w:t>25%</w:t>
            </w:r>
          </w:p>
        </w:tc>
      </w:tr>
      <w:tr w:rsidR="1601A399" w:rsidTr="1E4C8D1A" w14:paraId="3C3644F7">
        <w:tc>
          <w:tcPr>
            <w:tcW w:w="4215" w:type="dxa"/>
            <w:tcMar/>
          </w:tcPr>
          <w:p w:rsidR="1601A399" w:rsidP="1E4C8D1A" w:rsidRDefault="1601A399" w14:paraId="52608331" w14:textId="12F4F779">
            <w:pPr>
              <w:pStyle w:val="Normal"/>
              <w:jc w:val="center"/>
              <w:rPr>
                <w:sz w:val="22"/>
                <w:szCs w:val="22"/>
              </w:rPr>
            </w:pPr>
            <w:r w:rsidRPr="1E4C8D1A" w:rsidR="1E4C8D1A">
              <w:rPr>
                <w:sz w:val="22"/>
                <w:szCs w:val="22"/>
              </w:rPr>
              <w:t xml:space="preserve">Final Paper </w:t>
            </w:r>
          </w:p>
        </w:tc>
        <w:tc>
          <w:tcPr>
            <w:tcW w:w="2025" w:type="dxa"/>
            <w:tcMar/>
          </w:tcPr>
          <w:p w:rsidR="1601A399" w:rsidP="1E4C8D1A" w:rsidRDefault="1601A399" w14:paraId="75BB9D26" w14:textId="57647555">
            <w:pPr>
              <w:pStyle w:val="ListParagraph"/>
              <w:ind w:left="0"/>
              <w:jc w:val="center"/>
              <w:rPr>
                <w:sz w:val="22"/>
                <w:szCs w:val="22"/>
              </w:rPr>
            </w:pPr>
            <w:r w:rsidRPr="1E4C8D1A" w:rsidR="1E4C8D1A">
              <w:rPr>
                <w:sz w:val="22"/>
                <w:szCs w:val="22"/>
              </w:rPr>
              <w:t>20%</w:t>
            </w:r>
          </w:p>
        </w:tc>
      </w:tr>
      <w:tr w:rsidR="1E4C8D1A" w:rsidTr="1E4C8D1A" w14:paraId="65A8F55E">
        <w:trPr>
          <w:trHeight w:val="315"/>
        </w:trPr>
        <w:tc>
          <w:tcPr>
            <w:tcW w:w="4215" w:type="dxa"/>
            <w:tcMar/>
          </w:tcPr>
          <w:p w:rsidR="1E4C8D1A" w:rsidP="1E4C8D1A" w:rsidRDefault="1E4C8D1A" w14:paraId="2A8540E4" w14:textId="3A349B15">
            <w:pPr>
              <w:pStyle w:val="Normal"/>
              <w:jc w:val="center"/>
              <w:rPr>
                <w:sz w:val="22"/>
                <w:szCs w:val="22"/>
              </w:rPr>
            </w:pPr>
            <w:r w:rsidRPr="1E4C8D1A" w:rsidR="1E4C8D1A">
              <w:rPr>
                <w:sz w:val="22"/>
                <w:szCs w:val="22"/>
              </w:rPr>
              <w:t>Service Learning</w:t>
            </w:r>
          </w:p>
        </w:tc>
        <w:tc>
          <w:tcPr>
            <w:tcW w:w="2025" w:type="dxa"/>
            <w:tcMar/>
          </w:tcPr>
          <w:p w:rsidR="1E4C8D1A" w:rsidP="1E4C8D1A" w:rsidRDefault="1E4C8D1A" w14:paraId="3659E23D" w14:textId="27031D57">
            <w:pPr>
              <w:pStyle w:val="ListParagraph"/>
              <w:bidi w:val="0"/>
              <w:spacing w:before="0" w:beforeAutospacing="off" w:after="0" w:afterAutospacing="off" w:line="240" w:lineRule="auto"/>
              <w:ind w:left="0" w:right="0"/>
              <w:jc w:val="center"/>
              <w:rPr>
                <w:sz w:val="22"/>
                <w:szCs w:val="22"/>
              </w:rPr>
            </w:pPr>
            <w:r w:rsidRPr="1E4C8D1A" w:rsidR="1E4C8D1A">
              <w:rPr>
                <w:sz w:val="22"/>
                <w:szCs w:val="22"/>
              </w:rPr>
              <w:t>Satisfactory/Unsatisfactory</w:t>
            </w:r>
          </w:p>
        </w:tc>
      </w:tr>
      <w:tr w:rsidR="1601A399" w:rsidTr="1E4C8D1A" w14:paraId="2B290CBC">
        <w:tc>
          <w:tcPr>
            <w:tcW w:w="4215" w:type="dxa"/>
            <w:shd w:val="clear" w:color="auto" w:fill="E7E6E6" w:themeFill="background2"/>
            <w:tcMar/>
          </w:tcPr>
          <w:p w:rsidR="1601A399" w:rsidP="1E4C8D1A" w:rsidRDefault="1601A399" w14:paraId="7CF2743F" w14:textId="297B89A3">
            <w:pPr>
              <w:pStyle w:val="Normal"/>
              <w:bidi w:val="0"/>
              <w:spacing w:before="0" w:beforeAutospacing="off" w:after="0" w:afterAutospacing="off" w:line="240" w:lineRule="auto"/>
              <w:ind w:left="0" w:right="0"/>
              <w:jc w:val="center"/>
              <w:rPr>
                <w:b w:val="1"/>
                <w:bCs w:val="1"/>
                <w:sz w:val="22"/>
                <w:szCs w:val="22"/>
              </w:rPr>
            </w:pPr>
            <w:r w:rsidRPr="1E4C8D1A" w:rsidR="1E4C8D1A">
              <w:rPr>
                <w:b w:val="1"/>
                <w:bCs w:val="1"/>
                <w:sz w:val="22"/>
                <w:szCs w:val="22"/>
              </w:rPr>
              <w:t>Total</w:t>
            </w:r>
          </w:p>
        </w:tc>
        <w:tc>
          <w:tcPr>
            <w:tcW w:w="2025" w:type="dxa"/>
            <w:shd w:val="clear" w:color="auto" w:fill="E7E6E6" w:themeFill="background2"/>
            <w:tcMar/>
          </w:tcPr>
          <w:p w:rsidR="1601A399" w:rsidP="1E4C8D1A" w:rsidRDefault="1601A399" w14:paraId="4B0754D6" w14:textId="2B81A200">
            <w:pPr>
              <w:pStyle w:val="ListParagraph"/>
              <w:ind w:left="0"/>
              <w:jc w:val="center"/>
              <w:rPr>
                <w:b w:val="1"/>
                <w:bCs w:val="1"/>
                <w:sz w:val="22"/>
                <w:szCs w:val="22"/>
              </w:rPr>
            </w:pPr>
            <w:r w:rsidRPr="1E4C8D1A" w:rsidR="1E4C8D1A">
              <w:rPr>
                <w:b w:val="1"/>
                <w:bCs w:val="1"/>
                <w:sz w:val="22"/>
                <w:szCs w:val="22"/>
              </w:rPr>
              <w:t>100%</w:t>
            </w:r>
          </w:p>
        </w:tc>
      </w:tr>
    </w:tbl>
    <w:tbl>
      <w:tblPr>
        <w:tblStyle w:val="TableGrid"/>
        <w:tblW w:w="0" w:type="auto"/>
        <w:jc w:val="center"/>
        <w:tblLook w:val="06A0" w:firstRow="1" w:lastRow="0" w:firstColumn="1" w:lastColumn="0" w:noHBand="1" w:noVBand="1"/>
      </w:tblPr>
      <w:tblGrid>
        <w:gridCol w:w="4635"/>
        <w:gridCol w:w="1605"/>
      </w:tblGrid>
      <w:tr w:rsidR="1E4C8D1A" w:rsidTr="1E4C8D1A" w14:paraId="31443CD7">
        <w:tc>
          <w:tcPr>
            <w:tcW w:w="4635" w:type="dxa"/>
            <w:tcMar/>
          </w:tcPr>
          <w:p w:rsidR="1E4C8D1A" w:rsidP="1E4C8D1A" w:rsidRDefault="1E4C8D1A" w14:paraId="3FE1BDDC" w14:textId="063773B7">
            <w:pPr>
              <w:pStyle w:val="Normal"/>
              <w:bidi w:val="0"/>
              <w:spacing w:before="0" w:beforeAutospacing="off" w:after="0" w:afterAutospacing="off" w:line="240" w:lineRule="auto"/>
              <w:ind w:left="0" w:right="0"/>
              <w:jc w:val="center"/>
              <w:rPr>
                <w:sz w:val="22"/>
                <w:szCs w:val="22"/>
              </w:rPr>
            </w:pPr>
            <w:r w:rsidRPr="1E4C8D1A" w:rsidR="1E4C8D1A">
              <w:rPr>
                <w:sz w:val="22"/>
                <w:szCs w:val="22"/>
              </w:rPr>
              <w:t>90%-100% of possible points</w:t>
            </w:r>
          </w:p>
        </w:tc>
        <w:tc>
          <w:tcPr>
            <w:tcW w:w="1605" w:type="dxa"/>
            <w:tcMar/>
          </w:tcPr>
          <w:p w:rsidR="1E4C8D1A" w:rsidP="1E4C8D1A" w:rsidRDefault="1E4C8D1A" w14:paraId="223896AC" w14:textId="3D969A56">
            <w:pPr>
              <w:pStyle w:val="ListParagraph"/>
              <w:bidi w:val="0"/>
              <w:spacing w:before="0" w:beforeAutospacing="off" w:after="0" w:afterAutospacing="off" w:line="240" w:lineRule="auto"/>
              <w:ind w:left="0" w:right="0"/>
              <w:jc w:val="center"/>
              <w:rPr>
                <w:sz w:val="22"/>
                <w:szCs w:val="22"/>
              </w:rPr>
            </w:pPr>
            <w:r w:rsidRPr="1E4C8D1A" w:rsidR="1E4C8D1A">
              <w:rPr>
                <w:sz w:val="22"/>
                <w:szCs w:val="22"/>
              </w:rPr>
              <w:t>A</w:t>
            </w:r>
          </w:p>
        </w:tc>
      </w:tr>
      <w:tr w:rsidR="1E4C8D1A" w:rsidTr="1E4C8D1A" w14:paraId="197077FA">
        <w:tc>
          <w:tcPr>
            <w:tcW w:w="4635" w:type="dxa"/>
            <w:tcMar/>
          </w:tcPr>
          <w:p w:rsidR="1E4C8D1A" w:rsidP="1E4C8D1A" w:rsidRDefault="1E4C8D1A" w14:paraId="6590F7B4" w14:textId="4228ABC2">
            <w:pPr>
              <w:pStyle w:val="Normal"/>
              <w:bidi w:val="0"/>
              <w:spacing w:before="0" w:beforeAutospacing="off" w:after="0" w:afterAutospacing="off" w:line="240" w:lineRule="auto"/>
              <w:ind w:left="0" w:right="0"/>
              <w:jc w:val="center"/>
              <w:rPr>
                <w:sz w:val="22"/>
                <w:szCs w:val="22"/>
              </w:rPr>
            </w:pPr>
            <w:r w:rsidRPr="1E4C8D1A" w:rsidR="1E4C8D1A">
              <w:rPr>
                <w:sz w:val="22"/>
                <w:szCs w:val="22"/>
              </w:rPr>
              <w:t>80%-89% of possible points</w:t>
            </w:r>
          </w:p>
        </w:tc>
        <w:tc>
          <w:tcPr>
            <w:tcW w:w="1605" w:type="dxa"/>
            <w:tcMar/>
          </w:tcPr>
          <w:p w:rsidR="1E4C8D1A" w:rsidP="1E4C8D1A" w:rsidRDefault="1E4C8D1A" w14:paraId="22EE0E29" w14:textId="5CFB0527">
            <w:pPr>
              <w:pStyle w:val="ListParagraph"/>
              <w:bidi w:val="0"/>
              <w:spacing w:before="0" w:beforeAutospacing="off" w:after="0" w:afterAutospacing="off" w:line="240" w:lineRule="auto"/>
              <w:ind w:left="0" w:right="0"/>
              <w:jc w:val="center"/>
              <w:rPr>
                <w:sz w:val="22"/>
                <w:szCs w:val="22"/>
              </w:rPr>
            </w:pPr>
            <w:r w:rsidRPr="1E4C8D1A" w:rsidR="1E4C8D1A">
              <w:rPr>
                <w:sz w:val="22"/>
                <w:szCs w:val="22"/>
              </w:rPr>
              <w:t>B</w:t>
            </w:r>
          </w:p>
        </w:tc>
      </w:tr>
      <w:tr w:rsidR="1E4C8D1A" w:rsidTr="1E4C8D1A" w14:paraId="26A3D334">
        <w:tc>
          <w:tcPr>
            <w:tcW w:w="4635" w:type="dxa"/>
            <w:tcMar/>
          </w:tcPr>
          <w:p w:rsidR="1E4C8D1A" w:rsidP="1E4C8D1A" w:rsidRDefault="1E4C8D1A" w14:paraId="1A5C3676" w14:textId="1D8C3D75">
            <w:pPr>
              <w:pStyle w:val="Normal"/>
              <w:bidi w:val="0"/>
              <w:spacing w:before="0" w:beforeAutospacing="off" w:after="0" w:afterAutospacing="off" w:line="240" w:lineRule="auto"/>
              <w:ind w:left="0" w:right="0"/>
              <w:jc w:val="center"/>
              <w:rPr>
                <w:sz w:val="22"/>
                <w:szCs w:val="22"/>
              </w:rPr>
            </w:pPr>
            <w:r w:rsidRPr="1E4C8D1A" w:rsidR="1E4C8D1A">
              <w:rPr>
                <w:sz w:val="22"/>
                <w:szCs w:val="22"/>
              </w:rPr>
              <w:t>70%-79% of possible points</w:t>
            </w:r>
          </w:p>
        </w:tc>
        <w:tc>
          <w:tcPr>
            <w:tcW w:w="1605" w:type="dxa"/>
            <w:tcMar/>
          </w:tcPr>
          <w:p w:rsidR="1E4C8D1A" w:rsidP="1E4C8D1A" w:rsidRDefault="1E4C8D1A" w14:paraId="04EB333B" w14:textId="48F57AFE">
            <w:pPr>
              <w:pStyle w:val="ListParagraph"/>
              <w:bidi w:val="0"/>
              <w:spacing w:before="0" w:beforeAutospacing="off" w:after="0" w:afterAutospacing="off" w:line="240" w:lineRule="auto"/>
              <w:ind w:left="0" w:right="0"/>
              <w:jc w:val="center"/>
              <w:rPr>
                <w:sz w:val="22"/>
                <w:szCs w:val="22"/>
              </w:rPr>
            </w:pPr>
            <w:r w:rsidRPr="1E4C8D1A" w:rsidR="1E4C8D1A">
              <w:rPr>
                <w:sz w:val="22"/>
                <w:szCs w:val="22"/>
              </w:rPr>
              <w:t>C</w:t>
            </w:r>
          </w:p>
        </w:tc>
      </w:tr>
      <w:tr w:rsidR="1E4C8D1A" w:rsidTr="1E4C8D1A" w14:paraId="3BAE57FD">
        <w:tc>
          <w:tcPr>
            <w:tcW w:w="4635" w:type="dxa"/>
            <w:tcMar/>
          </w:tcPr>
          <w:p w:rsidR="1E4C8D1A" w:rsidP="1E4C8D1A" w:rsidRDefault="1E4C8D1A" w14:paraId="4726244A" w14:textId="376EE671">
            <w:pPr>
              <w:pStyle w:val="Normal"/>
              <w:bidi w:val="0"/>
              <w:spacing w:before="0" w:beforeAutospacing="off" w:after="0" w:afterAutospacing="off" w:line="240" w:lineRule="auto"/>
              <w:ind w:left="0" w:right="0"/>
              <w:jc w:val="center"/>
              <w:rPr>
                <w:sz w:val="22"/>
                <w:szCs w:val="22"/>
              </w:rPr>
            </w:pPr>
            <w:r w:rsidRPr="1E4C8D1A" w:rsidR="1E4C8D1A">
              <w:rPr>
                <w:sz w:val="22"/>
                <w:szCs w:val="22"/>
              </w:rPr>
              <w:t>60%-69% of possible points</w:t>
            </w:r>
          </w:p>
        </w:tc>
        <w:tc>
          <w:tcPr>
            <w:tcW w:w="1605" w:type="dxa"/>
            <w:tcMar/>
          </w:tcPr>
          <w:p w:rsidR="1E4C8D1A" w:rsidP="1E4C8D1A" w:rsidRDefault="1E4C8D1A" w14:paraId="752E675F" w14:textId="08919CEC">
            <w:pPr>
              <w:pStyle w:val="ListParagraph"/>
              <w:spacing w:line="240" w:lineRule="auto"/>
              <w:ind w:left="0"/>
              <w:jc w:val="center"/>
              <w:rPr>
                <w:sz w:val="22"/>
                <w:szCs w:val="22"/>
              </w:rPr>
            </w:pPr>
            <w:r w:rsidRPr="1E4C8D1A" w:rsidR="1E4C8D1A">
              <w:rPr>
                <w:sz w:val="22"/>
                <w:szCs w:val="22"/>
              </w:rPr>
              <w:t>D</w:t>
            </w:r>
          </w:p>
        </w:tc>
      </w:tr>
      <w:tr w:rsidR="1E4C8D1A" w:rsidTr="1E4C8D1A" w14:paraId="43E912AB">
        <w:tc>
          <w:tcPr>
            <w:tcW w:w="4635" w:type="dxa"/>
            <w:tcMar/>
          </w:tcPr>
          <w:p w:rsidR="1E4C8D1A" w:rsidP="1E4C8D1A" w:rsidRDefault="1E4C8D1A" w14:paraId="65D0D654" w14:textId="5FFE6E57">
            <w:pPr>
              <w:pStyle w:val="Normal"/>
              <w:bidi w:val="0"/>
              <w:spacing w:before="0" w:beforeAutospacing="off" w:after="0" w:afterAutospacing="off" w:line="240" w:lineRule="auto"/>
              <w:ind w:left="0" w:right="0"/>
              <w:jc w:val="center"/>
              <w:rPr>
                <w:sz w:val="22"/>
                <w:szCs w:val="22"/>
              </w:rPr>
            </w:pPr>
            <w:r w:rsidRPr="1E4C8D1A" w:rsidR="1E4C8D1A">
              <w:rPr>
                <w:sz w:val="22"/>
                <w:szCs w:val="22"/>
              </w:rPr>
              <w:t>&lt;60% of possible points</w:t>
            </w:r>
          </w:p>
        </w:tc>
        <w:tc>
          <w:tcPr>
            <w:tcW w:w="1605" w:type="dxa"/>
            <w:tcMar/>
          </w:tcPr>
          <w:p w:rsidR="1E4C8D1A" w:rsidP="1E4C8D1A" w:rsidRDefault="1E4C8D1A" w14:paraId="27080E0D" w14:textId="2B53E003">
            <w:pPr>
              <w:pStyle w:val="ListParagraph"/>
              <w:bidi w:val="0"/>
              <w:spacing w:before="0" w:beforeAutospacing="off" w:after="0" w:afterAutospacing="off" w:line="240" w:lineRule="auto"/>
              <w:ind w:left="0" w:right="0"/>
              <w:jc w:val="center"/>
              <w:rPr>
                <w:sz w:val="22"/>
                <w:szCs w:val="22"/>
              </w:rPr>
            </w:pPr>
            <w:r w:rsidRPr="1E4C8D1A" w:rsidR="1E4C8D1A">
              <w:rPr>
                <w:sz w:val="22"/>
                <w:szCs w:val="22"/>
              </w:rPr>
              <w:t>F</w:t>
            </w:r>
          </w:p>
        </w:tc>
      </w:tr>
    </w:tbl>
    <w:p w:rsidR="1E4C8D1A" w:rsidP="1E4C8D1A" w:rsidRDefault="1E4C8D1A" w14:paraId="6BAA7B58" w14:textId="7DEBEF69">
      <w:pPr>
        <w:pStyle w:val="Normal"/>
        <w:rPr>
          <w:sz w:val="22"/>
          <w:szCs w:val="22"/>
        </w:rPr>
      </w:pPr>
    </w:p>
    <w:p w:rsidR="1601A399" w:rsidP="1E4C8D1A" w:rsidRDefault="1601A399" w14:paraId="4FF5890D" w14:textId="663CAD67">
      <w:pPr>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Schooling/Cultural Autobiography </w:t>
      </w:r>
      <w:r>
        <w:tab/>
      </w:r>
      <w:r>
        <w:tab/>
      </w:r>
      <w:r>
        <w:tab/>
      </w:r>
      <w:r>
        <w:tab/>
      </w:r>
      <w:r>
        <w:tab/>
      </w:r>
      <w:r>
        <w:tab/>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tab/>
      </w:r>
      <w:r>
        <w:tab/>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10%</w:t>
      </w:r>
    </w:p>
    <w:p w:rsidR="1601A399" w:rsidP="1E4C8D1A" w:rsidRDefault="1601A399" w14:paraId="0805BAFE" w14:textId="3CFCE4CE">
      <w:p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Understanding how your personal experiences have shaped your own assumptions about teaching and learning is important to your development as an effective teacher of diverse learners. To that end, you will write an autobiography in which you will reflect on how your background and identity (race/ethnicity, social class, gender, sexuality, ability, language, religion, etc.) influenced your schooling experiences and what your schooling experiences taught you about your identity. You should draw on course readings and discussions to develop a more critical reading of your experiences for this paper.</w:t>
      </w:r>
    </w:p>
    <w:p w:rsidR="1E4C8D1A" w:rsidP="1E4C8D1A" w:rsidRDefault="1E4C8D1A" w14:paraId="7E12FF56" w14:textId="40292919">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p>
    <w:p w:rsidR="1601A399" w:rsidP="1E4C8D1A" w:rsidRDefault="1601A399" w14:paraId="45431A71" w14:textId="33B2B9DF">
      <w:pPr>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Reading Quizzes</w:t>
      </w:r>
      <w:r>
        <w:tab/>
      </w:r>
      <w:r>
        <w:tab/>
      </w:r>
      <w:r>
        <w:tab/>
      </w:r>
      <w:r>
        <w:tab/>
      </w:r>
      <w:r>
        <w:tab/>
      </w:r>
      <w:r>
        <w:tab/>
      </w:r>
      <w:r>
        <w:tab/>
      </w:r>
      <w:r>
        <w:tab/>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20%</w:t>
      </w:r>
    </w:p>
    <w:p w:rsidR="1601A399" w:rsidP="1E4C8D1A" w:rsidRDefault="1601A399" w14:paraId="222967BC" w14:textId="01A1FE50">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It’s important to read for understanding. Occasionally, there will be reading quizzes most weeks to check how deeply you have engaged with the assigned course readings. Quizzes are due before class on that week’s readings. These quizzes will have 10 multiple choice questions and you will be able to attempt them twice with unlimited time. </w:t>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Lowest two quizzes will be dropped. </w:t>
      </w:r>
    </w:p>
    <w:p w:rsidR="1601A399" w:rsidP="1E4C8D1A" w:rsidRDefault="1601A399" w14:paraId="3530DCB4" w14:textId="664F46BC">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p>
    <w:p w:rsidR="1601A399" w:rsidP="1E4C8D1A" w:rsidRDefault="1601A399" w14:paraId="6220586E" w14:textId="4A4C79C7">
      <w:pPr>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Journal and Participation</w:t>
      </w:r>
      <w:r>
        <w:tab/>
      </w:r>
      <w:r>
        <w:tab/>
      </w:r>
      <w:r>
        <w:tab/>
      </w:r>
      <w:r>
        <w:tab/>
      </w:r>
      <w:r>
        <w:tab/>
      </w:r>
      <w:r>
        <w:tab/>
      </w:r>
      <w:r>
        <w:tab/>
      </w:r>
      <w:r>
        <w:tab/>
      </w:r>
      <w:r>
        <w:tab/>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25%</w:t>
      </w:r>
    </w:p>
    <w:p w:rsidR="1601A399" w:rsidP="1E4C8D1A" w:rsidRDefault="1601A399" w14:paraId="0ACDB8BE" w14:textId="36ECC584">
      <w:pPr>
        <w:pStyle w:val="Normal"/>
        <w:jc w:val="both"/>
        <w:rPr>
          <w:rFonts w:ascii="Calibri" w:hAnsi="Calibri" w:eastAsia="Calibri" w:cs="Calibri" w:asciiTheme="minorAscii" w:hAnsiTheme="minorAscii" w:eastAsiaTheme="minorAscii" w:cstheme="minorAscii"/>
          <w:sz w:val="22"/>
          <w:szCs w:val="22"/>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Learning in this course requires active engagement with concepts, ideas, and experiences. In order to maximize your learning in this course, you are expected to come to each class having completed required readings and ready to contribute to class discussions. Substantive contributions include sharing thoughtful responses to readings, posing thought-provoking questions, critically analyzing own experiences, being actively involved in small group activities, responding to peers’ contributions, and building on class discussions. Some of the assignments, such as finding relevant news clippings and filling out Privilege and Disadvantage Inventory, will also count towards your participation grade. </w:t>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Lowest two journals will be dropped.</w:t>
      </w:r>
      <w:r>
        <w:br/>
      </w:r>
    </w:p>
    <w:p w:rsidR="1601A399" w:rsidP="1E4C8D1A" w:rsidRDefault="1601A399" w14:paraId="7FCC2638" w14:textId="00590017">
      <w:pPr>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Vignette Responses</w:t>
      </w:r>
      <w:r>
        <w:tab/>
      </w:r>
      <w:r>
        <w:tab/>
      </w:r>
      <w:r>
        <w:tab/>
      </w:r>
      <w:r>
        <w:tab/>
      </w:r>
      <w:r>
        <w:tab/>
      </w:r>
      <w:r>
        <w:tab/>
      </w:r>
      <w:r>
        <w:tab/>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tab/>
      </w:r>
      <w:r>
        <w:tab/>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25%</w:t>
      </w:r>
    </w:p>
    <w:p w:rsidR="1601A399" w:rsidP="1E4C8D1A" w:rsidRDefault="1601A399" w14:paraId="79FC73D0" w14:textId="14D79BFA">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This assignment asks you to utilize critical thinking skills as you analyze and respond to a situation on the main topics we cover in the course. This assignment asks you to apply the concepts you are learning in class to cases that capture inequalities in school realties. The prompt will direct you to imagine how you would respond to a situation that addresses race/ethnicity, social class, gender, sexuality, ability, or language within a school setting. You will submit your analysis and reflection on six vignettes throughout the semester. Please see assignment rubric on Canvas for further criteria. </w:t>
      </w:r>
    </w:p>
    <w:p w:rsidR="1601A399" w:rsidP="1E4C8D1A" w:rsidRDefault="1601A399" w14:paraId="50ECAF7E" w14:textId="53B80A10">
      <w:pPr>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br/>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Final Paper</w:t>
      </w:r>
      <w:r>
        <w:tab/>
      </w:r>
      <w:r>
        <w:tab/>
      </w:r>
      <w:r>
        <w:tab/>
      </w:r>
      <w:r>
        <w:tab/>
      </w:r>
      <w:r>
        <w:tab/>
      </w:r>
      <w:r>
        <w:tab/>
      </w:r>
      <w:r>
        <w:tab/>
      </w:r>
      <w:r>
        <w:tab/>
      </w:r>
      <w:r>
        <w:tab/>
      </w:r>
      <w:r>
        <w:tab/>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20%</w:t>
      </w:r>
    </w:p>
    <w:p w:rsidR="1601A399" w:rsidP="45DD9ED5" w:rsidRDefault="1601A399" w14:paraId="1B1E6084" w14:textId="3C9EA54B">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45DD9ED5" w:rsidR="45DD9ED5">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The culminating assignment in this course is a final paper. In this paper, you are expected to demonstrate an in-depth understanding of course topics and themes. You will be asked to examine your vignette and journal responses and critically think about how you will take a stance in standing up for students. What steps will you take in your development as a social justice-oriented teacher to stand up for students who are in need? Please see assignment rubric on Canvas for further criteria.</w:t>
      </w:r>
    </w:p>
    <w:p w:rsidR="1601A399" w:rsidP="1E4C8D1A" w:rsidRDefault="1601A399" w14:paraId="616EA05E" w14:textId="24ABB420">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p>
    <w:p w:rsidR="1601A399" w:rsidP="1E4C8D1A" w:rsidRDefault="1601A399" w14:paraId="6F83B965" w14:textId="52201883">
      <w:pPr>
        <w:pStyle w:val="Normal"/>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Lab and Service-Learning </w:t>
      </w:r>
    </w:p>
    <w:p w:rsidR="1601A399" w:rsidP="1E4C8D1A" w:rsidRDefault="1601A399" w14:paraId="06914C05" w14:textId="76C4D9EE">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Teacher education core courses with a service-learning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rsidR="1601A399" w:rsidP="1E4C8D1A" w:rsidRDefault="1601A399" w14:paraId="3F086B77" w14:textId="4ACA8231">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p>
    <w:p w:rsidR="1601A399" w:rsidP="1E4C8D1A" w:rsidRDefault="1601A399" w14:paraId="577101D1" w14:textId="036AB96A">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Service Learning will be assessed as </w:t>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Satisfactory or Unsatisfactory</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Students must receive an assessment of</w:t>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Satisfactory</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to complete FOUN 3000. Students must complete all service-learning assignments, fulfill a minimum of 25 hours at the service-learning site, and satisfy the performance criteria set by the service-learning coordinator (Brittany Foster). </w:t>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Reflection papers must address the role of service learning in preparing teachers for committed service to the community in which they reside (see the service-learning syllabus for more details). </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w:t>
      </w:r>
    </w:p>
    <w:p w:rsidR="1601A399" w:rsidP="1E4C8D1A" w:rsidRDefault="1601A399" w14:paraId="6EEEC51B" w14:textId="6E206FE4">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p>
    <w:p w:rsidR="1601A399" w:rsidP="1E4C8D1A" w:rsidRDefault="1601A399" w14:paraId="3AFF896D" w14:textId="18AED82B">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Students who fail to complete the requirements or receive an assessment of Unsatisfactory for Service Learning will receive a grade of </w:t>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Incomplete for FOUN 3000</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Students who receive a grade of Incomplete must again attempt service learning the next semester. If a student fails to receive a satisfactory assessment or fails to complete all of the requirements of service learning for a second time, he or she will receive a grade of “F” for FOUN 3000. </w:t>
      </w:r>
    </w:p>
    <w:p w:rsidR="1601A399" w:rsidP="1E4C8D1A" w:rsidRDefault="1601A399" w14:paraId="4808FA9F" w14:textId="5AB3E0A9">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p>
    <w:p w:rsidR="1601A399" w:rsidP="1E4C8D1A" w:rsidRDefault="1601A399" w14:paraId="32F83A3E" w14:textId="1276845A">
      <w:pPr>
        <w:pStyle w:val="Normal"/>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ALABAMA CERTIFICATION REQUIREMENTS: </w:t>
      </w:r>
    </w:p>
    <w:p w:rsidR="1601A399" w:rsidP="1E4C8D1A" w:rsidRDefault="1601A399" w14:paraId="6ED42EE3" w14:textId="324E18EC">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Reminder:</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rsidR="1601A399" w:rsidP="1E4C8D1A" w:rsidRDefault="1601A399" w14:paraId="38A13F4C" w14:textId="129EA6BF">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p>
    <w:p w:rsidR="7F405857" w:rsidRDefault="7F405857" w14:paraId="22BE382E" w14:textId="7B6572FC">
      <w:r>
        <w:br w:type="page"/>
      </w:r>
    </w:p>
    <w:p w:rsidR="1601A399" w:rsidP="1E4C8D1A" w:rsidRDefault="1601A399" w14:paraId="0AA97B0F" w14:textId="6C445561">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COURSE CALENDAR</w:t>
      </w:r>
    </w:p>
    <w:p w:rsidR="1601A399" w:rsidP="1E4C8D1A" w:rsidRDefault="1601A399" w14:paraId="20BDD068" w14:textId="015DD4A0">
      <w:pPr>
        <w:pStyle w:val="Normal"/>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p>
    <w:tbl>
      <w:tblPr>
        <w:tblStyle w:val="TableGrid"/>
        <w:tblW w:w="0" w:type="auto"/>
        <w:tblLook w:val="06A0" w:firstRow="1" w:lastRow="0" w:firstColumn="1" w:lastColumn="0" w:noHBand="1" w:noVBand="1"/>
      </w:tblPr>
      <w:tblGrid>
        <w:gridCol w:w="2880"/>
        <w:gridCol w:w="3360"/>
        <w:gridCol w:w="3120"/>
      </w:tblGrid>
      <w:tr w:rsidR="1E4C8D1A" w:rsidTr="183A5324" w14:paraId="7A89E13A">
        <w:tc>
          <w:tcPr>
            <w:tcW w:w="2880" w:type="dxa"/>
            <w:shd w:val="clear" w:color="auto" w:fill="E7E6E6" w:themeFill="background2"/>
            <w:tcMar/>
          </w:tcPr>
          <w:p w:rsidR="1E4C8D1A" w:rsidP="1E4C8D1A" w:rsidRDefault="1E4C8D1A" w14:paraId="475379E6" w14:textId="689774E2">
            <w:pPr>
              <w:pStyle w:val="Normal"/>
              <w:jc w:val="center"/>
              <w:rPr>
                <w:b w:val="1"/>
                <w:bCs w:val="1"/>
                <w:sz w:val="22"/>
                <w:szCs w:val="22"/>
              </w:rPr>
            </w:pPr>
            <w:r w:rsidRPr="1E4C8D1A" w:rsidR="1E4C8D1A">
              <w:rPr>
                <w:b w:val="1"/>
                <w:bCs w:val="1"/>
                <w:sz w:val="22"/>
                <w:szCs w:val="22"/>
              </w:rPr>
              <w:t>TOPIC &amp; WEEK</w:t>
            </w:r>
          </w:p>
        </w:tc>
        <w:tc>
          <w:tcPr>
            <w:tcW w:w="3360" w:type="dxa"/>
            <w:shd w:val="clear" w:color="auto" w:fill="E7E6E6" w:themeFill="background2"/>
            <w:tcMar/>
          </w:tcPr>
          <w:p w:rsidR="1E4C8D1A" w:rsidP="1E4C8D1A" w:rsidRDefault="1E4C8D1A" w14:paraId="31334859" w14:textId="4703072D">
            <w:pPr>
              <w:pStyle w:val="Normal"/>
              <w:jc w:val="center"/>
              <w:rPr>
                <w:b w:val="1"/>
                <w:bCs w:val="1"/>
                <w:sz w:val="22"/>
                <w:szCs w:val="22"/>
              </w:rPr>
            </w:pPr>
            <w:r w:rsidRPr="1E4C8D1A" w:rsidR="1E4C8D1A">
              <w:rPr>
                <w:b w:val="1"/>
                <w:bCs w:val="1"/>
                <w:sz w:val="22"/>
                <w:szCs w:val="22"/>
              </w:rPr>
              <w:t>READINGS</w:t>
            </w:r>
          </w:p>
        </w:tc>
        <w:tc>
          <w:tcPr>
            <w:tcW w:w="3120" w:type="dxa"/>
            <w:shd w:val="clear" w:color="auto" w:fill="E7E6E6" w:themeFill="background2"/>
            <w:tcMar/>
          </w:tcPr>
          <w:p w:rsidR="1E4C8D1A" w:rsidP="1E4C8D1A" w:rsidRDefault="1E4C8D1A" w14:paraId="0E27540C" w14:textId="5D4CF6FA">
            <w:pPr>
              <w:pStyle w:val="Normal"/>
              <w:jc w:val="center"/>
              <w:rPr>
                <w:b w:val="1"/>
                <w:bCs w:val="1"/>
                <w:sz w:val="22"/>
                <w:szCs w:val="22"/>
              </w:rPr>
            </w:pPr>
            <w:r w:rsidRPr="1E4C8D1A" w:rsidR="1E4C8D1A">
              <w:rPr>
                <w:b w:val="1"/>
                <w:bCs w:val="1"/>
                <w:sz w:val="22"/>
                <w:szCs w:val="22"/>
              </w:rPr>
              <w:t>ASSIGNMENTS DUE</w:t>
            </w:r>
          </w:p>
        </w:tc>
      </w:tr>
      <w:tr w:rsidR="1E4C8D1A" w:rsidTr="183A5324" w14:paraId="6EF8BD71">
        <w:tc>
          <w:tcPr>
            <w:tcW w:w="2880" w:type="dxa"/>
            <w:tcMar/>
          </w:tcPr>
          <w:p w:rsidR="1E4C8D1A" w:rsidP="1E4C8D1A" w:rsidRDefault="1E4C8D1A" w14:paraId="606B71AB" w14:textId="0D1DE4A9">
            <w:pPr>
              <w:pStyle w:val="Normal"/>
              <w:jc w:val="center"/>
              <w:rPr>
                <w:b w:val="1"/>
                <w:bCs w:val="1"/>
                <w:sz w:val="22"/>
                <w:szCs w:val="22"/>
              </w:rPr>
            </w:pPr>
            <w:r w:rsidRPr="1E4C8D1A" w:rsidR="1E4C8D1A">
              <w:rPr>
                <w:b w:val="1"/>
                <w:bCs w:val="1"/>
                <w:sz w:val="22"/>
                <w:szCs w:val="22"/>
              </w:rPr>
              <w:t xml:space="preserve">Week 1 </w:t>
            </w:r>
          </w:p>
          <w:p w:rsidR="1E4C8D1A" w:rsidP="1E4C8D1A" w:rsidRDefault="1E4C8D1A" w14:paraId="6A6286CB" w14:textId="4DD1CF22">
            <w:pPr>
              <w:pStyle w:val="Normal"/>
              <w:jc w:val="center"/>
              <w:rPr>
                <w:sz w:val="22"/>
                <w:szCs w:val="22"/>
                <w:vertAlign w:val="superscript"/>
              </w:rPr>
            </w:pPr>
            <w:r w:rsidRPr="1E4C8D1A" w:rsidR="1E4C8D1A">
              <w:rPr>
                <w:sz w:val="22"/>
                <w:szCs w:val="22"/>
              </w:rPr>
              <w:t>August 16</w:t>
            </w:r>
            <w:r w:rsidRPr="1E4C8D1A" w:rsidR="1E4C8D1A">
              <w:rPr>
                <w:sz w:val="22"/>
                <w:szCs w:val="22"/>
                <w:vertAlign w:val="superscript"/>
              </w:rPr>
              <w:t>th</w:t>
            </w:r>
          </w:p>
          <w:p w:rsidR="1E4C8D1A" w:rsidP="1E4C8D1A" w:rsidRDefault="1E4C8D1A" w14:paraId="09571B8E" w14:textId="6ACC3DFE">
            <w:pPr>
              <w:pStyle w:val="Normal"/>
              <w:jc w:val="center"/>
              <w:rPr>
                <w:sz w:val="22"/>
                <w:szCs w:val="22"/>
              </w:rPr>
            </w:pPr>
            <w:r w:rsidRPr="1E4C8D1A" w:rsidR="1E4C8D1A">
              <w:rPr>
                <w:sz w:val="22"/>
                <w:szCs w:val="22"/>
              </w:rPr>
              <w:t>Orientation &amp; Naming</w:t>
            </w:r>
          </w:p>
        </w:tc>
        <w:tc>
          <w:tcPr>
            <w:tcW w:w="3360" w:type="dxa"/>
            <w:tcMar/>
          </w:tcPr>
          <w:p w:rsidR="1E4C8D1A" w:rsidP="1E4C8D1A" w:rsidRDefault="1E4C8D1A" w14:paraId="084DCDF8" w14:textId="2253EA0E">
            <w:pPr>
              <w:pStyle w:val="ListParagraph"/>
              <w:numPr>
                <w:ilvl w:val="0"/>
                <w:numId w:val="13"/>
              </w:numPr>
              <w:rPr>
                <w:rFonts w:ascii="Calibri" w:hAnsi="Calibri" w:eastAsia="Calibri" w:cs="Calibri" w:asciiTheme="minorAscii" w:hAnsiTheme="minorAscii" w:eastAsiaTheme="minorAscii" w:cstheme="minorAscii"/>
                <w:sz w:val="22"/>
                <w:szCs w:val="22"/>
              </w:rPr>
            </w:pPr>
            <w:r w:rsidRPr="1E4C8D1A" w:rsidR="1E4C8D1A">
              <w:rPr>
                <w:sz w:val="22"/>
                <w:szCs w:val="22"/>
              </w:rPr>
              <w:t>Kohli &amp; Solórzano (2012) in Canvas</w:t>
            </w:r>
          </w:p>
        </w:tc>
        <w:tc>
          <w:tcPr>
            <w:tcW w:w="3120" w:type="dxa"/>
            <w:tcMar/>
          </w:tcPr>
          <w:p w:rsidR="1E4C8D1A" w:rsidP="1E4C8D1A" w:rsidRDefault="1E4C8D1A" w14:paraId="256E6297" w14:textId="62F0B397">
            <w:pPr>
              <w:pStyle w:val="Normal"/>
              <w:rPr>
                <w:sz w:val="22"/>
                <w:szCs w:val="22"/>
              </w:rPr>
            </w:pPr>
          </w:p>
        </w:tc>
      </w:tr>
      <w:tr w:rsidR="1E4C8D1A" w:rsidTr="183A5324" w14:paraId="07AC1151">
        <w:tc>
          <w:tcPr>
            <w:tcW w:w="2880" w:type="dxa"/>
            <w:tcMar/>
          </w:tcPr>
          <w:p w:rsidR="1E4C8D1A" w:rsidP="1E4C8D1A" w:rsidRDefault="1E4C8D1A" w14:paraId="14472641" w14:textId="76CAA605">
            <w:pPr>
              <w:pStyle w:val="Normal"/>
              <w:jc w:val="center"/>
              <w:rPr>
                <w:b w:val="1"/>
                <w:bCs w:val="1"/>
                <w:sz w:val="22"/>
                <w:szCs w:val="22"/>
              </w:rPr>
            </w:pPr>
            <w:r w:rsidRPr="1E4C8D1A" w:rsidR="1E4C8D1A">
              <w:rPr>
                <w:b w:val="1"/>
                <w:bCs w:val="1"/>
                <w:sz w:val="22"/>
                <w:szCs w:val="22"/>
              </w:rPr>
              <w:t xml:space="preserve">Week 2 </w:t>
            </w:r>
          </w:p>
          <w:p w:rsidR="1E4C8D1A" w:rsidP="1E4C8D1A" w:rsidRDefault="1E4C8D1A" w14:paraId="1E6B53D5" w14:textId="7A6781E1">
            <w:pPr>
              <w:pStyle w:val="Normal"/>
              <w:jc w:val="center"/>
              <w:rPr>
                <w:sz w:val="22"/>
                <w:szCs w:val="22"/>
                <w:vertAlign w:val="superscript"/>
              </w:rPr>
            </w:pPr>
            <w:r w:rsidRPr="1E4C8D1A" w:rsidR="1E4C8D1A">
              <w:rPr>
                <w:sz w:val="22"/>
                <w:szCs w:val="22"/>
              </w:rPr>
              <w:t>August 23</w:t>
            </w:r>
            <w:r w:rsidRPr="1E4C8D1A" w:rsidR="1E4C8D1A">
              <w:rPr>
                <w:sz w:val="22"/>
                <w:szCs w:val="22"/>
                <w:vertAlign w:val="superscript"/>
              </w:rPr>
              <w:t>rd</w:t>
            </w:r>
          </w:p>
          <w:p w:rsidR="1E4C8D1A" w:rsidP="1E4C8D1A" w:rsidRDefault="1E4C8D1A" w14:paraId="41668664" w14:textId="2E72DE74">
            <w:pPr>
              <w:pStyle w:val="Normal"/>
              <w:jc w:val="center"/>
              <w:rPr>
                <w:sz w:val="22"/>
                <w:szCs w:val="22"/>
              </w:rPr>
            </w:pPr>
            <w:r w:rsidRPr="1E4C8D1A" w:rsidR="1E4C8D1A">
              <w:rPr>
                <w:sz w:val="22"/>
                <w:szCs w:val="22"/>
              </w:rPr>
              <w:t>Identity</w:t>
            </w:r>
          </w:p>
        </w:tc>
        <w:tc>
          <w:tcPr>
            <w:tcW w:w="3360" w:type="dxa"/>
            <w:tcMar/>
          </w:tcPr>
          <w:p w:rsidR="1E4C8D1A" w:rsidP="1E4C8D1A" w:rsidRDefault="1E4C8D1A" w14:paraId="0943E46A" w14:textId="7F3EBF46">
            <w:pPr>
              <w:pStyle w:val="ListParagraph"/>
              <w:numPr>
                <w:ilvl w:val="0"/>
                <w:numId w:val="4"/>
              </w:numPr>
              <w:rPr>
                <w:rFonts w:ascii="Calibri" w:hAnsi="Calibri" w:eastAsia="Calibri" w:cs="Calibri" w:asciiTheme="minorAscii" w:hAnsiTheme="minorAscii" w:eastAsiaTheme="minorAscii" w:cstheme="minorAscii"/>
                <w:sz w:val="22"/>
                <w:szCs w:val="22"/>
              </w:rPr>
            </w:pPr>
            <w:r w:rsidRPr="1E4C8D1A" w:rsidR="1E4C8D1A">
              <w:rPr>
                <w:sz w:val="22"/>
                <w:szCs w:val="22"/>
              </w:rPr>
              <w:t>Chapter 1 in ME</w:t>
            </w:r>
          </w:p>
          <w:p w:rsidR="1E4C8D1A" w:rsidP="1E4C8D1A" w:rsidRDefault="1E4C8D1A" w14:paraId="4387C638" w14:textId="346E74F1">
            <w:pPr>
              <w:pStyle w:val="ListParagraph"/>
              <w:numPr>
                <w:ilvl w:val="0"/>
                <w:numId w:val="4"/>
              </w:numPr>
              <w:rPr>
                <w:rFonts w:ascii="Calibri" w:hAnsi="Calibri" w:eastAsia="Calibri" w:cs="Calibri" w:asciiTheme="minorAscii" w:hAnsiTheme="minorAscii" w:eastAsiaTheme="minorAscii" w:cstheme="minorAscii"/>
                <w:sz w:val="22"/>
                <w:szCs w:val="22"/>
              </w:rPr>
            </w:pPr>
            <w:r w:rsidRPr="1E4C8D1A" w:rsidR="1E4C8D1A">
              <w:rPr>
                <w:sz w:val="22"/>
                <w:szCs w:val="22"/>
              </w:rPr>
              <w:t>Chapters 1, 2, &amp; 6 in RDSJ</w:t>
            </w:r>
          </w:p>
        </w:tc>
        <w:tc>
          <w:tcPr>
            <w:tcW w:w="3120" w:type="dxa"/>
            <w:tcMar/>
          </w:tcPr>
          <w:p w:rsidR="1E4C8D1A" w:rsidP="1E4C8D1A" w:rsidRDefault="1E4C8D1A" w14:paraId="726F68A6" w14:textId="68FF9CDA">
            <w:pPr>
              <w:pStyle w:val="ListParagraph"/>
              <w:numPr>
                <w:ilvl w:val="0"/>
                <w:numId w:val="4"/>
              </w:numPr>
              <w:rPr>
                <w:rFonts w:ascii="Calibri" w:hAnsi="Calibri" w:eastAsia="Calibri" w:cs="Calibri" w:asciiTheme="minorAscii" w:hAnsiTheme="minorAscii" w:eastAsiaTheme="minorAscii" w:cstheme="minorAscii"/>
                <w:sz w:val="22"/>
                <w:szCs w:val="22"/>
              </w:rPr>
            </w:pPr>
            <w:r w:rsidRPr="1E4C8D1A" w:rsidR="1E4C8D1A">
              <w:rPr>
                <w:sz w:val="22"/>
                <w:szCs w:val="22"/>
              </w:rPr>
              <w:t>Week 2 Reading Quiz</w:t>
            </w:r>
          </w:p>
          <w:p w:rsidR="1E4C8D1A" w:rsidP="1E4C8D1A" w:rsidRDefault="1E4C8D1A" w14:paraId="62DC571D" w14:textId="1BDAE2CE">
            <w:pPr>
              <w:pStyle w:val="ListParagraph"/>
              <w:numPr>
                <w:ilvl w:val="0"/>
                <w:numId w:val="4"/>
              </w:numPr>
              <w:rPr>
                <w:rFonts w:ascii="Calibri" w:hAnsi="Calibri" w:eastAsia="Calibri" w:cs="Calibri" w:asciiTheme="minorAscii" w:hAnsiTheme="minorAscii" w:eastAsiaTheme="minorAscii" w:cstheme="minorAscii"/>
                <w:sz w:val="22"/>
                <w:szCs w:val="22"/>
              </w:rPr>
            </w:pPr>
            <w:r w:rsidRPr="1E4C8D1A" w:rsidR="1E4C8D1A">
              <w:rPr>
                <w:sz w:val="22"/>
                <w:szCs w:val="22"/>
              </w:rPr>
              <w:t>Journal Entry 1</w:t>
            </w:r>
          </w:p>
        </w:tc>
      </w:tr>
      <w:tr w:rsidR="1E4C8D1A" w:rsidTr="183A5324" w14:paraId="0732F89F">
        <w:tc>
          <w:tcPr>
            <w:tcW w:w="2880" w:type="dxa"/>
            <w:tcMar/>
          </w:tcPr>
          <w:p w:rsidR="1E4C8D1A" w:rsidP="1E4C8D1A" w:rsidRDefault="1E4C8D1A" w14:paraId="410163CE" w14:textId="11933278">
            <w:pPr>
              <w:pStyle w:val="Normal"/>
              <w:jc w:val="center"/>
              <w:rPr>
                <w:b w:val="1"/>
                <w:bCs w:val="1"/>
                <w:sz w:val="22"/>
                <w:szCs w:val="22"/>
              </w:rPr>
            </w:pPr>
            <w:r w:rsidRPr="1E4C8D1A" w:rsidR="1E4C8D1A">
              <w:rPr>
                <w:b w:val="1"/>
                <w:bCs w:val="1"/>
                <w:sz w:val="22"/>
                <w:szCs w:val="22"/>
              </w:rPr>
              <w:t xml:space="preserve">Week 3 </w:t>
            </w:r>
          </w:p>
          <w:p w:rsidR="1E4C8D1A" w:rsidP="1E4C8D1A" w:rsidRDefault="1E4C8D1A" w14:paraId="6B9D72C6" w14:textId="13C6AA8E">
            <w:pPr>
              <w:pStyle w:val="Normal"/>
              <w:jc w:val="center"/>
              <w:rPr>
                <w:sz w:val="22"/>
                <w:szCs w:val="22"/>
                <w:vertAlign w:val="superscript"/>
              </w:rPr>
            </w:pPr>
            <w:r w:rsidRPr="1E4C8D1A" w:rsidR="1E4C8D1A">
              <w:rPr>
                <w:sz w:val="22"/>
                <w:szCs w:val="22"/>
              </w:rPr>
              <w:t>August 30</w:t>
            </w:r>
            <w:r w:rsidRPr="1E4C8D1A" w:rsidR="1E4C8D1A">
              <w:rPr>
                <w:sz w:val="22"/>
                <w:szCs w:val="22"/>
                <w:vertAlign w:val="superscript"/>
              </w:rPr>
              <w:t>th</w:t>
            </w:r>
          </w:p>
          <w:p w:rsidR="1E4C8D1A" w:rsidP="1E4C8D1A" w:rsidRDefault="1E4C8D1A" w14:paraId="235FB681" w14:textId="781B33CD">
            <w:pPr>
              <w:pStyle w:val="Normal"/>
              <w:jc w:val="center"/>
              <w:rPr>
                <w:sz w:val="22"/>
                <w:szCs w:val="22"/>
              </w:rPr>
            </w:pPr>
            <w:r w:rsidRPr="1E4C8D1A" w:rsidR="1E4C8D1A">
              <w:rPr>
                <w:sz w:val="22"/>
                <w:szCs w:val="22"/>
              </w:rPr>
              <w:t>Intersectionality</w:t>
            </w:r>
          </w:p>
        </w:tc>
        <w:tc>
          <w:tcPr>
            <w:tcW w:w="3360" w:type="dxa"/>
            <w:tcMar/>
          </w:tcPr>
          <w:p w:rsidR="1E4C8D1A" w:rsidP="1E4C8D1A" w:rsidRDefault="1E4C8D1A" w14:paraId="713AED7B" w14:textId="489ACD8A">
            <w:pPr>
              <w:pStyle w:val="ListParagraph"/>
              <w:numPr>
                <w:ilvl w:val="0"/>
                <w:numId w:val="3"/>
              </w:numPr>
              <w:rPr>
                <w:rFonts w:ascii="Calibri" w:hAnsi="Calibri" w:eastAsia="Calibri" w:cs="Calibri" w:asciiTheme="minorAscii" w:hAnsiTheme="minorAscii" w:eastAsiaTheme="minorAscii" w:cstheme="minorAscii"/>
                <w:sz w:val="22"/>
                <w:szCs w:val="22"/>
              </w:rPr>
            </w:pPr>
            <w:r w:rsidRPr="1E4C8D1A" w:rsidR="1E4C8D1A">
              <w:rPr>
                <w:sz w:val="22"/>
                <w:szCs w:val="22"/>
              </w:rPr>
              <w:t>Chapter 4 in ME</w:t>
            </w:r>
          </w:p>
          <w:p w:rsidR="1E4C8D1A" w:rsidP="1E4C8D1A" w:rsidRDefault="1E4C8D1A" w14:paraId="45CA9F30" w14:textId="1D8182E5">
            <w:pPr>
              <w:pStyle w:val="ListParagraph"/>
              <w:numPr>
                <w:ilvl w:val="0"/>
                <w:numId w:val="3"/>
              </w:numPr>
              <w:rPr>
                <w:rFonts w:ascii="Calibri" w:hAnsi="Calibri" w:eastAsia="Calibri" w:cs="Calibri" w:asciiTheme="minorAscii" w:hAnsiTheme="minorAscii" w:eastAsiaTheme="minorAscii" w:cstheme="minorAscii"/>
                <w:sz w:val="22"/>
                <w:szCs w:val="22"/>
              </w:rPr>
            </w:pPr>
            <w:r w:rsidRPr="1E4C8D1A" w:rsidR="1E4C8D1A">
              <w:rPr>
                <w:sz w:val="22"/>
                <w:szCs w:val="22"/>
              </w:rPr>
              <w:t>Chapters 3, 27, 74, &amp; 129 in RDSJ</w:t>
            </w:r>
          </w:p>
        </w:tc>
        <w:tc>
          <w:tcPr>
            <w:tcW w:w="3120" w:type="dxa"/>
            <w:tcMar/>
          </w:tcPr>
          <w:p w:rsidR="1E4C8D1A" w:rsidP="1E4C8D1A" w:rsidRDefault="1E4C8D1A" w14:paraId="3D4A77B0" w14:textId="48AF13AF">
            <w:pPr>
              <w:pStyle w:val="ListParagraph"/>
              <w:numPr>
                <w:ilvl w:val="0"/>
                <w:numId w:val="3"/>
              </w:numPr>
              <w:rPr>
                <w:rFonts w:ascii="Calibri" w:hAnsi="Calibri" w:eastAsia="Calibri" w:cs="Calibri" w:asciiTheme="minorAscii" w:hAnsiTheme="minorAscii" w:eastAsiaTheme="minorAscii" w:cstheme="minorAscii"/>
                <w:sz w:val="22"/>
                <w:szCs w:val="22"/>
              </w:rPr>
            </w:pPr>
            <w:r w:rsidRPr="1E4C8D1A" w:rsidR="1E4C8D1A">
              <w:rPr>
                <w:sz w:val="22"/>
                <w:szCs w:val="22"/>
              </w:rPr>
              <w:t>Week 3 Reading Quiz</w:t>
            </w:r>
          </w:p>
          <w:p w:rsidR="1E4C8D1A" w:rsidP="1E4C8D1A" w:rsidRDefault="1E4C8D1A" w14:paraId="70195F42" w14:textId="6E2DC07F">
            <w:pPr>
              <w:pStyle w:val="ListParagraph"/>
              <w:numPr>
                <w:ilvl w:val="0"/>
                <w:numId w:val="3"/>
              </w:numPr>
              <w:rPr>
                <w:rFonts w:ascii="Calibri" w:hAnsi="Calibri" w:eastAsia="Calibri" w:cs="Calibri" w:asciiTheme="minorAscii" w:hAnsiTheme="minorAscii" w:eastAsiaTheme="minorAscii" w:cstheme="minorAscii"/>
                <w:sz w:val="22"/>
                <w:szCs w:val="22"/>
              </w:rPr>
            </w:pPr>
            <w:r w:rsidRPr="1E4C8D1A" w:rsidR="1E4C8D1A">
              <w:rPr>
                <w:sz w:val="22"/>
                <w:szCs w:val="22"/>
              </w:rPr>
              <w:t>Journal Entry 2</w:t>
            </w:r>
          </w:p>
          <w:p w:rsidR="1E4C8D1A" w:rsidP="1E4C8D1A" w:rsidRDefault="1E4C8D1A" w14:paraId="1A5C500C" w14:textId="308CFF2C">
            <w:pPr>
              <w:pStyle w:val="Normal"/>
              <w:rPr>
                <w:sz w:val="22"/>
                <w:szCs w:val="22"/>
              </w:rPr>
            </w:pPr>
          </w:p>
        </w:tc>
      </w:tr>
      <w:tr w:rsidR="1E4C8D1A" w:rsidTr="183A5324" w14:paraId="13ADFA1D">
        <w:tc>
          <w:tcPr>
            <w:tcW w:w="9360" w:type="dxa"/>
            <w:gridSpan w:val="3"/>
            <w:shd w:val="clear" w:color="auto" w:fill="E7E6E6" w:themeFill="background2"/>
            <w:tcMar/>
          </w:tcPr>
          <w:p w:rsidR="1E4C8D1A" w:rsidP="1E4C8D1A" w:rsidRDefault="1E4C8D1A" w14:paraId="5640ABC6" w14:textId="0E807A45">
            <w:pPr>
              <w:pStyle w:val="Normal"/>
              <w:jc w:val="center"/>
              <w:rPr>
                <w:sz w:val="22"/>
                <w:szCs w:val="22"/>
              </w:rPr>
            </w:pPr>
            <w:r w:rsidRPr="1E4C8D1A" w:rsidR="1E4C8D1A">
              <w:rPr>
                <w:sz w:val="22"/>
                <w:szCs w:val="22"/>
              </w:rPr>
              <w:t>September 6</w:t>
            </w:r>
            <w:r w:rsidRPr="1E4C8D1A" w:rsidR="1E4C8D1A">
              <w:rPr>
                <w:sz w:val="22"/>
                <w:szCs w:val="22"/>
                <w:vertAlign w:val="superscript"/>
              </w:rPr>
              <w:t>th</w:t>
            </w:r>
            <w:r w:rsidRPr="1E4C8D1A" w:rsidR="1E4C8D1A">
              <w:rPr>
                <w:sz w:val="22"/>
                <w:szCs w:val="22"/>
              </w:rPr>
              <w:t xml:space="preserve"> Last day to drop with the possibility of a refund and no grade assignment</w:t>
            </w:r>
          </w:p>
        </w:tc>
      </w:tr>
      <w:tr w:rsidR="1E4C8D1A" w:rsidTr="183A5324" w14:paraId="5403E48F">
        <w:tc>
          <w:tcPr>
            <w:tcW w:w="2880" w:type="dxa"/>
            <w:tcMar/>
          </w:tcPr>
          <w:p w:rsidR="1E4C8D1A" w:rsidP="1E4C8D1A" w:rsidRDefault="1E4C8D1A" w14:paraId="0B4D6100" w14:textId="52815211">
            <w:pPr>
              <w:pStyle w:val="Normal"/>
              <w:jc w:val="center"/>
              <w:rPr>
                <w:b w:val="1"/>
                <w:bCs w:val="1"/>
                <w:sz w:val="22"/>
                <w:szCs w:val="22"/>
              </w:rPr>
            </w:pPr>
            <w:r w:rsidRPr="1E4C8D1A" w:rsidR="1E4C8D1A">
              <w:rPr>
                <w:b w:val="1"/>
                <w:bCs w:val="1"/>
                <w:sz w:val="22"/>
                <w:szCs w:val="22"/>
              </w:rPr>
              <w:t xml:space="preserve">Week 4 </w:t>
            </w:r>
          </w:p>
          <w:p w:rsidR="1E4C8D1A" w:rsidP="1E4C8D1A" w:rsidRDefault="1E4C8D1A" w14:paraId="0F3ECE66" w14:textId="434CA3B9">
            <w:pPr>
              <w:pStyle w:val="Normal"/>
              <w:jc w:val="center"/>
              <w:rPr>
                <w:sz w:val="22"/>
                <w:szCs w:val="22"/>
                <w:vertAlign w:val="superscript"/>
              </w:rPr>
            </w:pPr>
            <w:r w:rsidRPr="1E4C8D1A" w:rsidR="1E4C8D1A">
              <w:rPr>
                <w:sz w:val="22"/>
                <w:szCs w:val="22"/>
              </w:rPr>
              <w:t>September 6</w:t>
            </w:r>
            <w:r w:rsidRPr="1E4C8D1A" w:rsidR="1E4C8D1A">
              <w:rPr>
                <w:sz w:val="22"/>
                <w:szCs w:val="22"/>
                <w:vertAlign w:val="superscript"/>
              </w:rPr>
              <w:t>th</w:t>
            </w:r>
          </w:p>
          <w:p w:rsidR="1E4C8D1A" w:rsidP="1E4C8D1A" w:rsidRDefault="1E4C8D1A" w14:paraId="0CC58D6C" w14:textId="1BE7D6E9">
            <w:pPr>
              <w:pStyle w:val="Normal"/>
              <w:jc w:val="center"/>
              <w:rPr>
                <w:sz w:val="22"/>
                <w:szCs w:val="22"/>
              </w:rPr>
            </w:pPr>
            <w:r w:rsidRPr="1E4C8D1A" w:rsidR="1E4C8D1A">
              <w:rPr>
                <w:sz w:val="22"/>
                <w:szCs w:val="22"/>
              </w:rPr>
              <w:t>Privilege &amp; (Implicit) Bias</w:t>
            </w:r>
          </w:p>
        </w:tc>
        <w:tc>
          <w:tcPr>
            <w:tcW w:w="3360" w:type="dxa"/>
            <w:tcMar/>
          </w:tcPr>
          <w:p w:rsidR="1E4C8D1A" w:rsidP="1E4C8D1A" w:rsidRDefault="1E4C8D1A" w14:paraId="61D19FC0" w14:textId="28653462">
            <w:pPr>
              <w:pStyle w:val="ListParagraph"/>
              <w:numPr>
                <w:ilvl w:val="0"/>
                <w:numId w:val="5"/>
              </w:numPr>
              <w:rPr>
                <w:rFonts w:ascii="Calibri" w:hAnsi="Calibri" w:eastAsia="Calibri" w:cs="Calibri" w:asciiTheme="minorAscii" w:hAnsiTheme="minorAscii" w:eastAsiaTheme="minorAscii" w:cstheme="minorAscii"/>
                <w:sz w:val="22"/>
                <w:szCs w:val="22"/>
              </w:rPr>
            </w:pPr>
            <w:r w:rsidRPr="1E4C8D1A" w:rsidR="1E4C8D1A">
              <w:rPr>
                <w:sz w:val="22"/>
                <w:szCs w:val="22"/>
              </w:rPr>
              <w:t>Chapters 11, 41, 44, 62, 79, 93, 98, &amp; 114 in RDSJ</w:t>
            </w:r>
          </w:p>
        </w:tc>
        <w:tc>
          <w:tcPr>
            <w:tcW w:w="3120" w:type="dxa"/>
            <w:tcMar/>
          </w:tcPr>
          <w:p w:rsidR="1E4C8D1A" w:rsidP="1E4C8D1A" w:rsidRDefault="1E4C8D1A" w14:paraId="375712E3" w14:textId="77377C38">
            <w:pPr>
              <w:pStyle w:val="ListParagraph"/>
              <w:numPr>
                <w:ilvl w:val="0"/>
                <w:numId w:val="5"/>
              </w:numPr>
              <w:rPr>
                <w:rFonts w:ascii="Calibri" w:hAnsi="Calibri" w:eastAsia="Calibri" w:cs="Calibri" w:asciiTheme="minorAscii" w:hAnsiTheme="minorAscii" w:eastAsiaTheme="minorAscii" w:cstheme="minorAscii"/>
                <w:sz w:val="22"/>
                <w:szCs w:val="22"/>
              </w:rPr>
            </w:pPr>
            <w:r w:rsidRPr="1E4C8D1A" w:rsidR="1E4C8D1A">
              <w:rPr>
                <w:sz w:val="22"/>
                <w:szCs w:val="22"/>
              </w:rPr>
              <w:t>Schooling/Cultural Autobiography Paper</w:t>
            </w:r>
          </w:p>
          <w:p w:rsidR="1E4C8D1A" w:rsidP="1E4C8D1A" w:rsidRDefault="1E4C8D1A" w14:paraId="0E47EEB7" w14:textId="2385BFDD">
            <w:pPr>
              <w:pStyle w:val="ListParagraph"/>
              <w:numPr>
                <w:ilvl w:val="0"/>
                <w:numId w:val="5"/>
              </w:numPr>
              <w:rPr>
                <w:rFonts w:ascii="Calibri" w:hAnsi="Calibri" w:eastAsia="Calibri" w:cs="Calibri" w:asciiTheme="minorAscii" w:hAnsiTheme="minorAscii" w:eastAsiaTheme="minorAscii" w:cstheme="minorAscii"/>
                <w:sz w:val="22"/>
                <w:szCs w:val="22"/>
              </w:rPr>
            </w:pPr>
            <w:r w:rsidRPr="1E4C8D1A" w:rsidR="1E4C8D1A">
              <w:rPr>
                <w:sz w:val="22"/>
                <w:szCs w:val="22"/>
              </w:rPr>
              <w:t>Journal Entry 3</w:t>
            </w:r>
          </w:p>
        </w:tc>
      </w:tr>
      <w:tr w:rsidR="1E4C8D1A" w:rsidTr="183A5324" w14:paraId="77A883BE">
        <w:tc>
          <w:tcPr>
            <w:tcW w:w="2880" w:type="dxa"/>
            <w:tcMar/>
          </w:tcPr>
          <w:p w:rsidR="1E4C8D1A" w:rsidP="1E4C8D1A" w:rsidRDefault="1E4C8D1A" w14:paraId="2D1B3BBC" w14:textId="3D71B9A0">
            <w:pPr>
              <w:pStyle w:val="Normal"/>
              <w:jc w:val="center"/>
              <w:rPr>
                <w:b w:val="1"/>
                <w:bCs w:val="1"/>
                <w:sz w:val="22"/>
                <w:szCs w:val="22"/>
              </w:rPr>
            </w:pPr>
            <w:r w:rsidRPr="1E4C8D1A" w:rsidR="1E4C8D1A">
              <w:rPr>
                <w:b w:val="1"/>
                <w:bCs w:val="1"/>
                <w:sz w:val="22"/>
                <w:szCs w:val="22"/>
              </w:rPr>
              <w:t xml:space="preserve">Week 5 </w:t>
            </w:r>
          </w:p>
          <w:p w:rsidR="1E4C8D1A" w:rsidP="1E4C8D1A" w:rsidRDefault="1E4C8D1A" w14:paraId="7AB8B300" w14:textId="54C3CAFD">
            <w:pPr>
              <w:pStyle w:val="Normal"/>
              <w:jc w:val="center"/>
              <w:rPr>
                <w:sz w:val="22"/>
                <w:szCs w:val="22"/>
                <w:vertAlign w:val="superscript"/>
              </w:rPr>
            </w:pPr>
            <w:r w:rsidRPr="1E4C8D1A" w:rsidR="1E4C8D1A">
              <w:rPr>
                <w:sz w:val="22"/>
                <w:szCs w:val="22"/>
              </w:rPr>
              <w:t>September 13</w:t>
            </w:r>
            <w:r w:rsidRPr="1E4C8D1A" w:rsidR="1E4C8D1A">
              <w:rPr>
                <w:sz w:val="22"/>
                <w:szCs w:val="22"/>
                <w:vertAlign w:val="superscript"/>
              </w:rPr>
              <w:t>th</w:t>
            </w:r>
          </w:p>
          <w:p w:rsidR="1E4C8D1A" w:rsidP="1E4C8D1A" w:rsidRDefault="1E4C8D1A" w14:paraId="4E6387D3" w14:textId="549481E4">
            <w:pPr>
              <w:pStyle w:val="Normal"/>
              <w:jc w:val="center"/>
              <w:rPr>
                <w:sz w:val="22"/>
                <w:szCs w:val="22"/>
              </w:rPr>
            </w:pPr>
            <w:r w:rsidRPr="1E4C8D1A" w:rsidR="1E4C8D1A">
              <w:rPr>
                <w:sz w:val="22"/>
                <w:szCs w:val="22"/>
              </w:rPr>
              <w:t>Exploitation &amp; Powerlessness</w:t>
            </w:r>
          </w:p>
        </w:tc>
        <w:tc>
          <w:tcPr>
            <w:tcW w:w="3360" w:type="dxa"/>
            <w:tcMar/>
          </w:tcPr>
          <w:p w:rsidR="1E4C8D1A" w:rsidP="1E4C8D1A" w:rsidRDefault="1E4C8D1A" w14:paraId="334C4E9A" w14:textId="3E3D91B8">
            <w:pPr>
              <w:pStyle w:val="ListParagraph"/>
              <w:numPr>
                <w:ilvl w:val="0"/>
                <w:numId w:val="2"/>
              </w:numPr>
              <w:rPr>
                <w:rFonts w:ascii="Calibri" w:hAnsi="Calibri" w:eastAsia="Calibri" w:cs="Calibri" w:asciiTheme="minorAscii" w:hAnsiTheme="minorAscii" w:eastAsiaTheme="minorAscii" w:cstheme="minorAscii"/>
                <w:sz w:val="22"/>
                <w:szCs w:val="22"/>
              </w:rPr>
            </w:pPr>
            <w:r w:rsidRPr="1E4C8D1A" w:rsidR="1E4C8D1A">
              <w:rPr>
                <w:sz w:val="22"/>
                <w:szCs w:val="22"/>
              </w:rPr>
              <w:t>Chapter 5 in ME</w:t>
            </w:r>
          </w:p>
          <w:p w:rsidR="1E4C8D1A" w:rsidP="1E4C8D1A" w:rsidRDefault="1E4C8D1A" w14:paraId="356C2C0D" w14:textId="4F7B900E">
            <w:pPr>
              <w:pStyle w:val="ListParagraph"/>
              <w:numPr>
                <w:ilvl w:val="0"/>
                <w:numId w:val="2"/>
              </w:numPr>
              <w:rPr>
                <w:rFonts w:ascii="Calibri" w:hAnsi="Calibri" w:eastAsia="Calibri" w:cs="Calibri" w:asciiTheme="minorAscii" w:hAnsiTheme="minorAscii" w:eastAsiaTheme="minorAscii" w:cstheme="minorAscii"/>
                <w:sz w:val="22"/>
                <w:szCs w:val="22"/>
              </w:rPr>
            </w:pPr>
            <w:r w:rsidRPr="1E4C8D1A" w:rsidR="1E4C8D1A">
              <w:rPr>
                <w:sz w:val="22"/>
                <w:szCs w:val="22"/>
              </w:rPr>
              <w:t>Chapters 5, 7, 8, 10, 26, &amp; 116 in RDSJ</w:t>
            </w:r>
          </w:p>
        </w:tc>
        <w:tc>
          <w:tcPr>
            <w:tcW w:w="3120" w:type="dxa"/>
            <w:tcMar/>
          </w:tcPr>
          <w:p w:rsidR="1E4C8D1A" w:rsidP="1E4C8D1A" w:rsidRDefault="1E4C8D1A" w14:paraId="2664BC51" w14:textId="37EB02E5">
            <w:pPr>
              <w:pStyle w:val="ListParagraph"/>
              <w:numPr>
                <w:ilvl w:val="0"/>
                <w:numId w:val="2"/>
              </w:numPr>
              <w:rPr>
                <w:rFonts w:ascii="Calibri" w:hAnsi="Calibri" w:eastAsia="Calibri" w:cs="Calibri" w:asciiTheme="minorAscii" w:hAnsiTheme="minorAscii" w:eastAsiaTheme="minorAscii" w:cstheme="minorAscii"/>
                <w:sz w:val="22"/>
                <w:szCs w:val="22"/>
              </w:rPr>
            </w:pPr>
            <w:r w:rsidRPr="1E4C8D1A" w:rsidR="1E4C8D1A">
              <w:rPr>
                <w:sz w:val="22"/>
                <w:szCs w:val="22"/>
              </w:rPr>
              <w:t>Week 5 Reading Quiz</w:t>
            </w:r>
          </w:p>
          <w:p w:rsidR="1E4C8D1A" w:rsidP="1E4C8D1A" w:rsidRDefault="1E4C8D1A" w14:paraId="1E4F1C96" w14:textId="47790444">
            <w:pPr>
              <w:pStyle w:val="ListParagraph"/>
              <w:numPr>
                <w:ilvl w:val="0"/>
                <w:numId w:val="2"/>
              </w:numPr>
              <w:rPr>
                <w:rFonts w:ascii="Calibri" w:hAnsi="Calibri" w:eastAsia="Calibri" w:cs="Calibri" w:asciiTheme="minorAscii" w:hAnsiTheme="minorAscii" w:eastAsiaTheme="minorAscii" w:cstheme="minorAscii"/>
                <w:sz w:val="22"/>
                <w:szCs w:val="22"/>
              </w:rPr>
            </w:pPr>
            <w:r w:rsidRPr="1E4C8D1A" w:rsidR="1E4C8D1A">
              <w:rPr>
                <w:sz w:val="22"/>
                <w:szCs w:val="22"/>
              </w:rPr>
              <w:t>Journal Entry 4</w:t>
            </w:r>
          </w:p>
        </w:tc>
      </w:tr>
      <w:tr w:rsidR="1E4C8D1A" w:rsidTr="183A5324" w14:paraId="260A1236">
        <w:tc>
          <w:tcPr>
            <w:tcW w:w="2880" w:type="dxa"/>
            <w:tcMar/>
          </w:tcPr>
          <w:p w:rsidR="1E4C8D1A" w:rsidP="1E4C8D1A" w:rsidRDefault="1E4C8D1A" w14:paraId="6D939C72" w14:textId="307FB953">
            <w:pPr>
              <w:pStyle w:val="Normal"/>
              <w:jc w:val="center"/>
              <w:rPr>
                <w:b w:val="1"/>
                <w:bCs w:val="1"/>
                <w:sz w:val="22"/>
                <w:szCs w:val="22"/>
              </w:rPr>
            </w:pPr>
            <w:r w:rsidRPr="1E4C8D1A" w:rsidR="1E4C8D1A">
              <w:rPr>
                <w:b w:val="1"/>
                <w:bCs w:val="1"/>
                <w:sz w:val="22"/>
                <w:szCs w:val="22"/>
              </w:rPr>
              <w:t xml:space="preserve">Week 6 </w:t>
            </w:r>
          </w:p>
          <w:p w:rsidR="1E4C8D1A" w:rsidP="1E4C8D1A" w:rsidRDefault="1E4C8D1A" w14:paraId="17548920" w14:textId="4ECB171C">
            <w:pPr>
              <w:pStyle w:val="Normal"/>
              <w:jc w:val="center"/>
              <w:rPr>
                <w:sz w:val="22"/>
                <w:szCs w:val="22"/>
                <w:vertAlign w:val="superscript"/>
              </w:rPr>
            </w:pPr>
            <w:r w:rsidRPr="1E4C8D1A" w:rsidR="1E4C8D1A">
              <w:rPr>
                <w:sz w:val="22"/>
                <w:szCs w:val="22"/>
              </w:rPr>
              <w:t>September 20</w:t>
            </w:r>
            <w:r w:rsidRPr="1E4C8D1A" w:rsidR="1E4C8D1A">
              <w:rPr>
                <w:sz w:val="22"/>
                <w:szCs w:val="22"/>
                <w:vertAlign w:val="superscript"/>
              </w:rPr>
              <w:t>th</w:t>
            </w:r>
          </w:p>
          <w:p w:rsidR="1E4C8D1A" w:rsidP="1E4C8D1A" w:rsidRDefault="1E4C8D1A" w14:paraId="67DDAAB0" w14:textId="070CC4DD">
            <w:pPr>
              <w:pStyle w:val="Normal"/>
              <w:jc w:val="center"/>
              <w:rPr>
                <w:sz w:val="22"/>
                <w:szCs w:val="22"/>
              </w:rPr>
            </w:pPr>
            <w:r w:rsidRPr="1E4C8D1A" w:rsidR="1E4C8D1A">
              <w:rPr>
                <w:sz w:val="22"/>
                <w:szCs w:val="22"/>
              </w:rPr>
              <w:t>Marginalization &amp; Cultural Imperialism</w:t>
            </w:r>
          </w:p>
        </w:tc>
        <w:tc>
          <w:tcPr>
            <w:tcW w:w="3360" w:type="dxa"/>
            <w:tcMar/>
          </w:tcPr>
          <w:p w:rsidR="1E4C8D1A" w:rsidP="1E4C8D1A" w:rsidRDefault="1E4C8D1A" w14:paraId="0FA108D2" w14:textId="01FD6D5F">
            <w:pPr>
              <w:pStyle w:val="ListParagraph"/>
              <w:numPr>
                <w:ilvl w:val="0"/>
                <w:numId w:val="1"/>
              </w:numPr>
              <w:rPr>
                <w:rFonts w:ascii="Calibri" w:hAnsi="Calibri" w:eastAsia="Calibri" w:cs="Calibri" w:asciiTheme="minorAscii" w:hAnsiTheme="minorAscii" w:eastAsiaTheme="minorAscii" w:cstheme="minorAscii"/>
                <w:sz w:val="22"/>
                <w:szCs w:val="22"/>
              </w:rPr>
            </w:pPr>
            <w:r w:rsidRPr="1E4C8D1A" w:rsidR="1E4C8D1A">
              <w:rPr>
                <w:sz w:val="22"/>
                <w:szCs w:val="22"/>
              </w:rPr>
              <w:t>Chapter 8 in ME</w:t>
            </w:r>
          </w:p>
          <w:p w:rsidR="1E4C8D1A" w:rsidP="1E4C8D1A" w:rsidRDefault="1E4C8D1A" w14:paraId="62C05509" w14:textId="083ABC7E">
            <w:pPr>
              <w:pStyle w:val="ListParagraph"/>
              <w:numPr>
                <w:ilvl w:val="0"/>
                <w:numId w:val="1"/>
              </w:numPr>
              <w:rPr>
                <w:rFonts w:ascii="Calibri" w:hAnsi="Calibri" w:eastAsia="Calibri" w:cs="Calibri" w:asciiTheme="minorAscii" w:hAnsiTheme="minorAscii" w:eastAsiaTheme="minorAscii" w:cstheme="minorAscii"/>
                <w:sz w:val="22"/>
                <w:szCs w:val="22"/>
              </w:rPr>
            </w:pPr>
            <w:r w:rsidRPr="1E4C8D1A" w:rsidR="1E4C8D1A">
              <w:rPr>
                <w:sz w:val="22"/>
                <w:szCs w:val="22"/>
              </w:rPr>
              <w:t>Chapters 14, 43, 77, &amp; 94 in RDSJ</w:t>
            </w:r>
          </w:p>
          <w:p w:rsidR="1E4C8D1A" w:rsidP="1E4C8D1A" w:rsidRDefault="1E4C8D1A" w14:paraId="79083F19" w14:textId="544B58CE">
            <w:pPr>
              <w:pStyle w:val="ListParagraph"/>
              <w:ind w:left="0"/>
              <w:rPr>
                <w:sz w:val="22"/>
                <w:szCs w:val="22"/>
              </w:rPr>
            </w:pPr>
          </w:p>
        </w:tc>
        <w:tc>
          <w:tcPr>
            <w:tcW w:w="3120" w:type="dxa"/>
            <w:tcMar/>
          </w:tcPr>
          <w:p w:rsidR="1E4C8D1A" w:rsidP="1E4C8D1A" w:rsidRDefault="1E4C8D1A" w14:paraId="1AF663D7" w14:textId="3DB18B4D">
            <w:pPr>
              <w:pStyle w:val="ListParagraph"/>
              <w:numPr>
                <w:ilvl w:val="0"/>
                <w:numId w:val="1"/>
              </w:numPr>
              <w:rPr>
                <w:rFonts w:ascii="Calibri" w:hAnsi="Calibri" w:eastAsia="Calibri" w:cs="Calibri" w:asciiTheme="minorAscii" w:hAnsiTheme="minorAscii" w:eastAsiaTheme="minorAscii" w:cstheme="minorAscii"/>
                <w:sz w:val="22"/>
                <w:szCs w:val="22"/>
              </w:rPr>
            </w:pPr>
            <w:r w:rsidRPr="1E4C8D1A" w:rsidR="1E4C8D1A">
              <w:rPr>
                <w:sz w:val="22"/>
                <w:szCs w:val="22"/>
              </w:rPr>
              <w:t>Vignette Response 1</w:t>
            </w:r>
          </w:p>
          <w:p w:rsidR="1E4C8D1A" w:rsidP="1E4C8D1A" w:rsidRDefault="1E4C8D1A" w14:paraId="192F76B1" w14:textId="0F286665">
            <w:pPr>
              <w:pStyle w:val="ListParagraph"/>
              <w:numPr>
                <w:ilvl w:val="0"/>
                <w:numId w:val="1"/>
              </w:numPr>
              <w:rPr>
                <w:rFonts w:ascii="Calibri" w:hAnsi="Calibri" w:eastAsia="Calibri" w:cs="Calibri" w:asciiTheme="minorAscii" w:hAnsiTheme="minorAscii" w:eastAsiaTheme="minorAscii" w:cstheme="minorAscii"/>
                <w:sz w:val="22"/>
                <w:szCs w:val="22"/>
              </w:rPr>
            </w:pPr>
            <w:r w:rsidRPr="1E4C8D1A" w:rsidR="1E4C8D1A">
              <w:rPr>
                <w:sz w:val="22"/>
                <w:szCs w:val="22"/>
              </w:rPr>
              <w:t>Journal Entry 5</w:t>
            </w:r>
          </w:p>
        </w:tc>
      </w:tr>
      <w:tr w:rsidR="1E4C8D1A" w:rsidTr="183A5324" w14:paraId="08A632BE">
        <w:tc>
          <w:tcPr>
            <w:tcW w:w="2880" w:type="dxa"/>
            <w:tcMar/>
          </w:tcPr>
          <w:p w:rsidR="1E4C8D1A" w:rsidP="1E4C8D1A" w:rsidRDefault="1E4C8D1A" w14:paraId="5AA871A8" w14:textId="7F215D12">
            <w:pPr>
              <w:pStyle w:val="Normal"/>
              <w:jc w:val="center"/>
              <w:rPr>
                <w:b w:val="1"/>
                <w:bCs w:val="1"/>
                <w:sz w:val="22"/>
                <w:szCs w:val="22"/>
              </w:rPr>
            </w:pPr>
            <w:r w:rsidRPr="1E4C8D1A" w:rsidR="1E4C8D1A">
              <w:rPr>
                <w:b w:val="1"/>
                <w:bCs w:val="1"/>
                <w:sz w:val="22"/>
                <w:szCs w:val="22"/>
              </w:rPr>
              <w:t xml:space="preserve">Week 7 </w:t>
            </w:r>
          </w:p>
          <w:p w:rsidR="1E4C8D1A" w:rsidP="1E4C8D1A" w:rsidRDefault="1E4C8D1A" w14:paraId="38C36801" w14:textId="533A1453">
            <w:pPr>
              <w:pStyle w:val="Normal"/>
              <w:jc w:val="center"/>
              <w:rPr>
                <w:sz w:val="22"/>
                <w:szCs w:val="22"/>
                <w:vertAlign w:val="superscript"/>
              </w:rPr>
            </w:pPr>
            <w:r w:rsidRPr="1E4C8D1A" w:rsidR="1E4C8D1A">
              <w:rPr>
                <w:sz w:val="22"/>
                <w:szCs w:val="22"/>
              </w:rPr>
              <w:t>September 27</w:t>
            </w:r>
            <w:r w:rsidRPr="1E4C8D1A" w:rsidR="1E4C8D1A">
              <w:rPr>
                <w:sz w:val="22"/>
                <w:szCs w:val="22"/>
                <w:vertAlign w:val="superscript"/>
              </w:rPr>
              <w:t>th</w:t>
            </w:r>
          </w:p>
          <w:p w:rsidR="1E4C8D1A" w:rsidP="1E4C8D1A" w:rsidRDefault="1E4C8D1A" w14:paraId="41D78209" w14:textId="603180C0">
            <w:pPr>
              <w:pStyle w:val="Normal"/>
              <w:jc w:val="center"/>
              <w:rPr>
                <w:sz w:val="22"/>
                <w:szCs w:val="22"/>
              </w:rPr>
            </w:pPr>
            <w:r w:rsidRPr="1E4C8D1A" w:rsidR="1E4C8D1A">
              <w:rPr>
                <w:sz w:val="22"/>
                <w:szCs w:val="22"/>
              </w:rPr>
              <w:t>(Micro) Aggression &amp; Violence</w:t>
            </w:r>
          </w:p>
        </w:tc>
        <w:tc>
          <w:tcPr>
            <w:tcW w:w="3360" w:type="dxa"/>
            <w:tcMar/>
          </w:tcPr>
          <w:p w:rsidR="1E4C8D1A" w:rsidP="1E4C8D1A" w:rsidRDefault="1E4C8D1A" w14:paraId="49B14CF8" w14:textId="604843BB">
            <w:pPr>
              <w:pStyle w:val="ListParagraph"/>
              <w:numPr>
                <w:ilvl w:val="0"/>
                <w:numId w:val="6"/>
              </w:numPr>
              <w:rPr>
                <w:rFonts w:ascii="Calibri" w:hAnsi="Calibri" w:eastAsia="Calibri" w:cs="Calibri" w:asciiTheme="minorAscii" w:hAnsiTheme="minorAscii" w:eastAsiaTheme="minorAscii" w:cstheme="minorAscii"/>
                <w:sz w:val="22"/>
                <w:szCs w:val="22"/>
              </w:rPr>
            </w:pPr>
            <w:r w:rsidRPr="1E4C8D1A" w:rsidR="1E4C8D1A">
              <w:rPr>
                <w:sz w:val="22"/>
                <w:szCs w:val="22"/>
              </w:rPr>
              <w:t>Chapter 10 in ME</w:t>
            </w:r>
          </w:p>
          <w:p w:rsidR="1E4C8D1A" w:rsidP="1E4C8D1A" w:rsidRDefault="1E4C8D1A" w14:paraId="317FEB10" w14:textId="652733E1">
            <w:pPr>
              <w:pStyle w:val="ListParagraph"/>
              <w:numPr>
                <w:ilvl w:val="0"/>
                <w:numId w:val="6"/>
              </w:numPr>
              <w:rPr>
                <w:rFonts w:ascii="Calibri" w:hAnsi="Calibri" w:eastAsia="Calibri" w:cs="Calibri" w:asciiTheme="minorAscii" w:hAnsiTheme="minorAscii" w:eastAsiaTheme="minorAscii" w:cstheme="minorAscii"/>
                <w:sz w:val="22"/>
                <w:szCs w:val="22"/>
              </w:rPr>
            </w:pPr>
            <w:r w:rsidRPr="1E4C8D1A" w:rsidR="1E4C8D1A">
              <w:rPr>
                <w:sz w:val="22"/>
                <w:szCs w:val="22"/>
              </w:rPr>
              <w:t>Chapters 61, 64, 71, 88, 99, &amp; 115 in RDSJ</w:t>
            </w:r>
          </w:p>
          <w:p w:rsidR="1E4C8D1A" w:rsidP="1E4C8D1A" w:rsidRDefault="1E4C8D1A" w14:paraId="57D754E0" w14:textId="7DD9884A">
            <w:pPr>
              <w:pStyle w:val="ListParagraph"/>
              <w:rPr>
                <w:sz w:val="22"/>
                <w:szCs w:val="22"/>
              </w:rPr>
            </w:pPr>
          </w:p>
        </w:tc>
        <w:tc>
          <w:tcPr>
            <w:tcW w:w="3120" w:type="dxa"/>
            <w:tcMar/>
          </w:tcPr>
          <w:p w:rsidR="1E4C8D1A" w:rsidP="1E4C8D1A" w:rsidRDefault="1E4C8D1A" w14:paraId="128C70D0" w14:textId="004E73B3">
            <w:pPr>
              <w:pStyle w:val="ListParagraph"/>
              <w:numPr>
                <w:ilvl w:val="0"/>
                <w:numId w:val="6"/>
              </w:numPr>
              <w:rPr>
                <w:rFonts w:ascii="Calibri" w:hAnsi="Calibri" w:eastAsia="Calibri" w:cs="Calibri" w:asciiTheme="minorAscii" w:hAnsiTheme="minorAscii" w:eastAsiaTheme="minorAscii" w:cstheme="minorAscii"/>
                <w:sz w:val="22"/>
                <w:szCs w:val="22"/>
              </w:rPr>
            </w:pPr>
            <w:r w:rsidRPr="1E4C8D1A" w:rsidR="1E4C8D1A">
              <w:rPr>
                <w:sz w:val="22"/>
                <w:szCs w:val="22"/>
              </w:rPr>
              <w:t>Week 7 Reading Quiz</w:t>
            </w:r>
          </w:p>
          <w:p w:rsidR="1E4C8D1A" w:rsidP="1E4C8D1A" w:rsidRDefault="1E4C8D1A" w14:paraId="0221D7E7" w14:textId="6F9ACA6E">
            <w:pPr>
              <w:pStyle w:val="ListParagraph"/>
              <w:numPr>
                <w:ilvl w:val="0"/>
                <w:numId w:val="6"/>
              </w:numPr>
              <w:rPr>
                <w:rFonts w:ascii="Calibri" w:hAnsi="Calibri" w:eastAsia="Calibri" w:cs="Calibri" w:asciiTheme="minorAscii" w:hAnsiTheme="minorAscii" w:eastAsiaTheme="minorAscii" w:cstheme="minorAscii"/>
                <w:sz w:val="22"/>
                <w:szCs w:val="22"/>
              </w:rPr>
            </w:pPr>
            <w:r w:rsidRPr="1E4C8D1A" w:rsidR="1E4C8D1A">
              <w:rPr>
                <w:sz w:val="22"/>
                <w:szCs w:val="22"/>
              </w:rPr>
              <w:t>Vignette Response 2</w:t>
            </w:r>
          </w:p>
          <w:p w:rsidR="1E4C8D1A" w:rsidP="1E4C8D1A" w:rsidRDefault="1E4C8D1A" w14:paraId="3A5FD684" w14:textId="5403A155">
            <w:pPr>
              <w:pStyle w:val="ListParagraph"/>
              <w:numPr>
                <w:ilvl w:val="0"/>
                <w:numId w:val="6"/>
              </w:numPr>
              <w:rPr>
                <w:rFonts w:ascii="Calibri" w:hAnsi="Calibri" w:eastAsia="Calibri" w:cs="Calibri" w:asciiTheme="minorAscii" w:hAnsiTheme="minorAscii" w:eastAsiaTheme="minorAscii" w:cstheme="minorAscii"/>
                <w:sz w:val="22"/>
                <w:szCs w:val="22"/>
              </w:rPr>
            </w:pPr>
            <w:r w:rsidRPr="1E4C8D1A" w:rsidR="1E4C8D1A">
              <w:rPr>
                <w:sz w:val="22"/>
                <w:szCs w:val="22"/>
              </w:rPr>
              <w:t>Journal Entry 6</w:t>
            </w:r>
          </w:p>
        </w:tc>
      </w:tr>
      <w:tr w:rsidR="1E4C8D1A" w:rsidTr="183A5324" w14:paraId="2E64FBE2">
        <w:tc>
          <w:tcPr>
            <w:tcW w:w="2880" w:type="dxa"/>
            <w:tcMar/>
          </w:tcPr>
          <w:p w:rsidR="1E4C8D1A" w:rsidP="1E4C8D1A" w:rsidRDefault="1E4C8D1A" w14:paraId="088B048C" w14:textId="1F1EA461">
            <w:pPr>
              <w:pStyle w:val="Normal"/>
              <w:jc w:val="center"/>
              <w:rPr>
                <w:b w:val="1"/>
                <w:bCs w:val="1"/>
                <w:sz w:val="22"/>
                <w:szCs w:val="22"/>
              </w:rPr>
            </w:pPr>
            <w:r w:rsidRPr="1E4C8D1A" w:rsidR="1E4C8D1A">
              <w:rPr>
                <w:b w:val="1"/>
                <w:bCs w:val="1"/>
                <w:sz w:val="22"/>
                <w:szCs w:val="22"/>
              </w:rPr>
              <w:t xml:space="preserve">Week 8 </w:t>
            </w:r>
          </w:p>
          <w:p w:rsidR="1E4C8D1A" w:rsidP="1E4C8D1A" w:rsidRDefault="1E4C8D1A" w14:paraId="61EE1852" w14:textId="270A1D9E">
            <w:pPr>
              <w:pStyle w:val="Normal"/>
              <w:jc w:val="center"/>
              <w:rPr>
                <w:sz w:val="22"/>
                <w:szCs w:val="22"/>
              </w:rPr>
            </w:pPr>
            <w:r w:rsidRPr="1E4C8D1A" w:rsidR="1E4C8D1A">
              <w:rPr>
                <w:sz w:val="22"/>
                <w:szCs w:val="22"/>
              </w:rPr>
              <w:t>October 4</w:t>
            </w:r>
            <w:r w:rsidRPr="1E4C8D1A" w:rsidR="1E4C8D1A">
              <w:rPr>
                <w:sz w:val="22"/>
                <w:szCs w:val="22"/>
                <w:vertAlign w:val="superscript"/>
              </w:rPr>
              <w:t>th</w:t>
            </w:r>
            <w:r w:rsidRPr="1E4C8D1A" w:rsidR="1E4C8D1A">
              <w:rPr>
                <w:sz w:val="22"/>
                <w:szCs w:val="22"/>
              </w:rPr>
              <w:t xml:space="preserve"> </w:t>
            </w:r>
          </w:p>
          <w:p w:rsidR="1E4C8D1A" w:rsidP="1E4C8D1A" w:rsidRDefault="1E4C8D1A" w14:paraId="0FAC29AE" w14:textId="06B19257">
            <w:pPr>
              <w:pStyle w:val="Normal"/>
              <w:jc w:val="center"/>
              <w:rPr>
                <w:sz w:val="22"/>
                <w:szCs w:val="22"/>
              </w:rPr>
            </w:pPr>
            <w:r w:rsidRPr="1E4C8D1A" w:rsidR="1E4C8D1A">
              <w:rPr>
                <w:sz w:val="22"/>
                <w:szCs w:val="22"/>
              </w:rPr>
              <w:t>Curriculum</w:t>
            </w:r>
          </w:p>
        </w:tc>
        <w:tc>
          <w:tcPr>
            <w:tcW w:w="3360" w:type="dxa"/>
            <w:tcMar/>
          </w:tcPr>
          <w:p w:rsidR="1E4C8D1A" w:rsidP="1E4C8D1A" w:rsidRDefault="1E4C8D1A" w14:paraId="7F14330D" w14:textId="2DABD7E0">
            <w:pPr>
              <w:pStyle w:val="ListParagraph"/>
              <w:numPr>
                <w:ilvl w:val="0"/>
                <w:numId w:val="7"/>
              </w:numPr>
              <w:rPr>
                <w:rFonts w:ascii="Calibri" w:hAnsi="Calibri" w:eastAsia="Calibri" w:cs="Calibri" w:asciiTheme="minorAscii" w:hAnsiTheme="minorAscii" w:eastAsiaTheme="minorAscii" w:cstheme="minorAscii"/>
                <w:sz w:val="22"/>
                <w:szCs w:val="22"/>
              </w:rPr>
            </w:pPr>
            <w:r w:rsidRPr="1E4C8D1A" w:rsidR="1E4C8D1A">
              <w:rPr>
                <w:sz w:val="22"/>
                <w:szCs w:val="22"/>
              </w:rPr>
              <w:t>Chapter 11 in ME</w:t>
            </w:r>
          </w:p>
          <w:p w:rsidR="1E4C8D1A" w:rsidP="1E4C8D1A" w:rsidRDefault="1E4C8D1A" w14:paraId="4DF7392D" w14:textId="7014214A">
            <w:pPr>
              <w:pStyle w:val="ListParagraph"/>
              <w:numPr>
                <w:ilvl w:val="0"/>
                <w:numId w:val="7"/>
              </w:numPr>
              <w:rPr>
                <w:rFonts w:ascii="Calibri" w:hAnsi="Calibri" w:eastAsia="Calibri" w:cs="Calibri" w:asciiTheme="minorAscii" w:hAnsiTheme="minorAscii" w:eastAsiaTheme="minorAscii" w:cstheme="minorAscii"/>
                <w:sz w:val="22"/>
                <w:szCs w:val="22"/>
              </w:rPr>
            </w:pPr>
            <w:r w:rsidRPr="1E4C8D1A" w:rsidR="1E4C8D1A">
              <w:rPr>
                <w:sz w:val="22"/>
                <w:szCs w:val="22"/>
              </w:rPr>
              <w:t>Chapters 4, 9, 49, 58, &amp; 80 in RDSJ</w:t>
            </w:r>
          </w:p>
          <w:p w:rsidR="1E4C8D1A" w:rsidP="1E4C8D1A" w:rsidRDefault="1E4C8D1A" w14:paraId="01A83047" w14:textId="26068215">
            <w:pPr>
              <w:pStyle w:val="ListParagraph"/>
              <w:rPr>
                <w:sz w:val="22"/>
                <w:szCs w:val="22"/>
              </w:rPr>
            </w:pPr>
          </w:p>
        </w:tc>
        <w:tc>
          <w:tcPr>
            <w:tcW w:w="3120" w:type="dxa"/>
            <w:tcMar/>
          </w:tcPr>
          <w:p w:rsidR="1E4C8D1A" w:rsidP="1E4C8D1A" w:rsidRDefault="1E4C8D1A" w14:paraId="1A96406E" w14:textId="28FE9CC6">
            <w:pPr>
              <w:pStyle w:val="ListParagraph"/>
              <w:numPr>
                <w:ilvl w:val="0"/>
                <w:numId w:val="7"/>
              </w:numPr>
              <w:rPr>
                <w:rFonts w:ascii="Calibri" w:hAnsi="Calibri" w:eastAsia="Calibri" w:cs="Calibri" w:asciiTheme="minorAscii" w:hAnsiTheme="minorAscii" w:eastAsiaTheme="minorAscii" w:cstheme="minorAscii"/>
                <w:sz w:val="22"/>
                <w:szCs w:val="22"/>
              </w:rPr>
            </w:pPr>
            <w:r w:rsidRPr="1E4C8D1A" w:rsidR="1E4C8D1A">
              <w:rPr>
                <w:sz w:val="22"/>
                <w:szCs w:val="22"/>
              </w:rPr>
              <w:t>Week 8 Reading Quiz</w:t>
            </w:r>
          </w:p>
          <w:p w:rsidR="1E4C8D1A" w:rsidP="1E4C8D1A" w:rsidRDefault="1E4C8D1A" w14:paraId="2C93C4FF" w14:textId="57167F8B">
            <w:pPr>
              <w:pStyle w:val="ListParagraph"/>
              <w:numPr>
                <w:ilvl w:val="0"/>
                <w:numId w:val="7"/>
              </w:numPr>
              <w:rPr>
                <w:rFonts w:ascii="Calibri" w:hAnsi="Calibri" w:eastAsia="Calibri" w:cs="Calibri" w:asciiTheme="minorAscii" w:hAnsiTheme="minorAscii" w:eastAsiaTheme="minorAscii" w:cstheme="minorAscii"/>
                <w:sz w:val="22"/>
                <w:szCs w:val="22"/>
              </w:rPr>
            </w:pPr>
            <w:r w:rsidRPr="1E4C8D1A" w:rsidR="1E4C8D1A">
              <w:rPr>
                <w:sz w:val="22"/>
                <w:szCs w:val="22"/>
              </w:rPr>
              <w:t>Journal Entry 7</w:t>
            </w:r>
          </w:p>
          <w:p w:rsidR="1E4C8D1A" w:rsidP="1E4C8D1A" w:rsidRDefault="1E4C8D1A" w14:paraId="2E6DE039" w14:textId="47EA201E">
            <w:pPr>
              <w:pStyle w:val="Normal"/>
              <w:ind w:left="0"/>
              <w:rPr>
                <w:sz w:val="22"/>
                <w:szCs w:val="22"/>
              </w:rPr>
            </w:pPr>
          </w:p>
        </w:tc>
      </w:tr>
      <w:tr w:rsidR="183A5324" w:rsidTr="183A5324" w14:paraId="08DCBAF7">
        <w:tc>
          <w:tcPr>
            <w:tcW w:w="2880" w:type="dxa"/>
            <w:tcMar/>
          </w:tcPr>
          <w:p w:rsidR="183A5324" w:rsidP="183A5324" w:rsidRDefault="183A5324" w14:paraId="354F405F" w14:textId="189ADD0C">
            <w:pPr>
              <w:pStyle w:val="Normal"/>
              <w:jc w:val="center"/>
              <w:rPr>
                <w:b w:val="1"/>
                <w:bCs w:val="1"/>
                <w:sz w:val="22"/>
                <w:szCs w:val="22"/>
              </w:rPr>
            </w:pPr>
            <w:r w:rsidRPr="183A5324" w:rsidR="183A5324">
              <w:rPr>
                <w:b w:val="1"/>
                <w:bCs w:val="1"/>
                <w:sz w:val="22"/>
                <w:szCs w:val="22"/>
              </w:rPr>
              <w:t xml:space="preserve">Week 9 </w:t>
            </w:r>
          </w:p>
          <w:p w:rsidR="183A5324" w:rsidP="183A5324" w:rsidRDefault="183A5324" w14:paraId="34CC8959" w14:textId="10F19672">
            <w:pPr>
              <w:pStyle w:val="Normal"/>
              <w:jc w:val="center"/>
              <w:rPr>
                <w:sz w:val="22"/>
                <w:szCs w:val="22"/>
              </w:rPr>
            </w:pPr>
            <w:r w:rsidRPr="183A5324" w:rsidR="183A5324">
              <w:rPr>
                <w:sz w:val="22"/>
                <w:szCs w:val="22"/>
              </w:rPr>
              <w:t>October 11</w:t>
            </w:r>
            <w:r w:rsidRPr="183A5324" w:rsidR="183A5324">
              <w:rPr>
                <w:sz w:val="22"/>
                <w:szCs w:val="22"/>
                <w:vertAlign w:val="superscript"/>
              </w:rPr>
              <w:t>th</w:t>
            </w:r>
            <w:r w:rsidRPr="183A5324" w:rsidR="183A5324">
              <w:rPr>
                <w:sz w:val="22"/>
                <w:szCs w:val="22"/>
              </w:rPr>
              <w:t xml:space="preserve"> </w:t>
            </w:r>
          </w:p>
          <w:p w:rsidR="183A5324" w:rsidP="183A5324" w:rsidRDefault="183A5324" w14:paraId="72AE54A6" w14:textId="3D3E1AE8">
            <w:pPr>
              <w:pStyle w:val="Normal"/>
              <w:jc w:val="center"/>
              <w:rPr>
                <w:sz w:val="22"/>
                <w:szCs w:val="22"/>
              </w:rPr>
            </w:pPr>
            <w:r w:rsidRPr="183A5324" w:rsidR="183A5324">
              <w:rPr>
                <w:sz w:val="22"/>
                <w:szCs w:val="22"/>
              </w:rPr>
              <w:t>Achievement, Discipline, &amp; Opportunity Gaps</w:t>
            </w:r>
          </w:p>
          <w:p w:rsidR="183A5324" w:rsidP="183A5324" w:rsidRDefault="183A5324" w14:paraId="1A15AFC4" w14:textId="50904873">
            <w:pPr>
              <w:pStyle w:val="Normal"/>
              <w:jc w:val="center"/>
              <w:rPr>
                <w:b w:val="1"/>
                <w:bCs w:val="1"/>
                <w:sz w:val="22"/>
                <w:szCs w:val="22"/>
              </w:rPr>
            </w:pPr>
          </w:p>
        </w:tc>
        <w:tc>
          <w:tcPr>
            <w:tcW w:w="3360" w:type="dxa"/>
            <w:tcMar/>
          </w:tcPr>
          <w:p w:rsidR="183A5324" w:rsidP="183A5324" w:rsidRDefault="183A5324" w14:paraId="3BFC289F" w14:textId="76B19961">
            <w:pPr>
              <w:pStyle w:val="ListParagraph"/>
              <w:numPr>
                <w:ilvl w:val="0"/>
                <w:numId w:val="8"/>
              </w:numPr>
              <w:rPr>
                <w:rFonts w:ascii="Calibri" w:hAnsi="Calibri" w:eastAsia="Calibri" w:cs="Calibri" w:asciiTheme="minorAscii" w:hAnsiTheme="minorAscii" w:eastAsiaTheme="minorAscii" w:cstheme="minorAscii"/>
                <w:sz w:val="22"/>
                <w:szCs w:val="22"/>
              </w:rPr>
            </w:pPr>
            <w:r w:rsidRPr="183A5324" w:rsidR="183A5324">
              <w:rPr>
                <w:sz w:val="22"/>
                <w:szCs w:val="22"/>
              </w:rPr>
              <w:t>Chapter 6 in ME</w:t>
            </w:r>
          </w:p>
          <w:p w:rsidR="183A5324" w:rsidP="183A5324" w:rsidRDefault="183A5324" w14:paraId="14D536B3" w14:textId="3EC3B338">
            <w:pPr>
              <w:pStyle w:val="ListParagraph"/>
              <w:numPr>
                <w:ilvl w:val="0"/>
                <w:numId w:val="8"/>
              </w:numPr>
              <w:rPr>
                <w:rFonts w:ascii="Calibri" w:hAnsi="Calibri" w:eastAsia="Calibri" w:cs="Calibri" w:asciiTheme="minorAscii" w:hAnsiTheme="minorAscii" w:eastAsiaTheme="minorAscii" w:cstheme="minorAscii"/>
                <w:sz w:val="22"/>
                <w:szCs w:val="22"/>
              </w:rPr>
            </w:pPr>
            <w:r w:rsidRPr="183A5324" w:rsidR="183A5324">
              <w:rPr>
                <w:sz w:val="22"/>
                <w:szCs w:val="22"/>
              </w:rPr>
              <w:t>Ladson-Billings, G. (2006) in Canvas</w:t>
            </w:r>
          </w:p>
          <w:p w:rsidR="183A5324" w:rsidP="183A5324" w:rsidRDefault="183A5324" w14:paraId="226964B1" w14:textId="58FA9595">
            <w:pPr>
              <w:pStyle w:val="ListParagraph"/>
              <w:numPr>
                <w:ilvl w:val="0"/>
                <w:numId w:val="8"/>
              </w:numPr>
              <w:rPr>
                <w:rFonts w:ascii="Calibri" w:hAnsi="Calibri" w:eastAsia="Calibri" w:cs="Calibri" w:asciiTheme="minorAscii" w:hAnsiTheme="minorAscii" w:eastAsiaTheme="minorAscii" w:cstheme="minorAscii"/>
                <w:sz w:val="22"/>
                <w:szCs w:val="22"/>
              </w:rPr>
            </w:pPr>
            <w:r w:rsidRPr="183A5324" w:rsidR="183A5324">
              <w:rPr>
                <w:sz w:val="22"/>
                <w:szCs w:val="22"/>
              </w:rPr>
              <w:t>Chapters 25, 66, &amp; 100 in RDSJ</w:t>
            </w:r>
          </w:p>
        </w:tc>
        <w:tc>
          <w:tcPr>
            <w:tcW w:w="3120" w:type="dxa"/>
            <w:tcMar/>
          </w:tcPr>
          <w:p w:rsidR="183A5324" w:rsidP="183A5324" w:rsidRDefault="183A5324" w14:paraId="2AC9AE2E" w14:textId="42E0AF23">
            <w:pPr>
              <w:pStyle w:val="ListParagraph"/>
              <w:numPr>
                <w:ilvl w:val="0"/>
                <w:numId w:val="8"/>
              </w:numPr>
              <w:rPr>
                <w:rFonts w:ascii="Calibri" w:hAnsi="Calibri" w:eastAsia="Calibri" w:cs="Calibri" w:asciiTheme="minorAscii" w:hAnsiTheme="minorAscii" w:eastAsiaTheme="minorAscii" w:cstheme="minorAscii"/>
                <w:sz w:val="22"/>
                <w:szCs w:val="22"/>
              </w:rPr>
            </w:pPr>
            <w:r w:rsidRPr="183A5324" w:rsidR="183A5324">
              <w:rPr>
                <w:sz w:val="22"/>
                <w:szCs w:val="22"/>
              </w:rPr>
              <w:t>Week 9 Reading Quiz</w:t>
            </w:r>
          </w:p>
          <w:p w:rsidR="183A5324" w:rsidP="183A5324" w:rsidRDefault="183A5324" w14:paraId="36A7E2E9" w14:textId="6A7C391C">
            <w:pPr>
              <w:pStyle w:val="ListParagraph"/>
              <w:numPr>
                <w:ilvl w:val="0"/>
                <w:numId w:val="8"/>
              </w:numPr>
              <w:rPr>
                <w:rFonts w:ascii="Calibri" w:hAnsi="Calibri" w:eastAsia="Calibri" w:cs="Calibri" w:asciiTheme="minorAscii" w:hAnsiTheme="minorAscii" w:eastAsiaTheme="minorAscii" w:cstheme="minorAscii"/>
                <w:sz w:val="22"/>
                <w:szCs w:val="22"/>
              </w:rPr>
            </w:pPr>
            <w:r w:rsidRPr="183A5324" w:rsidR="183A5324">
              <w:rPr>
                <w:sz w:val="22"/>
                <w:szCs w:val="22"/>
              </w:rPr>
              <w:t>Vignette Response 3</w:t>
            </w:r>
          </w:p>
          <w:p w:rsidR="183A5324" w:rsidP="183A5324" w:rsidRDefault="183A5324" w14:paraId="65F4FB8A" w14:textId="7C39F68E">
            <w:pPr>
              <w:pStyle w:val="ListParagraph"/>
              <w:numPr>
                <w:ilvl w:val="0"/>
                <w:numId w:val="8"/>
              </w:numPr>
              <w:rPr>
                <w:rFonts w:ascii="Calibri" w:hAnsi="Calibri" w:eastAsia="Calibri" w:cs="Calibri" w:asciiTheme="minorAscii" w:hAnsiTheme="minorAscii" w:eastAsiaTheme="minorAscii" w:cstheme="minorAscii"/>
                <w:sz w:val="22"/>
                <w:szCs w:val="22"/>
              </w:rPr>
            </w:pPr>
            <w:r w:rsidRPr="183A5324" w:rsidR="183A5324">
              <w:rPr>
                <w:sz w:val="22"/>
                <w:szCs w:val="22"/>
              </w:rPr>
              <w:t>Journal Entry 8</w:t>
            </w:r>
          </w:p>
          <w:p w:rsidR="183A5324" w:rsidP="183A5324" w:rsidRDefault="183A5324" w14:paraId="1BCD5BE6" w14:textId="4775BDA7">
            <w:pPr>
              <w:pStyle w:val="Normal"/>
              <w:ind w:left="0"/>
              <w:rPr>
                <w:sz w:val="22"/>
                <w:szCs w:val="22"/>
              </w:rPr>
            </w:pPr>
          </w:p>
        </w:tc>
      </w:tr>
      <w:tr w:rsidR="183A5324" w:rsidTr="183A5324" w14:paraId="48225BDB">
        <w:tc>
          <w:tcPr>
            <w:tcW w:w="2880" w:type="dxa"/>
            <w:tcMar/>
          </w:tcPr>
          <w:p w:rsidR="183A5324" w:rsidP="183A5324" w:rsidRDefault="183A5324" w14:paraId="612DDD84" w14:textId="57E17791">
            <w:pPr>
              <w:pStyle w:val="Normal"/>
              <w:jc w:val="center"/>
              <w:rPr>
                <w:b w:val="1"/>
                <w:bCs w:val="1"/>
                <w:sz w:val="22"/>
                <w:szCs w:val="22"/>
              </w:rPr>
            </w:pPr>
            <w:r w:rsidRPr="183A5324" w:rsidR="183A5324">
              <w:rPr>
                <w:b w:val="1"/>
                <w:bCs w:val="1"/>
                <w:sz w:val="22"/>
                <w:szCs w:val="22"/>
              </w:rPr>
              <w:t xml:space="preserve">Week 10 </w:t>
            </w:r>
          </w:p>
          <w:p w:rsidR="183A5324" w:rsidP="183A5324" w:rsidRDefault="183A5324" w14:paraId="032B268A" w14:textId="2078D5ED">
            <w:pPr>
              <w:pStyle w:val="Normal"/>
              <w:jc w:val="center"/>
              <w:rPr>
                <w:sz w:val="22"/>
                <w:szCs w:val="22"/>
              </w:rPr>
            </w:pPr>
            <w:r w:rsidRPr="183A5324" w:rsidR="183A5324">
              <w:rPr>
                <w:sz w:val="22"/>
                <w:szCs w:val="22"/>
              </w:rPr>
              <w:t>October 18</w:t>
            </w:r>
            <w:r w:rsidRPr="183A5324" w:rsidR="183A5324">
              <w:rPr>
                <w:sz w:val="22"/>
                <w:szCs w:val="22"/>
                <w:vertAlign w:val="superscript"/>
              </w:rPr>
              <w:t>th</w:t>
            </w:r>
            <w:r w:rsidRPr="183A5324" w:rsidR="183A5324">
              <w:rPr>
                <w:sz w:val="22"/>
                <w:szCs w:val="22"/>
              </w:rPr>
              <w:t xml:space="preserve"> </w:t>
            </w:r>
          </w:p>
          <w:p w:rsidR="183A5324" w:rsidP="183A5324" w:rsidRDefault="183A5324" w14:paraId="589D165D" w14:textId="2C18C257">
            <w:pPr>
              <w:pStyle w:val="Normal"/>
              <w:jc w:val="center"/>
              <w:rPr>
                <w:sz w:val="22"/>
                <w:szCs w:val="22"/>
              </w:rPr>
            </w:pPr>
            <w:r w:rsidRPr="183A5324" w:rsidR="183A5324">
              <w:rPr>
                <w:sz w:val="22"/>
                <w:szCs w:val="22"/>
              </w:rPr>
              <w:t>School Integration &amp; Inclusion</w:t>
            </w:r>
          </w:p>
        </w:tc>
        <w:tc>
          <w:tcPr>
            <w:tcW w:w="3360" w:type="dxa"/>
            <w:tcMar/>
          </w:tcPr>
          <w:p w:rsidR="183A5324" w:rsidP="183A5324" w:rsidRDefault="183A5324" w14:paraId="2255FBAD" w14:textId="63CDE7C0">
            <w:pPr>
              <w:pStyle w:val="ListParagraph"/>
              <w:numPr>
                <w:ilvl w:val="0"/>
                <w:numId w:val="9"/>
              </w:numPr>
              <w:rPr>
                <w:rFonts w:ascii="Calibri" w:hAnsi="Calibri" w:eastAsia="Calibri" w:cs="Calibri" w:asciiTheme="minorAscii" w:hAnsiTheme="minorAscii" w:eastAsiaTheme="minorAscii" w:cstheme="minorAscii"/>
                <w:sz w:val="22"/>
                <w:szCs w:val="22"/>
              </w:rPr>
            </w:pPr>
            <w:r w:rsidRPr="183A5324" w:rsidR="183A5324">
              <w:rPr>
                <w:sz w:val="22"/>
                <w:szCs w:val="22"/>
              </w:rPr>
              <w:t>Chapter 2 in ME</w:t>
            </w:r>
          </w:p>
          <w:p w:rsidR="183A5324" w:rsidP="183A5324" w:rsidRDefault="183A5324" w14:paraId="7E7B4DC0" w14:textId="3856963E">
            <w:pPr>
              <w:pStyle w:val="ListParagraph"/>
              <w:numPr>
                <w:ilvl w:val="0"/>
                <w:numId w:val="9"/>
              </w:numPr>
              <w:rPr>
                <w:rFonts w:ascii="Calibri" w:hAnsi="Calibri" w:eastAsia="Calibri" w:cs="Calibri" w:asciiTheme="minorAscii" w:hAnsiTheme="minorAscii" w:eastAsiaTheme="minorAscii" w:cstheme="minorAscii"/>
                <w:sz w:val="22"/>
                <w:szCs w:val="22"/>
              </w:rPr>
            </w:pPr>
            <w:r w:rsidRPr="183A5324" w:rsidR="183A5324">
              <w:rPr>
                <w:sz w:val="22"/>
                <w:szCs w:val="22"/>
              </w:rPr>
              <w:t>Chapters 52, 95, &amp; 135 in RDSJ</w:t>
            </w:r>
          </w:p>
          <w:p w:rsidR="183A5324" w:rsidP="183A5324" w:rsidRDefault="183A5324" w14:paraId="0CA89827" w14:textId="56B8990C">
            <w:pPr>
              <w:pStyle w:val="Normal"/>
              <w:ind w:left="0"/>
              <w:rPr>
                <w:sz w:val="22"/>
                <w:szCs w:val="22"/>
              </w:rPr>
            </w:pPr>
          </w:p>
        </w:tc>
        <w:tc>
          <w:tcPr>
            <w:tcW w:w="3120" w:type="dxa"/>
            <w:tcMar/>
          </w:tcPr>
          <w:p w:rsidR="183A5324" w:rsidP="183A5324" w:rsidRDefault="183A5324" w14:paraId="6E6073EE" w14:textId="398BA137">
            <w:pPr>
              <w:pStyle w:val="ListParagraph"/>
              <w:numPr>
                <w:ilvl w:val="0"/>
                <w:numId w:val="9"/>
              </w:numPr>
              <w:rPr>
                <w:rFonts w:ascii="Calibri" w:hAnsi="Calibri" w:eastAsia="Calibri" w:cs="Calibri" w:asciiTheme="minorAscii" w:hAnsiTheme="minorAscii" w:eastAsiaTheme="minorAscii" w:cstheme="minorAscii"/>
                <w:sz w:val="22"/>
                <w:szCs w:val="22"/>
              </w:rPr>
            </w:pPr>
            <w:r w:rsidRPr="183A5324" w:rsidR="183A5324">
              <w:rPr>
                <w:sz w:val="22"/>
                <w:szCs w:val="22"/>
              </w:rPr>
              <w:t>Week 10 Reading Quiz</w:t>
            </w:r>
          </w:p>
          <w:p w:rsidR="183A5324" w:rsidP="183A5324" w:rsidRDefault="183A5324" w14:paraId="5C2B7C30" w14:textId="189E9CFA">
            <w:pPr>
              <w:pStyle w:val="ListParagraph"/>
              <w:numPr>
                <w:ilvl w:val="0"/>
                <w:numId w:val="9"/>
              </w:numPr>
              <w:rPr>
                <w:rFonts w:ascii="Calibri" w:hAnsi="Calibri" w:eastAsia="Calibri" w:cs="Calibri" w:asciiTheme="minorAscii" w:hAnsiTheme="minorAscii" w:eastAsiaTheme="minorAscii" w:cstheme="minorAscii"/>
                <w:sz w:val="22"/>
                <w:szCs w:val="22"/>
              </w:rPr>
            </w:pPr>
            <w:r w:rsidRPr="183A5324" w:rsidR="183A5324">
              <w:rPr>
                <w:sz w:val="22"/>
                <w:szCs w:val="22"/>
              </w:rPr>
              <w:t>Journal Entry 9</w:t>
            </w:r>
          </w:p>
          <w:p w:rsidR="183A5324" w:rsidP="183A5324" w:rsidRDefault="183A5324" w14:paraId="324C32A3" w14:textId="6410F458">
            <w:pPr>
              <w:pStyle w:val="Normal"/>
              <w:ind w:left="0"/>
              <w:rPr>
                <w:sz w:val="22"/>
                <w:szCs w:val="22"/>
              </w:rPr>
            </w:pPr>
          </w:p>
        </w:tc>
      </w:tr>
      <w:tr w:rsidR="183A5324" w:rsidTr="183A5324" w14:paraId="58D6F722">
        <w:tc>
          <w:tcPr>
            <w:tcW w:w="2880" w:type="dxa"/>
            <w:tcMar/>
          </w:tcPr>
          <w:p w:rsidR="183A5324" w:rsidP="183A5324" w:rsidRDefault="183A5324" w14:paraId="379D9F80" w14:textId="6956D5EA">
            <w:pPr>
              <w:pStyle w:val="Normal"/>
              <w:jc w:val="center"/>
              <w:rPr>
                <w:b w:val="1"/>
                <w:bCs w:val="1"/>
                <w:sz w:val="22"/>
                <w:szCs w:val="22"/>
              </w:rPr>
            </w:pPr>
            <w:r w:rsidRPr="183A5324" w:rsidR="183A5324">
              <w:rPr>
                <w:b w:val="1"/>
                <w:bCs w:val="1"/>
                <w:sz w:val="22"/>
                <w:szCs w:val="22"/>
              </w:rPr>
              <w:t xml:space="preserve">Week 11 </w:t>
            </w:r>
          </w:p>
          <w:p w:rsidR="183A5324" w:rsidP="183A5324" w:rsidRDefault="183A5324" w14:paraId="7B166635" w14:textId="5AA904CC">
            <w:pPr>
              <w:pStyle w:val="Normal"/>
              <w:bidi w:val="0"/>
              <w:spacing w:before="0" w:beforeAutospacing="off" w:after="0" w:afterAutospacing="off" w:line="240" w:lineRule="auto"/>
              <w:ind w:left="0" w:right="0"/>
              <w:jc w:val="center"/>
              <w:rPr>
                <w:sz w:val="22"/>
                <w:szCs w:val="22"/>
              </w:rPr>
            </w:pPr>
            <w:r w:rsidRPr="183A5324" w:rsidR="183A5324">
              <w:rPr>
                <w:sz w:val="22"/>
                <w:szCs w:val="22"/>
              </w:rPr>
              <w:t>October 25</w:t>
            </w:r>
            <w:r w:rsidRPr="183A5324" w:rsidR="183A5324">
              <w:rPr>
                <w:sz w:val="22"/>
                <w:szCs w:val="22"/>
                <w:vertAlign w:val="superscript"/>
              </w:rPr>
              <w:t>th</w:t>
            </w:r>
            <w:r w:rsidRPr="183A5324" w:rsidR="183A5324">
              <w:rPr>
                <w:sz w:val="22"/>
                <w:szCs w:val="22"/>
              </w:rPr>
              <w:t xml:space="preserve"> </w:t>
            </w:r>
          </w:p>
          <w:p w:rsidR="183A5324" w:rsidP="183A5324" w:rsidRDefault="183A5324" w14:paraId="316A16A8" w14:textId="10C09EE4">
            <w:pPr>
              <w:pStyle w:val="Normal"/>
              <w:jc w:val="center"/>
              <w:rPr>
                <w:sz w:val="22"/>
                <w:szCs w:val="22"/>
              </w:rPr>
            </w:pPr>
            <w:r w:rsidRPr="183A5324" w:rsidR="183A5324">
              <w:rPr>
                <w:sz w:val="22"/>
                <w:szCs w:val="22"/>
              </w:rPr>
              <w:t>School Funding &amp; Zoning</w:t>
            </w:r>
          </w:p>
          <w:p w:rsidR="183A5324" w:rsidP="183A5324" w:rsidRDefault="183A5324" w14:paraId="5F825724" w14:textId="24055929">
            <w:pPr>
              <w:pStyle w:val="Normal"/>
              <w:jc w:val="center"/>
              <w:rPr>
                <w:b w:val="1"/>
                <w:bCs w:val="1"/>
                <w:sz w:val="22"/>
                <w:szCs w:val="22"/>
              </w:rPr>
            </w:pPr>
          </w:p>
        </w:tc>
        <w:tc>
          <w:tcPr>
            <w:tcW w:w="3360" w:type="dxa"/>
            <w:tcMar/>
          </w:tcPr>
          <w:p w:rsidR="183A5324" w:rsidP="183A5324" w:rsidRDefault="183A5324" w14:paraId="7F023EB9" w14:textId="23AF8876">
            <w:pPr>
              <w:pStyle w:val="ListParagraph"/>
              <w:numPr>
                <w:ilvl w:val="0"/>
                <w:numId w:val="9"/>
              </w:numPr>
              <w:rPr>
                <w:rFonts w:ascii="Calibri" w:hAnsi="Calibri" w:eastAsia="Calibri" w:cs="Calibri" w:asciiTheme="minorAscii" w:hAnsiTheme="minorAscii" w:eastAsiaTheme="minorAscii" w:cstheme="minorAscii"/>
                <w:sz w:val="22"/>
                <w:szCs w:val="22"/>
              </w:rPr>
            </w:pPr>
            <w:r w:rsidRPr="183A5324" w:rsidR="183A5324">
              <w:rPr>
                <w:sz w:val="22"/>
                <w:szCs w:val="22"/>
              </w:rPr>
              <w:t>Chapter 3 in ME</w:t>
            </w:r>
          </w:p>
          <w:p w:rsidR="183A5324" w:rsidP="183A5324" w:rsidRDefault="183A5324" w14:paraId="2B7549B3" w14:textId="1A2937AC">
            <w:pPr>
              <w:pStyle w:val="ListParagraph"/>
              <w:numPr>
                <w:ilvl w:val="0"/>
                <w:numId w:val="9"/>
              </w:numPr>
              <w:rPr>
                <w:rFonts w:ascii="Calibri" w:hAnsi="Calibri" w:eastAsia="Calibri" w:cs="Calibri" w:asciiTheme="minorAscii" w:hAnsiTheme="minorAscii" w:eastAsiaTheme="minorAscii" w:cstheme="minorAscii"/>
                <w:sz w:val="22"/>
                <w:szCs w:val="22"/>
              </w:rPr>
            </w:pPr>
            <w:r w:rsidRPr="183A5324" w:rsidR="183A5324">
              <w:rPr>
                <w:sz w:val="22"/>
                <w:szCs w:val="22"/>
              </w:rPr>
              <w:t>Chapters 33 &amp; 42 in RDSJ</w:t>
            </w:r>
          </w:p>
          <w:p w:rsidR="183A5324" w:rsidP="183A5324" w:rsidRDefault="183A5324" w14:paraId="777F4EE5" w14:textId="06D11003">
            <w:pPr>
              <w:pStyle w:val="Normal"/>
              <w:ind w:left="0"/>
              <w:rPr>
                <w:sz w:val="22"/>
                <w:szCs w:val="22"/>
              </w:rPr>
            </w:pPr>
          </w:p>
        </w:tc>
        <w:tc>
          <w:tcPr>
            <w:tcW w:w="3120" w:type="dxa"/>
            <w:tcMar/>
          </w:tcPr>
          <w:p w:rsidR="183A5324" w:rsidP="183A5324" w:rsidRDefault="183A5324" w14:paraId="319DFB14" w14:textId="42E8366C">
            <w:pPr>
              <w:pStyle w:val="ListParagraph"/>
              <w:numPr>
                <w:ilvl w:val="0"/>
                <w:numId w:val="9"/>
              </w:numPr>
              <w:rPr>
                <w:rFonts w:ascii="Calibri" w:hAnsi="Calibri" w:eastAsia="Calibri" w:cs="Calibri" w:asciiTheme="minorAscii" w:hAnsiTheme="minorAscii" w:eastAsiaTheme="minorAscii" w:cstheme="minorAscii"/>
                <w:sz w:val="22"/>
                <w:szCs w:val="22"/>
              </w:rPr>
            </w:pPr>
            <w:r w:rsidRPr="183A5324" w:rsidR="183A5324">
              <w:rPr>
                <w:sz w:val="22"/>
                <w:szCs w:val="22"/>
              </w:rPr>
              <w:t>Week 11 Reading Quiz</w:t>
            </w:r>
          </w:p>
          <w:p w:rsidR="183A5324" w:rsidP="183A5324" w:rsidRDefault="183A5324" w14:paraId="26F13891" w14:textId="3DF1D3EF">
            <w:pPr>
              <w:pStyle w:val="ListParagraph"/>
              <w:numPr>
                <w:ilvl w:val="0"/>
                <w:numId w:val="9"/>
              </w:numPr>
              <w:rPr>
                <w:rFonts w:ascii="Calibri" w:hAnsi="Calibri" w:eastAsia="Calibri" w:cs="Calibri" w:asciiTheme="minorAscii" w:hAnsiTheme="minorAscii" w:eastAsiaTheme="minorAscii" w:cstheme="minorAscii"/>
                <w:sz w:val="22"/>
                <w:szCs w:val="22"/>
              </w:rPr>
            </w:pPr>
            <w:r w:rsidRPr="183A5324" w:rsidR="183A5324">
              <w:rPr>
                <w:sz w:val="22"/>
                <w:szCs w:val="22"/>
              </w:rPr>
              <w:t>Vignette Response 4</w:t>
            </w:r>
          </w:p>
          <w:p w:rsidR="183A5324" w:rsidP="183A5324" w:rsidRDefault="183A5324" w14:paraId="5C8F275B" w14:textId="7C228A76">
            <w:pPr>
              <w:pStyle w:val="ListParagraph"/>
              <w:numPr>
                <w:ilvl w:val="0"/>
                <w:numId w:val="9"/>
              </w:numPr>
              <w:rPr>
                <w:rFonts w:ascii="Calibri" w:hAnsi="Calibri" w:eastAsia="Calibri" w:cs="Calibri" w:asciiTheme="minorAscii" w:hAnsiTheme="minorAscii" w:eastAsiaTheme="minorAscii" w:cstheme="minorAscii"/>
                <w:sz w:val="22"/>
                <w:szCs w:val="22"/>
              </w:rPr>
            </w:pPr>
            <w:r w:rsidRPr="183A5324" w:rsidR="183A5324">
              <w:rPr>
                <w:sz w:val="22"/>
                <w:szCs w:val="22"/>
              </w:rPr>
              <w:t>Journal Entry 10</w:t>
            </w:r>
          </w:p>
        </w:tc>
      </w:tr>
    </w:tbl>
    <w:p w:rsidR="183A5324" w:rsidRDefault="183A5324" w14:paraId="264A7855" w14:textId="590349FA">
      <w:r>
        <w:br w:type="page"/>
      </w:r>
    </w:p>
    <w:p w:rsidR="183A5324" w:rsidP="183A5324" w:rsidRDefault="183A5324" w14:paraId="2565949D" w14:textId="68C74E99">
      <w:pPr>
        <w:pStyle w:val="Normal"/>
        <w:rPr>
          <w:sz w:val="22"/>
          <w:szCs w:val="22"/>
        </w:rPr>
      </w:pPr>
    </w:p>
    <w:tbl>
      <w:tblPr>
        <w:tblStyle w:val="TableGrid"/>
        <w:tblW w:w="0" w:type="auto"/>
        <w:tblLook w:val="06A0" w:firstRow="1" w:lastRow="0" w:firstColumn="1" w:lastColumn="0" w:noHBand="1" w:noVBand="1"/>
      </w:tblPr>
      <w:tblGrid>
        <w:gridCol w:w="2940"/>
        <w:gridCol w:w="3300"/>
        <w:gridCol w:w="3210"/>
      </w:tblGrid>
      <w:tr w:rsidR="1E4C8D1A" w:rsidTr="183A5324" w14:paraId="5AD08B60">
        <w:tc>
          <w:tcPr>
            <w:tcW w:w="2940" w:type="dxa"/>
            <w:shd w:val="clear" w:color="auto" w:fill="E7E6E6" w:themeFill="background2"/>
            <w:tcMar/>
          </w:tcPr>
          <w:p w:rsidR="1E4C8D1A" w:rsidP="1E4C8D1A" w:rsidRDefault="1E4C8D1A" w14:paraId="2D4E584F" w14:textId="2D014C6E">
            <w:pPr>
              <w:pStyle w:val="Normal"/>
              <w:jc w:val="center"/>
              <w:rPr>
                <w:b w:val="1"/>
                <w:bCs w:val="1"/>
                <w:sz w:val="22"/>
                <w:szCs w:val="22"/>
              </w:rPr>
            </w:pPr>
            <w:r w:rsidRPr="1E4C8D1A" w:rsidR="1E4C8D1A">
              <w:rPr>
                <w:b w:val="1"/>
                <w:bCs w:val="1"/>
                <w:sz w:val="22"/>
                <w:szCs w:val="22"/>
              </w:rPr>
              <w:t>TOPIC &amp; WEEK</w:t>
            </w:r>
          </w:p>
        </w:tc>
        <w:tc>
          <w:tcPr>
            <w:tcW w:w="3300" w:type="dxa"/>
            <w:shd w:val="clear" w:color="auto" w:fill="E7E6E6" w:themeFill="background2"/>
            <w:tcMar/>
          </w:tcPr>
          <w:p w:rsidR="1E4C8D1A" w:rsidP="1E4C8D1A" w:rsidRDefault="1E4C8D1A" w14:paraId="4D1D8FC7" w14:textId="0E6AEFE4">
            <w:pPr>
              <w:pStyle w:val="Normal"/>
              <w:jc w:val="center"/>
              <w:rPr>
                <w:b w:val="1"/>
                <w:bCs w:val="1"/>
                <w:sz w:val="22"/>
                <w:szCs w:val="22"/>
              </w:rPr>
            </w:pPr>
            <w:r w:rsidRPr="1E4C8D1A" w:rsidR="1E4C8D1A">
              <w:rPr>
                <w:b w:val="1"/>
                <w:bCs w:val="1"/>
                <w:sz w:val="22"/>
                <w:szCs w:val="22"/>
              </w:rPr>
              <w:t>READINGS</w:t>
            </w:r>
          </w:p>
        </w:tc>
        <w:tc>
          <w:tcPr>
            <w:tcW w:w="3210" w:type="dxa"/>
            <w:shd w:val="clear" w:color="auto" w:fill="E7E6E6" w:themeFill="background2"/>
            <w:tcMar/>
          </w:tcPr>
          <w:p w:rsidR="1E4C8D1A" w:rsidP="1E4C8D1A" w:rsidRDefault="1E4C8D1A" w14:paraId="778D8966" w14:textId="01150B9D">
            <w:pPr>
              <w:pStyle w:val="Normal"/>
              <w:jc w:val="center"/>
              <w:rPr>
                <w:b w:val="1"/>
                <w:bCs w:val="1"/>
                <w:sz w:val="22"/>
                <w:szCs w:val="22"/>
              </w:rPr>
            </w:pPr>
            <w:r w:rsidRPr="1E4C8D1A" w:rsidR="1E4C8D1A">
              <w:rPr>
                <w:b w:val="1"/>
                <w:bCs w:val="1"/>
                <w:sz w:val="22"/>
                <w:szCs w:val="22"/>
              </w:rPr>
              <w:t>ASSIGNMENTS DUE</w:t>
            </w:r>
          </w:p>
        </w:tc>
      </w:tr>
      <w:tr w:rsidR="1E4C8D1A" w:rsidTr="183A5324" w14:paraId="4538FDF4">
        <w:tc>
          <w:tcPr>
            <w:tcW w:w="2940" w:type="dxa"/>
            <w:tcMar/>
          </w:tcPr>
          <w:p w:rsidR="1E4C8D1A" w:rsidP="1E4C8D1A" w:rsidRDefault="1E4C8D1A" w14:paraId="22E3D7F3" w14:textId="5FC9962C">
            <w:pPr>
              <w:pStyle w:val="Normal"/>
              <w:jc w:val="center"/>
              <w:rPr>
                <w:b w:val="1"/>
                <w:bCs w:val="1"/>
                <w:sz w:val="22"/>
                <w:szCs w:val="22"/>
              </w:rPr>
            </w:pPr>
            <w:r w:rsidRPr="1E4C8D1A" w:rsidR="1E4C8D1A">
              <w:rPr>
                <w:b w:val="1"/>
                <w:bCs w:val="1"/>
                <w:sz w:val="22"/>
                <w:szCs w:val="22"/>
              </w:rPr>
              <w:t xml:space="preserve">Week 12 </w:t>
            </w:r>
          </w:p>
          <w:p w:rsidR="1E4C8D1A" w:rsidP="1E4C8D1A" w:rsidRDefault="1E4C8D1A" w14:paraId="73BE3582" w14:textId="3FB429E5">
            <w:pPr>
              <w:pStyle w:val="Normal"/>
              <w:jc w:val="center"/>
              <w:rPr>
                <w:sz w:val="22"/>
                <w:szCs w:val="22"/>
                <w:vertAlign w:val="superscript"/>
              </w:rPr>
            </w:pPr>
            <w:r w:rsidRPr="1E4C8D1A" w:rsidR="1E4C8D1A">
              <w:rPr>
                <w:sz w:val="22"/>
                <w:szCs w:val="22"/>
              </w:rPr>
              <w:t>November 1</w:t>
            </w:r>
            <w:r w:rsidRPr="1E4C8D1A" w:rsidR="1E4C8D1A">
              <w:rPr>
                <w:sz w:val="22"/>
                <w:szCs w:val="22"/>
                <w:vertAlign w:val="superscript"/>
              </w:rPr>
              <w:t>st</w:t>
            </w:r>
          </w:p>
          <w:p w:rsidR="1E4C8D1A" w:rsidP="1E4C8D1A" w:rsidRDefault="1E4C8D1A" w14:paraId="47DE1C8D" w14:textId="3E57ACF0">
            <w:pPr>
              <w:pStyle w:val="Normal"/>
              <w:jc w:val="center"/>
              <w:rPr>
                <w:sz w:val="22"/>
                <w:szCs w:val="22"/>
              </w:rPr>
            </w:pPr>
            <w:r w:rsidRPr="1E4C8D1A" w:rsidR="1E4C8D1A">
              <w:rPr>
                <w:sz w:val="22"/>
                <w:szCs w:val="22"/>
              </w:rPr>
              <w:t>Policy Barriers</w:t>
            </w:r>
          </w:p>
        </w:tc>
        <w:tc>
          <w:tcPr>
            <w:tcW w:w="3300" w:type="dxa"/>
            <w:tcMar/>
          </w:tcPr>
          <w:p w:rsidR="1E4C8D1A" w:rsidP="1E4C8D1A" w:rsidRDefault="1E4C8D1A" w14:paraId="76FE9177" w14:textId="147DFAAC">
            <w:pPr>
              <w:pStyle w:val="ListParagraph"/>
              <w:numPr>
                <w:ilvl w:val="0"/>
                <w:numId w:val="10"/>
              </w:numPr>
              <w:rPr>
                <w:rFonts w:ascii="Calibri" w:hAnsi="Calibri" w:eastAsia="Calibri" w:cs="Calibri" w:asciiTheme="minorAscii" w:hAnsiTheme="minorAscii" w:eastAsiaTheme="minorAscii" w:cstheme="minorAscii"/>
                <w:sz w:val="22"/>
                <w:szCs w:val="22"/>
              </w:rPr>
            </w:pPr>
            <w:r w:rsidRPr="1E4C8D1A" w:rsidR="1E4C8D1A">
              <w:rPr>
                <w:sz w:val="22"/>
                <w:szCs w:val="22"/>
              </w:rPr>
              <w:t>Chapter 9 in ME</w:t>
            </w:r>
          </w:p>
          <w:p w:rsidR="1E4C8D1A" w:rsidP="1E4C8D1A" w:rsidRDefault="1E4C8D1A" w14:paraId="32DB7E15" w14:textId="3A43F720">
            <w:pPr>
              <w:pStyle w:val="ListParagraph"/>
              <w:numPr>
                <w:ilvl w:val="0"/>
                <w:numId w:val="10"/>
              </w:numPr>
              <w:rPr>
                <w:rFonts w:ascii="Calibri" w:hAnsi="Calibri" w:eastAsia="Calibri" w:cs="Calibri" w:asciiTheme="minorAscii" w:hAnsiTheme="minorAscii" w:eastAsiaTheme="minorAscii" w:cstheme="minorAscii"/>
                <w:sz w:val="22"/>
                <w:szCs w:val="22"/>
              </w:rPr>
            </w:pPr>
            <w:r w:rsidRPr="1E4C8D1A" w:rsidR="1E4C8D1A">
              <w:rPr>
                <w:sz w:val="22"/>
                <w:szCs w:val="22"/>
              </w:rPr>
              <w:t>Chapters 23, 24, 63, 84, 113, 124, 130, &amp; 131 in RDSJ</w:t>
            </w:r>
          </w:p>
        </w:tc>
        <w:tc>
          <w:tcPr>
            <w:tcW w:w="3210" w:type="dxa"/>
            <w:tcMar/>
          </w:tcPr>
          <w:p w:rsidR="1E4C8D1A" w:rsidP="1E4C8D1A" w:rsidRDefault="1E4C8D1A" w14:paraId="3F44A34A" w14:textId="595E9E42">
            <w:pPr>
              <w:pStyle w:val="ListParagraph"/>
              <w:numPr>
                <w:ilvl w:val="0"/>
                <w:numId w:val="10"/>
              </w:numPr>
              <w:rPr>
                <w:rFonts w:ascii="Calibri" w:hAnsi="Calibri" w:eastAsia="Calibri" w:cs="Calibri" w:asciiTheme="minorAscii" w:hAnsiTheme="minorAscii" w:eastAsiaTheme="minorAscii" w:cstheme="minorAscii"/>
                <w:sz w:val="22"/>
                <w:szCs w:val="22"/>
              </w:rPr>
            </w:pPr>
            <w:r w:rsidRPr="1E4C8D1A" w:rsidR="1E4C8D1A">
              <w:rPr>
                <w:sz w:val="22"/>
                <w:szCs w:val="22"/>
              </w:rPr>
              <w:t>Week 12 Reading Quiz</w:t>
            </w:r>
          </w:p>
          <w:p w:rsidR="1E4C8D1A" w:rsidP="1E4C8D1A" w:rsidRDefault="1E4C8D1A" w14:paraId="0D26CED0" w14:textId="39DE603C">
            <w:pPr>
              <w:pStyle w:val="ListParagraph"/>
              <w:numPr>
                <w:ilvl w:val="0"/>
                <w:numId w:val="10"/>
              </w:numPr>
              <w:rPr>
                <w:rFonts w:ascii="Calibri" w:hAnsi="Calibri" w:eastAsia="Calibri" w:cs="Calibri" w:asciiTheme="minorAscii" w:hAnsiTheme="minorAscii" w:eastAsiaTheme="minorAscii" w:cstheme="minorAscii"/>
                <w:sz w:val="22"/>
                <w:szCs w:val="22"/>
              </w:rPr>
            </w:pPr>
            <w:r w:rsidRPr="1E4C8D1A" w:rsidR="1E4C8D1A">
              <w:rPr>
                <w:sz w:val="22"/>
                <w:szCs w:val="22"/>
              </w:rPr>
              <w:t>Journal Entry 11</w:t>
            </w:r>
          </w:p>
        </w:tc>
      </w:tr>
      <w:tr w:rsidR="1E4C8D1A" w:rsidTr="183A5324" w14:paraId="2D64E820">
        <w:tc>
          <w:tcPr>
            <w:tcW w:w="2940" w:type="dxa"/>
            <w:tcMar/>
          </w:tcPr>
          <w:p w:rsidR="1E4C8D1A" w:rsidP="1E4C8D1A" w:rsidRDefault="1E4C8D1A" w14:paraId="248AFE98" w14:textId="6D05E355">
            <w:pPr>
              <w:pStyle w:val="Normal"/>
              <w:jc w:val="center"/>
              <w:rPr>
                <w:b w:val="1"/>
                <w:bCs w:val="1"/>
                <w:sz w:val="22"/>
                <w:szCs w:val="22"/>
              </w:rPr>
            </w:pPr>
            <w:r w:rsidRPr="1E4C8D1A" w:rsidR="1E4C8D1A">
              <w:rPr>
                <w:b w:val="1"/>
                <w:bCs w:val="1"/>
                <w:sz w:val="22"/>
                <w:szCs w:val="22"/>
              </w:rPr>
              <w:t>Week 13</w:t>
            </w:r>
          </w:p>
          <w:p w:rsidR="1E4C8D1A" w:rsidP="1E4C8D1A" w:rsidRDefault="1E4C8D1A" w14:paraId="12DB0A46" w14:textId="6B19DE92">
            <w:pPr>
              <w:pStyle w:val="Normal"/>
              <w:jc w:val="center"/>
              <w:rPr>
                <w:sz w:val="22"/>
                <w:szCs w:val="22"/>
              </w:rPr>
            </w:pPr>
            <w:r w:rsidRPr="1E4C8D1A" w:rsidR="1E4C8D1A">
              <w:rPr>
                <w:sz w:val="22"/>
                <w:szCs w:val="22"/>
              </w:rPr>
              <w:t>November 8</w:t>
            </w:r>
            <w:r w:rsidRPr="1E4C8D1A" w:rsidR="1E4C8D1A">
              <w:rPr>
                <w:sz w:val="22"/>
                <w:szCs w:val="22"/>
                <w:vertAlign w:val="superscript"/>
              </w:rPr>
              <w:t>th</w:t>
            </w:r>
            <w:r w:rsidRPr="1E4C8D1A" w:rsidR="1E4C8D1A">
              <w:rPr>
                <w:sz w:val="22"/>
                <w:szCs w:val="22"/>
              </w:rPr>
              <w:t xml:space="preserve"> </w:t>
            </w:r>
          </w:p>
          <w:p w:rsidR="1E4C8D1A" w:rsidP="1E4C8D1A" w:rsidRDefault="1E4C8D1A" w14:paraId="436DBA4E" w14:textId="62D0DC70">
            <w:pPr>
              <w:pStyle w:val="Normal"/>
              <w:jc w:val="center"/>
              <w:rPr>
                <w:sz w:val="22"/>
                <w:szCs w:val="22"/>
              </w:rPr>
            </w:pPr>
            <w:r w:rsidRPr="1E4C8D1A" w:rsidR="1E4C8D1A">
              <w:rPr>
                <w:sz w:val="22"/>
                <w:szCs w:val="22"/>
              </w:rPr>
              <w:t>Work of Teachers</w:t>
            </w:r>
          </w:p>
        </w:tc>
        <w:tc>
          <w:tcPr>
            <w:tcW w:w="3300" w:type="dxa"/>
            <w:tcMar/>
          </w:tcPr>
          <w:p w:rsidR="1E4C8D1A" w:rsidP="1E4C8D1A" w:rsidRDefault="1E4C8D1A" w14:paraId="4024F0C5" w14:textId="7DF9C2D3">
            <w:pPr>
              <w:pStyle w:val="ListParagraph"/>
              <w:numPr>
                <w:ilvl w:val="0"/>
                <w:numId w:val="14"/>
              </w:numPr>
              <w:rPr>
                <w:rFonts w:ascii="Calibri" w:hAnsi="Calibri" w:eastAsia="Calibri" w:cs="Calibri" w:asciiTheme="minorAscii" w:hAnsiTheme="minorAscii" w:eastAsiaTheme="minorAscii" w:cstheme="minorAscii"/>
                <w:sz w:val="22"/>
                <w:szCs w:val="22"/>
              </w:rPr>
            </w:pPr>
            <w:r w:rsidRPr="1E4C8D1A" w:rsidR="1E4C8D1A">
              <w:rPr>
                <w:sz w:val="22"/>
                <w:szCs w:val="22"/>
              </w:rPr>
              <w:t>Chapter 7 in ME</w:t>
            </w:r>
          </w:p>
          <w:p w:rsidR="1E4C8D1A" w:rsidP="1E4C8D1A" w:rsidRDefault="1E4C8D1A" w14:paraId="2145622B" w14:textId="7A3954CD">
            <w:pPr>
              <w:pStyle w:val="ListParagraph"/>
              <w:numPr>
                <w:ilvl w:val="0"/>
                <w:numId w:val="14"/>
              </w:numPr>
              <w:rPr>
                <w:rFonts w:ascii="Calibri" w:hAnsi="Calibri" w:eastAsia="Calibri" w:cs="Calibri" w:asciiTheme="minorAscii" w:hAnsiTheme="minorAscii" w:eastAsiaTheme="minorAscii" w:cstheme="minorAscii"/>
                <w:noProof w:val="0"/>
                <w:sz w:val="22"/>
                <w:szCs w:val="22"/>
                <w:lang w:val="en-US"/>
              </w:rPr>
            </w:pPr>
            <w:r w:rsidRPr="1E4C8D1A" w:rsidR="1E4C8D1A">
              <w:rPr>
                <w:noProof w:val="0"/>
                <w:sz w:val="22"/>
                <w:szCs w:val="22"/>
                <w:lang w:val="en-US"/>
              </w:rPr>
              <w:t>Chapters 45, 51, 90, &amp; 109 in RDSJ</w:t>
            </w:r>
          </w:p>
          <w:p w:rsidR="1E4C8D1A" w:rsidP="1E4C8D1A" w:rsidRDefault="1E4C8D1A" w14:paraId="40C2DCE7" w14:textId="7D31BD0C">
            <w:pPr>
              <w:pStyle w:val="ListParagraph"/>
              <w:rPr>
                <w:noProof w:val="0"/>
                <w:sz w:val="22"/>
                <w:szCs w:val="22"/>
                <w:lang w:val="en-US"/>
              </w:rPr>
            </w:pPr>
          </w:p>
        </w:tc>
        <w:tc>
          <w:tcPr>
            <w:tcW w:w="3210" w:type="dxa"/>
            <w:tcMar/>
          </w:tcPr>
          <w:p w:rsidR="1E4C8D1A" w:rsidP="1E4C8D1A" w:rsidRDefault="1E4C8D1A" w14:paraId="47BF644D" w14:textId="4185256D">
            <w:pPr>
              <w:pStyle w:val="ListParagraph"/>
              <w:numPr>
                <w:ilvl w:val="0"/>
                <w:numId w:val="14"/>
              </w:numPr>
              <w:rPr>
                <w:rFonts w:ascii="Calibri" w:hAnsi="Calibri" w:eastAsia="Calibri" w:cs="Calibri" w:asciiTheme="minorAscii" w:hAnsiTheme="minorAscii" w:eastAsiaTheme="minorAscii" w:cstheme="minorAscii"/>
                <w:sz w:val="22"/>
                <w:szCs w:val="22"/>
              </w:rPr>
            </w:pPr>
            <w:r w:rsidRPr="1E4C8D1A" w:rsidR="1E4C8D1A">
              <w:rPr>
                <w:sz w:val="22"/>
                <w:szCs w:val="22"/>
              </w:rPr>
              <w:t>Week 13 Reading Quiz</w:t>
            </w:r>
          </w:p>
          <w:p w:rsidR="1E4C8D1A" w:rsidP="1E4C8D1A" w:rsidRDefault="1E4C8D1A" w14:paraId="77D6C0A5" w14:textId="559121A4">
            <w:pPr>
              <w:pStyle w:val="ListParagraph"/>
              <w:numPr>
                <w:ilvl w:val="0"/>
                <w:numId w:val="14"/>
              </w:numPr>
              <w:rPr>
                <w:rFonts w:ascii="Calibri" w:hAnsi="Calibri" w:eastAsia="Calibri" w:cs="Calibri" w:asciiTheme="minorAscii" w:hAnsiTheme="minorAscii" w:eastAsiaTheme="minorAscii" w:cstheme="minorAscii"/>
                <w:sz w:val="22"/>
                <w:szCs w:val="22"/>
              </w:rPr>
            </w:pPr>
            <w:r w:rsidRPr="1E4C8D1A" w:rsidR="1E4C8D1A">
              <w:rPr>
                <w:sz w:val="22"/>
                <w:szCs w:val="22"/>
              </w:rPr>
              <w:t>Vignette Response 5</w:t>
            </w:r>
          </w:p>
          <w:p w:rsidR="1E4C8D1A" w:rsidP="1E4C8D1A" w:rsidRDefault="1E4C8D1A" w14:paraId="7F9C080A" w14:textId="7660F7FA">
            <w:pPr>
              <w:pStyle w:val="ListParagraph"/>
              <w:numPr>
                <w:ilvl w:val="0"/>
                <w:numId w:val="14"/>
              </w:numPr>
              <w:rPr>
                <w:rFonts w:ascii="Calibri" w:hAnsi="Calibri" w:eastAsia="Calibri" w:cs="Calibri" w:asciiTheme="minorAscii" w:hAnsiTheme="minorAscii" w:eastAsiaTheme="minorAscii" w:cstheme="minorAscii"/>
                <w:sz w:val="22"/>
                <w:szCs w:val="22"/>
              </w:rPr>
            </w:pPr>
            <w:r w:rsidRPr="1E4C8D1A" w:rsidR="1E4C8D1A">
              <w:rPr>
                <w:sz w:val="22"/>
                <w:szCs w:val="22"/>
              </w:rPr>
              <w:t>Journal Entry 12</w:t>
            </w:r>
          </w:p>
        </w:tc>
      </w:tr>
      <w:tr w:rsidR="1E4C8D1A" w:rsidTr="183A5324" w14:paraId="44412E03">
        <w:tc>
          <w:tcPr>
            <w:tcW w:w="2940" w:type="dxa"/>
            <w:tcMar/>
          </w:tcPr>
          <w:p w:rsidR="1E4C8D1A" w:rsidP="1E4C8D1A" w:rsidRDefault="1E4C8D1A" w14:paraId="4D6D74AD" w14:textId="6BDA5AC8">
            <w:pPr>
              <w:pStyle w:val="Normal"/>
              <w:jc w:val="center"/>
              <w:rPr>
                <w:b w:val="1"/>
                <w:bCs w:val="1"/>
                <w:sz w:val="22"/>
                <w:szCs w:val="22"/>
              </w:rPr>
            </w:pPr>
            <w:r w:rsidRPr="1E4C8D1A" w:rsidR="1E4C8D1A">
              <w:rPr>
                <w:b w:val="1"/>
                <w:bCs w:val="1"/>
                <w:sz w:val="22"/>
                <w:szCs w:val="22"/>
              </w:rPr>
              <w:t>Week 14</w:t>
            </w:r>
          </w:p>
          <w:p w:rsidR="1E4C8D1A" w:rsidP="1E4C8D1A" w:rsidRDefault="1E4C8D1A" w14:paraId="1C728C08" w14:textId="44BC8924">
            <w:pPr>
              <w:pStyle w:val="Normal"/>
              <w:jc w:val="center"/>
              <w:rPr>
                <w:sz w:val="22"/>
                <w:szCs w:val="22"/>
                <w:vertAlign w:val="superscript"/>
              </w:rPr>
            </w:pPr>
            <w:r w:rsidRPr="1E4C8D1A" w:rsidR="1E4C8D1A">
              <w:rPr>
                <w:sz w:val="22"/>
                <w:szCs w:val="22"/>
              </w:rPr>
              <w:t>November 15</w:t>
            </w:r>
            <w:r w:rsidRPr="1E4C8D1A" w:rsidR="1E4C8D1A">
              <w:rPr>
                <w:sz w:val="22"/>
                <w:szCs w:val="22"/>
                <w:vertAlign w:val="superscript"/>
              </w:rPr>
              <w:t>th</w:t>
            </w:r>
          </w:p>
          <w:p w:rsidR="1E4C8D1A" w:rsidP="1E4C8D1A" w:rsidRDefault="1E4C8D1A" w14:paraId="22A27CE5" w14:textId="08B7DED7">
            <w:pPr>
              <w:pStyle w:val="Normal"/>
              <w:bidi w:val="0"/>
              <w:spacing w:before="0" w:beforeAutospacing="off" w:after="0" w:afterAutospacing="off" w:line="240" w:lineRule="auto"/>
              <w:ind w:left="0" w:right="0"/>
              <w:jc w:val="center"/>
              <w:rPr>
                <w:sz w:val="22"/>
                <w:szCs w:val="22"/>
              </w:rPr>
            </w:pPr>
            <w:r w:rsidRPr="1E4C8D1A" w:rsidR="1E4C8D1A">
              <w:rPr>
                <w:sz w:val="22"/>
                <w:szCs w:val="22"/>
              </w:rPr>
              <w:t>Taking Action</w:t>
            </w:r>
          </w:p>
        </w:tc>
        <w:tc>
          <w:tcPr>
            <w:tcW w:w="3300" w:type="dxa"/>
            <w:tcMar/>
          </w:tcPr>
          <w:p w:rsidR="1E4C8D1A" w:rsidP="1E4C8D1A" w:rsidRDefault="1E4C8D1A" w14:paraId="6FFEB8E9" w14:textId="0AC259CD">
            <w:pPr>
              <w:pStyle w:val="ListParagraph"/>
              <w:numPr>
                <w:ilvl w:val="0"/>
                <w:numId w:val="12"/>
              </w:numPr>
              <w:rPr>
                <w:rFonts w:ascii="Calibri" w:hAnsi="Calibri" w:eastAsia="Calibri" w:cs="Calibri" w:asciiTheme="minorAscii" w:hAnsiTheme="minorAscii" w:eastAsiaTheme="minorAscii" w:cstheme="minorAscii"/>
                <w:sz w:val="22"/>
                <w:szCs w:val="22"/>
              </w:rPr>
            </w:pPr>
            <w:r w:rsidRPr="1E4C8D1A" w:rsidR="1E4C8D1A">
              <w:rPr>
                <w:sz w:val="22"/>
                <w:szCs w:val="22"/>
              </w:rPr>
              <w:t>Grantham, T.C. (2011) in Canvas</w:t>
            </w:r>
          </w:p>
        </w:tc>
        <w:tc>
          <w:tcPr>
            <w:tcW w:w="3210" w:type="dxa"/>
            <w:tcMar/>
          </w:tcPr>
          <w:p w:rsidR="1E4C8D1A" w:rsidP="1E4C8D1A" w:rsidRDefault="1E4C8D1A" w14:paraId="13DD1DBF" w14:textId="2ABA43FF">
            <w:pPr>
              <w:pStyle w:val="ListParagraph"/>
              <w:numPr>
                <w:ilvl w:val="0"/>
                <w:numId w:val="12"/>
              </w:numPr>
              <w:rPr>
                <w:rFonts w:ascii="Calibri" w:hAnsi="Calibri" w:eastAsia="Calibri" w:cs="Calibri" w:asciiTheme="minorAscii" w:hAnsiTheme="minorAscii" w:eastAsiaTheme="minorAscii" w:cstheme="minorAscii"/>
                <w:sz w:val="22"/>
                <w:szCs w:val="22"/>
              </w:rPr>
            </w:pPr>
            <w:r w:rsidRPr="1E4C8D1A" w:rsidR="1E4C8D1A">
              <w:rPr>
                <w:sz w:val="22"/>
                <w:szCs w:val="22"/>
              </w:rPr>
              <w:t xml:space="preserve">Vignette Response 6 </w:t>
            </w:r>
          </w:p>
          <w:p w:rsidR="1E4C8D1A" w:rsidP="1E4C8D1A" w:rsidRDefault="1E4C8D1A" w14:paraId="3ACC05F5" w14:textId="5D59465E">
            <w:pPr>
              <w:pStyle w:val="ListParagraph"/>
              <w:numPr>
                <w:ilvl w:val="0"/>
                <w:numId w:val="12"/>
              </w:numPr>
              <w:rPr>
                <w:rFonts w:ascii="Calibri" w:hAnsi="Calibri" w:eastAsia="Calibri" w:cs="Calibri" w:asciiTheme="minorAscii" w:hAnsiTheme="minorAscii" w:eastAsiaTheme="minorAscii" w:cstheme="minorAscii"/>
                <w:sz w:val="22"/>
                <w:szCs w:val="22"/>
              </w:rPr>
            </w:pPr>
            <w:r w:rsidRPr="1E4C8D1A" w:rsidR="1E4C8D1A">
              <w:rPr>
                <w:sz w:val="22"/>
                <w:szCs w:val="22"/>
              </w:rPr>
              <w:t>Journal Entry 13</w:t>
            </w:r>
          </w:p>
        </w:tc>
      </w:tr>
      <w:tr w:rsidR="1E4C8D1A" w:rsidTr="183A5324" w14:paraId="6C8EA2DD">
        <w:tc>
          <w:tcPr>
            <w:tcW w:w="9450" w:type="dxa"/>
            <w:gridSpan w:val="3"/>
            <w:shd w:val="clear" w:color="auto" w:fill="E7E6E6" w:themeFill="background2"/>
            <w:tcMar/>
          </w:tcPr>
          <w:p w:rsidR="1E4C8D1A" w:rsidP="1E4C8D1A" w:rsidRDefault="1E4C8D1A" w14:paraId="3693D0AD" w14:textId="5F34E55F">
            <w:pPr>
              <w:pStyle w:val="Normal"/>
              <w:jc w:val="center"/>
              <w:rPr>
                <w:sz w:val="22"/>
                <w:szCs w:val="22"/>
              </w:rPr>
            </w:pPr>
            <w:r w:rsidRPr="1E4C8D1A" w:rsidR="1E4C8D1A">
              <w:rPr>
                <w:sz w:val="22"/>
                <w:szCs w:val="22"/>
              </w:rPr>
              <w:t>November 18</w:t>
            </w:r>
            <w:r w:rsidRPr="1E4C8D1A" w:rsidR="1E4C8D1A">
              <w:rPr>
                <w:sz w:val="22"/>
                <w:szCs w:val="22"/>
                <w:vertAlign w:val="superscript"/>
              </w:rPr>
              <w:t xml:space="preserve">th </w:t>
            </w:r>
            <w:r w:rsidRPr="1E4C8D1A" w:rsidR="1E4C8D1A">
              <w:rPr>
                <w:sz w:val="22"/>
                <w:szCs w:val="22"/>
              </w:rPr>
              <w:t>Last day to withdraw from course with no grade penalty</w:t>
            </w:r>
          </w:p>
        </w:tc>
      </w:tr>
      <w:tr w:rsidR="1E4C8D1A" w:rsidTr="183A5324" w14:paraId="5CD02CB1">
        <w:tc>
          <w:tcPr>
            <w:tcW w:w="9450" w:type="dxa"/>
            <w:gridSpan w:val="3"/>
            <w:shd w:val="clear" w:color="auto" w:fill="E7E6E6" w:themeFill="background2"/>
            <w:tcMar/>
          </w:tcPr>
          <w:p w:rsidR="1E4C8D1A" w:rsidP="1E4C8D1A" w:rsidRDefault="1E4C8D1A" w14:paraId="6AFA7E74" w14:textId="184AB9CA">
            <w:pPr>
              <w:pStyle w:val="Normal"/>
              <w:jc w:val="center"/>
              <w:rPr>
                <w:sz w:val="22"/>
                <w:szCs w:val="22"/>
              </w:rPr>
            </w:pPr>
            <w:r w:rsidRPr="1E4C8D1A" w:rsidR="1E4C8D1A">
              <w:rPr>
                <w:sz w:val="22"/>
                <w:szCs w:val="22"/>
              </w:rPr>
              <w:t>November 21</w:t>
            </w:r>
            <w:r w:rsidRPr="1E4C8D1A" w:rsidR="1E4C8D1A">
              <w:rPr>
                <w:sz w:val="22"/>
                <w:szCs w:val="22"/>
                <w:vertAlign w:val="superscript"/>
              </w:rPr>
              <w:t>st</w:t>
            </w:r>
            <w:r w:rsidRPr="1E4C8D1A" w:rsidR="1E4C8D1A">
              <w:rPr>
                <w:sz w:val="22"/>
                <w:szCs w:val="22"/>
              </w:rPr>
              <w:t>- 25</w:t>
            </w:r>
            <w:r w:rsidRPr="1E4C8D1A" w:rsidR="1E4C8D1A">
              <w:rPr>
                <w:sz w:val="22"/>
                <w:szCs w:val="22"/>
                <w:vertAlign w:val="superscript"/>
              </w:rPr>
              <w:t>th</w:t>
            </w:r>
            <w:r w:rsidRPr="1E4C8D1A" w:rsidR="1E4C8D1A">
              <w:rPr>
                <w:sz w:val="22"/>
                <w:szCs w:val="22"/>
              </w:rPr>
              <w:t xml:space="preserve"> Thanksgiving Break</w:t>
            </w:r>
          </w:p>
        </w:tc>
      </w:tr>
      <w:tr w:rsidR="1E4C8D1A" w:rsidTr="183A5324" w14:paraId="7CF8BFB0">
        <w:tc>
          <w:tcPr>
            <w:tcW w:w="2940" w:type="dxa"/>
            <w:tcMar/>
          </w:tcPr>
          <w:p w:rsidR="1E4C8D1A" w:rsidP="1E4C8D1A" w:rsidRDefault="1E4C8D1A" w14:paraId="5B6916CE" w14:textId="42CB2CE0">
            <w:pPr>
              <w:pStyle w:val="Normal"/>
              <w:jc w:val="center"/>
              <w:rPr>
                <w:b w:val="1"/>
                <w:bCs w:val="1"/>
                <w:sz w:val="22"/>
                <w:szCs w:val="22"/>
              </w:rPr>
            </w:pPr>
            <w:r w:rsidRPr="1E4C8D1A" w:rsidR="1E4C8D1A">
              <w:rPr>
                <w:b w:val="1"/>
                <w:bCs w:val="1"/>
                <w:sz w:val="22"/>
                <w:szCs w:val="22"/>
              </w:rPr>
              <w:t xml:space="preserve">Week 15 </w:t>
            </w:r>
          </w:p>
          <w:p w:rsidR="1E4C8D1A" w:rsidP="1E4C8D1A" w:rsidRDefault="1E4C8D1A" w14:paraId="125CA5D3" w14:textId="5E4CD756">
            <w:pPr>
              <w:pStyle w:val="Normal"/>
              <w:jc w:val="center"/>
              <w:rPr>
                <w:sz w:val="22"/>
                <w:szCs w:val="22"/>
                <w:vertAlign w:val="superscript"/>
              </w:rPr>
            </w:pPr>
            <w:r w:rsidRPr="1E4C8D1A" w:rsidR="1E4C8D1A">
              <w:rPr>
                <w:sz w:val="22"/>
                <w:szCs w:val="22"/>
              </w:rPr>
              <w:t>November 29</w:t>
            </w:r>
            <w:r w:rsidRPr="1E4C8D1A" w:rsidR="1E4C8D1A">
              <w:rPr>
                <w:sz w:val="22"/>
                <w:szCs w:val="22"/>
                <w:vertAlign w:val="superscript"/>
              </w:rPr>
              <w:t>th</w:t>
            </w:r>
          </w:p>
          <w:p w:rsidR="1E4C8D1A" w:rsidP="1E4C8D1A" w:rsidRDefault="1E4C8D1A" w14:paraId="4E315ECB" w14:textId="05BB3EDB">
            <w:pPr>
              <w:pStyle w:val="Normal"/>
              <w:jc w:val="center"/>
              <w:rPr>
                <w:sz w:val="22"/>
                <w:szCs w:val="22"/>
              </w:rPr>
            </w:pPr>
            <w:r w:rsidRPr="1E4C8D1A" w:rsidR="1E4C8D1A">
              <w:rPr>
                <w:sz w:val="22"/>
                <w:szCs w:val="22"/>
              </w:rPr>
              <w:t>Wrapping Up</w:t>
            </w:r>
          </w:p>
        </w:tc>
        <w:tc>
          <w:tcPr>
            <w:tcW w:w="3300" w:type="dxa"/>
            <w:tcMar/>
          </w:tcPr>
          <w:p w:rsidR="1E4C8D1A" w:rsidP="1E4C8D1A" w:rsidRDefault="1E4C8D1A" w14:paraId="77B68681" w14:textId="1421EE5E">
            <w:pPr>
              <w:pStyle w:val="Normal"/>
              <w:rPr>
                <w:sz w:val="22"/>
                <w:szCs w:val="22"/>
              </w:rPr>
            </w:pPr>
          </w:p>
          <w:p w:rsidR="1E4C8D1A" w:rsidP="1E4C8D1A" w:rsidRDefault="1E4C8D1A" w14:paraId="62240084" w14:textId="5EDCD8D5">
            <w:pPr>
              <w:pStyle w:val="Normal"/>
              <w:jc w:val="center"/>
              <w:rPr>
                <w:sz w:val="22"/>
                <w:szCs w:val="22"/>
              </w:rPr>
            </w:pPr>
            <w:r w:rsidRPr="1E4C8D1A" w:rsidR="1E4C8D1A">
              <w:rPr>
                <w:sz w:val="22"/>
                <w:szCs w:val="22"/>
              </w:rPr>
              <w:t>NO CLASS</w:t>
            </w:r>
          </w:p>
        </w:tc>
        <w:tc>
          <w:tcPr>
            <w:tcW w:w="3210" w:type="dxa"/>
            <w:tcMar/>
          </w:tcPr>
          <w:p w:rsidR="1E4C8D1A" w:rsidP="1E4C8D1A" w:rsidRDefault="1E4C8D1A" w14:paraId="69E9CFC9" w14:textId="440427B9">
            <w:pPr>
              <w:pStyle w:val="ListParagraph"/>
              <w:numPr>
                <w:ilvl w:val="0"/>
                <w:numId w:val="15"/>
              </w:numPr>
              <w:rPr>
                <w:rFonts w:ascii="Calibri" w:hAnsi="Calibri" w:eastAsia="Calibri" w:cs="Calibri" w:asciiTheme="minorAscii" w:hAnsiTheme="minorAscii" w:eastAsiaTheme="minorAscii" w:cstheme="minorAscii"/>
                <w:sz w:val="22"/>
                <w:szCs w:val="22"/>
              </w:rPr>
            </w:pPr>
            <w:r w:rsidRPr="1E4C8D1A" w:rsidR="1E4C8D1A">
              <w:rPr>
                <w:sz w:val="22"/>
                <w:szCs w:val="22"/>
              </w:rPr>
              <w:t>Final Paper Due by 11:59pm</w:t>
            </w:r>
          </w:p>
        </w:tc>
      </w:tr>
    </w:tbl>
    <w:p w:rsidR="1E4C8D1A" w:rsidP="1E4C8D1A" w:rsidRDefault="1E4C8D1A" w14:paraId="4840C050" w14:textId="4F0A0096">
      <w:pPr>
        <w:pStyle w:val="Normal"/>
        <w:rPr>
          <w:sz w:val="22"/>
          <w:szCs w:val="22"/>
        </w:rPr>
      </w:pPr>
    </w:p>
    <w:p w:rsidR="1E4C8D1A" w:rsidP="1E4C8D1A" w:rsidRDefault="1E4C8D1A" w14:paraId="0ABD927F" w14:textId="0E32D92B">
      <w:pPr>
        <w:pStyle w:val="Normal"/>
        <w:rPr>
          <w:rFonts w:ascii="Calibri" w:hAnsi="Calibri" w:eastAsia="Calibri" w:cs="Calibri" w:asciiTheme="minorAscii" w:hAnsiTheme="minorAscii" w:eastAsiaTheme="minorAscii" w:cstheme="minorAscii"/>
          <w:sz w:val="22"/>
          <w:szCs w:val="22"/>
        </w:rPr>
      </w:pPr>
      <w:r w:rsidRPr="1E4C8D1A" w:rsidR="1E4C8D1A">
        <w:rPr>
          <w:rFonts w:ascii="Calibri" w:hAnsi="Calibri" w:eastAsia="Calibri" w:cs="Calibri" w:asciiTheme="minorAscii" w:hAnsiTheme="minorAscii" w:eastAsiaTheme="minorAscii" w:cstheme="minorAscii"/>
          <w:sz w:val="22"/>
          <w:szCs w:val="22"/>
        </w:rPr>
        <w:t xml:space="preserve">*Course schedule subject to change at </w:t>
      </w:r>
      <w:r w:rsidRPr="1E4C8D1A" w:rsidR="1E4C8D1A">
        <w:rPr>
          <w:rFonts w:ascii="Calibri" w:hAnsi="Calibri" w:eastAsia="Calibri" w:cs="Calibri" w:asciiTheme="minorAscii" w:hAnsiTheme="minorAscii" w:eastAsiaTheme="minorAscii" w:cstheme="minorAscii"/>
          <w:sz w:val="22"/>
          <w:szCs w:val="22"/>
        </w:rPr>
        <w:t>instructors'</w:t>
      </w:r>
      <w:r w:rsidRPr="1E4C8D1A" w:rsidR="1E4C8D1A">
        <w:rPr>
          <w:rFonts w:ascii="Calibri" w:hAnsi="Calibri" w:eastAsia="Calibri" w:cs="Calibri" w:asciiTheme="minorAscii" w:hAnsiTheme="minorAscii" w:eastAsiaTheme="minorAscii" w:cstheme="minorAscii"/>
          <w:sz w:val="22"/>
          <w:szCs w:val="22"/>
        </w:rPr>
        <w:t xml:space="preserve"> discretion</w:t>
      </w:r>
    </w:p>
    <w:p w:rsidR="1E4C8D1A" w:rsidP="1E4C8D1A" w:rsidRDefault="1E4C8D1A" w14:paraId="21A269EA" w14:textId="7CCDB9FD">
      <w:pPr>
        <w:pStyle w:val="Normal"/>
        <w:rPr>
          <w:rFonts w:ascii="Calibri" w:hAnsi="Calibri" w:eastAsia="Calibri" w:cs="Calibri" w:asciiTheme="minorAscii" w:hAnsiTheme="minorAscii" w:eastAsiaTheme="minorAscii" w:cstheme="minorAscii"/>
          <w:sz w:val="22"/>
          <w:szCs w:val="22"/>
        </w:rPr>
      </w:pPr>
    </w:p>
    <w:p w:rsidR="1E4C8D1A" w:rsidP="1E4C8D1A" w:rsidRDefault="1E4C8D1A" w14:paraId="6F31FEE6" w14:textId="7B36E489">
      <w:pPr>
        <w:rPr>
          <w:rFonts w:ascii="Calibri" w:hAnsi="Calibri" w:eastAsia="Calibri" w:cs="Calibri" w:asciiTheme="minorAscii" w:hAnsiTheme="minorAscii" w:eastAsiaTheme="minorAscii" w:cstheme="minorAscii"/>
          <w:sz w:val="22"/>
          <w:szCs w:val="22"/>
        </w:rPr>
      </w:pP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CLASS POLICY STATEMENTS: </w:t>
      </w:r>
      <w:r>
        <w:br/>
      </w:r>
    </w:p>
    <w:p w:rsidR="1E4C8D1A" w:rsidP="1E4C8D1A" w:rsidRDefault="1E4C8D1A" w14:paraId="35C8CA17" w14:textId="2DA3A0AD">
      <w:pPr>
        <w:rPr>
          <w:rFonts w:ascii="Calibri" w:hAnsi="Calibri" w:eastAsia="Calibri" w:cs="Calibri" w:asciiTheme="minorAscii" w:hAnsiTheme="minorAscii" w:eastAsiaTheme="minorAscii" w:cstheme="minorAscii"/>
          <w:sz w:val="22"/>
          <w:szCs w:val="22"/>
        </w:rPr>
      </w:pPr>
      <w:r w:rsidRPr="1E4C8D1A" w:rsidR="1E4C8D1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en-US"/>
        </w:rPr>
        <w:t>Late Assignments</w:t>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u w:val="none"/>
          <w:lang w:val="en-US"/>
        </w:rPr>
        <w:t>:</w:t>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All assignments are due by Monday at midnight, unless otherwise indicated. </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Quizzes will not be accepted late. However, all other assignments will be accepted up to 5 days late, with a 5% penalty per day.</w:t>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br/>
      </w:r>
    </w:p>
    <w:p w:rsidR="1E4C8D1A" w:rsidP="1E4C8D1A" w:rsidRDefault="1E4C8D1A" w14:paraId="1C723EFE" w14:textId="1F973D91">
      <w:p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en-US"/>
        </w:rPr>
        <w:t>Attendance</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u w:val="none"/>
          <w:lang w:val="en-US"/>
        </w:rPr>
        <w:t>:</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There are no synchronous meetings for this course. Your attendance will be gauged by your online presence and participation in small group discussions. </w:t>
      </w:r>
    </w:p>
    <w:p w:rsidR="1E4C8D1A" w:rsidP="1E4C8D1A" w:rsidRDefault="1E4C8D1A" w14:paraId="1D899457" w14:textId="6BC6727B">
      <w:pPr>
        <w:rPr>
          <w:sz w:val="22"/>
          <w:szCs w:val="22"/>
        </w:rPr>
      </w:pPr>
    </w:p>
    <w:p w:rsidR="1E4C8D1A" w:rsidP="1E4C8D1A" w:rsidRDefault="1E4C8D1A" w14:paraId="1C4C87B3" w14:textId="5340144B">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en-US"/>
        </w:rPr>
        <w:t>Excused Absences</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whenever possible,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university policy on class attendance posted in the Student Policy </w:t>
      </w:r>
      <w:proofErr w:type="spellStart"/>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eHandbook</w:t>
      </w:r>
      <w:proofErr w:type="spellEnd"/>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w:t>
      </w:r>
      <w:hyperlink r:id="Rcf4e4aca57654715">
        <w:r w:rsidRPr="1E4C8D1A" w:rsidR="1E4C8D1A">
          <w:rPr>
            <w:rStyle w:val="Hyperlink"/>
            <w:rFonts w:ascii="Calibri" w:hAnsi="Calibri" w:eastAsia="Calibri" w:cs="Calibri" w:asciiTheme="minorAscii" w:hAnsiTheme="minorAscii" w:eastAsiaTheme="minorAscii" w:cstheme="minorAscii"/>
            <w:b w:val="0"/>
            <w:bCs w:val="0"/>
            <w:i w:val="0"/>
            <w:iCs w:val="0"/>
            <w:strike w:val="0"/>
            <w:dstrike w:val="0"/>
            <w:noProof w:val="0"/>
            <w:sz w:val="22"/>
            <w:szCs w:val="22"/>
            <w:lang w:val="en-US"/>
          </w:rPr>
          <w:t>www.auburn.edu/studentpolicies</w:t>
        </w:r>
      </w:hyperlink>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 </w:t>
      </w:r>
      <w:proofErr w:type="gramStart"/>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for</w:t>
      </w:r>
      <w:proofErr w:type="gramEnd"/>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more information regarding excused absences. (</w:t>
      </w:r>
      <w:hyperlink r:id="Rb491dd2bd1fe47ec">
        <w:r w:rsidRPr="1E4C8D1A" w:rsidR="1E4C8D1A">
          <w:rPr>
            <w:rStyle w:val="Hyperlink"/>
            <w:rFonts w:ascii="Calibri" w:hAnsi="Calibri" w:eastAsia="Calibri" w:cs="Calibri" w:asciiTheme="minorAscii" w:hAnsiTheme="minorAscii" w:eastAsiaTheme="minorAscii" w:cstheme="minorAscii"/>
            <w:b w:val="0"/>
            <w:bCs w:val="0"/>
            <w:i w:val="0"/>
            <w:iCs w:val="0"/>
            <w:strike w:val="0"/>
            <w:dstrike w:val="0"/>
            <w:noProof w:val="0"/>
            <w:sz w:val="22"/>
            <w:szCs w:val="22"/>
            <w:lang w:val="en-US"/>
          </w:rPr>
          <w:t>https://sites.auburn.edu/admin/universitypolicies/Policies/PolicyonClassAttendance.pdf</w:t>
        </w:r>
      </w:hyperlink>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w:t>
      </w:r>
    </w:p>
    <w:p w:rsidR="1E4C8D1A" w:rsidP="1E4C8D1A" w:rsidRDefault="1E4C8D1A" w14:paraId="08C02EF1" w14:textId="605699FA">
      <w:pPr>
        <w:rPr>
          <w:sz w:val="22"/>
          <w:szCs w:val="22"/>
        </w:rPr>
      </w:pPr>
    </w:p>
    <w:p w:rsidR="1E4C8D1A" w:rsidP="1E4C8D1A" w:rsidRDefault="1E4C8D1A" w14:paraId="14E98175" w14:textId="3A31AEE6">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en-US"/>
        </w:rPr>
        <w:t>Academic Honesty Policy</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u w:val="none"/>
          <w:lang w:val="en-US"/>
        </w:rPr>
        <w:t>:</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All portions of the Auburn University student academic honesty code (Title XII) will apply to this course (see </w:t>
      </w:r>
      <w:hyperlink r:id="R27a637b0deca4d09">
        <w:r w:rsidRPr="1E4C8D1A" w:rsidR="1E4C8D1A">
          <w:rPr>
            <w:rStyle w:val="Hyperlink"/>
            <w:rFonts w:ascii="Calibri" w:hAnsi="Calibri" w:eastAsia="Calibri" w:cs="Calibri" w:asciiTheme="minorAscii" w:hAnsiTheme="minorAscii" w:eastAsiaTheme="minorAscii" w:cstheme="minorAscii"/>
            <w:b w:val="0"/>
            <w:bCs w:val="0"/>
            <w:i w:val="0"/>
            <w:iCs w:val="0"/>
            <w:strike w:val="0"/>
            <w:dstrike w:val="0"/>
            <w:noProof w:val="0"/>
            <w:sz w:val="22"/>
            <w:szCs w:val="22"/>
            <w:lang w:val="en-US"/>
          </w:rPr>
          <w:t>https://sites.auburn.edu/admin/universitypolicies/Policies/AcademicHonestyCode.pdf</w:t>
        </w:r>
      </w:hyperlink>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as posted in the Student Policy </w:t>
      </w:r>
      <w:proofErr w:type="spellStart"/>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eHandbook</w:t>
      </w:r>
      <w:proofErr w:type="spellEnd"/>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(see  </w:t>
      </w:r>
      <w:hyperlink r:id="Rf1e8d80f83c84c0f">
        <w:r w:rsidRPr="1E4C8D1A" w:rsidR="1E4C8D1A">
          <w:rPr>
            <w:rStyle w:val="Hyperlink"/>
            <w:rFonts w:ascii="Calibri" w:hAnsi="Calibri" w:eastAsia="Calibri" w:cs="Calibri" w:asciiTheme="minorAscii" w:hAnsiTheme="minorAscii" w:eastAsiaTheme="minorAscii" w:cstheme="minorAscii"/>
            <w:b w:val="0"/>
            <w:bCs w:val="0"/>
            <w:i w:val="0"/>
            <w:iCs w:val="0"/>
            <w:strike w:val="0"/>
            <w:dstrike w:val="0"/>
            <w:noProof w:val="0"/>
            <w:sz w:val="22"/>
            <w:szCs w:val="22"/>
            <w:lang w:val="en-US"/>
          </w:rPr>
          <w:t>www.auburn.edu/studentpolicies</w:t>
        </w:r>
      </w:hyperlink>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All academic honesty violations or alleged violations of the SGA Code of Laws will be reported to the Office of the Provost, which will then refer the case to the Academic Honesty Committee. </w:t>
      </w:r>
    </w:p>
    <w:p w:rsidR="1E4C8D1A" w:rsidP="1E4C8D1A" w:rsidRDefault="1E4C8D1A" w14:paraId="4582DDA3" w14:textId="7F06B046">
      <w:pPr>
        <w:jc w:val="both"/>
        <w:rPr>
          <w:sz w:val="22"/>
          <w:szCs w:val="22"/>
        </w:rPr>
      </w:pPr>
    </w:p>
    <w:p w:rsidR="1E4C8D1A" w:rsidP="1E4C8D1A" w:rsidRDefault="1E4C8D1A" w14:paraId="0D9513B2" w14:textId="575AC56A">
      <w:pPr>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in-text citations should be used (Author, year, page). If the material is paraphrased, (Author, year) should appear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w:t>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Finally, you may not submit the work of someone else or work that you have submitted previously, for another class or for FOUN 3000, to satisfy a requirement of FOUN 3000.</w:t>
      </w:r>
    </w:p>
    <w:p w:rsidR="1E4C8D1A" w:rsidP="1E4C8D1A" w:rsidRDefault="1E4C8D1A" w14:paraId="048CCBF7" w14:textId="0E7198FE">
      <w:pPr>
        <w:jc w:val="both"/>
        <w:rPr>
          <w:sz w:val="22"/>
          <w:szCs w:val="22"/>
        </w:rPr>
      </w:pPr>
    </w:p>
    <w:p w:rsidR="1E4C8D1A" w:rsidP="1E4C8D1A" w:rsidRDefault="1E4C8D1A" w14:paraId="1526D76E" w14:textId="5229AF65">
      <w:pPr>
        <w:jc w:val="both"/>
        <w:rPr>
          <w:rFonts w:ascii="Calibri" w:hAnsi="Calibri" w:eastAsia="Calibri" w:cs="Calibri" w:asciiTheme="minorAscii" w:hAnsiTheme="minorAscii" w:eastAsiaTheme="minorAscii" w:cstheme="minorAscii"/>
          <w:sz w:val="22"/>
          <w:szCs w:val="22"/>
        </w:rPr>
      </w:pPr>
      <w:r w:rsidRPr="1E4C8D1A" w:rsidR="1E4C8D1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en-US"/>
        </w:rPr>
        <w:t>Disability Accommodations</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u w:val="none"/>
          <w:lang w:val="en-US"/>
        </w:rPr>
        <w:t>:</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br/>
      </w:r>
    </w:p>
    <w:p w:rsidR="1E4C8D1A" w:rsidP="1E4C8D1A" w:rsidRDefault="1E4C8D1A" w14:paraId="4CE7B093" w14:textId="057BEE8E">
      <w:p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en-US"/>
        </w:rPr>
        <w:t>Course Contingency</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u w:val="none"/>
          <w:lang w:val="en-US"/>
        </w:rPr>
        <w:t>:</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1E4C8D1A" w:rsidP="1E4C8D1A" w:rsidRDefault="1E4C8D1A" w14:paraId="7E9424A2" w14:textId="61851AA6">
      <w:pPr>
        <w:rPr>
          <w:sz w:val="22"/>
          <w:szCs w:val="22"/>
        </w:rPr>
      </w:pPr>
    </w:p>
    <w:p w:rsidR="1E4C8D1A" w:rsidP="1E4C8D1A" w:rsidRDefault="1E4C8D1A" w14:paraId="0BA526F8" w14:textId="1A435F4C">
      <w:p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en-US"/>
        </w:rPr>
        <w:t>Civility Statement</w:t>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u w:val="none"/>
          <w:lang w:val="en-US"/>
        </w:rPr>
        <w:t>:</w:t>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w:t>
      </w:r>
    </w:p>
    <w:p w:rsidR="1E4C8D1A" w:rsidP="1E4C8D1A" w:rsidRDefault="1E4C8D1A" w14:paraId="52753D98" w14:textId="063501AD">
      <w:pPr>
        <w:rPr>
          <w:sz w:val="22"/>
          <w:szCs w:val="22"/>
        </w:rPr>
      </w:pPr>
    </w:p>
    <w:p w:rsidR="1E4C8D1A" w:rsidP="1E4C8D1A" w:rsidRDefault="1E4C8D1A" w14:paraId="02C36A39" w14:textId="0C23CDAC">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Disruptive behavior includes, but is not limited to, the following: receiving and sending phone calls, texts, or other messages during class, leaving class early or coming to class late, disrupting instructional discourse, doing assignments for other classes, sleeping, and engaging in other activities that detract from the classroom learning experience. Because this class meets via Zoom, it is important that your workspace be appropriate for classroom instruction and free from all visual, auditory, and any other distractions. (I do understand that life happens, and some things are beyond our control. However, as a general practice we will follow these guidelines.)  See the University Policy on Classroom Behavior (</w:t>
      </w:r>
      <w:hyperlink r:id="R2bd75f51c12f4ca6">
        <w:r w:rsidRPr="1E4C8D1A" w:rsidR="1E4C8D1A">
          <w:rPr>
            <w:rStyle w:val="Hyperlink"/>
            <w:rFonts w:ascii="Calibri" w:hAnsi="Calibri" w:eastAsia="Calibri" w:cs="Calibri" w:asciiTheme="minorAscii" w:hAnsiTheme="minorAscii" w:eastAsiaTheme="minorAscii" w:cstheme="minorAscii"/>
            <w:b w:val="0"/>
            <w:bCs w:val="0"/>
            <w:i w:val="0"/>
            <w:iCs w:val="0"/>
            <w:strike w:val="0"/>
            <w:dstrike w:val="0"/>
            <w:noProof w:val="0"/>
            <w:sz w:val="22"/>
            <w:szCs w:val="22"/>
            <w:lang w:val="en-US"/>
          </w:rPr>
          <w:t>https://sites.auburn.edu/admin/universitypolicies/Policies/PolicyonClassroomBehavior.pdf</w:t>
        </w:r>
      </w:hyperlink>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w:t>
      </w:r>
      <w:proofErr w:type="gramStart"/>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posted</w:t>
      </w:r>
      <w:proofErr w:type="gramEnd"/>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on the Student Policy </w:t>
      </w:r>
      <w:proofErr w:type="spellStart"/>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eHandbook</w:t>
      </w:r>
      <w:proofErr w:type="spellEnd"/>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w:t>
      </w:r>
      <w:hyperlink r:id="Rf1a3b0d9ab144043">
        <w:r w:rsidRPr="1E4C8D1A" w:rsidR="1E4C8D1A">
          <w:rPr>
            <w:rStyle w:val="Hyperlink"/>
            <w:rFonts w:ascii="Calibri" w:hAnsi="Calibri" w:eastAsia="Calibri" w:cs="Calibri" w:asciiTheme="minorAscii" w:hAnsiTheme="minorAscii" w:eastAsiaTheme="minorAscii" w:cstheme="minorAscii"/>
            <w:b w:val="0"/>
            <w:bCs w:val="0"/>
            <w:i w:val="0"/>
            <w:iCs w:val="0"/>
            <w:strike w:val="0"/>
            <w:dstrike w:val="0"/>
            <w:noProof w:val="0"/>
            <w:sz w:val="22"/>
            <w:szCs w:val="22"/>
            <w:lang w:val="en-US"/>
          </w:rPr>
          <w:t>www.auburn.edu/studentpolicies</w:t>
        </w:r>
      </w:hyperlink>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w:t>
      </w:r>
      <w:proofErr w:type="gramStart"/>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for</w:t>
      </w:r>
      <w:proofErr w:type="gramEnd"/>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more information.</w:t>
      </w:r>
    </w:p>
    <w:p w:rsidR="1E4C8D1A" w:rsidP="1E4C8D1A" w:rsidRDefault="1E4C8D1A" w14:paraId="63B59066" w14:textId="02665988">
      <w:pPr>
        <w:rPr>
          <w:sz w:val="22"/>
          <w:szCs w:val="22"/>
        </w:rPr>
      </w:pPr>
    </w:p>
    <w:p w:rsidR="1E4C8D1A" w:rsidP="1E4C8D1A" w:rsidRDefault="1E4C8D1A" w14:paraId="44A991D9" w14:textId="5E7ADE4E">
      <w:p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en-US"/>
        </w:rPr>
        <w:t>Professionalism</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u w:val="none"/>
          <w:lang w:val="en-US"/>
        </w:rPr>
        <w:t>:</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As faculty, staff, and students interact in professional settings, we are expected to demonstrate professional behaviors as defined in the Auburn University College of Education’s conceptual framework. These professional commitments or dispositions are listed below:</w:t>
      </w:r>
    </w:p>
    <w:p w:rsidR="1E4C8D1A" w:rsidP="1E4C8D1A" w:rsidRDefault="1E4C8D1A" w14:paraId="538FAD7E" w14:textId="20F99236">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Engage in responsible and ethical professional practices</w:t>
      </w:r>
    </w:p>
    <w:p w:rsidR="1E4C8D1A" w:rsidP="1E4C8D1A" w:rsidRDefault="1E4C8D1A" w14:paraId="00EB7ABD" w14:textId="10DCDAEB">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Contribute to collaborative learning communities</w:t>
      </w:r>
    </w:p>
    <w:p w:rsidR="1E4C8D1A" w:rsidP="1E4C8D1A" w:rsidRDefault="1E4C8D1A" w14:paraId="638E88DA" w14:textId="28B10A51">
      <w:p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Demonstrate a commitment to diversity</w:t>
      </w:r>
    </w:p>
    <w:p w:rsidR="1E4C8D1A" w:rsidP="1E4C8D1A" w:rsidRDefault="1E4C8D1A" w14:paraId="54A13555" w14:textId="1D65AF57">
      <w:pPr>
        <w:rPr>
          <w:rFonts w:ascii="Calibri" w:hAnsi="Calibri" w:eastAsia="Calibri" w:cs="Calibri" w:asciiTheme="minorAscii" w:hAnsiTheme="minorAscii" w:eastAsiaTheme="minorAscii" w:cstheme="minorAscii"/>
          <w:sz w:val="22"/>
          <w:szCs w:val="22"/>
        </w:rPr>
      </w:pP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Model and nurture intellectual vitality</w:t>
      </w:r>
      <w:r>
        <w:br/>
      </w:r>
    </w:p>
    <w:p w:rsidR="1E4C8D1A" w:rsidP="1E4C8D1A" w:rsidRDefault="1E4C8D1A" w14:paraId="3BFE161B" w14:textId="6EC38A4F">
      <w:pPr>
        <w:jc w:val="both"/>
        <w:rPr>
          <w:rFonts w:ascii="Calibri" w:hAnsi="Calibri" w:eastAsia="Calibri" w:cs="Calibri" w:asciiTheme="minorAscii" w:hAnsiTheme="minorAscii" w:eastAsiaTheme="minorAscii" w:cstheme="minorAscii"/>
          <w:sz w:val="22"/>
          <w:szCs w:val="22"/>
        </w:rPr>
      </w:pPr>
      <w:r w:rsidRPr="1E4C8D1A" w:rsidR="1E4C8D1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en-US"/>
        </w:rPr>
        <w:t>Respect for Diversity</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u w:val="none"/>
          <w:lang w:val="en-US"/>
        </w:rPr>
        <w:t xml:space="preserve">: </w:t>
      </w:r>
      <w:r w:rsidRPr="1E4C8D1A" w:rsidR="1E4C8D1A">
        <w:rPr>
          <w:rFonts w:ascii="Calibri" w:hAnsi="Calibri" w:eastAsia="Calibri" w:cs="Calibri" w:asciiTheme="minorAscii" w:hAnsiTheme="minorAscii" w:eastAsiaTheme="minorAscii" w:cstheme="minorAscii"/>
          <w:b w:val="0"/>
          <w:bCs w:val="0"/>
          <w:i w:val="1"/>
          <w:iCs w:val="1"/>
          <w:noProof w:val="0"/>
          <w:color w:val="000000" w:themeColor="text1" w:themeTint="FF" w:themeShade="FF"/>
          <w:sz w:val="22"/>
          <w:szCs w:val="22"/>
          <w:lang w:val="en-US"/>
        </w:rPr>
        <w:t xml:space="preserve">Auburn University Diversity Statement: </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Diversity at Auburn University encompasses the whole human experience and includes such human qualities as race, gender, and ethnicity, physical ability, nationality, age, religion, sexual orientation, economic status and veteran status. These and other socially and historically important attributes reflect the complexity of our increasingly diverse student body, local community, and national population. It is expected that all students in this course abide by and respect the AU Diversity Statement when working and interacting with classmates and the instructor.</w:t>
      </w:r>
      <w:r>
        <w:br/>
      </w:r>
    </w:p>
    <w:p w:rsidR="1E4C8D1A" w:rsidP="1E4C8D1A" w:rsidRDefault="1E4C8D1A" w14:paraId="2583C200" w14:textId="04A6D227">
      <w:p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en-US"/>
        </w:rPr>
        <w:t>Instructor Assistance</w:t>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u w:val="none"/>
          <w:lang w:val="en-US"/>
        </w:rPr>
        <w:t>:</w:t>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The instructor’s purpose is to help students do the very best they can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Always feel free to contact me by phone or by email. Although I rarely require it, please allow two days for me to respond to emails. If you have an urgent concern or question, it may be best to contact me by phone. Text messages are an acceptable form of communication. However, please be mindful of the time and manner in which you are texting. </w:t>
      </w:r>
    </w:p>
    <w:p w:rsidR="1E4C8D1A" w:rsidP="1E4C8D1A" w:rsidRDefault="1E4C8D1A" w14:paraId="2D8BF358" w14:textId="3F35FA6C">
      <w:pPr>
        <w:rPr>
          <w:sz w:val="22"/>
          <w:szCs w:val="22"/>
        </w:rPr>
      </w:pPr>
    </w:p>
    <w:p w:rsidR="1E4C8D1A" w:rsidP="1E4C8D1A" w:rsidRDefault="1E4C8D1A" w14:paraId="333253C5" w14:textId="240F3C97">
      <w:p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1E4C8D1A" w:rsidR="1E4C8D1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en-US"/>
        </w:rPr>
        <w:t>Statement of Student Rights</w:t>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u w:val="none"/>
          <w:lang w:val="en-US"/>
        </w:rPr>
        <w:t>:</w:t>
      </w:r>
      <w:r w:rsidRPr="1E4C8D1A" w:rsidR="1E4C8D1A">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This course syllabus may be viewed as a flexible contract between me and you. As such, students have the right to expect that the instructor will, to the greatest extent possible, remain true to the syllabus regarding course content, objectives, schedule, requirements, and assessment.  Students do, however, move through content at different paces and it may be necessary to make modifications to this syllabus to accommodate individual students’ and the </w:t>
      </w:r>
      <w:proofErr w:type="spellStart"/>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class’</w:t>
      </w:r>
      <w:proofErr w:type="spellEnd"/>
      <w:r w:rsidRPr="1E4C8D1A" w:rsidR="1E4C8D1A">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t xml:space="preserve"> needs.  In this event, students will be notified in advance of any changes to the syllabus that may affect their preparation for class or an assessment.</w:t>
      </w:r>
    </w:p>
    <w:p w:rsidR="1E4C8D1A" w:rsidP="1E4C8D1A" w:rsidRDefault="1E4C8D1A" w14:paraId="6F6CD4C5" w14:textId="6846DBA4">
      <w:pPr>
        <w:pStyle w:val="Normal"/>
        <w:rPr>
          <w:rFonts w:ascii="Calibri" w:hAnsi="Calibri" w:eastAsia="Calibri" w:cs="Calibri" w:asciiTheme="minorAscii" w:hAnsiTheme="minorAscii" w:eastAsiaTheme="minorAscii" w:cstheme="minorAscii"/>
          <w:sz w:val="24"/>
          <w:szCs w:val="24"/>
        </w:rPr>
      </w:pPr>
    </w:p>
    <w:sectPr w:rsidR="00D1010D" w:rsidSect="00EE6E42">
      <w:pgSz w:w="12240" w:h="15840" w:orient="portrait"/>
      <w:pgMar w:top="1440" w:right="1440" w:bottom="1440" w:left="1440" w:header="720" w:footer="720" w:gutter="0"/>
      <w:cols w:space="720"/>
      <w:docGrid w:linePitch="360"/>
      <w:headerReference w:type="default" r:id="Rf9885a76fd2e4cb1"/>
      <w:footerReference w:type="default" r:id="Rb2f733327f9e48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0000000000000000000"/>
    <w:charset w:val="4D"/>
    <w:family w:val="roman"/>
    <w:notTrueType/>
    <w:pitch w:val="variable"/>
    <w:sig w:usb0="00000003" w:usb1="00000000" w:usb2="00000000" w:usb3="00000000" w:csb0="00000001" w:csb1="00000000"/>
  </w:font>
  <w:font w:name="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6AEE289" w:rsidTr="36AEE289" w14:paraId="6E7CF2B0">
      <w:tc>
        <w:tcPr>
          <w:tcW w:w="3120" w:type="dxa"/>
          <w:tcMar/>
        </w:tcPr>
        <w:p w:rsidR="36AEE289" w:rsidP="36AEE289" w:rsidRDefault="36AEE289" w14:paraId="6A8B2224" w14:textId="120D9C2E">
          <w:pPr>
            <w:pStyle w:val="Header"/>
            <w:bidi w:val="0"/>
            <w:ind w:left="-115"/>
            <w:jc w:val="left"/>
          </w:pPr>
        </w:p>
      </w:tc>
      <w:tc>
        <w:tcPr>
          <w:tcW w:w="3120" w:type="dxa"/>
          <w:tcMar/>
        </w:tcPr>
        <w:p w:rsidR="36AEE289" w:rsidP="36AEE289" w:rsidRDefault="36AEE289" w14:paraId="23A128D9" w14:textId="309D77ED">
          <w:pPr>
            <w:pStyle w:val="Header"/>
            <w:bidi w:val="0"/>
            <w:jc w:val="center"/>
          </w:pPr>
          <w:r>
            <w:fldChar w:fldCharType="begin"/>
          </w:r>
          <w:r>
            <w:instrText xml:space="preserve">PAGE</w:instrText>
          </w:r>
          <w:r>
            <w:fldChar w:fldCharType="separate"/>
          </w:r>
          <w:r>
            <w:fldChar w:fldCharType="end"/>
          </w:r>
        </w:p>
      </w:tc>
      <w:tc>
        <w:tcPr>
          <w:tcW w:w="3120" w:type="dxa"/>
          <w:tcMar/>
        </w:tcPr>
        <w:p w:rsidR="36AEE289" w:rsidP="36AEE289" w:rsidRDefault="36AEE289" w14:paraId="0C58F405" w14:textId="7DC8B875">
          <w:pPr>
            <w:pStyle w:val="Header"/>
            <w:bidi w:val="0"/>
            <w:ind w:right="-115"/>
            <w:jc w:val="right"/>
          </w:pPr>
        </w:p>
      </w:tc>
    </w:tr>
  </w:tbl>
  <w:p w:rsidR="36AEE289" w:rsidP="36AEE289" w:rsidRDefault="36AEE289" w14:paraId="2676567E" w14:textId="4B2632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6AEE289" w:rsidTr="36AEE289" w14:paraId="1A70AFF5">
      <w:tc>
        <w:tcPr>
          <w:tcW w:w="3120" w:type="dxa"/>
          <w:tcMar/>
        </w:tcPr>
        <w:p w:rsidR="36AEE289" w:rsidP="36AEE289" w:rsidRDefault="36AEE289" w14:paraId="12DA5241" w14:textId="1CB03C28">
          <w:pPr>
            <w:pStyle w:val="Header"/>
            <w:bidi w:val="0"/>
            <w:ind w:left="-115"/>
            <w:jc w:val="left"/>
          </w:pPr>
        </w:p>
      </w:tc>
      <w:tc>
        <w:tcPr>
          <w:tcW w:w="3120" w:type="dxa"/>
          <w:tcMar/>
        </w:tcPr>
        <w:p w:rsidR="36AEE289" w:rsidP="36AEE289" w:rsidRDefault="36AEE289" w14:paraId="23D8466B" w14:textId="09F04042">
          <w:pPr>
            <w:pStyle w:val="Header"/>
            <w:bidi w:val="0"/>
            <w:jc w:val="center"/>
          </w:pPr>
        </w:p>
      </w:tc>
      <w:tc>
        <w:tcPr>
          <w:tcW w:w="3120" w:type="dxa"/>
          <w:tcMar/>
        </w:tcPr>
        <w:p w:rsidR="36AEE289" w:rsidP="36AEE289" w:rsidRDefault="36AEE289" w14:paraId="2BE3DECE" w14:textId="28B1B58D">
          <w:pPr>
            <w:pStyle w:val="Header"/>
            <w:bidi w:val="0"/>
            <w:ind w:right="-115"/>
            <w:jc w:val="right"/>
          </w:pPr>
        </w:p>
      </w:tc>
    </w:tr>
  </w:tbl>
  <w:p w:rsidR="36AEE289" w:rsidP="36AEE289" w:rsidRDefault="36AEE289" w14:paraId="10EA23A0" w14:textId="20F2B290">
    <w:pPr>
      <w:pStyle w:val="Header"/>
      <w:bidi w:val="0"/>
    </w:pPr>
  </w:p>
</w:hdr>
</file>

<file path=word/numbering.xml><?xml version="1.0" encoding="utf-8"?>
<w:numbering xmlns:w="http://schemas.openxmlformats.org/wordprocessingml/2006/main">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D1010D"/>
    <w:rsid w:val="00EE6E42"/>
    <w:rsid w:val="01561B3D"/>
    <w:rsid w:val="0F743100"/>
    <w:rsid w:val="1601A399"/>
    <w:rsid w:val="183A5324"/>
    <w:rsid w:val="1E4C8D1A"/>
    <w:rsid w:val="36AEE289"/>
    <w:rsid w:val="45DD9ED5"/>
    <w:rsid w:val="48BC7EE7"/>
    <w:rsid w:val="5A8529EC"/>
    <w:rsid w:val="63738613"/>
    <w:rsid w:val="7F40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numbering" Target="numbering.xml" Id="R1e1c131fd83e4784" /><Relationship Type="http://schemas.openxmlformats.org/officeDocument/2006/relationships/hyperlink" Target="mailto:bdf0016@auburn.edu" TargetMode="External" Id="R6c5b9c858192416f" /><Relationship Type="http://schemas.openxmlformats.org/officeDocument/2006/relationships/hyperlink" Target="http://www.auburn.edu/studentpolicies" TargetMode="External" Id="Rcf4e4aca57654715" /><Relationship Type="http://schemas.openxmlformats.org/officeDocument/2006/relationships/hyperlink" Target="https://sites.auburn.edu/admin/universitypolicies/Policies/PolicyonClassAttendance.pdf" TargetMode="External" Id="Rb491dd2bd1fe47ec" /><Relationship Type="http://schemas.openxmlformats.org/officeDocument/2006/relationships/hyperlink" Target="https://sites.auburn.edu/admin/universitypolicies/Policies/AcademicHonestyCode.pdf" TargetMode="External" Id="R27a637b0deca4d09" /><Relationship Type="http://schemas.openxmlformats.org/officeDocument/2006/relationships/hyperlink" Target="https://sites.auburn.edu/admin/universitypolicies/default.aspx" TargetMode="External" Id="Rf1e8d80f83c84c0f" /><Relationship Type="http://schemas.openxmlformats.org/officeDocument/2006/relationships/hyperlink" Target="https://sites.auburn.edu/admin/universitypolicies/Policies/PolicyonClassroomBehavior.pdf" TargetMode="External" Id="R2bd75f51c12f4ca6" /><Relationship Type="http://schemas.openxmlformats.org/officeDocument/2006/relationships/hyperlink" Target="http://www.auburn.edu/studentpolicies" TargetMode="External" Id="Rf1a3b0d9ab144043" /><Relationship Type="http://schemas.openxmlformats.org/officeDocument/2006/relationships/header" Target="header.xml" Id="Rf9885a76fd2e4cb1" /><Relationship Type="http://schemas.openxmlformats.org/officeDocument/2006/relationships/footer" Target="footer.xml" Id="Rb2f733327f9e48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Katelyn Durham</lastModifiedBy>
  <revision>12</revision>
  <dcterms:created xsi:type="dcterms:W3CDTF">2018-02-09T21:34:00.0000000Z</dcterms:created>
  <dcterms:modified xsi:type="dcterms:W3CDTF">2022-08-12T15:30:06.4123731Z</dcterms:modified>
</coreProperties>
</file>