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1A352E53" w:rsidR="002C2663" w:rsidRPr="00FF7E8F" w:rsidRDefault="00421913" w:rsidP="002C2663">
      <w:pPr>
        <w:jc w:val="center"/>
        <w:rPr>
          <w:b/>
          <w:szCs w:val="24"/>
        </w:rPr>
      </w:pPr>
      <w:r>
        <w:rPr>
          <w:b/>
          <w:szCs w:val="24"/>
        </w:rPr>
        <w:t>CTCT 8800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2FD8028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w:t>
      </w:r>
    </w:p>
    <w:p w14:paraId="0E3006D9" w14:textId="277156C6"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History and Philosophy</w:t>
      </w:r>
      <w:r w:rsidR="00094329">
        <w:rPr>
          <w:b w:val="0"/>
          <w:sz w:val="24"/>
          <w:szCs w:val="24"/>
        </w:rPr>
        <w:t xml:space="preserve"> of Agricultural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71220CDE"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EF6130">
        <w:rPr>
          <w:b w:val="0"/>
          <w:sz w:val="24"/>
          <w:szCs w:val="24"/>
        </w:rPr>
        <w:t>3</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0D1AC510" w14:textId="06827E75" w:rsidR="0070135E" w:rsidRPr="0070135E" w:rsidRDefault="0070135E" w:rsidP="005924B5">
      <w:pPr>
        <w:ind w:left="720" w:hanging="720"/>
      </w:pPr>
      <w:r>
        <w:t xml:space="preserve">Barrick, K. (1989). Agricultural education: Building upon our roots. </w:t>
      </w:r>
      <w:r>
        <w:rPr>
          <w:i/>
          <w:iCs/>
        </w:rPr>
        <w:t xml:space="preserve">Journal of Agricultural Education, </w:t>
      </w:r>
      <w:r>
        <w:t>24-29.</w:t>
      </w:r>
    </w:p>
    <w:p w14:paraId="3397C363" w14:textId="77777777" w:rsidR="0070135E" w:rsidRDefault="0070135E" w:rsidP="005924B5">
      <w:pPr>
        <w:ind w:left="720" w:hanging="720"/>
      </w:pPr>
    </w:p>
    <w:p w14:paraId="3B76E9C2" w14:textId="49FEB1F7" w:rsidR="00972398" w:rsidRDefault="00972398" w:rsidP="005924B5">
      <w:pPr>
        <w:ind w:left="720" w:hanging="720"/>
        <w:rPr>
          <w:szCs w:val="24"/>
        </w:rPr>
      </w:pPr>
      <w:r w:rsidRPr="00E07E2B">
        <w:rPr>
          <w:szCs w:val="24"/>
        </w:rPr>
        <w:t xml:space="preserve">Camp, W. G. (1987). Smith, Hughes, Page, and Prosser. </w:t>
      </w:r>
      <w:r w:rsidRPr="00E07E2B">
        <w:rPr>
          <w:i/>
          <w:szCs w:val="24"/>
        </w:rPr>
        <w:t xml:space="preserve">The Agricultural Education Magazine, </w:t>
      </w:r>
      <w:r w:rsidRPr="00E07E2B">
        <w:rPr>
          <w:szCs w:val="24"/>
        </w:rPr>
        <w:t xml:space="preserve">February. </w:t>
      </w:r>
    </w:p>
    <w:p w14:paraId="7BE5F62E" w14:textId="77777777" w:rsidR="00D1510D" w:rsidRDefault="00D1510D" w:rsidP="005924B5">
      <w:pPr>
        <w:ind w:left="720" w:hanging="720"/>
        <w:rPr>
          <w:szCs w:val="24"/>
        </w:rPr>
      </w:pPr>
    </w:p>
    <w:p w14:paraId="1529A3E7" w14:textId="333463D0" w:rsidR="00C40E47" w:rsidRPr="00E07E2B" w:rsidRDefault="00C40E47" w:rsidP="005924B5">
      <w:pPr>
        <w:ind w:left="720" w:hanging="720"/>
        <w:rPr>
          <w:szCs w:val="24"/>
        </w:rPr>
      </w:pPr>
      <w:r w:rsidRPr="00E07E2B">
        <w:rPr>
          <w:szCs w:val="24"/>
        </w:rPr>
        <w:t xml:space="preserve">Camp, W. G. &amp; </w:t>
      </w:r>
      <w:proofErr w:type="spellStart"/>
      <w:r w:rsidRPr="00E07E2B">
        <w:rPr>
          <w:szCs w:val="24"/>
        </w:rPr>
        <w:t>Hillison</w:t>
      </w:r>
      <w:proofErr w:type="spellEnd"/>
      <w:r w:rsidRPr="00E07E2B">
        <w:rPr>
          <w:szCs w:val="24"/>
        </w:rPr>
        <w:t xml:space="preserve">, J. H. (1984). Prosser’s sixteen theorems: Time for reconsideration. </w:t>
      </w:r>
      <w:r w:rsidRPr="00E07E2B">
        <w:rPr>
          <w:i/>
          <w:szCs w:val="24"/>
        </w:rPr>
        <w:t xml:space="preserve">Journal of Vocational and Technical Education, </w:t>
      </w:r>
      <w:r w:rsidRPr="00E07E2B">
        <w:rPr>
          <w:szCs w:val="24"/>
        </w:rPr>
        <w:t xml:space="preserve">1(1), 13-21. </w:t>
      </w:r>
    </w:p>
    <w:p w14:paraId="42867658" w14:textId="77777777" w:rsidR="00972398" w:rsidRDefault="00972398" w:rsidP="005924B5">
      <w:pPr>
        <w:ind w:left="720"/>
      </w:pPr>
    </w:p>
    <w:p w14:paraId="57344F1C" w14:textId="67365E27" w:rsidR="003A46B0" w:rsidRPr="003A46B0" w:rsidRDefault="003A46B0" w:rsidP="005924B5">
      <w:pPr>
        <w:ind w:left="720" w:hanging="720"/>
      </w:pPr>
      <w:r>
        <w:t xml:space="preserve">Flanders, F. B. (2008). Cultivating a program for sustainable agricultural education. </w:t>
      </w:r>
      <w:r>
        <w:rPr>
          <w:i/>
          <w:iCs/>
        </w:rPr>
        <w:t xml:space="preserve">The Agricultural Education Magazine, </w:t>
      </w:r>
      <w:r>
        <w:t>6-8.</w:t>
      </w:r>
    </w:p>
    <w:p w14:paraId="7F9F656E" w14:textId="77777777" w:rsidR="003A46B0" w:rsidRDefault="003A46B0" w:rsidP="005924B5">
      <w:pPr>
        <w:ind w:left="720" w:hanging="720"/>
      </w:pPr>
    </w:p>
    <w:p w14:paraId="12F3830E" w14:textId="0CCBC05D" w:rsidR="007F3095" w:rsidRPr="007F3095" w:rsidRDefault="007F3095" w:rsidP="005924B5">
      <w:pPr>
        <w:ind w:left="720" w:hanging="720"/>
      </w:pPr>
      <w:r>
        <w:t xml:space="preserve">Glassman, M. (2001). Dewey and Vygotsky: Society, experience, and inquiry in educational practice. </w:t>
      </w:r>
      <w:r>
        <w:rPr>
          <w:i/>
          <w:iCs/>
        </w:rPr>
        <w:t>Educational Researcher, 30</w:t>
      </w:r>
      <w:r>
        <w:t xml:space="preserve">(4), 3-14. </w:t>
      </w:r>
    </w:p>
    <w:p w14:paraId="0AC419AF" w14:textId="77777777" w:rsidR="007F3095" w:rsidRDefault="007F3095" w:rsidP="005924B5">
      <w:pPr>
        <w:ind w:left="720" w:hanging="720"/>
      </w:pPr>
    </w:p>
    <w:p w14:paraId="49773749" w14:textId="4BFB3BD2" w:rsidR="00952150" w:rsidRDefault="005F4C98" w:rsidP="005924B5">
      <w:pPr>
        <w:ind w:left="72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5C1666CC" w14:textId="4C982A88" w:rsidR="00F44EED" w:rsidRPr="00F44EED" w:rsidRDefault="00F44EED" w:rsidP="005924B5">
      <w:pPr>
        <w:pStyle w:val="NormalWeb"/>
        <w:ind w:left="720" w:hanging="720"/>
      </w:pPr>
      <w:proofErr w:type="spellStart"/>
      <w:r>
        <w:t>Hillison</w:t>
      </w:r>
      <w:proofErr w:type="spellEnd"/>
      <w:r>
        <w:t xml:space="preserve">, J. (1993). The role of </w:t>
      </w:r>
      <w:proofErr w:type="spellStart"/>
      <w:r>
        <w:t>virginia</w:t>
      </w:r>
      <w:proofErr w:type="spellEnd"/>
      <w:r>
        <w:t xml:space="preserve"> in the development of the </w:t>
      </w:r>
      <w:proofErr w:type="spellStart"/>
      <w:r>
        <w:t>ffa</w:t>
      </w:r>
      <w:proofErr w:type="spellEnd"/>
      <w:r>
        <w:t xml:space="preserve">. </w:t>
      </w:r>
      <w:r>
        <w:rPr>
          <w:i/>
          <w:iCs/>
        </w:rPr>
        <w:t xml:space="preserve">Journal of Agricultural Education, </w:t>
      </w:r>
      <w:r>
        <w:t>37-45.</w:t>
      </w:r>
    </w:p>
    <w:p w14:paraId="2564AD3A" w14:textId="77777777" w:rsidR="00975E22" w:rsidRDefault="00975E22" w:rsidP="005924B5">
      <w:pPr>
        <w:pStyle w:val="NormalWeb"/>
        <w:ind w:left="720" w:hanging="720"/>
      </w:pPr>
    </w:p>
    <w:p w14:paraId="220D9151" w14:textId="22563E5F" w:rsidR="00966A6A" w:rsidRDefault="00966A6A" w:rsidP="005924B5">
      <w:pPr>
        <w:pStyle w:val="NormalWeb"/>
        <w:ind w:left="720" w:hanging="720"/>
      </w:pPr>
      <w:proofErr w:type="spellStart"/>
      <w:r w:rsidRPr="00966A6A">
        <w:lastRenderedPageBreak/>
        <w:t>Hillison</w:t>
      </w:r>
      <w:proofErr w:type="spellEnd"/>
      <w:r w:rsidRPr="00966A6A">
        <w:t xml:space="preserve">, J., &amp; Bryant, B. (2001). Agricultural societies as antecedents of the FFA. </w:t>
      </w:r>
      <w:r w:rsidRPr="00966A6A">
        <w:rPr>
          <w:i/>
          <w:iCs/>
        </w:rPr>
        <w:t>Journal of Southern Agricultural Education Research, 51</w:t>
      </w:r>
      <w:r w:rsidRPr="00966A6A">
        <w:t xml:space="preserve">(1), 102–113. </w:t>
      </w:r>
    </w:p>
    <w:p w14:paraId="339BA2A8" w14:textId="0208AE26" w:rsidR="00530823" w:rsidRDefault="00530823" w:rsidP="005924B5">
      <w:pPr>
        <w:ind w:left="72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65F984D4" w14:textId="77777777" w:rsidR="00530823" w:rsidRDefault="00530823" w:rsidP="004C7D34">
      <w:pPr>
        <w:ind w:left="1440" w:hanging="720"/>
      </w:pPr>
    </w:p>
    <w:p w14:paraId="2B0364C2" w14:textId="2E4F99F1" w:rsidR="003561B8" w:rsidRPr="003561B8" w:rsidRDefault="003561B8" w:rsidP="005924B5">
      <w:pPr>
        <w:ind w:left="720" w:hanging="720"/>
      </w:pPr>
      <w:r>
        <w:t xml:space="preserve">Lakes, R. D. (1985). John Dewey’s theory of occupations: Vocational education envisioned. </w:t>
      </w:r>
      <w:r>
        <w:rPr>
          <w:i/>
          <w:iCs/>
        </w:rPr>
        <w:t>Journal of Vocational and Technical Education, 2</w:t>
      </w:r>
      <w:r>
        <w:t xml:space="preserve">(1), 41-47. </w:t>
      </w:r>
    </w:p>
    <w:p w14:paraId="121614EA" w14:textId="77777777" w:rsidR="003561B8" w:rsidRDefault="003561B8" w:rsidP="005924B5">
      <w:pPr>
        <w:ind w:left="720" w:hanging="720"/>
      </w:pPr>
    </w:p>
    <w:p w14:paraId="340D41D2" w14:textId="3C3D2DE2" w:rsidR="00952150" w:rsidRPr="00952150" w:rsidRDefault="00952150" w:rsidP="005924B5">
      <w:pPr>
        <w:ind w:left="720" w:hanging="720"/>
      </w:pPr>
      <w:r>
        <w:t xml:space="preserve">Love, G. M. (1978). An introduction to the philosophy of agricultural education. </w:t>
      </w:r>
      <w:r>
        <w:rPr>
          <w:i/>
          <w:iCs/>
        </w:rPr>
        <w:t>Journal of the American Association of Teacher Educators in Agriculture, 19</w:t>
      </w:r>
      <w:r>
        <w:t xml:space="preserve">(1), 2-10. </w:t>
      </w:r>
    </w:p>
    <w:p w14:paraId="12D36D2B" w14:textId="77777777" w:rsidR="00952150" w:rsidRDefault="00952150" w:rsidP="005924B5">
      <w:pPr>
        <w:ind w:left="720"/>
      </w:pPr>
    </w:p>
    <w:p w14:paraId="7C2C49A2" w14:textId="77777777" w:rsidR="000A6192" w:rsidRPr="00E07E2B" w:rsidRDefault="000A6192" w:rsidP="005924B5">
      <w:pPr>
        <w:ind w:left="720" w:hanging="720"/>
        <w:rPr>
          <w:szCs w:val="24"/>
        </w:rPr>
      </w:pPr>
      <w:r w:rsidRPr="00E07E2B">
        <w:rPr>
          <w:szCs w:val="24"/>
        </w:rPr>
        <w:t xml:space="preserve">Luetkemeyer, J. F. (1987). The </w:t>
      </w:r>
      <w:proofErr w:type="spellStart"/>
      <w:r w:rsidRPr="00E07E2B">
        <w:rPr>
          <w:szCs w:val="24"/>
        </w:rPr>
        <w:t>Snedden</w:t>
      </w:r>
      <w:proofErr w:type="spellEnd"/>
      <w:r w:rsidRPr="00E07E2B">
        <w:rPr>
          <w:szCs w:val="24"/>
        </w:rPr>
        <w:t xml:space="preserve">/Prosser social efficiency paradigm of vocational education. </w:t>
      </w:r>
      <w:r w:rsidRPr="00E07E2B">
        <w:rPr>
          <w:i/>
          <w:szCs w:val="24"/>
        </w:rPr>
        <w:t xml:space="preserve">Journal of Industrial Teacher Education, </w:t>
      </w:r>
      <w:r w:rsidRPr="00E07E2B">
        <w:rPr>
          <w:szCs w:val="24"/>
        </w:rPr>
        <w:t xml:space="preserve">25(1), 31-40. </w:t>
      </w:r>
    </w:p>
    <w:p w14:paraId="3268DE7E" w14:textId="77777777" w:rsidR="000A6192" w:rsidRDefault="000A6192" w:rsidP="005924B5">
      <w:pPr>
        <w:ind w:left="720" w:hanging="720"/>
      </w:pPr>
    </w:p>
    <w:p w14:paraId="714BC2A5" w14:textId="0B4A09DB" w:rsidR="008206F5" w:rsidRDefault="008206F5" w:rsidP="005924B5">
      <w:pPr>
        <w:ind w:left="72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5AE65C8E" w14:textId="77777777" w:rsidR="00CF56ED" w:rsidRDefault="00CF56ED" w:rsidP="005924B5">
      <w:pPr>
        <w:widowControl w:val="0"/>
        <w:autoSpaceDE w:val="0"/>
        <w:autoSpaceDN w:val="0"/>
        <w:adjustRightInd w:val="0"/>
        <w:ind w:left="720" w:hanging="720"/>
      </w:pPr>
    </w:p>
    <w:p w14:paraId="1CE59841" w14:textId="02E6C8E0" w:rsidR="00CF56ED" w:rsidRPr="00CF56ED" w:rsidRDefault="00CF56ED" w:rsidP="005924B5">
      <w:pPr>
        <w:widowControl w:val="0"/>
        <w:autoSpaceDE w:val="0"/>
        <w:autoSpaceDN w:val="0"/>
        <w:adjustRightInd w:val="0"/>
        <w:ind w:left="720" w:hanging="720"/>
      </w:pPr>
      <w:r>
        <w:t xml:space="preserve">Miller, L. E. (2006). A philosophical framework for agricultural education research. </w:t>
      </w:r>
      <w:r>
        <w:rPr>
          <w:i/>
          <w:iCs/>
        </w:rPr>
        <w:t>Journal of Agricultural Education, 47</w:t>
      </w:r>
      <w:r>
        <w:t xml:space="preserve">(2), 106-117. </w:t>
      </w:r>
    </w:p>
    <w:p w14:paraId="625C934C" w14:textId="77777777" w:rsidR="00CF56ED" w:rsidRDefault="00CF56ED" w:rsidP="005924B5">
      <w:pPr>
        <w:widowControl w:val="0"/>
        <w:autoSpaceDE w:val="0"/>
        <w:autoSpaceDN w:val="0"/>
        <w:adjustRightInd w:val="0"/>
        <w:ind w:left="720" w:hanging="720"/>
      </w:pPr>
    </w:p>
    <w:p w14:paraId="68037064" w14:textId="0D358673" w:rsidR="006E485C" w:rsidRPr="006E485C" w:rsidRDefault="006E485C" w:rsidP="005924B5">
      <w:pPr>
        <w:widowControl w:val="0"/>
        <w:autoSpaceDE w:val="0"/>
        <w:autoSpaceDN w:val="0"/>
        <w:adjustRightInd w:val="0"/>
        <w:ind w:left="720" w:hanging="720"/>
      </w:pPr>
      <w:r>
        <w:t xml:space="preserve">Moore, G. E. (1988). A philosophy primer for agricultural educators. </w:t>
      </w:r>
      <w:r>
        <w:rPr>
          <w:i/>
          <w:iCs/>
        </w:rPr>
        <w:t>The Agricultural Education Magazine, 61</w:t>
      </w:r>
      <w:r>
        <w:t>(6).</w:t>
      </w:r>
    </w:p>
    <w:p w14:paraId="5B932311" w14:textId="77777777" w:rsidR="006E485C" w:rsidRDefault="006E485C" w:rsidP="005924B5">
      <w:pPr>
        <w:widowControl w:val="0"/>
        <w:autoSpaceDE w:val="0"/>
        <w:autoSpaceDN w:val="0"/>
        <w:adjustRightInd w:val="0"/>
        <w:ind w:left="720" w:hanging="720"/>
      </w:pPr>
    </w:p>
    <w:p w14:paraId="32AEC65F" w14:textId="6D643850" w:rsidR="003E588A" w:rsidRPr="003E588A" w:rsidRDefault="003E588A" w:rsidP="005924B5">
      <w:pPr>
        <w:widowControl w:val="0"/>
        <w:autoSpaceDE w:val="0"/>
        <w:autoSpaceDN w:val="0"/>
        <w:adjustRightInd w:val="0"/>
        <w:ind w:left="720" w:hanging="720"/>
        <w:rPr>
          <w:i/>
          <w:iCs/>
        </w:rPr>
      </w:pPr>
      <w:r>
        <w:t xml:space="preserve">Moore, G. E. (1988). The forgotten leader in agricultural education: Rufus. W. Stimson. </w:t>
      </w:r>
      <w:r>
        <w:rPr>
          <w:i/>
          <w:iCs/>
        </w:rPr>
        <w:t>The Journal of the AATEA, 50-58.</w:t>
      </w:r>
    </w:p>
    <w:p w14:paraId="07324948" w14:textId="77777777" w:rsidR="003E588A" w:rsidRDefault="003E588A" w:rsidP="005924B5">
      <w:pPr>
        <w:widowControl w:val="0"/>
        <w:autoSpaceDE w:val="0"/>
        <w:autoSpaceDN w:val="0"/>
        <w:adjustRightInd w:val="0"/>
        <w:ind w:left="720" w:hanging="720"/>
      </w:pPr>
    </w:p>
    <w:p w14:paraId="7961B749" w14:textId="75FD083F" w:rsidR="00972398" w:rsidRPr="00972398" w:rsidRDefault="00972398" w:rsidP="005924B5">
      <w:pPr>
        <w:widowControl w:val="0"/>
        <w:autoSpaceDE w:val="0"/>
        <w:autoSpaceDN w:val="0"/>
        <w:adjustRightInd w:val="0"/>
        <w:ind w:left="720" w:hanging="720"/>
      </w:pPr>
      <w:r>
        <w:t xml:space="preserve">Moore, G. E. &amp; Gaspard, C. (1987). The quadrumvirate of vocational education. </w:t>
      </w:r>
      <w:r>
        <w:rPr>
          <w:i/>
          <w:iCs/>
        </w:rPr>
        <w:t>Journal of Technical Education, 4</w:t>
      </w:r>
      <w:r>
        <w:t>(1).</w:t>
      </w:r>
    </w:p>
    <w:p w14:paraId="7B2BEB81" w14:textId="77777777" w:rsidR="00972398" w:rsidRDefault="00972398" w:rsidP="005924B5">
      <w:pPr>
        <w:widowControl w:val="0"/>
        <w:autoSpaceDE w:val="0"/>
        <w:autoSpaceDN w:val="0"/>
        <w:adjustRightInd w:val="0"/>
        <w:ind w:left="720" w:hanging="720"/>
      </w:pPr>
    </w:p>
    <w:p w14:paraId="7E58C62F" w14:textId="25A16EB8" w:rsidR="00B5311F" w:rsidRPr="00B5311F" w:rsidRDefault="00B5311F" w:rsidP="005924B5">
      <w:pPr>
        <w:ind w:left="720" w:hanging="720"/>
      </w:pPr>
      <w:r>
        <w:t xml:space="preserve">Myers, B. E. &amp; Dyer, J. E. (2004). Agriculture teacher education programs: A synthesis of the literature. </w:t>
      </w:r>
      <w:r>
        <w:rPr>
          <w:i/>
          <w:iCs/>
        </w:rPr>
        <w:t>Journal of Agricultural Education, 45</w:t>
      </w:r>
      <w:r>
        <w:t xml:space="preserve">(3), 44-52. </w:t>
      </w:r>
    </w:p>
    <w:p w14:paraId="5FDDAD67" w14:textId="77777777" w:rsidR="00B5311F" w:rsidRDefault="00B5311F" w:rsidP="005924B5">
      <w:pPr>
        <w:ind w:left="720" w:hanging="720"/>
      </w:pPr>
    </w:p>
    <w:p w14:paraId="641127C5" w14:textId="2EB7E51F" w:rsidR="003040F8" w:rsidRPr="003040F8" w:rsidRDefault="003040F8" w:rsidP="005924B5">
      <w:pPr>
        <w:ind w:left="720" w:hanging="720"/>
      </w:pPr>
      <w:r>
        <w:t xml:space="preserve">Parr, B. &amp; Edwards, M. C. (2004). Inquiry-based instruction in secondary agricultural education: Problem solving-an old friend revisited. </w:t>
      </w:r>
      <w:r>
        <w:rPr>
          <w:i/>
          <w:iCs/>
        </w:rPr>
        <w:t>Journal of Agricultural Education, 45</w:t>
      </w:r>
      <w:r>
        <w:t xml:space="preserve">(4), 106-117. </w:t>
      </w:r>
    </w:p>
    <w:p w14:paraId="1878C279" w14:textId="77777777" w:rsidR="003040F8" w:rsidRDefault="003040F8" w:rsidP="005924B5">
      <w:pPr>
        <w:ind w:left="720" w:hanging="720"/>
      </w:pPr>
    </w:p>
    <w:p w14:paraId="4664C1B3" w14:textId="012F8E75" w:rsidR="003A145B" w:rsidRPr="003A145B" w:rsidRDefault="003A145B" w:rsidP="005924B5">
      <w:pPr>
        <w:ind w:left="720" w:hanging="720"/>
        <w:rPr>
          <w:rFonts w:ascii="Times" w:hAnsi="Times"/>
        </w:rPr>
      </w:pPr>
      <w:r w:rsidRPr="00FD4F77">
        <w:t xml:space="preserve">Roberts, T. G. (2006). A philosophical examination of experiential learning theory for agricultural educators. </w:t>
      </w:r>
      <w:r w:rsidRPr="00FD4F77">
        <w:rPr>
          <w:rFonts w:ascii="TimesNewRomanPS" w:hAnsi="TimesNewRomanPS"/>
          <w:i/>
          <w:iCs/>
        </w:rPr>
        <w:t>Journal of Agricultural Education, 47</w:t>
      </w:r>
      <w:r w:rsidRPr="00FD4F77">
        <w:t xml:space="preserve">(1), 17–29. </w:t>
      </w:r>
      <w:proofErr w:type="spellStart"/>
      <w:r w:rsidRPr="00FD4F77">
        <w:t>doi</w:t>
      </w:r>
      <w:proofErr w:type="spellEnd"/>
      <w:r w:rsidRPr="00FD4F77">
        <w:t>: 10.5032/jae.2006.01017</w:t>
      </w:r>
    </w:p>
    <w:p w14:paraId="01C0E672" w14:textId="77777777" w:rsidR="003A145B" w:rsidRDefault="003A145B" w:rsidP="005924B5">
      <w:pPr>
        <w:widowControl w:val="0"/>
        <w:autoSpaceDE w:val="0"/>
        <w:autoSpaceDN w:val="0"/>
        <w:adjustRightInd w:val="0"/>
        <w:ind w:left="720" w:hanging="720"/>
      </w:pPr>
    </w:p>
    <w:p w14:paraId="2099DFF3" w14:textId="61B56688" w:rsidR="00DE400D" w:rsidRPr="004C7D34" w:rsidRDefault="00966497" w:rsidP="005924B5">
      <w:pPr>
        <w:widowControl w:val="0"/>
        <w:autoSpaceDE w:val="0"/>
        <w:autoSpaceDN w:val="0"/>
        <w:adjustRightInd w:val="0"/>
        <w:ind w:left="72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for Agricultural Education national research agenda: 2016-2020. </w:t>
      </w:r>
      <w:r w:rsidRPr="004B5D6C">
        <w:t>Gainesville, FL: Department of Agricultural Education and Communication.</w:t>
      </w:r>
    </w:p>
    <w:p w14:paraId="7BC46FE4" w14:textId="77777777" w:rsidR="00D1510D" w:rsidRDefault="00D1510D" w:rsidP="005924B5">
      <w:pPr>
        <w:ind w:left="720" w:hanging="720"/>
        <w:rPr>
          <w:szCs w:val="24"/>
        </w:rPr>
      </w:pPr>
    </w:p>
    <w:p w14:paraId="4854ECC1" w14:textId="402237D3" w:rsidR="004F5DD8" w:rsidRDefault="004F5DD8" w:rsidP="005924B5">
      <w:pPr>
        <w:ind w:left="720" w:hanging="720"/>
        <w:rPr>
          <w:szCs w:val="24"/>
        </w:rPr>
      </w:pPr>
      <w:r>
        <w:rPr>
          <w:szCs w:val="24"/>
        </w:rPr>
        <w:lastRenderedPageBreak/>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68C02362" w14:textId="77777777" w:rsidR="00AE5212" w:rsidRDefault="00AE5212" w:rsidP="005924B5">
      <w:pPr>
        <w:ind w:left="720" w:hanging="720"/>
        <w:rPr>
          <w:szCs w:val="24"/>
        </w:rPr>
      </w:pPr>
    </w:p>
    <w:p w14:paraId="073B52E0" w14:textId="4017B679" w:rsidR="009C43C6" w:rsidRPr="009C43C6" w:rsidRDefault="009C43C6" w:rsidP="005924B5">
      <w:pPr>
        <w:ind w:left="720" w:hanging="720"/>
        <w:rPr>
          <w:szCs w:val="24"/>
        </w:rPr>
      </w:pPr>
      <w:r>
        <w:rPr>
          <w:szCs w:val="24"/>
        </w:rPr>
        <w:t xml:space="preserve">Thoron, A. C. &amp; Myers, B. E. (2008). Agriscience: Sustaining the future of our profession. </w:t>
      </w:r>
      <w:r>
        <w:rPr>
          <w:i/>
          <w:iCs/>
          <w:szCs w:val="24"/>
        </w:rPr>
        <w:t xml:space="preserve">The Agricultural Education Magazine, </w:t>
      </w:r>
      <w:r>
        <w:rPr>
          <w:szCs w:val="24"/>
        </w:rPr>
        <w:t xml:space="preserve">9-11. </w:t>
      </w:r>
    </w:p>
    <w:p w14:paraId="007F2F61" w14:textId="77777777" w:rsidR="009C43C6" w:rsidRDefault="009C43C6" w:rsidP="005924B5">
      <w:pPr>
        <w:ind w:left="720" w:hanging="720"/>
        <w:rPr>
          <w:szCs w:val="24"/>
        </w:rPr>
      </w:pPr>
    </w:p>
    <w:p w14:paraId="03E7A8AC" w14:textId="09E710E1" w:rsidR="00106911" w:rsidRPr="00106911" w:rsidRDefault="00106911" w:rsidP="005924B5">
      <w:pPr>
        <w:ind w:left="72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F5F4E9F" w14:textId="77777777" w:rsidR="0007318D" w:rsidRDefault="0007318D" w:rsidP="005924B5">
      <w:pPr>
        <w:ind w:left="720" w:hanging="720"/>
        <w:rPr>
          <w:szCs w:val="24"/>
        </w:rPr>
      </w:pPr>
    </w:p>
    <w:p w14:paraId="5474121C" w14:textId="2208317D" w:rsidR="00106911" w:rsidRDefault="009C06DF" w:rsidP="005924B5">
      <w:pPr>
        <w:ind w:left="720" w:hanging="720"/>
        <w:rPr>
          <w:szCs w:val="24"/>
        </w:rPr>
      </w:pPr>
      <w:r>
        <w:rPr>
          <w:szCs w:val="24"/>
        </w:rPr>
        <w:t>Wirth, A. G. (1972). Charles A. Prosser and the smith-</w:t>
      </w:r>
      <w:proofErr w:type="spellStart"/>
      <w:r>
        <w:rPr>
          <w:szCs w:val="24"/>
        </w:rPr>
        <w:t>hughes</w:t>
      </w:r>
      <w:proofErr w:type="spellEnd"/>
      <w:r>
        <w:rPr>
          <w:szCs w:val="24"/>
        </w:rPr>
        <w:t xml:space="preserve"> act. </w:t>
      </w:r>
      <w:r>
        <w:rPr>
          <w:i/>
          <w:iCs/>
          <w:szCs w:val="24"/>
        </w:rPr>
        <w:t>The Educational Forum, 36</w:t>
      </w:r>
      <w:r>
        <w:rPr>
          <w:szCs w:val="24"/>
        </w:rPr>
        <w:t xml:space="preserve">(3), 365-371. </w:t>
      </w:r>
    </w:p>
    <w:p w14:paraId="0481E59E" w14:textId="06528E5B" w:rsidR="00E115EE" w:rsidRDefault="00E115EE" w:rsidP="005924B5">
      <w:pPr>
        <w:ind w:left="720" w:hanging="720"/>
        <w:rPr>
          <w:szCs w:val="24"/>
        </w:rPr>
      </w:pPr>
    </w:p>
    <w:p w14:paraId="5489FB29" w14:textId="224791B6" w:rsidR="009C43C6" w:rsidRPr="009C43C6" w:rsidRDefault="009C43C6" w:rsidP="005924B5">
      <w:pPr>
        <w:ind w:left="720" w:hanging="720"/>
        <w:rPr>
          <w:szCs w:val="24"/>
        </w:rPr>
      </w:pPr>
      <w:r>
        <w:rPr>
          <w:szCs w:val="24"/>
        </w:rPr>
        <w:t xml:space="preserve">Washburn, S. G. (2007). What impact will state and federal legislation have in future curricular </w:t>
      </w:r>
      <w:proofErr w:type="gramStart"/>
      <w:r>
        <w:rPr>
          <w:szCs w:val="24"/>
        </w:rPr>
        <w:t>decisions?.</w:t>
      </w:r>
      <w:proofErr w:type="gramEnd"/>
      <w:r>
        <w:rPr>
          <w:szCs w:val="24"/>
        </w:rPr>
        <w:t xml:space="preserve"> </w:t>
      </w:r>
      <w:r>
        <w:rPr>
          <w:i/>
          <w:iCs/>
          <w:szCs w:val="24"/>
        </w:rPr>
        <w:t xml:space="preserve">The Agricultural Education Magazine, </w:t>
      </w:r>
      <w:r>
        <w:rPr>
          <w:szCs w:val="24"/>
        </w:rPr>
        <w:t xml:space="preserve">18-20. </w:t>
      </w:r>
    </w:p>
    <w:p w14:paraId="47BE6794" w14:textId="77777777" w:rsidR="009C43C6" w:rsidRDefault="009C43C6" w:rsidP="005924B5">
      <w:pPr>
        <w:ind w:left="720" w:hanging="720"/>
        <w:rPr>
          <w:szCs w:val="24"/>
        </w:rPr>
      </w:pPr>
    </w:p>
    <w:p w14:paraId="282BF620" w14:textId="4C7536A6" w:rsidR="00E115EE" w:rsidRPr="00E115EE" w:rsidRDefault="00E115EE" w:rsidP="005924B5">
      <w:pPr>
        <w:ind w:left="720" w:hanging="720"/>
        <w:rPr>
          <w:szCs w:val="24"/>
        </w:rPr>
      </w:pPr>
      <w:r>
        <w:rPr>
          <w:szCs w:val="24"/>
        </w:rPr>
        <w:t xml:space="preserve">Wolf, K. J. &amp; Connors, J. J. (2009). Winning the war: A historical analysis of the </w:t>
      </w:r>
      <w:proofErr w:type="spellStart"/>
      <w:r>
        <w:rPr>
          <w:szCs w:val="24"/>
        </w:rPr>
        <w:t>ffa</w:t>
      </w:r>
      <w:proofErr w:type="spellEnd"/>
      <w:r>
        <w:rPr>
          <w:szCs w:val="24"/>
        </w:rPr>
        <w:t xml:space="preserve"> during world war II. </w:t>
      </w:r>
      <w:r>
        <w:rPr>
          <w:i/>
          <w:iCs/>
          <w:szCs w:val="24"/>
        </w:rPr>
        <w:t>Journal of Agricultural Education, 50</w:t>
      </w:r>
      <w:r>
        <w:rPr>
          <w:szCs w:val="24"/>
        </w:rPr>
        <w:t>(2), 114-122.</w:t>
      </w:r>
    </w:p>
    <w:p w14:paraId="2CD79877" w14:textId="317F69CA" w:rsidR="004F5DD8" w:rsidRDefault="004F5DD8" w:rsidP="005924B5">
      <w:pPr>
        <w:ind w:left="720"/>
        <w:rPr>
          <w:szCs w:val="24"/>
        </w:rPr>
      </w:pP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57E13333" w:rsidR="002C2663" w:rsidRDefault="002C2663" w:rsidP="002C2663">
      <w:pPr>
        <w:suppressAutoHyphens/>
        <w:ind w:left="720"/>
        <w:rPr>
          <w:szCs w:val="24"/>
        </w:rPr>
      </w:pPr>
    </w:p>
    <w:p w14:paraId="75760703" w14:textId="77777777" w:rsidR="00EC6C72" w:rsidRPr="00FF7E8F" w:rsidRDefault="00EC6C72" w:rsidP="002C2663">
      <w:pPr>
        <w:suppressAutoHyphens/>
        <w:ind w:left="720"/>
        <w:rPr>
          <w:szCs w:val="24"/>
        </w:rPr>
      </w:pPr>
    </w:p>
    <w:p w14:paraId="6791EFFA" w14:textId="64B03B56" w:rsidR="00EC6C72" w:rsidRPr="00EC6C72" w:rsidRDefault="002C2663" w:rsidP="002C2663">
      <w:pPr>
        <w:rPr>
          <w:b/>
          <w:szCs w:val="24"/>
        </w:rPr>
      </w:pPr>
      <w:r w:rsidRPr="00FF7E8F">
        <w:rPr>
          <w:b/>
          <w:szCs w:val="24"/>
        </w:rPr>
        <w:t>4.</w:t>
      </w:r>
      <w:r w:rsidR="00EC6C72">
        <w:rPr>
          <w:b/>
          <w:szCs w:val="24"/>
        </w:rPr>
        <w:t xml:space="preserve">  </w:t>
      </w:r>
      <w:r w:rsidRPr="00FF7E8F">
        <w:rPr>
          <w:b/>
          <w:szCs w:val="24"/>
        </w:rPr>
        <w:t>Course Description:</w:t>
      </w:r>
    </w:p>
    <w:p w14:paraId="5A526795" w14:textId="5C728C7C" w:rsidR="003E1FA4" w:rsidRDefault="002E49C9" w:rsidP="00EC6C72">
      <w:pPr>
        <w:rPr>
          <w:szCs w:val="24"/>
        </w:rPr>
      </w:pPr>
      <w:r>
        <w:rPr>
          <w:szCs w:val="24"/>
        </w:rPr>
        <w:t>An extensive review of the h</w:t>
      </w:r>
      <w:r w:rsidR="002C1498">
        <w:rPr>
          <w:szCs w:val="24"/>
        </w:rPr>
        <w:t xml:space="preserve">istory </w:t>
      </w:r>
      <w:r>
        <w:rPr>
          <w:szCs w:val="24"/>
        </w:rPr>
        <w:t>and p</w:t>
      </w:r>
      <w:r w:rsidR="002C1498">
        <w:rPr>
          <w:szCs w:val="24"/>
        </w:rPr>
        <w:t>hilosophy</w:t>
      </w:r>
      <w:r>
        <w:rPr>
          <w:szCs w:val="24"/>
        </w:rPr>
        <w:t xml:space="preserve"> of agricultural education </w:t>
      </w:r>
      <w:r w:rsidR="002C1498">
        <w:rPr>
          <w:szCs w:val="24"/>
        </w:rPr>
        <w:t>with an e</w:t>
      </w:r>
      <w:r w:rsidR="002C2663">
        <w:rPr>
          <w:szCs w:val="24"/>
        </w:rPr>
        <w:t>mphasis on beliefs, philosophy, issues, research, roles,</w:t>
      </w:r>
      <w:r w:rsidR="002C1498">
        <w:rPr>
          <w:szCs w:val="24"/>
        </w:rPr>
        <w:t xml:space="preserve"> </w:t>
      </w:r>
      <w:r w:rsidR="002C2663">
        <w:rPr>
          <w:szCs w:val="24"/>
        </w:rPr>
        <w:t xml:space="preserve">curriculum, methodology, organization, </w:t>
      </w:r>
      <w:r>
        <w:rPr>
          <w:szCs w:val="24"/>
        </w:rPr>
        <w:t>and key individuals as it relates to the historical development of agricultural education</w:t>
      </w:r>
      <w:r w:rsidR="001A0BA5">
        <w:rPr>
          <w:szCs w:val="24"/>
        </w:rPr>
        <w:t xml:space="preserve">. </w:t>
      </w:r>
    </w:p>
    <w:p w14:paraId="4E31CFD4" w14:textId="0DE752F5" w:rsidR="00137270" w:rsidRDefault="00137270" w:rsidP="001E0DE4">
      <w:pPr>
        <w:rPr>
          <w:szCs w:val="24"/>
        </w:rPr>
      </w:pPr>
    </w:p>
    <w:p w14:paraId="7E663154" w14:textId="77777777" w:rsidR="0007318D" w:rsidRPr="00FF7E8F" w:rsidRDefault="0007318D" w:rsidP="001E0DE4">
      <w:pPr>
        <w:rPr>
          <w:szCs w:val="24"/>
        </w:rPr>
      </w:pP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69F35ED7" w14:textId="15B1BD5B"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 xml:space="preserve">of </w:t>
      </w:r>
      <w:r w:rsidR="00960AE0">
        <w:rPr>
          <w:szCs w:val="24"/>
        </w:rPr>
        <w:t>agricultural education</w:t>
      </w:r>
      <w:r w:rsidR="00472297">
        <w:rPr>
          <w:szCs w:val="24"/>
        </w:rPr>
        <w:t xml:space="preserve"> with a specific focus upon history and philosophy within agricultural education</w:t>
      </w:r>
      <w:r w:rsidRPr="00336EE6">
        <w:rPr>
          <w:szCs w:val="24"/>
        </w:rPr>
        <w:t xml:space="preserve">. </w:t>
      </w:r>
    </w:p>
    <w:p w14:paraId="31E85741" w14:textId="277AE0F4" w:rsidR="00CC3859" w:rsidRDefault="00CC3859" w:rsidP="00CC3859">
      <w:pPr>
        <w:pStyle w:val="ListParagraph"/>
        <w:numPr>
          <w:ilvl w:val="0"/>
          <w:numId w:val="29"/>
        </w:numPr>
        <w:rPr>
          <w:szCs w:val="24"/>
        </w:rPr>
      </w:pPr>
      <w:r>
        <w:rPr>
          <w:szCs w:val="24"/>
        </w:rPr>
        <w:t>Identify key components</w:t>
      </w:r>
      <w:r w:rsidR="00472297">
        <w:rPr>
          <w:szCs w:val="24"/>
        </w:rPr>
        <w:t xml:space="preserve"> </w:t>
      </w:r>
      <w:r w:rsidR="00960AE0">
        <w:rPr>
          <w:szCs w:val="24"/>
        </w:rPr>
        <w:t xml:space="preserve">of </w:t>
      </w:r>
      <w:r w:rsidR="006D6455">
        <w:rPr>
          <w:szCs w:val="24"/>
        </w:rPr>
        <w:t>the historical and philosophical development of agricultural education</w:t>
      </w:r>
      <w:r>
        <w:rPr>
          <w:szCs w:val="24"/>
        </w:rPr>
        <w:t xml:space="preserve">. </w:t>
      </w:r>
    </w:p>
    <w:p w14:paraId="59A0496A" w14:textId="6E373F6D" w:rsidR="00CC3859" w:rsidRDefault="00E33012" w:rsidP="00CC3859">
      <w:pPr>
        <w:pStyle w:val="ListParagraph"/>
        <w:numPr>
          <w:ilvl w:val="0"/>
          <w:numId w:val="29"/>
        </w:numPr>
        <w:rPr>
          <w:szCs w:val="24"/>
        </w:rPr>
      </w:pPr>
      <w:r>
        <w:rPr>
          <w:szCs w:val="24"/>
        </w:rPr>
        <w:t xml:space="preserve">Establish an understanding of </w:t>
      </w:r>
      <w:r w:rsidR="006D6455">
        <w:rPr>
          <w:szCs w:val="24"/>
        </w:rPr>
        <w:t>agricultural education</w:t>
      </w:r>
      <w:r>
        <w:rPr>
          <w:szCs w:val="24"/>
        </w:rPr>
        <w:t xml:space="preserve"> research related to the history and philosophy of agricultural education</w:t>
      </w:r>
      <w:r w:rsidR="00CC3859">
        <w:rPr>
          <w:szCs w:val="24"/>
        </w:rPr>
        <w:t>.</w:t>
      </w:r>
    </w:p>
    <w:p w14:paraId="7BE0125C" w14:textId="575DC09B" w:rsidR="001A0BA5" w:rsidRDefault="001A0BA5" w:rsidP="001A0BA5">
      <w:pPr>
        <w:pStyle w:val="ListParagraph"/>
        <w:numPr>
          <w:ilvl w:val="0"/>
          <w:numId w:val="29"/>
        </w:numPr>
        <w:rPr>
          <w:szCs w:val="24"/>
        </w:rPr>
      </w:pPr>
      <w:r>
        <w:rPr>
          <w:szCs w:val="24"/>
        </w:rPr>
        <w:t>Develop a personal philosophy of agricultural education based upon relevant literature and key philosophers within the field.</w:t>
      </w:r>
    </w:p>
    <w:p w14:paraId="42B2DD10" w14:textId="4E8EF781" w:rsidR="001A0BA5" w:rsidRPr="001A0BA5" w:rsidRDefault="001A0BA5" w:rsidP="001A0BA5">
      <w:pPr>
        <w:pStyle w:val="ListParagraph"/>
        <w:numPr>
          <w:ilvl w:val="0"/>
          <w:numId w:val="29"/>
        </w:numPr>
        <w:rPr>
          <w:szCs w:val="24"/>
        </w:rPr>
      </w:pPr>
      <w:r>
        <w:rPr>
          <w:szCs w:val="24"/>
        </w:rPr>
        <w:t xml:space="preserve">Connect various philosophies and historical events to the development of agricultural education. </w:t>
      </w:r>
    </w:p>
    <w:p w14:paraId="4A40876F" w14:textId="77777777" w:rsidR="00CC3859" w:rsidRDefault="00CC3859" w:rsidP="00FF7E8F">
      <w:pPr>
        <w:rPr>
          <w:szCs w:val="24"/>
        </w:rPr>
      </w:pPr>
    </w:p>
    <w:p w14:paraId="75809E59" w14:textId="77777777" w:rsidR="008865E4" w:rsidRDefault="008865E4" w:rsidP="00FF7E8F">
      <w:pPr>
        <w:rPr>
          <w:b/>
          <w:szCs w:val="24"/>
        </w:rPr>
      </w:pPr>
    </w:p>
    <w:p w14:paraId="7A854F6E" w14:textId="7657F270" w:rsidR="0007318D" w:rsidRDefault="0007318D" w:rsidP="00FF7E8F">
      <w:pPr>
        <w:rPr>
          <w:b/>
          <w:szCs w:val="24"/>
        </w:rPr>
        <w:sectPr w:rsidR="0007318D" w:rsidSect="00C04A96">
          <w:footerReference w:type="first" r:id="rId7"/>
          <w:type w:val="continuous"/>
          <w:pgSz w:w="12240" w:h="15840" w:code="1"/>
          <w:pgMar w:top="1440" w:right="1440" w:bottom="1440" w:left="1440" w:header="720" w:footer="720" w:gutter="0"/>
          <w:cols w:space="720"/>
          <w:titlePg/>
          <w:docGrid w:linePitch="360"/>
        </w:sectPr>
      </w:pPr>
    </w:p>
    <w:p w14:paraId="377A0BD8" w14:textId="582397FA" w:rsidR="0040241E" w:rsidRPr="0007318D" w:rsidRDefault="0007318D" w:rsidP="0007318D">
      <w:pPr>
        <w:pStyle w:val="ListParagraph"/>
        <w:numPr>
          <w:ilvl w:val="0"/>
          <w:numId w:val="29"/>
        </w:numPr>
        <w:ind w:left="180" w:hanging="180"/>
        <w:rPr>
          <w:szCs w:val="24"/>
        </w:rPr>
      </w:pPr>
      <w:r>
        <w:rPr>
          <w:b/>
          <w:szCs w:val="24"/>
        </w:rPr>
        <w:lastRenderedPageBreak/>
        <w:t xml:space="preserve">  </w:t>
      </w:r>
      <w:r w:rsidR="006D5196" w:rsidRPr="0007318D">
        <w:rPr>
          <w:b/>
          <w:szCs w:val="24"/>
        </w:rPr>
        <w:t>Course Content</w:t>
      </w:r>
      <w:r w:rsidR="00F40773" w:rsidRPr="0007318D">
        <w:rPr>
          <w:b/>
          <w:szCs w:val="24"/>
        </w:rPr>
        <w:t>:</w:t>
      </w:r>
    </w:p>
    <w:tbl>
      <w:tblPr>
        <w:tblStyle w:val="TableGrid"/>
        <w:tblW w:w="9473" w:type="dxa"/>
        <w:tblInd w:w="-5" w:type="dxa"/>
        <w:tblLayout w:type="fixed"/>
        <w:tblLook w:val="04A0" w:firstRow="1" w:lastRow="0" w:firstColumn="1" w:lastColumn="0" w:noHBand="0" w:noVBand="1"/>
      </w:tblPr>
      <w:tblGrid>
        <w:gridCol w:w="1463"/>
        <w:gridCol w:w="3960"/>
        <w:gridCol w:w="2430"/>
        <w:gridCol w:w="1620"/>
      </w:tblGrid>
      <w:tr w:rsidR="007C5EE9" w:rsidRPr="00FF7E8F" w14:paraId="60708C38" w14:textId="77777777" w:rsidTr="00B74124">
        <w:tc>
          <w:tcPr>
            <w:tcW w:w="1463" w:type="dxa"/>
          </w:tcPr>
          <w:p w14:paraId="602533DC" w14:textId="0C6BBD4E" w:rsidR="007C5EE9" w:rsidRPr="00FF7E8F" w:rsidRDefault="00E27093" w:rsidP="002A6B2A">
            <w:pPr>
              <w:rPr>
                <w:b/>
                <w:szCs w:val="24"/>
              </w:rPr>
            </w:pPr>
            <w:r>
              <w:rPr>
                <w:b/>
                <w:szCs w:val="24"/>
              </w:rPr>
              <w:t>Week</w:t>
            </w:r>
          </w:p>
        </w:tc>
        <w:tc>
          <w:tcPr>
            <w:tcW w:w="3960" w:type="dxa"/>
          </w:tcPr>
          <w:p w14:paraId="0E436953" w14:textId="77777777" w:rsidR="007C5EE9" w:rsidRPr="00FF7E8F" w:rsidRDefault="007C5EE9" w:rsidP="002A6B2A">
            <w:pPr>
              <w:rPr>
                <w:b/>
                <w:szCs w:val="24"/>
              </w:rPr>
            </w:pPr>
            <w:r w:rsidRPr="00FF7E8F">
              <w:rPr>
                <w:b/>
                <w:szCs w:val="24"/>
              </w:rPr>
              <w:t>Course Topic</w:t>
            </w:r>
          </w:p>
        </w:tc>
        <w:tc>
          <w:tcPr>
            <w:tcW w:w="2430" w:type="dxa"/>
          </w:tcPr>
          <w:p w14:paraId="4B2C45EE" w14:textId="77777777" w:rsidR="007C5EE9" w:rsidRPr="00FF7E8F" w:rsidRDefault="007C5EE9" w:rsidP="002A6B2A">
            <w:pPr>
              <w:rPr>
                <w:b/>
                <w:szCs w:val="24"/>
              </w:rPr>
            </w:pPr>
            <w:r w:rsidRPr="00FF7E8F">
              <w:rPr>
                <w:b/>
                <w:szCs w:val="24"/>
              </w:rPr>
              <w:t xml:space="preserve">Readings </w:t>
            </w:r>
          </w:p>
        </w:tc>
        <w:tc>
          <w:tcPr>
            <w:tcW w:w="1620"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B74124">
        <w:tc>
          <w:tcPr>
            <w:tcW w:w="1463" w:type="dxa"/>
          </w:tcPr>
          <w:p w14:paraId="58C02785" w14:textId="4D6A6F33" w:rsidR="007C5EE9" w:rsidRDefault="00E27093" w:rsidP="002A6B2A">
            <w:pPr>
              <w:rPr>
                <w:szCs w:val="24"/>
              </w:rPr>
            </w:pPr>
            <w:r>
              <w:rPr>
                <w:szCs w:val="24"/>
              </w:rPr>
              <w:t>Week</w:t>
            </w:r>
            <w:r w:rsidR="007C5EE9" w:rsidRPr="00FF7E8F">
              <w:rPr>
                <w:szCs w:val="24"/>
              </w:rPr>
              <w:t xml:space="preserve"> 1</w:t>
            </w:r>
          </w:p>
          <w:p w14:paraId="5EB8F7B9" w14:textId="384572C8" w:rsidR="007C5EE9" w:rsidRPr="00FF7E8F" w:rsidRDefault="00F71E23" w:rsidP="002A6B2A">
            <w:pPr>
              <w:rPr>
                <w:szCs w:val="24"/>
              </w:rPr>
            </w:pPr>
            <w:r>
              <w:rPr>
                <w:szCs w:val="24"/>
              </w:rPr>
              <w:t>8/</w:t>
            </w:r>
            <w:r w:rsidR="00A63D14">
              <w:rPr>
                <w:szCs w:val="24"/>
              </w:rPr>
              <w:t>16</w:t>
            </w:r>
            <w:r>
              <w:rPr>
                <w:szCs w:val="24"/>
              </w:rPr>
              <w:t>-8/2</w:t>
            </w:r>
            <w:r w:rsidR="007E6CC4">
              <w:rPr>
                <w:szCs w:val="24"/>
              </w:rPr>
              <w:t>0</w:t>
            </w:r>
          </w:p>
        </w:tc>
        <w:tc>
          <w:tcPr>
            <w:tcW w:w="3960" w:type="dxa"/>
          </w:tcPr>
          <w:p w14:paraId="79046F50" w14:textId="3960EB7B" w:rsidR="007C5EE9" w:rsidRPr="00FF7E8F" w:rsidRDefault="00AF352E" w:rsidP="002A6B2A">
            <w:pPr>
              <w:rPr>
                <w:szCs w:val="24"/>
              </w:rPr>
            </w:pPr>
            <w:r>
              <w:rPr>
                <w:szCs w:val="24"/>
              </w:rPr>
              <w:t xml:space="preserve">Introduction and Course </w:t>
            </w:r>
            <w:r w:rsidR="00F7193F">
              <w:rPr>
                <w:szCs w:val="24"/>
              </w:rPr>
              <w:t>Overview</w:t>
            </w:r>
          </w:p>
        </w:tc>
        <w:tc>
          <w:tcPr>
            <w:tcW w:w="2430" w:type="dxa"/>
          </w:tcPr>
          <w:p w14:paraId="3A2F3A9C" w14:textId="543EB962" w:rsidR="007C5EE9" w:rsidRDefault="00AF352E" w:rsidP="002A6B2A">
            <w:pPr>
              <w:rPr>
                <w:szCs w:val="24"/>
              </w:rPr>
            </w:pPr>
            <w:r>
              <w:rPr>
                <w:szCs w:val="24"/>
              </w:rPr>
              <w:t>Syllabus</w:t>
            </w:r>
            <w:r w:rsidR="001D6440">
              <w:rPr>
                <w:szCs w:val="24"/>
              </w:rPr>
              <w:t>/</w:t>
            </w:r>
          </w:p>
          <w:p w14:paraId="00191535" w14:textId="77777777" w:rsidR="00AF352E" w:rsidRDefault="001D6440" w:rsidP="002A6B2A">
            <w:pPr>
              <w:rPr>
                <w:szCs w:val="24"/>
              </w:rPr>
            </w:pPr>
            <w:r>
              <w:rPr>
                <w:szCs w:val="24"/>
              </w:rPr>
              <w:t xml:space="preserve">Course </w:t>
            </w:r>
            <w:r w:rsidR="009A6DCC">
              <w:rPr>
                <w:szCs w:val="24"/>
              </w:rPr>
              <w:t>Overview</w:t>
            </w:r>
          </w:p>
          <w:p w14:paraId="40E857E6" w14:textId="1C67FACC" w:rsidR="009A6DCC" w:rsidRPr="00FF7E8F" w:rsidRDefault="009A6DCC" w:rsidP="002A6B2A">
            <w:pPr>
              <w:rPr>
                <w:szCs w:val="24"/>
              </w:rPr>
            </w:pPr>
            <w:r>
              <w:rPr>
                <w:szCs w:val="24"/>
              </w:rPr>
              <w:t>Video</w:t>
            </w:r>
          </w:p>
        </w:tc>
        <w:tc>
          <w:tcPr>
            <w:tcW w:w="1620" w:type="dxa"/>
          </w:tcPr>
          <w:p w14:paraId="2C80FB9B" w14:textId="3C1211AA" w:rsidR="007C5EE9" w:rsidRPr="00FF7E8F" w:rsidRDefault="003D6ECD" w:rsidP="002A6B2A">
            <w:pPr>
              <w:rPr>
                <w:szCs w:val="24"/>
              </w:rPr>
            </w:pPr>
            <w:r>
              <w:rPr>
                <w:szCs w:val="24"/>
              </w:rPr>
              <w:t>Introduction</w:t>
            </w:r>
            <w:r w:rsidR="00806B60">
              <w:rPr>
                <w:szCs w:val="24"/>
              </w:rPr>
              <w:t>/</w:t>
            </w:r>
            <w:r w:rsidR="00CE7107">
              <w:rPr>
                <w:bCs/>
                <w:szCs w:val="24"/>
              </w:rPr>
              <w:t>Review Course</w:t>
            </w:r>
          </w:p>
        </w:tc>
      </w:tr>
      <w:tr w:rsidR="007C5EE9" w:rsidRPr="00FF7E8F" w14:paraId="2E64DC15" w14:textId="77777777" w:rsidTr="00B74124">
        <w:tc>
          <w:tcPr>
            <w:tcW w:w="1463"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0E729D2E" w:rsidR="007C5EE9" w:rsidRPr="00FF7E8F" w:rsidRDefault="00F71E23" w:rsidP="002A6B2A">
            <w:pPr>
              <w:rPr>
                <w:szCs w:val="24"/>
              </w:rPr>
            </w:pPr>
            <w:r>
              <w:rPr>
                <w:szCs w:val="24"/>
              </w:rPr>
              <w:t>8/2</w:t>
            </w:r>
            <w:r w:rsidR="007E6CC4">
              <w:rPr>
                <w:szCs w:val="24"/>
              </w:rPr>
              <w:t>1</w:t>
            </w:r>
            <w:r>
              <w:rPr>
                <w:szCs w:val="24"/>
              </w:rPr>
              <w:t>-8/</w:t>
            </w:r>
            <w:r w:rsidR="00A63D14">
              <w:rPr>
                <w:szCs w:val="24"/>
              </w:rPr>
              <w:t>2</w:t>
            </w:r>
            <w:r w:rsidR="007E6CC4">
              <w:rPr>
                <w:szCs w:val="24"/>
              </w:rPr>
              <w:t>7</w:t>
            </w:r>
          </w:p>
        </w:tc>
        <w:tc>
          <w:tcPr>
            <w:tcW w:w="3960" w:type="dxa"/>
            <w:shd w:val="clear" w:color="auto" w:fill="C6D9F1" w:themeFill="text2" w:themeFillTint="33"/>
          </w:tcPr>
          <w:p w14:paraId="4D5CB80F" w14:textId="25B1F58A" w:rsidR="004B375A" w:rsidRPr="00FF7E8F" w:rsidRDefault="006A0A24" w:rsidP="002A6B2A">
            <w:pPr>
              <w:rPr>
                <w:szCs w:val="24"/>
              </w:rPr>
            </w:pPr>
            <w:r>
              <w:rPr>
                <w:szCs w:val="24"/>
              </w:rPr>
              <w:t>Introduction to the Philosophy of Agricultural Education</w:t>
            </w:r>
          </w:p>
        </w:tc>
        <w:tc>
          <w:tcPr>
            <w:tcW w:w="2430" w:type="dxa"/>
            <w:shd w:val="clear" w:color="auto" w:fill="C6D9F1" w:themeFill="text2" w:themeFillTint="33"/>
          </w:tcPr>
          <w:p w14:paraId="29B5E162" w14:textId="0B4BC6DC" w:rsidR="00B74124" w:rsidRDefault="00B74124" w:rsidP="002A6B2A">
            <w:pPr>
              <w:rPr>
                <w:szCs w:val="24"/>
              </w:rPr>
            </w:pPr>
            <w:proofErr w:type="gramStart"/>
            <w:r>
              <w:rPr>
                <w:szCs w:val="24"/>
              </w:rPr>
              <w:t>Love(</w:t>
            </w:r>
            <w:proofErr w:type="gramEnd"/>
            <w:r>
              <w:rPr>
                <w:szCs w:val="24"/>
              </w:rPr>
              <w:t>1978)</w:t>
            </w:r>
          </w:p>
          <w:p w14:paraId="51BC6BC4" w14:textId="77777777" w:rsidR="00B74124" w:rsidRDefault="00B74124" w:rsidP="002A6B2A">
            <w:pPr>
              <w:rPr>
                <w:szCs w:val="24"/>
              </w:rPr>
            </w:pPr>
            <w:proofErr w:type="gramStart"/>
            <w:r>
              <w:rPr>
                <w:szCs w:val="24"/>
              </w:rPr>
              <w:t>Miller(</w:t>
            </w:r>
            <w:proofErr w:type="gramEnd"/>
            <w:r>
              <w:rPr>
                <w:szCs w:val="24"/>
              </w:rPr>
              <w:t>2006)</w:t>
            </w:r>
          </w:p>
          <w:p w14:paraId="790E0883" w14:textId="5998FF2B" w:rsidR="00B74124" w:rsidRPr="00FF7E8F" w:rsidRDefault="00B74124" w:rsidP="002A6B2A">
            <w:pPr>
              <w:rPr>
                <w:szCs w:val="24"/>
              </w:rPr>
            </w:pPr>
            <w:proofErr w:type="gramStart"/>
            <w:r>
              <w:rPr>
                <w:szCs w:val="24"/>
              </w:rPr>
              <w:t>Moore(</w:t>
            </w:r>
            <w:proofErr w:type="gramEnd"/>
            <w:r>
              <w:rPr>
                <w:szCs w:val="24"/>
              </w:rPr>
              <w:t>1988)</w:t>
            </w:r>
          </w:p>
        </w:tc>
        <w:tc>
          <w:tcPr>
            <w:tcW w:w="1620"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B74124">
        <w:tc>
          <w:tcPr>
            <w:tcW w:w="1463"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22A064E5" w:rsidR="007C5EE9" w:rsidRPr="00FF7E8F" w:rsidRDefault="00F71E23" w:rsidP="002A6B2A">
            <w:pPr>
              <w:rPr>
                <w:szCs w:val="24"/>
              </w:rPr>
            </w:pPr>
            <w:r>
              <w:rPr>
                <w:szCs w:val="24"/>
              </w:rPr>
              <w:t>8/</w:t>
            </w:r>
            <w:r w:rsidR="001C00F1">
              <w:rPr>
                <w:szCs w:val="24"/>
              </w:rPr>
              <w:t>2</w:t>
            </w:r>
            <w:r w:rsidR="007E6CC4">
              <w:rPr>
                <w:szCs w:val="24"/>
              </w:rPr>
              <w:t>8</w:t>
            </w:r>
            <w:r>
              <w:rPr>
                <w:szCs w:val="24"/>
              </w:rPr>
              <w:t>-9/</w:t>
            </w:r>
            <w:r w:rsidR="007E6CC4">
              <w:rPr>
                <w:szCs w:val="24"/>
              </w:rPr>
              <w:t>3</w:t>
            </w:r>
          </w:p>
        </w:tc>
        <w:tc>
          <w:tcPr>
            <w:tcW w:w="3960" w:type="dxa"/>
          </w:tcPr>
          <w:p w14:paraId="2297B396" w14:textId="4071CD3C" w:rsidR="007C5EE9" w:rsidRPr="00FF7E8F" w:rsidRDefault="006A0A24" w:rsidP="002A6B2A">
            <w:pPr>
              <w:rPr>
                <w:szCs w:val="24"/>
              </w:rPr>
            </w:pPr>
            <w:r>
              <w:rPr>
                <w:szCs w:val="24"/>
              </w:rPr>
              <w:t>Foundations of American Systems of Agricultural Education</w:t>
            </w:r>
          </w:p>
        </w:tc>
        <w:tc>
          <w:tcPr>
            <w:tcW w:w="2430" w:type="dxa"/>
          </w:tcPr>
          <w:p w14:paraId="30D1483A" w14:textId="42D729BF" w:rsidR="00B74124" w:rsidRPr="00FF7E8F" w:rsidRDefault="00B74124" w:rsidP="002A6B2A">
            <w:pPr>
              <w:rPr>
                <w:szCs w:val="24"/>
              </w:rPr>
            </w:pPr>
            <w:proofErr w:type="gramStart"/>
            <w:r>
              <w:rPr>
                <w:szCs w:val="24"/>
              </w:rPr>
              <w:t>True(</w:t>
            </w:r>
            <w:proofErr w:type="gramEnd"/>
            <w:r>
              <w:rPr>
                <w:szCs w:val="24"/>
              </w:rPr>
              <w:t>1929)</w:t>
            </w:r>
          </w:p>
        </w:tc>
        <w:tc>
          <w:tcPr>
            <w:tcW w:w="1620"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B74124">
        <w:tc>
          <w:tcPr>
            <w:tcW w:w="1463"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2D851A5D" w:rsidR="007C5EE9" w:rsidRPr="00FF7E8F" w:rsidRDefault="00F71E23" w:rsidP="002A6B2A">
            <w:pPr>
              <w:rPr>
                <w:szCs w:val="24"/>
              </w:rPr>
            </w:pPr>
            <w:r>
              <w:rPr>
                <w:szCs w:val="24"/>
              </w:rPr>
              <w:t>9/</w:t>
            </w:r>
            <w:r w:rsidR="00BE65F7">
              <w:rPr>
                <w:szCs w:val="24"/>
              </w:rPr>
              <w:t>4</w:t>
            </w:r>
            <w:r>
              <w:rPr>
                <w:szCs w:val="24"/>
              </w:rPr>
              <w:t>-9/</w:t>
            </w:r>
            <w:r w:rsidR="00A63D14">
              <w:rPr>
                <w:szCs w:val="24"/>
              </w:rPr>
              <w:t>1</w:t>
            </w:r>
            <w:r w:rsidR="00BE65F7">
              <w:rPr>
                <w:szCs w:val="24"/>
              </w:rPr>
              <w:t>0</w:t>
            </w:r>
          </w:p>
        </w:tc>
        <w:tc>
          <w:tcPr>
            <w:tcW w:w="3960" w:type="dxa"/>
            <w:shd w:val="clear" w:color="auto" w:fill="C6D9F1" w:themeFill="text2" w:themeFillTint="33"/>
          </w:tcPr>
          <w:p w14:paraId="5929498D" w14:textId="22B8F930" w:rsidR="007C5EE9" w:rsidRPr="00FF7E8F" w:rsidRDefault="006A0A24" w:rsidP="002A6B2A">
            <w:pPr>
              <w:rPr>
                <w:szCs w:val="24"/>
              </w:rPr>
            </w:pPr>
            <w:r>
              <w:rPr>
                <w:szCs w:val="24"/>
              </w:rPr>
              <w:t>Agricultural Education: Building Upon our Roots</w:t>
            </w:r>
          </w:p>
        </w:tc>
        <w:tc>
          <w:tcPr>
            <w:tcW w:w="2430" w:type="dxa"/>
            <w:shd w:val="clear" w:color="auto" w:fill="C6D9F1" w:themeFill="text2" w:themeFillTint="33"/>
          </w:tcPr>
          <w:p w14:paraId="50C315ED" w14:textId="77777777" w:rsidR="00B74124" w:rsidRDefault="00B74124" w:rsidP="002A6B2A">
            <w:pPr>
              <w:rPr>
                <w:szCs w:val="24"/>
              </w:rPr>
            </w:pPr>
            <w:proofErr w:type="gramStart"/>
            <w:r>
              <w:rPr>
                <w:szCs w:val="24"/>
              </w:rPr>
              <w:t>Barrick(</w:t>
            </w:r>
            <w:proofErr w:type="gramEnd"/>
            <w:r>
              <w:rPr>
                <w:szCs w:val="24"/>
              </w:rPr>
              <w:t>1989)</w:t>
            </w:r>
          </w:p>
          <w:p w14:paraId="1FF79C29" w14:textId="43DD67CF" w:rsidR="00B74124" w:rsidRPr="00FF7E8F" w:rsidRDefault="00B74124" w:rsidP="002A6B2A">
            <w:pPr>
              <w:rPr>
                <w:szCs w:val="24"/>
              </w:rPr>
            </w:pPr>
            <w:r>
              <w:rPr>
                <w:szCs w:val="24"/>
              </w:rPr>
              <w:t>Hughes/</w:t>
            </w:r>
            <w:proofErr w:type="gramStart"/>
            <w:r>
              <w:rPr>
                <w:szCs w:val="24"/>
              </w:rPr>
              <w:t>Barrick(</w:t>
            </w:r>
            <w:proofErr w:type="gramEnd"/>
            <w:r>
              <w:rPr>
                <w:szCs w:val="24"/>
              </w:rPr>
              <w:t>1993)</w:t>
            </w:r>
          </w:p>
        </w:tc>
        <w:tc>
          <w:tcPr>
            <w:tcW w:w="1620"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B74124">
        <w:tc>
          <w:tcPr>
            <w:tcW w:w="1463"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5AE637B9" w:rsidR="007C5EE9" w:rsidRPr="00FF7E8F" w:rsidRDefault="00F71E23" w:rsidP="003129E1">
            <w:pPr>
              <w:rPr>
                <w:szCs w:val="24"/>
              </w:rPr>
            </w:pPr>
            <w:r>
              <w:rPr>
                <w:szCs w:val="24"/>
              </w:rPr>
              <w:t>9/1</w:t>
            </w:r>
            <w:r w:rsidR="001E7594">
              <w:rPr>
                <w:szCs w:val="24"/>
              </w:rPr>
              <w:t>1</w:t>
            </w:r>
            <w:r>
              <w:rPr>
                <w:szCs w:val="24"/>
              </w:rPr>
              <w:t>-9/</w:t>
            </w:r>
            <w:r w:rsidR="00A63D14">
              <w:rPr>
                <w:szCs w:val="24"/>
              </w:rPr>
              <w:t>1</w:t>
            </w:r>
            <w:r w:rsidR="001E7594">
              <w:rPr>
                <w:szCs w:val="24"/>
              </w:rPr>
              <w:t>7</w:t>
            </w:r>
          </w:p>
        </w:tc>
        <w:tc>
          <w:tcPr>
            <w:tcW w:w="3960" w:type="dxa"/>
          </w:tcPr>
          <w:p w14:paraId="603545E1" w14:textId="316639F8" w:rsidR="007C5EE9" w:rsidRPr="00FF7E8F" w:rsidRDefault="00AA0164" w:rsidP="002A6B2A">
            <w:pPr>
              <w:rPr>
                <w:szCs w:val="24"/>
              </w:rPr>
            </w:pPr>
            <w:r>
              <w:rPr>
                <w:szCs w:val="24"/>
              </w:rPr>
              <w:t>Food and Agricultural Education in the United States</w:t>
            </w:r>
          </w:p>
        </w:tc>
        <w:tc>
          <w:tcPr>
            <w:tcW w:w="2430" w:type="dxa"/>
          </w:tcPr>
          <w:p w14:paraId="76C6C378" w14:textId="09FE7F1E" w:rsidR="000C26EC" w:rsidRPr="00FF7E8F" w:rsidRDefault="000C26EC" w:rsidP="002A6B2A">
            <w:pPr>
              <w:rPr>
                <w:szCs w:val="24"/>
              </w:rPr>
            </w:pPr>
            <w:proofErr w:type="gramStart"/>
            <w:r>
              <w:rPr>
                <w:szCs w:val="24"/>
              </w:rPr>
              <w:t>Mercier(</w:t>
            </w:r>
            <w:proofErr w:type="gramEnd"/>
            <w:r>
              <w:rPr>
                <w:szCs w:val="24"/>
              </w:rPr>
              <w:t>2015)</w:t>
            </w:r>
          </w:p>
        </w:tc>
        <w:tc>
          <w:tcPr>
            <w:tcW w:w="1620"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B74124">
        <w:tc>
          <w:tcPr>
            <w:tcW w:w="1463"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5BA4FEFF" w:rsidR="007C5EE9" w:rsidRPr="00FF7E8F" w:rsidRDefault="00F71E23" w:rsidP="003129E1">
            <w:pPr>
              <w:rPr>
                <w:szCs w:val="24"/>
              </w:rPr>
            </w:pPr>
            <w:r>
              <w:rPr>
                <w:szCs w:val="24"/>
              </w:rPr>
              <w:t>9/</w:t>
            </w:r>
            <w:r w:rsidR="001C00F1">
              <w:rPr>
                <w:szCs w:val="24"/>
              </w:rPr>
              <w:t>1</w:t>
            </w:r>
            <w:r w:rsidR="001E7594">
              <w:rPr>
                <w:szCs w:val="24"/>
              </w:rPr>
              <w:t>8</w:t>
            </w:r>
            <w:r>
              <w:rPr>
                <w:szCs w:val="24"/>
              </w:rPr>
              <w:t>-9/</w:t>
            </w:r>
            <w:r w:rsidR="00A63D14">
              <w:rPr>
                <w:szCs w:val="24"/>
              </w:rPr>
              <w:t>2</w:t>
            </w:r>
            <w:r w:rsidR="001E7594">
              <w:rPr>
                <w:szCs w:val="24"/>
              </w:rPr>
              <w:t>4</w:t>
            </w:r>
          </w:p>
        </w:tc>
        <w:tc>
          <w:tcPr>
            <w:tcW w:w="3960" w:type="dxa"/>
            <w:shd w:val="clear" w:color="auto" w:fill="C6D9F1" w:themeFill="text2" w:themeFillTint="33"/>
          </w:tcPr>
          <w:p w14:paraId="71E63439" w14:textId="7CEAB928" w:rsidR="007C5EE9" w:rsidRPr="00FF7E8F" w:rsidRDefault="006A0A24" w:rsidP="002A6B2A">
            <w:pPr>
              <w:rPr>
                <w:szCs w:val="24"/>
              </w:rPr>
            </w:pPr>
            <w:r>
              <w:rPr>
                <w:szCs w:val="24"/>
              </w:rPr>
              <w:t>Development of the Smith-Hughes Act</w:t>
            </w:r>
          </w:p>
        </w:tc>
        <w:tc>
          <w:tcPr>
            <w:tcW w:w="2430" w:type="dxa"/>
            <w:shd w:val="clear" w:color="auto" w:fill="C6D9F1" w:themeFill="text2" w:themeFillTint="33"/>
          </w:tcPr>
          <w:p w14:paraId="7BEF3BDC" w14:textId="77777777" w:rsidR="000C26EC" w:rsidRDefault="000C26EC" w:rsidP="002A6B2A">
            <w:pPr>
              <w:rPr>
                <w:szCs w:val="24"/>
              </w:rPr>
            </w:pPr>
            <w:proofErr w:type="gramStart"/>
            <w:r>
              <w:rPr>
                <w:szCs w:val="24"/>
              </w:rPr>
              <w:t>Camp(</w:t>
            </w:r>
            <w:proofErr w:type="gramEnd"/>
            <w:r>
              <w:rPr>
                <w:szCs w:val="24"/>
              </w:rPr>
              <w:t>1987)</w:t>
            </w:r>
          </w:p>
          <w:p w14:paraId="04787EAC" w14:textId="77777777" w:rsidR="000C26EC" w:rsidRDefault="000C26EC" w:rsidP="002A6B2A">
            <w:pPr>
              <w:rPr>
                <w:szCs w:val="24"/>
              </w:rPr>
            </w:pPr>
            <w:r>
              <w:rPr>
                <w:szCs w:val="24"/>
              </w:rPr>
              <w:t>Moore/</w:t>
            </w:r>
            <w:proofErr w:type="gramStart"/>
            <w:r>
              <w:rPr>
                <w:szCs w:val="24"/>
              </w:rPr>
              <w:t>Gaspard(</w:t>
            </w:r>
            <w:proofErr w:type="gramEnd"/>
            <w:r>
              <w:rPr>
                <w:szCs w:val="24"/>
              </w:rPr>
              <w:t>1987)</w:t>
            </w:r>
          </w:p>
          <w:p w14:paraId="276E63BF" w14:textId="0E5950CE" w:rsidR="000C26EC" w:rsidRPr="00FF7E8F" w:rsidRDefault="000C26EC" w:rsidP="002A6B2A">
            <w:pPr>
              <w:rPr>
                <w:szCs w:val="24"/>
              </w:rPr>
            </w:pPr>
            <w:proofErr w:type="gramStart"/>
            <w:r>
              <w:rPr>
                <w:szCs w:val="24"/>
              </w:rPr>
              <w:t>Wirth(</w:t>
            </w:r>
            <w:proofErr w:type="gramEnd"/>
            <w:r>
              <w:rPr>
                <w:szCs w:val="24"/>
              </w:rPr>
              <w:t>1972)</w:t>
            </w:r>
          </w:p>
        </w:tc>
        <w:tc>
          <w:tcPr>
            <w:tcW w:w="1620"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B74124">
        <w:tc>
          <w:tcPr>
            <w:tcW w:w="1463"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7F92B3DE" w:rsidR="007C5EE9" w:rsidRPr="00FF7E8F" w:rsidRDefault="00F71E23" w:rsidP="003129E1">
            <w:pPr>
              <w:rPr>
                <w:szCs w:val="24"/>
              </w:rPr>
            </w:pPr>
            <w:r>
              <w:rPr>
                <w:szCs w:val="24"/>
              </w:rPr>
              <w:t>9/2</w:t>
            </w:r>
            <w:r w:rsidR="001E7594">
              <w:rPr>
                <w:szCs w:val="24"/>
              </w:rPr>
              <w:t>5</w:t>
            </w:r>
            <w:r>
              <w:rPr>
                <w:szCs w:val="24"/>
              </w:rPr>
              <w:t>-10/</w:t>
            </w:r>
            <w:r w:rsidR="001E7594">
              <w:rPr>
                <w:szCs w:val="24"/>
              </w:rPr>
              <w:t>1</w:t>
            </w:r>
          </w:p>
        </w:tc>
        <w:tc>
          <w:tcPr>
            <w:tcW w:w="3960" w:type="dxa"/>
          </w:tcPr>
          <w:p w14:paraId="66C545B0" w14:textId="7E370B84" w:rsidR="007C5EE9" w:rsidRPr="00FF7E8F" w:rsidRDefault="006A0A24" w:rsidP="002A6B2A">
            <w:pPr>
              <w:rPr>
                <w:szCs w:val="24"/>
              </w:rPr>
            </w:pPr>
            <w:r>
              <w:rPr>
                <w:szCs w:val="24"/>
              </w:rPr>
              <w:t>Philosophical Examination of Experiential Learning</w:t>
            </w:r>
          </w:p>
        </w:tc>
        <w:tc>
          <w:tcPr>
            <w:tcW w:w="2430" w:type="dxa"/>
          </w:tcPr>
          <w:p w14:paraId="40678515" w14:textId="77777777" w:rsidR="000C26EC" w:rsidRDefault="000C26EC" w:rsidP="000C26EC">
            <w:pPr>
              <w:rPr>
                <w:szCs w:val="24"/>
              </w:rPr>
            </w:pPr>
            <w:proofErr w:type="gramStart"/>
            <w:r>
              <w:rPr>
                <w:szCs w:val="24"/>
              </w:rPr>
              <w:t>Roberts(</w:t>
            </w:r>
            <w:proofErr w:type="gramEnd"/>
            <w:r>
              <w:rPr>
                <w:szCs w:val="24"/>
              </w:rPr>
              <w:t>2006)</w:t>
            </w:r>
          </w:p>
          <w:p w14:paraId="390F5890" w14:textId="7B2231A2" w:rsidR="000C26EC" w:rsidRPr="00FF7E8F" w:rsidRDefault="000C26EC" w:rsidP="000C26EC">
            <w:pPr>
              <w:rPr>
                <w:szCs w:val="24"/>
              </w:rPr>
            </w:pPr>
            <w:proofErr w:type="gramStart"/>
            <w:r>
              <w:rPr>
                <w:szCs w:val="24"/>
              </w:rPr>
              <w:t>Lakes(</w:t>
            </w:r>
            <w:proofErr w:type="gramEnd"/>
            <w:r>
              <w:rPr>
                <w:szCs w:val="24"/>
              </w:rPr>
              <w:t>1985)</w:t>
            </w:r>
          </w:p>
        </w:tc>
        <w:tc>
          <w:tcPr>
            <w:tcW w:w="1620"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B74124">
        <w:tc>
          <w:tcPr>
            <w:tcW w:w="1463"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2340D984" w:rsidR="007F7647" w:rsidRPr="00FF7E8F" w:rsidRDefault="00F71E23" w:rsidP="007F7647">
            <w:pPr>
              <w:rPr>
                <w:szCs w:val="24"/>
              </w:rPr>
            </w:pPr>
            <w:r w:rsidRPr="0098674A">
              <w:rPr>
                <w:szCs w:val="24"/>
              </w:rPr>
              <w:t>10/</w:t>
            </w:r>
            <w:r w:rsidR="0098674A">
              <w:rPr>
                <w:szCs w:val="24"/>
              </w:rPr>
              <w:t>2</w:t>
            </w:r>
            <w:r w:rsidRPr="0098674A">
              <w:rPr>
                <w:szCs w:val="24"/>
              </w:rPr>
              <w:t>-10/</w:t>
            </w:r>
            <w:r w:rsidR="0098674A">
              <w:rPr>
                <w:szCs w:val="24"/>
              </w:rPr>
              <w:t>8</w:t>
            </w:r>
          </w:p>
        </w:tc>
        <w:tc>
          <w:tcPr>
            <w:tcW w:w="3960" w:type="dxa"/>
            <w:shd w:val="clear" w:color="auto" w:fill="C6D9F1" w:themeFill="text2" w:themeFillTint="33"/>
          </w:tcPr>
          <w:p w14:paraId="0F60221A" w14:textId="602C280C" w:rsidR="007F7647" w:rsidRPr="00FF7E8F" w:rsidRDefault="006A0A24" w:rsidP="007F7647">
            <w:pPr>
              <w:rPr>
                <w:szCs w:val="24"/>
              </w:rPr>
            </w:pPr>
            <w:r>
              <w:rPr>
                <w:szCs w:val="24"/>
              </w:rPr>
              <w:t>John Dewey and Inquiry-Based Instruction</w:t>
            </w:r>
          </w:p>
        </w:tc>
        <w:tc>
          <w:tcPr>
            <w:tcW w:w="2430" w:type="dxa"/>
            <w:shd w:val="clear" w:color="auto" w:fill="C6D9F1" w:themeFill="text2" w:themeFillTint="33"/>
          </w:tcPr>
          <w:p w14:paraId="54BD9E0A" w14:textId="77777777" w:rsidR="007F7647" w:rsidRDefault="000C26EC" w:rsidP="007F7647">
            <w:pPr>
              <w:rPr>
                <w:szCs w:val="24"/>
              </w:rPr>
            </w:pPr>
            <w:proofErr w:type="gramStart"/>
            <w:r>
              <w:rPr>
                <w:szCs w:val="24"/>
              </w:rPr>
              <w:t>Glassman(</w:t>
            </w:r>
            <w:proofErr w:type="gramEnd"/>
            <w:r>
              <w:rPr>
                <w:szCs w:val="24"/>
              </w:rPr>
              <w:t>2001)</w:t>
            </w:r>
          </w:p>
          <w:p w14:paraId="76090294" w14:textId="33114419" w:rsidR="000C26EC" w:rsidRPr="00FF7E8F" w:rsidRDefault="000C26EC" w:rsidP="007F7647">
            <w:pPr>
              <w:rPr>
                <w:szCs w:val="24"/>
              </w:rPr>
            </w:pPr>
            <w:r>
              <w:rPr>
                <w:szCs w:val="24"/>
              </w:rPr>
              <w:t>Parr/</w:t>
            </w:r>
            <w:proofErr w:type="gramStart"/>
            <w:r>
              <w:rPr>
                <w:szCs w:val="24"/>
              </w:rPr>
              <w:t>Edwards(</w:t>
            </w:r>
            <w:proofErr w:type="gramEnd"/>
            <w:r>
              <w:rPr>
                <w:szCs w:val="24"/>
              </w:rPr>
              <w:t>2004)</w:t>
            </w:r>
          </w:p>
        </w:tc>
        <w:tc>
          <w:tcPr>
            <w:tcW w:w="1620"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B74124">
        <w:tc>
          <w:tcPr>
            <w:tcW w:w="1463"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6844947B" w:rsidR="007F7647" w:rsidRPr="00FF7E8F" w:rsidRDefault="00F71E23" w:rsidP="007F7647">
            <w:pPr>
              <w:rPr>
                <w:szCs w:val="24"/>
              </w:rPr>
            </w:pPr>
            <w:r>
              <w:rPr>
                <w:szCs w:val="24"/>
              </w:rPr>
              <w:t>10/</w:t>
            </w:r>
            <w:r w:rsidR="0098674A">
              <w:rPr>
                <w:szCs w:val="24"/>
              </w:rPr>
              <w:t>9</w:t>
            </w:r>
            <w:r>
              <w:rPr>
                <w:szCs w:val="24"/>
              </w:rPr>
              <w:t>-10/1</w:t>
            </w:r>
            <w:r w:rsidR="0098674A">
              <w:rPr>
                <w:szCs w:val="24"/>
              </w:rPr>
              <w:t>5</w:t>
            </w:r>
          </w:p>
        </w:tc>
        <w:tc>
          <w:tcPr>
            <w:tcW w:w="3960" w:type="dxa"/>
          </w:tcPr>
          <w:p w14:paraId="5D40D8E1" w14:textId="2B921441" w:rsidR="00B97BC4" w:rsidRPr="0089120F" w:rsidRDefault="00B97BC4" w:rsidP="007F7647">
            <w:pPr>
              <w:rPr>
                <w:b/>
                <w:bCs/>
                <w:szCs w:val="24"/>
              </w:rPr>
            </w:pPr>
            <w:r w:rsidRPr="0089120F">
              <w:rPr>
                <w:b/>
                <w:bCs/>
                <w:szCs w:val="24"/>
              </w:rPr>
              <w:t xml:space="preserve">Personal Philosophy of Agricultural Education </w:t>
            </w:r>
            <w:r w:rsidR="006A0A24" w:rsidRPr="0089120F">
              <w:rPr>
                <w:b/>
                <w:bCs/>
                <w:szCs w:val="24"/>
              </w:rPr>
              <w:t>Paper</w:t>
            </w:r>
          </w:p>
        </w:tc>
        <w:tc>
          <w:tcPr>
            <w:tcW w:w="2430"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20"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B74124">
        <w:tc>
          <w:tcPr>
            <w:tcW w:w="1463"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196EE97C" w:rsidR="007F7647" w:rsidRPr="00FF7E8F" w:rsidRDefault="00F71E23" w:rsidP="007F7647">
            <w:pPr>
              <w:rPr>
                <w:szCs w:val="24"/>
              </w:rPr>
            </w:pPr>
            <w:r>
              <w:rPr>
                <w:szCs w:val="24"/>
              </w:rPr>
              <w:t>10/1</w:t>
            </w:r>
            <w:r w:rsidR="0098674A">
              <w:rPr>
                <w:szCs w:val="24"/>
              </w:rPr>
              <w:t>6</w:t>
            </w:r>
            <w:r w:rsidR="00A63D14">
              <w:rPr>
                <w:szCs w:val="24"/>
              </w:rPr>
              <w:t>-</w:t>
            </w:r>
            <w:r>
              <w:rPr>
                <w:szCs w:val="24"/>
              </w:rPr>
              <w:t>10/</w:t>
            </w:r>
            <w:r w:rsidR="00A63D14">
              <w:rPr>
                <w:szCs w:val="24"/>
              </w:rPr>
              <w:t>2</w:t>
            </w:r>
            <w:r w:rsidR="0098674A">
              <w:rPr>
                <w:szCs w:val="24"/>
              </w:rPr>
              <w:t>2</w:t>
            </w:r>
          </w:p>
        </w:tc>
        <w:tc>
          <w:tcPr>
            <w:tcW w:w="3960" w:type="dxa"/>
            <w:shd w:val="clear" w:color="auto" w:fill="C6D9F1" w:themeFill="text2" w:themeFillTint="33"/>
          </w:tcPr>
          <w:p w14:paraId="24957D2B" w14:textId="219997E9" w:rsidR="007F7647" w:rsidRPr="00FF7E8F" w:rsidRDefault="006A0A24" w:rsidP="007F7647">
            <w:pPr>
              <w:rPr>
                <w:szCs w:val="24"/>
              </w:rPr>
            </w:pPr>
            <w:r>
              <w:rPr>
                <w:szCs w:val="24"/>
              </w:rPr>
              <w:t>Charles Prosser: Sixteen Theorems</w:t>
            </w:r>
          </w:p>
        </w:tc>
        <w:tc>
          <w:tcPr>
            <w:tcW w:w="2430" w:type="dxa"/>
            <w:shd w:val="clear" w:color="auto" w:fill="C6D9F1" w:themeFill="text2" w:themeFillTint="33"/>
          </w:tcPr>
          <w:p w14:paraId="655EC9F5" w14:textId="77777777" w:rsidR="007F7647" w:rsidRDefault="000C26EC" w:rsidP="007F7647">
            <w:pPr>
              <w:rPr>
                <w:szCs w:val="24"/>
              </w:rPr>
            </w:pPr>
            <w:r>
              <w:rPr>
                <w:szCs w:val="24"/>
              </w:rPr>
              <w:t>Camp/</w:t>
            </w:r>
            <w:proofErr w:type="spellStart"/>
            <w:proofErr w:type="gramStart"/>
            <w:r>
              <w:rPr>
                <w:szCs w:val="24"/>
              </w:rPr>
              <w:t>Hillison</w:t>
            </w:r>
            <w:proofErr w:type="spellEnd"/>
            <w:r>
              <w:rPr>
                <w:szCs w:val="24"/>
              </w:rPr>
              <w:t>(</w:t>
            </w:r>
            <w:proofErr w:type="gramEnd"/>
            <w:r>
              <w:rPr>
                <w:szCs w:val="24"/>
              </w:rPr>
              <w:t>1984)</w:t>
            </w:r>
          </w:p>
          <w:p w14:paraId="15EF9E0F" w14:textId="0AEB17C0" w:rsidR="000C26EC" w:rsidRPr="00FF7E8F" w:rsidRDefault="000C26EC" w:rsidP="007F7647">
            <w:pPr>
              <w:rPr>
                <w:szCs w:val="24"/>
              </w:rPr>
            </w:pPr>
            <w:proofErr w:type="gramStart"/>
            <w:r>
              <w:rPr>
                <w:szCs w:val="24"/>
              </w:rPr>
              <w:t>Luetkemeyer(</w:t>
            </w:r>
            <w:proofErr w:type="gramEnd"/>
            <w:r>
              <w:rPr>
                <w:szCs w:val="24"/>
              </w:rPr>
              <w:t>1987)</w:t>
            </w:r>
          </w:p>
        </w:tc>
        <w:tc>
          <w:tcPr>
            <w:tcW w:w="1620"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B74124">
        <w:tc>
          <w:tcPr>
            <w:tcW w:w="1463"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4834366F" w:rsidR="007F7647" w:rsidRPr="00FF7E8F" w:rsidRDefault="00F71E23" w:rsidP="007F7647">
            <w:pPr>
              <w:rPr>
                <w:szCs w:val="24"/>
              </w:rPr>
            </w:pPr>
            <w:r>
              <w:rPr>
                <w:szCs w:val="24"/>
              </w:rPr>
              <w:t>10/2</w:t>
            </w:r>
            <w:r w:rsidR="0098674A">
              <w:rPr>
                <w:szCs w:val="24"/>
              </w:rPr>
              <w:t>3</w:t>
            </w:r>
            <w:r>
              <w:rPr>
                <w:szCs w:val="24"/>
              </w:rPr>
              <w:t>-1</w:t>
            </w:r>
            <w:r w:rsidR="00A63D14">
              <w:rPr>
                <w:szCs w:val="24"/>
              </w:rPr>
              <w:t>0/</w:t>
            </w:r>
            <w:r w:rsidR="0098674A">
              <w:rPr>
                <w:szCs w:val="24"/>
              </w:rPr>
              <w:t>29</w:t>
            </w:r>
          </w:p>
        </w:tc>
        <w:tc>
          <w:tcPr>
            <w:tcW w:w="3960" w:type="dxa"/>
          </w:tcPr>
          <w:p w14:paraId="1AED1997" w14:textId="207A31B7" w:rsidR="007F7647" w:rsidRPr="00FF7E8F" w:rsidRDefault="006A0A24" w:rsidP="00086B48">
            <w:pPr>
              <w:rPr>
                <w:szCs w:val="24"/>
              </w:rPr>
            </w:pPr>
            <w:r>
              <w:rPr>
                <w:szCs w:val="24"/>
              </w:rPr>
              <w:t>History of SAE and Project Based Learning in Agricultural Education</w:t>
            </w:r>
          </w:p>
        </w:tc>
        <w:tc>
          <w:tcPr>
            <w:tcW w:w="2430" w:type="dxa"/>
          </w:tcPr>
          <w:p w14:paraId="2F7AE1BD" w14:textId="77777777" w:rsidR="007F7647" w:rsidRDefault="00484BB5" w:rsidP="007F7647">
            <w:pPr>
              <w:rPr>
                <w:szCs w:val="24"/>
              </w:rPr>
            </w:pPr>
            <w:proofErr w:type="gramStart"/>
            <w:r>
              <w:rPr>
                <w:szCs w:val="24"/>
              </w:rPr>
              <w:t>Moore(</w:t>
            </w:r>
            <w:proofErr w:type="gramEnd"/>
            <w:r>
              <w:rPr>
                <w:szCs w:val="24"/>
              </w:rPr>
              <w:t>1988)</w:t>
            </w:r>
          </w:p>
          <w:p w14:paraId="14FB6D15" w14:textId="077C5C66" w:rsidR="00484BB5" w:rsidRPr="00FF7E8F" w:rsidRDefault="00484BB5" w:rsidP="007F7647">
            <w:pPr>
              <w:rPr>
                <w:szCs w:val="24"/>
              </w:rPr>
            </w:pPr>
            <w:r>
              <w:rPr>
                <w:szCs w:val="24"/>
              </w:rPr>
              <w:t>Smith/</w:t>
            </w:r>
            <w:proofErr w:type="gramStart"/>
            <w:r>
              <w:rPr>
                <w:szCs w:val="24"/>
              </w:rPr>
              <w:t>Rayfield(</w:t>
            </w:r>
            <w:proofErr w:type="gramEnd"/>
            <w:r>
              <w:rPr>
                <w:szCs w:val="24"/>
              </w:rPr>
              <w:t>2016)</w:t>
            </w:r>
          </w:p>
        </w:tc>
        <w:tc>
          <w:tcPr>
            <w:tcW w:w="1620"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B74124">
        <w:tc>
          <w:tcPr>
            <w:tcW w:w="1463"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3E04F67A" w:rsidR="007F7647" w:rsidRPr="00FF7E8F" w:rsidRDefault="00F71E23" w:rsidP="007F7647">
            <w:pPr>
              <w:rPr>
                <w:szCs w:val="24"/>
              </w:rPr>
            </w:pPr>
            <w:r>
              <w:rPr>
                <w:szCs w:val="24"/>
              </w:rPr>
              <w:t>1</w:t>
            </w:r>
            <w:r w:rsidR="00DB6D8B">
              <w:rPr>
                <w:szCs w:val="24"/>
              </w:rPr>
              <w:t>0/3</w:t>
            </w:r>
            <w:r w:rsidR="0098674A">
              <w:rPr>
                <w:szCs w:val="24"/>
              </w:rPr>
              <w:t>0</w:t>
            </w:r>
            <w:r>
              <w:rPr>
                <w:szCs w:val="24"/>
              </w:rPr>
              <w:t>-11/</w:t>
            </w:r>
            <w:r w:rsidR="0098674A">
              <w:rPr>
                <w:szCs w:val="24"/>
              </w:rPr>
              <w:t>5</w:t>
            </w:r>
          </w:p>
        </w:tc>
        <w:tc>
          <w:tcPr>
            <w:tcW w:w="3960" w:type="dxa"/>
            <w:shd w:val="clear" w:color="auto" w:fill="C6D9F1" w:themeFill="text2" w:themeFillTint="33"/>
          </w:tcPr>
          <w:p w14:paraId="7D2BE944" w14:textId="3C23C1B8" w:rsidR="007F7647" w:rsidRPr="00FF7E8F" w:rsidRDefault="006A0A24" w:rsidP="007F7647">
            <w:pPr>
              <w:rPr>
                <w:szCs w:val="24"/>
              </w:rPr>
            </w:pPr>
            <w:r>
              <w:rPr>
                <w:szCs w:val="24"/>
              </w:rPr>
              <w:t>History and Development of Youth Leadership Organizations in Agriculture</w:t>
            </w:r>
          </w:p>
        </w:tc>
        <w:tc>
          <w:tcPr>
            <w:tcW w:w="2430" w:type="dxa"/>
            <w:shd w:val="clear" w:color="auto" w:fill="C6D9F1" w:themeFill="text2" w:themeFillTint="33"/>
          </w:tcPr>
          <w:p w14:paraId="2981EBE9" w14:textId="77777777" w:rsidR="007F7647" w:rsidRDefault="007A75BF" w:rsidP="007F7647">
            <w:pPr>
              <w:rPr>
                <w:szCs w:val="24"/>
              </w:rPr>
            </w:pPr>
            <w:proofErr w:type="spellStart"/>
            <w:r>
              <w:rPr>
                <w:szCs w:val="24"/>
              </w:rPr>
              <w:t>Hillison</w:t>
            </w:r>
            <w:proofErr w:type="spellEnd"/>
            <w:r>
              <w:rPr>
                <w:szCs w:val="24"/>
              </w:rPr>
              <w:t>/</w:t>
            </w:r>
            <w:proofErr w:type="gramStart"/>
            <w:r>
              <w:rPr>
                <w:szCs w:val="24"/>
              </w:rPr>
              <w:t>Bryant(</w:t>
            </w:r>
            <w:proofErr w:type="gramEnd"/>
            <w:r>
              <w:rPr>
                <w:szCs w:val="24"/>
              </w:rPr>
              <w:t>2001)</w:t>
            </w:r>
          </w:p>
          <w:p w14:paraId="3A199B37" w14:textId="77777777" w:rsidR="007A75BF" w:rsidRDefault="007A75BF" w:rsidP="007F7647">
            <w:pPr>
              <w:rPr>
                <w:szCs w:val="24"/>
              </w:rPr>
            </w:pPr>
            <w:proofErr w:type="spellStart"/>
            <w:proofErr w:type="gramStart"/>
            <w:r>
              <w:rPr>
                <w:szCs w:val="24"/>
              </w:rPr>
              <w:t>Hillison</w:t>
            </w:r>
            <w:proofErr w:type="spellEnd"/>
            <w:r>
              <w:rPr>
                <w:szCs w:val="24"/>
              </w:rPr>
              <w:t>(</w:t>
            </w:r>
            <w:proofErr w:type="gramEnd"/>
            <w:r>
              <w:rPr>
                <w:szCs w:val="24"/>
              </w:rPr>
              <w:t>1993)</w:t>
            </w:r>
          </w:p>
          <w:p w14:paraId="18A0DE00" w14:textId="1ED553BA" w:rsidR="007A75BF" w:rsidRPr="00FF7E8F" w:rsidRDefault="007A75BF" w:rsidP="007F7647">
            <w:pPr>
              <w:rPr>
                <w:szCs w:val="24"/>
              </w:rPr>
            </w:pPr>
            <w:r>
              <w:rPr>
                <w:szCs w:val="24"/>
              </w:rPr>
              <w:t>Wolf/</w:t>
            </w:r>
            <w:proofErr w:type="gramStart"/>
            <w:r>
              <w:rPr>
                <w:szCs w:val="24"/>
              </w:rPr>
              <w:t>Connors(</w:t>
            </w:r>
            <w:proofErr w:type="gramEnd"/>
            <w:r>
              <w:rPr>
                <w:szCs w:val="24"/>
              </w:rPr>
              <w:t>2009)</w:t>
            </w:r>
          </w:p>
        </w:tc>
        <w:tc>
          <w:tcPr>
            <w:tcW w:w="1620"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B74124">
        <w:tc>
          <w:tcPr>
            <w:tcW w:w="1463"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0867633A" w:rsidR="007F7647" w:rsidRPr="00FF7E8F" w:rsidRDefault="00F71E23" w:rsidP="007F7647">
            <w:pPr>
              <w:rPr>
                <w:szCs w:val="24"/>
              </w:rPr>
            </w:pPr>
            <w:r>
              <w:rPr>
                <w:szCs w:val="24"/>
              </w:rPr>
              <w:t>11/</w:t>
            </w:r>
            <w:r w:rsidR="0098674A">
              <w:rPr>
                <w:szCs w:val="24"/>
              </w:rPr>
              <w:t>6</w:t>
            </w:r>
            <w:r>
              <w:rPr>
                <w:szCs w:val="24"/>
              </w:rPr>
              <w:t>-11/1</w:t>
            </w:r>
            <w:r w:rsidR="0098674A">
              <w:rPr>
                <w:szCs w:val="24"/>
              </w:rPr>
              <w:t>2</w:t>
            </w:r>
          </w:p>
        </w:tc>
        <w:tc>
          <w:tcPr>
            <w:tcW w:w="3960" w:type="dxa"/>
          </w:tcPr>
          <w:p w14:paraId="7EA21FA2" w14:textId="7F372C1D" w:rsidR="007F7647" w:rsidRPr="00FF7E8F" w:rsidRDefault="006A0A24" w:rsidP="007F7647">
            <w:pPr>
              <w:rPr>
                <w:szCs w:val="24"/>
              </w:rPr>
            </w:pPr>
            <w:r>
              <w:rPr>
                <w:szCs w:val="24"/>
              </w:rPr>
              <w:t>Agricultural Education Teacher Education</w:t>
            </w:r>
          </w:p>
        </w:tc>
        <w:tc>
          <w:tcPr>
            <w:tcW w:w="2430" w:type="dxa"/>
          </w:tcPr>
          <w:p w14:paraId="02F3B0D3" w14:textId="77777777" w:rsidR="007F7647" w:rsidRDefault="007A75BF" w:rsidP="007F7647">
            <w:pPr>
              <w:rPr>
                <w:szCs w:val="24"/>
              </w:rPr>
            </w:pPr>
            <w:proofErr w:type="spellStart"/>
            <w:proofErr w:type="gramStart"/>
            <w:r>
              <w:rPr>
                <w:szCs w:val="24"/>
              </w:rPr>
              <w:t>Hillison</w:t>
            </w:r>
            <w:proofErr w:type="spellEnd"/>
            <w:r>
              <w:rPr>
                <w:szCs w:val="24"/>
              </w:rPr>
              <w:t>(</w:t>
            </w:r>
            <w:proofErr w:type="gramEnd"/>
            <w:r>
              <w:rPr>
                <w:szCs w:val="24"/>
              </w:rPr>
              <w:t>1986)</w:t>
            </w:r>
          </w:p>
          <w:p w14:paraId="2CA487CF" w14:textId="012E9012" w:rsidR="007A75BF" w:rsidRPr="00FF7E8F" w:rsidRDefault="007A75BF" w:rsidP="007F7647">
            <w:pPr>
              <w:rPr>
                <w:szCs w:val="24"/>
              </w:rPr>
            </w:pPr>
            <w:r>
              <w:rPr>
                <w:szCs w:val="24"/>
              </w:rPr>
              <w:t>Myers/</w:t>
            </w:r>
            <w:proofErr w:type="gramStart"/>
            <w:r>
              <w:rPr>
                <w:szCs w:val="24"/>
              </w:rPr>
              <w:t>Dyer(</w:t>
            </w:r>
            <w:proofErr w:type="gramEnd"/>
            <w:r>
              <w:rPr>
                <w:szCs w:val="24"/>
              </w:rPr>
              <w:t>2004)</w:t>
            </w:r>
          </w:p>
        </w:tc>
        <w:tc>
          <w:tcPr>
            <w:tcW w:w="1620"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B74124">
        <w:tc>
          <w:tcPr>
            <w:tcW w:w="1463"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40034C3B" w:rsidR="007F7647" w:rsidRPr="00D32EE2" w:rsidRDefault="00F71E23" w:rsidP="007F7647">
            <w:pPr>
              <w:rPr>
                <w:szCs w:val="24"/>
              </w:rPr>
            </w:pPr>
            <w:r>
              <w:rPr>
                <w:szCs w:val="24"/>
              </w:rPr>
              <w:t>11/1</w:t>
            </w:r>
            <w:r w:rsidR="0098674A">
              <w:rPr>
                <w:szCs w:val="24"/>
              </w:rPr>
              <w:t>3</w:t>
            </w:r>
            <w:r>
              <w:rPr>
                <w:szCs w:val="24"/>
              </w:rPr>
              <w:t>-11/</w:t>
            </w:r>
            <w:r w:rsidR="0098674A">
              <w:rPr>
                <w:szCs w:val="24"/>
              </w:rPr>
              <w:t>19</w:t>
            </w:r>
          </w:p>
        </w:tc>
        <w:tc>
          <w:tcPr>
            <w:tcW w:w="3960" w:type="dxa"/>
            <w:shd w:val="clear" w:color="auto" w:fill="C6D9F1" w:themeFill="text2" w:themeFillTint="33"/>
          </w:tcPr>
          <w:p w14:paraId="02D1E17B" w14:textId="66FF1769" w:rsidR="007F7647" w:rsidRPr="00D32EE2" w:rsidRDefault="006A0A24" w:rsidP="007F7647">
            <w:pPr>
              <w:rPr>
                <w:szCs w:val="24"/>
              </w:rPr>
            </w:pPr>
            <w:r>
              <w:rPr>
                <w:szCs w:val="24"/>
              </w:rPr>
              <w:t>Sustainability of Agricultural Education</w:t>
            </w:r>
          </w:p>
        </w:tc>
        <w:tc>
          <w:tcPr>
            <w:tcW w:w="2430" w:type="dxa"/>
            <w:shd w:val="clear" w:color="auto" w:fill="C6D9F1" w:themeFill="text2" w:themeFillTint="33"/>
          </w:tcPr>
          <w:p w14:paraId="4232B47D" w14:textId="77777777" w:rsidR="007F7647" w:rsidRDefault="007A75BF" w:rsidP="007F7647">
            <w:pPr>
              <w:rPr>
                <w:szCs w:val="24"/>
              </w:rPr>
            </w:pPr>
            <w:proofErr w:type="gramStart"/>
            <w:r>
              <w:rPr>
                <w:szCs w:val="24"/>
              </w:rPr>
              <w:t>Flanders(</w:t>
            </w:r>
            <w:proofErr w:type="gramEnd"/>
            <w:r>
              <w:rPr>
                <w:szCs w:val="24"/>
              </w:rPr>
              <w:t>2008)</w:t>
            </w:r>
          </w:p>
          <w:p w14:paraId="2552F4C5" w14:textId="77777777" w:rsidR="007A75BF" w:rsidRDefault="007A75BF" w:rsidP="007F7647">
            <w:pPr>
              <w:rPr>
                <w:szCs w:val="24"/>
              </w:rPr>
            </w:pPr>
            <w:r>
              <w:rPr>
                <w:szCs w:val="24"/>
              </w:rPr>
              <w:t>Thoron/</w:t>
            </w:r>
            <w:proofErr w:type="gramStart"/>
            <w:r>
              <w:rPr>
                <w:szCs w:val="24"/>
              </w:rPr>
              <w:t>Myers(</w:t>
            </w:r>
            <w:proofErr w:type="gramEnd"/>
            <w:r>
              <w:rPr>
                <w:szCs w:val="24"/>
              </w:rPr>
              <w:t>2008)</w:t>
            </w:r>
          </w:p>
          <w:p w14:paraId="48C3E6F4" w14:textId="37D7BBA4" w:rsidR="007A75BF" w:rsidRPr="00D32EE2" w:rsidRDefault="007A75BF" w:rsidP="007F7647">
            <w:pPr>
              <w:rPr>
                <w:szCs w:val="24"/>
              </w:rPr>
            </w:pPr>
            <w:proofErr w:type="gramStart"/>
            <w:r>
              <w:rPr>
                <w:szCs w:val="24"/>
              </w:rPr>
              <w:t>Washburn(</w:t>
            </w:r>
            <w:proofErr w:type="gramEnd"/>
            <w:r>
              <w:rPr>
                <w:szCs w:val="24"/>
              </w:rPr>
              <w:t>2007)</w:t>
            </w:r>
          </w:p>
        </w:tc>
        <w:tc>
          <w:tcPr>
            <w:tcW w:w="1620"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B74124">
        <w:tc>
          <w:tcPr>
            <w:tcW w:w="1463" w:type="dxa"/>
            <w:shd w:val="clear" w:color="auto" w:fill="auto"/>
          </w:tcPr>
          <w:p w14:paraId="2E554F71" w14:textId="77777777" w:rsidR="00633DE3" w:rsidRDefault="00633DE3" w:rsidP="007F7647">
            <w:pPr>
              <w:rPr>
                <w:szCs w:val="24"/>
              </w:rPr>
            </w:pPr>
            <w:r>
              <w:rPr>
                <w:szCs w:val="24"/>
              </w:rPr>
              <w:t>Week 15</w:t>
            </w:r>
          </w:p>
          <w:p w14:paraId="625899FE" w14:textId="13295330" w:rsidR="00F71E23" w:rsidRDefault="00F71E23" w:rsidP="007F7647">
            <w:pPr>
              <w:rPr>
                <w:szCs w:val="24"/>
              </w:rPr>
            </w:pPr>
            <w:r>
              <w:rPr>
                <w:szCs w:val="24"/>
              </w:rPr>
              <w:t>11/2</w:t>
            </w:r>
            <w:r w:rsidR="0098674A">
              <w:rPr>
                <w:szCs w:val="24"/>
              </w:rPr>
              <w:t>0</w:t>
            </w:r>
            <w:r>
              <w:rPr>
                <w:szCs w:val="24"/>
              </w:rPr>
              <w:t>-11/2</w:t>
            </w:r>
            <w:r w:rsidR="0098674A">
              <w:rPr>
                <w:szCs w:val="24"/>
              </w:rPr>
              <w:t>6</w:t>
            </w:r>
          </w:p>
        </w:tc>
        <w:tc>
          <w:tcPr>
            <w:tcW w:w="3960" w:type="dxa"/>
            <w:shd w:val="clear" w:color="auto" w:fill="auto"/>
          </w:tcPr>
          <w:p w14:paraId="7C188973" w14:textId="408C369B" w:rsidR="00633DE3" w:rsidRDefault="00633DE3" w:rsidP="007F7647">
            <w:pPr>
              <w:rPr>
                <w:szCs w:val="24"/>
              </w:rPr>
            </w:pPr>
            <w:r>
              <w:rPr>
                <w:szCs w:val="24"/>
              </w:rPr>
              <w:t>Thanksgiving</w:t>
            </w:r>
            <w:r w:rsidR="00EA2EEA">
              <w:rPr>
                <w:szCs w:val="24"/>
              </w:rPr>
              <w:t xml:space="preserve"> Break</w:t>
            </w:r>
            <w:r w:rsidR="00B74124">
              <w:rPr>
                <w:szCs w:val="24"/>
              </w:rPr>
              <w:t>/Early Submission of Final Paper</w:t>
            </w:r>
          </w:p>
        </w:tc>
        <w:tc>
          <w:tcPr>
            <w:tcW w:w="2430" w:type="dxa"/>
            <w:shd w:val="clear" w:color="auto" w:fill="auto"/>
          </w:tcPr>
          <w:p w14:paraId="545DFB5C" w14:textId="77777777" w:rsidR="00633DE3" w:rsidRDefault="00633DE3" w:rsidP="007F7647">
            <w:pPr>
              <w:rPr>
                <w:szCs w:val="24"/>
              </w:rPr>
            </w:pPr>
          </w:p>
        </w:tc>
        <w:tc>
          <w:tcPr>
            <w:tcW w:w="1620"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B74124">
        <w:tc>
          <w:tcPr>
            <w:tcW w:w="1463"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65CE178B" w:rsidR="00D32EE2" w:rsidRPr="00D32EE2" w:rsidRDefault="00F71E23" w:rsidP="002945BD">
            <w:pPr>
              <w:rPr>
                <w:szCs w:val="24"/>
              </w:rPr>
            </w:pPr>
            <w:r>
              <w:rPr>
                <w:szCs w:val="24"/>
              </w:rPr>
              <w:t>11/</w:t>
            </w:r>
            <w:r w:rsidR="00A63D14">
              <w:rPr>
                <w:szCs w:val="24"/>
              </w:rPr>
              <w:t>2</w:t>
            </w:r>
            <w:r w:rsidR="0098674A">
              <w:rPr>
                <w:szCs w:val="24"/>
              </w:rPr>
              <w:t>7</w:t>
            </w:r>
            <w:r>
              <w:rPr>
                <w:szCs w:val="24"/>
              </w:rPr>
              <w:t>-12/</w:t>
            </w:r>
            <w:r w:rsidR="0098674A">
              <w:rPr>
                <w:szCs w:val="24"/>
              </w:rPr>
              <w:t>3</w:t>
            </w:r>
          </w:p>
        </w:tc>
        <w:tc>
          <w:tcPr>
            <w:tcW w:w="3960" w:type="dxa"/>
            <w:shd w:val="clear" w:color="auto" w:fill="C6D9F1" w:themeFill="text2" w:themeFillTint="33"/>
          </w:tcPr>
          <w:p w14:paraId="7017E014" w14:textId="222B5CBB" w:rsidR="00D32EE2" w:rsidRPr="0089120F" w:rsidRDefault="00D32EE2" w:rsidP="002945BD">
            <w:pPr>
              <w:rPr>
                <w:b/>
                <w:bCs/>
                <w:szCs w:val="24"/>
              </w:rPr>
            </w:pPr>
            <w:r w:rsidRPr="0089120F">
              <w:rPr>
                <w:b/>
                <w:bCs/>
                <w:szCs w:val="24"/>
              </w:rPr>
              <w:t>History &amp; Philosophy of Agricultural Education Final Paper</w:t>
            </w:r>
          </w:p>
        </w:tc>
        <w:tc>
          <w:tcPr>
            <w:tcW w:w="2430"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20" w:type="dxa"/>
            <w:shd w:val="clear" w:color="auto" w:fill="C6D9F1" w:themeFill="text2" w:themeFillTint="33"/>
          </w:tcPr>
          <w:p w14:paraId="124EF746" w14:textId="4F556986" w:rsidR="00D32EE2" w:rsidRPr="0089120F" w:rsidRDefault="00D32EE2" w:rsidP="002945BD">
            <w:pPr>
              <w:rPr>
                <w:b/>
                <w:bCs/>
                <w:szCs w:val="24"/>
              </w:rPr>
            </w:pPr>
            <w:r w:rsidRPr="0089120F">
              <w:rPr>
                <w:b/>
                <w:bCs/>
                <w:szCs w:val="24"/>
              </w:rPr>
              <w:t>Final Paper</w:t>
            </w:r>
          </w:p>
          <w:p w14:paraId="7A70EDA0" w14:textId="77777777" w:rsidR="00D32EE2" w:rsidRPr="00FF7E8F" w:rsidRDefault="00D32EE2" w:rsidP="002945BD">
            <w:pPr>
              <w:rPr>
                <w:szCs w:val="24"/>
              </w:rPr>
            </w:pPr>
          </w:p>
        </w:tc>
      </w:tr>
    </w:tbl>
    <w:p w14:paraId="65E8637B" w14:textId="271245E4" w:rsidR="006D5196" w:rsidRDefault="004B375A" w:rsidP="00FF7E8F">
      <w:pPr>
        <w:rPr>
          <w:b/>
          <w:szCs w:val="24"/>
        </w:rPr>
      </w:pPr>
      <w:r w:rsidRPr="00A13094">
        <w:rPr>
          <w:szCs w:val="24"/>
        </w:rPr>
        <w:br w:type="page"/>
      </w:r>
      <w:r w:rsidR="006D5196" w:rsidRPr="00FF7E8F">
        <w:rPr>
          <w:b/>
          <w:szCs w:val="24"/>
        </w:rPr>
        <w:lastRenderedPageBreak/>
        <w:t>7.</w:t>
      </w:r>
      <w:r w:rsidR="00AA05C4">
        <w:rPr>
          <w:b/>
          <w:szCs w:val="24"/>
        </w:rPr>
        <w:t xml:space="preserve">  </w:t>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D729591" w14:textId="6E71D7AC" w:rsidR="00D91CB2" w:rsidRDefault="007B6AA7" w:rsidP="00252F53">
      <w:pPr>
        <w:numPr>
          <w:ilvl w:val="0"/>
          <w:numId w:val="1"/>
        </w:numPr>
        <w:ind w:left="360" w:hanging="360"/>
        <w:rPr>
          <w:szCs w:val="24"/>
        </w:rPr>
      </w:pPr>
      <w:r w:rsidRPr="00CD14D6">
        <w:rPr>
          <w:b/>
          <w:szCs w:val="24"/>
        </w:rPr>
        <w:t>Participate in all class discussions.</w:t>
      </w:r>
      <w:r w:rsidR="00252F53">
        <w:rPr>
          <w:b/>
          <w:szCs w:val="24"/>
        </w:rPr>
        <w:t xml:space="preserve"> </w:t>
      </w:r>
      <w:r w:rsidR="00252F53" w:rsidRPr="00001F93">
        <w:rPr>
          <w:bCs/>
          <w:szCs w:val="24"/>
          <w:u w:val="single"/>
        </w:rPr>
        <w:t>Weekly discussion posts will include a summary/reflection of the reading, discussion question, response to classmates, and inclusion of a relevant journal article or literature.</w:t>
      </w:r>
      <w:r w:rsidR="00252F53">
        <w:rPr>
          <w:bCs/>
          <w:szCs w:val="24"/>
        </w:rPr>
        <w:t xml:space="preserve"> </w:t>
      </w:r>
      <w:r w:rsidR="0005021F">
        <w:rPr>
          <w:szCs w:val="24"/>
        </w:rPr>
        <w:t xml:space="preserve">Each week you should make a </w:t>
      </w:r>
      <w:r w:rsidR="00252F53">
        <w:rPr>
          <w:szCs w:val="24"/>
        </w:rPr>
        <w:t>one</w:t>
      </w:r>
      <w:r w:rsidR="0005021F">
        <w:rPr>
          <w:szCs w:val="24"/>
        </w:rPr>
        <w:t xml:space="preserve"> paragraph discussion post over the reading</w:t>
      </w:r>
      <w:r w:rsidR="00252F53">
        <w:rPr>
          <w:szCs w:val="24"/>
        </w:rPr>
        <w:t>(</w:t>
      </w:r>
      <w:r w:rsidR="0005021F">
        <w:rPr>
          <w:szCs w:val="24"/>
        </w:rPr>
        <w:t>s</w:t>
      </w:r>
      <w:r w:rsidR="00252F53">
        <w:rPr>
          <w:szCs w:val="24"/>
        </w:rPr>
        <w:t>)</w:t>
      </w:r>
      <w:r w:rsidR="0005021F">
        <w:rPr>
          <w:szCs w:val="24"/>
        </w:rPr>
        <w:t xml:space="preserve"> for the week</w:t>
      </w:r>
      <w:r w:rsidR="00D95AF5">
        <w:rPr>
          <w:szCs w:val="24"/>
        </w:rPr>
        <w:t xml:space="preserve"> (5 Sentence minimum)</w:t>
      </w:r>
      <w:r w:rsidR="0005021F">
        <w:rPr>
          <w:szCs w:val="24"/>
        </w:rPr>
        <w:t>. The paragraph should be a summary/reflection of the readings.</w:t>
      </w:r>
      <w:r w:rsidR="00252F53">
        <w:rPr>
          <w:szCs w:val="24"/>
        </w:rPr>
        <w:t xml:space="preserve"> </w:t>
      </w:r>
      <w:r w:rsidR="00BF31D5">
        <w:rPr>
          <w:szCs w:val="24"/>
        </w:rPr>
        <w:t xml:space="preserve">If more than one reading is provided for the week, you can select one to do your summary over or provide an overview of all readings. </w:t>
      </w:r>
      <w:r w:rsidR="00252F53">
        <w:rPr>
          <w:szCs w:val="24"/>
        </w:rPr>
        <w:t>In addition to the summary, you should post a discussion question for your classmates to reflect upon in their weekly responses.</w:t>
      </w:r>
      <w:r w:rsidR="0049635F">
        <w:rPr>
          <w:szCs w:val="24"/>
        </w:rPr>
        <w:t xml:space="preserve"> The questions should </w:t>
      </w:r>
      <w:r w:rsidR="00D72C0B">
        <w:rPr>
          <w:szCs w:val="24"/>
        </w:rPr>
        <w:t xml:space="preserve">be </w:t>
      </w:r>
      <w:r w:rsidR="0049635F">
        <w:rPr>
          <w:szCs w:val="24"/>
        </w:rPr>
        <w:t>written to facilitate deeper/critical thinking about the readings or topics related to the readings.</w:t>
      </w:r>
      <w:r w:rsidR="002D2E81">
        <w:rPr>
          <w:szCs w:val="24"/>
        </w:rPr>
        <w:t xml:space="preserve"> You should reply to two questions pos</w:t>
      </w:r>
      <w:r w:rsidR="007C254A">
        <w:rPr>
          <w:szCs w:val="24"/>
        </w:rPr>
        <w:t>ed</w:t>
      </w:r>
      <w:r w:rsidR="002D2E81">
        <w:rPr>
          <w:szCs w:val="24"/>
        </w:rPr>
        <w:t xml:space="preserve"> by your classmates each week</w:t>
      </w:r>
      <w:r w:rsidR="00D95AF5">
        <w:rPr>
          <w:szCs w:val="24"/>
        </w:rPr>
        <w:t xml:space="preserve"> (3 sentence minimum per reply)</w:t>
      </w:r>
      <w:r w:rsidR="002D2E81">
        <w:rPr>
          <w:szCs w:val="24"/>
        </w:rPr>
        <w:t xml:space="preserve">. </w:t>
      </w:r>
      <w:r w:rsidR="0005021F" w:rsidRPr="002D2E81">
        <w:rPr>
          <w:szCs w:val="24"/>
        </w:rPr>
        <w:t>These class discussions are better facilitated if you post your discussion</w:t>
      </w:r>
      <w:r w:rsidR="002D2E81">
        <w:rPr>
          <w:szCs w:val="24"/>
        </w:rPr>
        <w:t>/question</w:t>
      </w:r>
      <w:r w:rsidR="0005021F" w:rsidRPr="002D2E81">
        <w:rPr>
          <w:szCs w:val="24"/>
        </w:rPr>
        <w:t xml:space="preserve"> earlier in the week so that there is time for repli</w:t>
      </w:r>
      <w:r w:rsidR="003029B9" w:rsidRPr="002D2E81">
        <w:rPr>
          <w:szCs w:val="24"/>
        </w:rPr>
        <w:t>es and additional discussion.</w:t>
      </w:r>
      <w:r w:rsidR="002D2E81">
        <w:rPr>
          <w:szCs w:val="24"/>
        </w:rPr>
        <w:t xml:space="preserve"> </w:t>
      </w:r>
    </w:p>
    <w:p w14:paraId="17845132" w14:textId="77777777" w:rsidR="002D2E81" w:rsidRDefault="002D2E81" w:rsidP="002D2E81">
      <w:pPr>
        <w:pStyle w:val="ListParagraph"/>
        <w:rPr>
          <w:szCs w:val="24"/>
        </w:rPr>
      </w:pPr>
    </w:p>
    <w:p w14:paraId="5C99E8C9" w14:textId="19270C4C" w:rsidR="002D2E81" w:rsidRPr="002D2E81" w:rsidRDefault="002D2E81" w:rsidP="002D2E81">
      <w:pPr>
        <w:ind w:left="360"/>
        <w:rPr>
          <w:szCs w:val="24"/>
        </w:rPr>
      </w:pPr>
      <w:r>
        <w:rPr>
          <w:szCs w:val="24"/>
        </w:rPr>
        <w:t>In addition to the summary and discussion questions, you should post a relevant journal article/literature each week. The articles/literature should either be related to the weekly readings or relevant to your personal research interest</w:t>
      </w:r>
      <w:r w:rsidR="007C254A">
        <w:rPr>
          <w:szCs w:val="24"/>
        </w:rPr>
        <w:t>s</w:t>
      </w:r>
      <w:r>
        <w:rPr>
          <w:szCs w:val="24"/>
        </w:rPr>
        <w:t xml:space="preserve"> within agricultural education. The article/literature may be </w:t>
      </w:r>
      <w:r w:rsidR="007C254A">
        <w:rPr>
          <w:szCs w:val="24"/>
        </w:rPr>
        <w:t>included</w:t>
      </w:r>
      <w:r>
        <w:rPr>
          <w:szCs w:val="24"/>
        </w:rPr>
        <w:t xml:space="preserve"> as an attachment to the weekly discussion post, the link may be provided (if available), or it may be formally cited in APA. A short description of the article (</w:t>
      </w:r>
      <w:r w:rsidR="00D95AF5">
        <w:rPr>
          <w:szCs w:val="24"/>
        </w:rPr>
        <w:t>2</w:t>
      </w:r>
      <w:r>
        <w:rPr>
          <w:szCs w:val="24"/>
        </w:rPr>
        <w:t>-3 sentences</w:t>
      </w:r>
      <w:r w:rsidR="00D95AF5">
        <w:rPr>
          <w:szCs w:val="24"/>
        </w:rPr>
        <w:t xml:space="preserve"> minimum</w:t>
      </w:r>
      <w:r>
        <w:rPr>
          <w:szCs w:val="24"/>
        </w:rPr>
        <w:t xml:space="preserve">) should be provided in the post. This will assist with providing relevant literature to be included in the major papers for the course and also providing everyone in the course with a bank of literature to better facilitate future research. </w:t>
      </w:r>
    </w:p>
    <w:p w14:paraId="3806A307" w14:textId="2BF3FE09" w:rsidR="00402CEF" w:rsidRPr="007B6AA7" w:rsidRDefault="00402CEF" w:rsidP="00AA05C4">
      <w:pPr>
        <w:ind w:left="360" w:hanging="360"/>
        <w:rPr>
          <w:szCs w:val="24"/>
        </w:rPr>
      </w:pPr>
    </w:p>
    <w:p w14:paraId="79207F2E" w14:textId="2A25A9A7" w:rsidR="00247604" w:rsidRDefault="00724532" w:rsidP="00AA05C4">
      <w:pPr>
        <w:numPr>
          <w:ilvl w:val="0"/>
          <w:numId w:val="1"/>
        </w:numPr>
        <w:ind w:left="360" w:hanging="360"/>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w:t>
      </w:r>
      <w:r w:rsidR="00DC2307">
        <w:rPr>
          <w:szCs w:val="24"/>
        </w:rPr>
        <w:t xml:space="preserve"> (not including title page or citations)</w:t>
      </w:r>
      <w:r w:rsidR="00247604">
        <w:rPr>
          <w:szCs w:val="24"/>
        </w:rPr>
        <w:t xml:space="preserve">,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AA05C4">
      <w:pPr>
        <w:ind w:left="360" w:hanging="360"/>
        <w:rPr>
          <w:szCs w:val="24"/>
        </w:rPr>
      </w:pPr>
    </w:p>
    <w:p w14:paraId="4E84A965" w14:textId="5AF6DBAA" w:rsidR="00F45B2B" w:rsidRDefault="003D2101" w:rsidP="00AA05C4">
      <w:pPr>
        <w:numPr>
          <w:ilvl w:val="0"/>
          <w:numId w:val="1"/>
        </w:numPr>
        <w:ind w:left="360" w:hanging="360"/>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sidRPr="001571C6">
        <w:rPr>
          <w:b/>
          <w:bCs/>
          <w:szCs w:val="24"/>
        </w:rPr>
        <w:t xml:space="preserve">You must have a minimum of five journal articles outside of </w:t>
      </w:r>
      <w:r w:rsidR="005F35BE" w:rsidRPr="001571C6">
        <w:rPr>
          <w:b/>
          <w:bCs/>
          <w:szCs w:val="24"/>
        </w:rPr>
        <w:lastRenderedPageBreak/>
        <w:t>those presented in the course material</w:t>
      </w:r>
      <w:r w:rsidR="00D407BD" w:rsidRPr="001571C6">
        <w:rPr>
          <w:b/>
          <w:bCs/>
          <w:szCs w:val="24"/>
        </w:rPr>
        <w:t>s</w:t>
      </w:r>
      <w:r w:rsidR="005F35BE" w:rsidRPr="001571C6">
        <w:rPr>
          <w:b/>
          <w:bCs/>
          <w:szCs w:val="24"/>
        </w:rPr>
        <w:t xml:space="preserve"> included and properly cited within the paper. </w:t>
      </w:r>
      <w:r w:rsidR="005F35BE">
        <w:rPr>
          <w:szCs w:val="24"/>
        </w:rPr>
        <w:t>The articles should support your understanding an</w:t>
      </w:r>
      <w:r w:rsidR="00F45B2B">
        <w:rPr>
          <w:szCs w:val="24"/>
        </w:rPr>
        <w:t>d explanation within the paper. Cite all sources according to the most recent edition of the APA style manual. The paper should be 10-15 pages in length</w:t>
      </w:r>
      <w:r w:rsidR="00DC2307">
        <w:rPr>
          <w:szCs w:val="24"/>
        </w:rPr>
        <w:t xml:space="preserve"> (not including title page or citations)</w:t>
      </w:r>
      <w:r w:rsidR="00F45B2B">
        <w:rPr>
          <w:szCs w:val="24"/>
        </w:rPr>
        <w:t xml:space="preserve">,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04117791" w14:textId="77777777" w:rsidR="00B25D6E" w:rsidRDefault="00B25D6E" w:rsidP="00352436">
      <w:pPr>
        <w:rPr>
          <w:b/>
          <w:szCs w:val="24"/>
        </w:rPr>
      </w:pPr>
    </w:p>
    <w:p w14:paraId="38C360C0" w14:textId="55ECAA19" w:rsidR="001B1808" w:rsidRDefault="001B1808" w:rsidP="00352436">
      <w:pPr>
        <w:rPr>
          <w:b/>
          <w:szCs w:val="24"/>
        </w:rPr>
      </w:pPr>
      <w:r>
        <w:rPr>
          <w:b/>
          <w:szCs w:val="24"/>
        </w:rPr>
        <w:t>Rubrics and Grading Scale</w:t>
      </w:r>
      <w:r w:rsidRPr="00FF7E8F">
        <w:rPr>
          <w:b/>
          <w:szCs w:val="24"/>
        </w:rPr>
        <w:t>:</w:t>
      </w:r>
    </w:p>
    <w:p w14:paraId="73465FF0" w14:textId="77777777" w:rsidR="00AA05C4" w:rsidRPr="00352436" w:rsidRDefault="00AA05C4"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48D30DDB" w:rsidR="00AF352E" w:rsidRDefault="00025D4A" w:rsidP="00FF7E8F">
            <w:pPr>
              <w:rPr>
                <w:szCs w:val="24"/>
              </w:rPr>
            </w:pPr>
            <w:r>
              <w:rPr>
                <w:szCs w:val="24"/>
              </w:rPr>
              <w:t xml:space="preserve">History &amp; Philosophy </w:t>
            </w:r>
            <w:r w:rsidR="0078606D">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40807D77" w14:textId="76EFDA8D" w:rsidR="00B25D6E" w:rsidRDefault="00411368" w:rsidP="00093786">
      <w:pPr>
        <w:numPr>
          <w:ilvl w:val="0"/>
          <w:numId w:val="14"/>
        </w:numPr>
        <w:tabs>
          <w:tab w:val="clear" w:pos="1440"/>
        </w:tabs>
        <w:ind w:left="0" w:firstLine="360"/>
        <w:rPr>
          <w:szCs w:val="24"/>
        </w:rPr>
      </w:pPr>
      <w:r w:rsidRPr="001B1808">
        <w:rPr>
          <w:szCs w:val="24"/>
        </w:rPr>
        <w:t>Model and nurture intellectual vitality</w:t>
      </w:r>
    </w:p>
    <w:p w14:paraId="6AA03D52" w14:textId="77777777" w:rsidR="006D025A" w:rsidRPr="006D025A" w:rsidRDefault="006D025A" w:rsidP="006D025A">
      <w:pPr>
        <w:ind w:left="360"/>
        <w:rPr>
          <w:rStyle w:val="Strong"/>
          <w:b w:val="0"/>
          <w:bCs w:val="0"/>
          <w:szCs w:val="24"/>
        </w:rPr>
      </w:pP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lastRenderedPageBreak/>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7D4B2836" w:rsidR="00C6209F" w:rsidRDefault="001D648E">
      <w:pPr>
        <w:rPr>
          <w:szCs w:val="24"/>
        </w:rPr>
      </w:pPr>
      <w:r w:rsidRPr="001D648E">
        <w:rPr>
          <w:szCs w:val="24"/>
        </w:rPr>
        <w:t xml:space="preserve">CTCT </w:t>
      </w:r>
      <w:r w:rsidR="00002789">
        <w:rPr>
          <w:szCs w:val="24"/>
        </w:rPr>
        <w:t>8800/6</w:t>
      </w:r>
      <w:r w:rsidRPr="001D648E">
        <w:rPr>
          <w:szCs w:val="24"/>
        </w:rPr>
        <w:t xml:space="preserve"> (</w:t>
      </w:r>
      <w:r w:rsidR="00662893">
        <w:rPr>
          <w:szCs w:val="24"/>
        </w:rPr>
        <w:t>History &amp; Philosophy of Agricultural Education</w:t>
      </w:r>
      <w:r w:rsidRPr="001D648E">
        <w:rPr>
          <w:szCs w:val="24"/>
        </w:rPr>
        <w:t xml:space="preserve">) builds upon previous experiences </w:t>
      </w:r>
      <w:r w:rsidR="00660CE6">
        <w:rPr>
          <w:szCs w:val="24"/>
        </w:rPr>
        <w:t>and education in agricultural education</w:t>
      </w:r>
      <w:r w:rsidRPr="001D648E">
        <w:rPr>
          <w:szCs w:val="24"/>
        </w:rPr>
        <w:t xml:space="preserve">. Course content will analyze the </w:t>
      </w:r>
      <w:r w:rsidR="00002789">
        <w:rPr>
          <w:szCs w:val="24"/>
        </w:rPr>
        <w:t xml:space="preserve">philosophical and historical perspectives that have shaped today’s </w:t>
      </w:r>
      <w:r w:rsidR="00660CE6">
        <w:rPr>
          <w:szCs w:val="24"/>
        </w:rPr>
        <w:t xml:space="preserve">agricultural </w:t>
      </w:r>
      <w:r w:rsidR="00002789">
        <w:rPr>
          <w:szCs w:val="24"/>
        </w:rPr>
        <w:t>education programs</w:t>
      </w:r>
      <w:r w:rsidRPr="001D648E">
        <w:rPr>
          <w:szCs w:val="24"/>
        </w:rPr>
        <w:t>.</w:t>
      </w:r>
      <w:r w:rsidR="00660CE6">
        <w:rPr>
          <w:szCs w:val="24"/>
        </w:rPr>
        <w:t xml:space="preserve"> </w:t>
      </w:r>
      <w:r w:rsidR="00660CE6" w:rsidRPr="00660CE6">
        <w:rPr>
          <w:szCs w:val="24"/>
        </w:rPr>
        <w:t xml:space="preserve">The course is taught at an advanced level and requires extensive student participation and self-direction. Students will be required to review, interpret, and analyze a vast amount of </w:t>
      </w:r>
      <w:r w:rsidR="00660CE6" w:rsidRPr="00660CE6">
        <w:rPr>
          <w:szCs w:val="24"/>
        </w:rPr>
        <w:lastRenderedPageBreak/>
        <w:t xml:space="preserve">literature related to </w:t>
      </w:r>
      <w:r w:rsidR="00660CE6">
        <w:rPr>
          <w:szCs w:val="24"/>
        </w:rPr>
        <w:t>the history and philosophy of agricultural education.</w:t>
      </w:r>
      <w:r w:rsidR="00660CE6" w:rsidRPr="00660CE6">
        <w:rPr>
          <w:szCs w:val="24"/>
        </w:rPr>
        <w:t xml:space="preserve"> Grading in the course is based on students’ synthesis of a vast amount of technical literature and </w:t>
      </w:r>
      <w:r w:rsidR="00660CE6">
        <w:rPr>
          <w:szCs w:val="24"/>
        </w:rPr>
        <w:t>the preparation of documents that support comprehension, application, and instruction</w:t>
      </w:r>
      <w:r w:rsidR="00660CE6" w:rsidRPr="00660CE6">
        <w:rPr>
          <w:szCs w:val="24"/>
        </w:rPr>
        <w:t>.</w:t>
      </w:r>
      <w:r w:rsidR="00660CE6" w:rsidRPr="00F711E4">
        <w:rPr>
          <w:rFonts w:ascii="Arial" w:hAnsi="Arial" w:cs="Arial"/>
          <w:color w:val="000000"/>
        </w:rPr>
        <w:t xml:space="preserve"> </w:t>
      </w: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D1CB" w14:textId="77777777" w:rsidR="00DE3309" w:rsidRDefault="00DE3309">
      <w:r>
        <w:separator/>
      </w:r>
    </w:p>
  </w:endnote>
  <w:endnote w:type="continuationSeparator" w:id="0">
    <w:p w14:paraId="06931CF7" w14:textId="77777777" w:rsidR="00DE3309" w:rsidRDefault="00DE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B364" w14:textId="77777777" w:rsidR="00DE3309" w:rsidRDefault="00DE3309">
      <w:r>
        <w:separator/>
      </w:r>
    </w:p>
  </w:footnote>
  <w:footnote w:type="continuationSeparator" w:id="0">
    <w:p w14:paraId="6B9998B5" w14:textId="77777777" w:rsidR="00DE3309" w:rsidRDefault="00DE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4"/>
  </w:num>
  <w:num w:numId="2" w16cid:durableId="1063718543">
    <w:abstractNumId w:val="3"/>
  </w:num>
  <w:num w:numId="3" w16cid:durableId="737554251">
    <w:abstractNumId w:val="1"/>
  </w:num>
  <w:num w:numId="4" w16cid:durableId="455950774">
    <w:abstractNumId w:val="20"/>
  </w:num>
  <w:num w:numId="5" w16cid:durableId="2134901760">
    <w:abstractNumId w:val="18"/>
  </w:num>
  <w:num w:numId="6" w16cid:durableId="1664308858">
    <w:abstractNumId w:val="17"/>
  </w:num>
  <w:num w:numId="7" w16cid:durableId="1455637222">
    <w:abstractNumId w:val="2"/>
  </w:num>
  <w:num w:numId="8" w16cid:durableId="108866652">
    <w:abstractNumId w:val="9"/>
  </w:num>
  <w:num w:numId="9" w16cid:durableId="1145119977">
    <w:abstractNumId w:val="5"/>
  </w:num>
  <w:num w:numId="10" w16cid:durableId="996958235">
    <w:abstractNumId w:val="16"/>
  </w:num>
  <w:num w:numId="11" w16cid:durableId="1941060663">
    <w:abstractNumId w:val="24"/>
  </w:num>
  <w:num w:numId="12" w16cid:durableId="2124573561">
    <w:abstractNumId w:val="14"/>
  </w:num>
  <w:num w:numId="13" w16cid:durableId="1311860266">
    <w:abstractNumId w:val="29"/>
  </w:num>
  <w:num w:numId="14" w16cid:durableId="1292395535">
    <w:abstractNumId w:val="15"/>
  </w:num>
  <w:num w:numId="15" w16cid:durableId="327094975">
    <w:abstractNumId w:val="12"/>
  </w:num>
  <w:num w:numId="16" w16cid:durableId="1827236392">
    <w:abstractNumId w:val="21"/>
  </w:num>
  <w:num w:numId="17" w16cid:durableId="1722711258">
    <w:abstractNumId w:val="22"/>
  </w:num>
  <w:num w:numId="18" w16cid:durableId="2098793234">
    <w:abstractNumId w:val="10"/>
  </w:num>
  <w:num w:numId="19" w16cid:durableId="322128171">
    <w:abstractNumId w:val="28"/>
  </w:num>
  <w:num w:numId="20" w16cid:durableId="547373872">
    <w:abstractNumId w:val="11"/>
  </w:num>
  <w:num w:numId="21" w16cid:durableId="1910385976">
    <w:abstractNumId w:val="27"/>
  </w:num>
  <w:num w:numId="22" w16cid:durableId="1689331859">
    <w:abstractNumId w:val="13"/>
  </w:num>
  <w:num w:numId="23" w16cid:durableId="1183202936">
    <w:abstractNumId w:val="19"/>
  </w:num>
  <w:num w:numId="24" w16cid:durableId="141433659">
    <w:abstractNumId w:val="7"/>
  </w:num>
  <w:num w:numId="25" w16cid:durableId="6493730">
    <w:abstractNumId w:val="6"/>
  </w:num>
  <w:num w:numId="26" w16cid:durableId="1543901354">
    <w:abstractNumId w:val="26"/>
  </w:num>
  <w:num w:numId="27" w16cid:durableId="1338771756">
    <w:abstractNumId w:val="23"/>
  </w:num>
  <w:num w:numId="28" w16cid:durableId="1704674352">
    <w:abstractNumId w:val="8"/>
  </w:num>
  <w:num w:numId="29" w16cid:durableId="89472015">
    <w:abstractNumId w:val="25"/>
  </w:num>
  <w:num w:numId="30" w16cid:durableId="6584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1F93"/>
    <w:rsid w:val="00002789"/>
    <w:rsid w:val="00004EB3"/>
    <w:rsid w:val="00010669"/>
    <w:rsid w:val="00025D4A"/>
    <w:rsid w:val="000377A3"/>
    <w:rsid w:val="0005021F"/>
    <w:rsid w:val="0005188E"/>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16B79"/>
    <w:rsid w:val="00120CA1"/>
    <w:rsid w:val="00120F9F"/>
    <w:rsid w:val="00122971"/>
    <w:rsid w:val="00133AED"/>
    <w:rsid w:val="0013629A"/>
    <w:rsid w:val="00137270"/>
    <w:rsid w:val="00147BCE"/>
    <w:rsid w:val="001571C6"/>
    <w:rsid w:val="00164B12"/>
    <w:rsid w:val="00165DAF"/>
    <w:rsid w:val="00181A91"/>
    <w:rsid w:val="001942D0"/>
    <w:rsid w:val="001A0BA5"/>
    <w:rsid w:val="001A21BE"/>
    <w:rsid w:val="001B1808"/>
    <w:rsid w:val="001B359E"/>
    <w:rsid w:val="001C00F1"/>
    <w:rsid w:val="001C00F6"/>
    <w:rsid w:val="001D433E"/>
    <w:rsid w:val="001D6440"/>
    <w:rsid w:val="001D648E"/>
    <w:rsid w:val="001E0DE4"/>
    <w:rsid w:val="001E7594"/>
    <w:rsid w:val="00206725"/>
    <w:rsid w:val="00220E57"/>
    <w:rsid w:val="0023192C"/>
    <w:rsid w:val="0024247C"/>
    <w:rsid w:val="00242A1F"/>
    <w:rsid w:val="00247604"/>
    <w:rsid w:val="00252F53"/>
    <w:rsid w:val="00274A01"/>
    <w:rsid w:val="002A0ADC"/>
    <w:rsid w:val="002B126A"/>
    <w:rsid w:val="002B2115"/>
    <w:rsid w:val="002B5CA9"/>
    <w:rsid w:val="002C1498"/>
    <w:rsid w:val="002C204B"/>
    <w:rsid w:val="002C2663"/>
    <w:rsid w:val="002C2FD1"/>
    <w:rsid w:val="002C7603"/>
    <w:rsid w:val="002D2E81"/>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92FBC"/>
    <w:rsid w:val="00693047"/>
    <w:rsid w:val="0069514B"/>
    <w:rsid w:val="006A0A24"/>
    <w:rsid w:val="006C223C"/>
    <w:rsid w:val="006D025A"/>
    <w:rsid w:val="006D5196"/>
    <w:rsid w:val="006D6455"/>
    <w:rsid w:val="006E03D4"/>
    <w:rsid w:val="006E485C"/>
    <w:rsid w:val="006F1CF4"/>
    <w:rsid w:val="006F3AB5"/>
    <w:rsid w:val="0070135E"/>
    <w:rsid w:val="0071457E"/>
    <w:rsid w:val="00724532"/>
    <w:rsid w:val="007272AB"/>
    <w:rsid w:val="00743111"/>
    <w:rsid w:val="00744E53"/>
    <w:rsid w:val="00756779"/>
    <w:rsid w:val="00764464"/>
    <w:rsid w:val="007667D8"/>
    <w:rsid w:val="00767386"/>
    <w:rsid w:val="007676AC"/>
    <w:rsid w:val="00772B55"/>
    <w:rsid w:val="007750F8"/>
    <w:rsid w:val="00782811"/>
    <w:rsid w:val="00785AD5"/>
    <w:rsid w:val="0078606D"/>
    <w:rsid w:val="007A38B5"/>
    <w:rsid w:val="007A75BF"/>
    <w:rsid w:val="007B3F69"/>
    <w:rsid w:val="007B6AA7"/>
    <w:rsid w:val="007B778B"/>
    <w:rsid w:val="007C254A"/>
    <w:rsid w:val="007C5EE9"/>
    <w:rsid w:val="007D1D4B"/>
    <w:rsid w:val="007E6CC4"/>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B711B"/>
    <w:rsid w:val="008C0DC4"/>
    <w:rsid w:val="008E53E1"/>
    <w:rsid w:val="008E55DB"/>
    <w:rsid w:val="009126C5"/>
    <w:rsid w:val="0094577B"/>
    <w:rsid w:val="009509A5"/>
    <w:rsid w:val="009517FE"/>
    <w:rsid w:val="00951C0F"/>
    <w:rsid w:val="00952150"/>
    <w:rsid w:val="00957BA5"/>
    <w:rsid w:val="00960AE0"/>
    <w:rsid w:val="00965A9F"/>
    <w:rsid w:val="00966497"/>
    <w:rsid w:val="00966A6A"/>
    <w:rsid w:val="00972398"/>
    <w:rsid w:val="00975CA0"/>
    <w:rsid w:val="00975E22"/>
    <w:rsid w:val="0098604C"/>
    <w:rsid w:val="0098674A"/>
    <w:rsid w:val="009A52D5"/>
    <w:rsid w:val="009A6DCC"/>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41EF"/>
    <w:rsid w:val="00A25839"/>
    <w:rsid w:val="00A30860"/>
    <w:rsid w:val="00A42A7B"/>
    <w:rsid w:val="00A61117"/>
    <w:rsid w:val="00A62494"/>
    <w:rsid w:val="00A63D14"/>
    <w:rsid w:val="00A665D4"/>
    <w:rsid w:val="00A761EE"/>
    <w:rsid w:val="00A81CD7"/>
    <w:rsid w:val="00A8640C"/>
    <w:rsid w:val="00A9124D"/>
    <w:rsid w:val="00A92226"/>
    <w:rsid w:val="00A96A57"/>
    <w:rsid w:val="00AA0164"/>
    <w:rsid w:val="00AA05C4"/>
    <w:rsid w:val="00AA7573"/>
    <w:rsid w:val="00AB4B29"/>
    <w:rsid w:val="00AB6285"/>
    <w:rsid w:val="00AC6C80"/>
    <w:rsid w:val="00AD03B9"/>
    <w:rsid w:val="00AD4416"/>
    <w:rsid w:val="00AD5B11"/>
    <w:rsid w:val="00AD664E"/>
    <w:rsid w:val="00AE3068"/>
    <w:rsid w:val="00AE5212"/>
    <w:rsid w:val="00AF1864"/>
    <w:rsid w:val="00AF352E"/>
    <w:rsid w:val="00B11E72"/>
    <w:rsid w:val="00B14C5F"/>
    <w:rsid w:val="00B21153"/>
    <w:rsid w:val="00B2293F"/>
    <w:rsid w:val="00B25D6E"/>
    <w:rsid w:val="00B350E0"/>
    <w:rsid w:val="00B41F88"/>
    <w:rsid w:val="00B5311F"/>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E65F7"/>
    <w:rsid w:val="00BF2D55"/>
    <w:rsid w:val="00BF31D5"/>
    <w:rsid w:val="00BF3551"/>
    <w:rsid w:val="00C0474B"/>
    <w:rsid w:val="00C04A96"/>
    <w:rsid w:val="00C04D7C"/>
    <w:rsid w:val="00C050E2"/>
    <w:rsid w:val="00C111DC"/>
    <w:rsid w:val="00C2231D"/>
    <w:rsid w:val="00C26430"/>
    <w:rsid w:val="00C3136F"/>
    <w:rsid w:val="00C35297"/>
    <w:rsid w:val="00C40E47"/>
    <w:rsid w:val="00C5048D"/>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E7107"/>
    <w:rsid w:val="00CF0E52"/>
    <w:rsid w:val="00CF56ED"/>
    <w:rsid w:val="00CF5AE3"/>
    <w:rsid w:val="00D11674"/>
    <w:rsid w:val="00D1510D"/>
    <w:rsid w:val="00D23B5A"/>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5AF5"/>
    <w:rsid w:val="00DA37DB"/>
    <w:rsid w:val="00DA7DB5"/>
    <w:rsid w:val="00DB6D8B"/>
    <w:rsid w:val="00DC2307"/>
    <w:rsid w:val="00DC31FB"/>
    <w:rsid w:val="00DC4156"/>
    <w:rsid w:val="00DC76B6"/>
    <w:rsid w:val="00DD4F24"/>
    <w:rsid w:val="00DE2C56"/>
    <w:rsid w:val="00DE3309"/>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79FE"/>
    <w:rsid w:val="00E70719"/>
    <w:rsid w:val="00E918BD"/>
    <w:rsid w:val="00E961A4"/>
    <w:rsid w:val="00E96F5C"/>
    <w:rsid w:val="00EA2633"/>
    <w:rsid w:val="00EA2EEA"/>
    <w:rsid w:val="00EA38A6"/>
    <w:rsid w:val="00EB57ED"/>
    <w:rsid w:val="00EC0595"/>
    <w:rsid w:val="00EC1A4A"/>
    <w:rsid w:val="00EC34B6"/>
    <w:rsid w:val="00EC6C72"/>
    <w:rsid w:val="00ED603F"/>
    <w:rsid w:val="00EF3750"/>
    <w:rsid w:val="00EF613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8</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16998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149</cp:revision>
  <cp:lastPrinted>2020-08-09T23:01:00Z</cp:lastPrinted>
  <dcterms:created xsi:type="dcterms:W3CDTF">2018-08-15T01:37:00Z</dcterms:created>
  <dcterms:modified xsi:type="dcterms:W3CDTF">2023-08-09T12:42:00Z</dcterms:modified>
</cp:coreProperties>
</file>